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8C963" w14:textId="5BF5B490" w:rsidR="00F1214B" w:rsidRPr="0072450A" w:rsidRDefault="00A636FA" w:rsidP="002236C5">
      <w:pPr>
        <w:pStyle w:val="Title"/>
        <w:jc w:val="center"/>
        <w:rPr>
          <w:rFonts w:ascii="Arial" w:hAnsi="Arial" w:cs="Arial"/>
          <w:b/>
          <w:bCs/>
          <w:sz w:val="30"/>
          <w:szCs w:val="30"/>
        </w:rPr>
      </w:pPr>
      <w:r w:rsidRPr="0072450A">
        <w:rPr>
          <w:rFonts w:ascii="Arial" w:hAnsi="Arial" w:cs="Arial"/>
          <w:b/>
          <w:bCs/>
          <w:sz w:val="30"/>
          <w:szCs w:val="30"/>
        </w:rPr>
        <w:t>Method Validation</w:t>
      </w:r>
      <w:r w:rsidR="000F3B8D" w:rsidRPr="0072450A">
        <w:rPr>
          <w:rFonts w:ascii="Arial" w:hAnsi="Arial" w:cs="Arial"/>
          <w:b/>
          <w:bCs/>
          <w:sz w:val="30"/>
          <w:szCs w:val="30"/>
        </w:rPr>
        <w:t>/Verification</w:t>
      </w:r>
      <w:r w:rsidRPr="0072450A">
        <w:rPr>
          <w:rFonts w:ascii="Arial" w:hAnsi="Arial" w:cs="Arial"/>
          <w:b/>
          <w:bCs/>
          <w:sz w:val="30"/>
          <w:szCs w:val="30"/>
        </w:rPr>
        <w:t xml:space="preserve"> Report</w:t>
      </w:r>
    </w:p>
    <w:p w14:paraId="34D28E11" w14:textId="77777777" w:rsidR="00F1214B" w:rsidRPr="00F268DB" w:rsidRDefault="00A636FA">
      <w:pPr>
        <w:rPr>
          <w:rFonts w:ascii="Arial" w:hAnsi="Arial" w:cs="Arial"/>
          <w:sz w:val="23"/>
          <w:szCs w:val="23"/>
        </w:rPr>
      </w:pPr>
      <w:r w:rsidRPr="00F268DB">
        <w:rPr>
          <w:rFonts w:ascii="Arial" w:hAnsi="Arial" w:cs="Arial"/>
          <w:sz w:val="23"/>
          <w:szCs w:val="23"/>
        </w:rPr>
        <w:t>Test Method: Determination of Volatile Matter</w:t>
      </w:r>
    </w:p>
    <w:p w14:paraId="0CA0F760" w14:textId="56C5CEB2" w:rsidR="00F1214B" w:rsidRPr="00F268DB" w:rsidRDefault="00A636FA">
      <w:pPr>
        <w:rPr>
          <w:rFonts w:ascii="Arial" w:hAnsi="Arial" w:cs="Arial"/>
          <w:sz w:val="23"/>
          <w:szCs w:val="23"/>
        </w:rPr>
      </w:pPr>
      <w:r w:rsidRPr="00F268DB">
        <w:rPr>
          <w:rFonts w:ascii="Arial" w:hAnsi="Arial" w:cs="Arial"/>
          <w:sz w:val="23"/>
          <w:szCs w:val="23"/>
        </w:rPr>
        <w:t>Standard Method: ISO 5</w:t>
      </w:r>
      <w:r w:rsidR="000F3B8D" w:rsidRPr="00F268DB">
        <w:rPr>
          <w:rFonts w:ascii="Arial" w:hAnsi="Arial" w:cs="Arial"/>
          <w:sz w:val="23"/>
          <w:szCs w:val="23"/>
        </w:rPr>
        <w:t>89</w:t>
      </w:r>
    </w:p>
    <w:p w14:paraId="163ECAA6" w14:textId="77777777" w:rsidR="00F1214B" w:rsidRPr="00F268DB" w:rsidRDefault="00A636FA">
      <w:pPr>
        <w:rPr>
          <w:rFonts w:ascii="Arial" w:hAnsi="Arial" w:cs="Arial"/>
          <w:sz w:val="23"/>
          <w:szCs w:val="23"/>
        </w:rPr>
      </w:pPr>
      <w:r w:rsidRPr="00F268DB">
        <w:rPr>
          <w:rFonts w:ascii="Arial" w:hAnsi="Arial" w:cs="Arial"/>
          <w:sz w:val="23"/>
          <w:szCs w:val="23"/>
        </w:rPr>
        <w:t>Matrix: Coal samples</w:t>
      </w:r>
    </w:p>
    <w:p w14:paraId="01F0F6F2" w14:textId="66F9E679" w:rsidR="00F1214B" w:rsidRPr="00F268DB" w:rsidRDefault="00A636FA">
      <w:pPr>
        <w:rPr>
          <w:rFonts w:ascii="Arial" w:hAnsi="Arial" w:cs="Arial"/>
          <w:sz w:val="23"/>
          <w:szCs w:val="23"/>
        </w:rPr>
      </w:pPr>
      <w:r w:rsidRPr="00F268DB">
        <w:rPr>
          <w:rFonts w:ascii="Arial" w:hAnsi="Arial" w:cs="Arial"/>
          <w:sz w:val="23"/>
          <w:szCs w:val="23"/>
        </w:rPr>
        <w:t xml:space="preserve">Laboratory: </w:t>
      </w:r>
      <w:r w:rsidR="00CB57E6" w:rsidRPr="00F268DB">
        <w:rPr>
          <w:rFonts w:ascii="Arial" w:hAnsi="Arial" w:cs="Arial"/>
          <w:sz w:val="23"/>
          <w:szCs w:val="23"/>
        </w:rPr>
        <w:t xml:space="preserve">AzureSky </w:t>
      </w:r>
    </w:p>
    <w:p w14:paraId="143E5954" w14:textId="57C3F527" w:rsidR="00F1214B" w:rsidRPr="00F268DB" w:rsidRDefault="00A636FA">
      <w:pPr>
        <w:rPr>
          <w:rFonts w:ascii="Arial" w:hAnsi="Arial" w:cs="Arial"/>
          <w:sz w:val="23"/>
          <w:szCs w:val="23"/>
        </w:rPr>
      </w:pPr>
      <w:r w:rsidRPr="00F268DB">
        <w:rPr>
          <w:rFonts w:ascii="Arial" w:hAnsi="Arial" w:cs="Arial"/>
          <w:sz w:val="23"/>
          <w:szCs w:val="23"/>
        </w:rPr>
        <w:t xml:space="preserve">Analyst: </w:t>
      </w:r>
      <w:r w:rsidR="000F3B8D" w:rsidRPr="00F268DB">
        <w:rPr>
          <w:rFonts w:ascii="Arial" w:hAnsi="Arial" w:cs="Arial"/>
          <w:sz w:val="23"/>
          <w:szCs w:val="23"/>
        </w:rPr>
        <w:t>Sifiso Nyambi and Tshepo Maponya</w:t>
      </w:r>
    </w:p>
    <w:p w14:paraId="06DD3AA8" w14:textId="6461C665" w:rsidR="00F1214B" w:rsidRPr="00F268DB" w:rsidRDefault="00A636FA">
      <w:pPr>
        <w:rPr>
          <w:rFonts w:ascii="Arial" w:hAnsi="Arial" w:cs="Arial"/>
          <w:sz w:val="23"/>
          <w:szCs w:val="23"/>
        </w:rPr>
      </w:pPr>
      <w:r w:rsidRPr="00F268DB">
        <w:rPr>
          <w:rFonts w:ascii="Arial" w:hAnsi="Arial" w:cs="Arial"/>
          <w:sz w:val="23"/>
          <w:szCs w:val="23"/>
        </w:rPr>
        <w:t xml:space="preserve">Date: </w:t>
      </w:r>
      <w:r w:rsidR="000F3B8D" w:rsidRPr="00F268DB">
        <w:rPr>
          <w:rFonts w:ascii="Arial" w:hAnsi="Arial" w:cs="Arial"/>
          <w:sz w:val="23"/>
          <w:szCs w:val="23"/>
        </w:rPr>
        <w:t>1</w:t>
      </w:r>
      <w:r w:rsidR="00971655">
        <w:rPr>
          <w:rFonts w:ascii="Arial" w:hAnsi="Arial" w:cs="Arial"/>
          <w:sz w:val="23"/>
          <w:szCs w:val="23"/>
        </w:rPr>
        <w:t>1</w:t>
      </w:r>
      <w:r w:rsidR="000F3B8D" w:rsidRPr="00F268DB">
        <w:rPr>
          <w:rFonts w:ascii="Arial" w:hAnsi="Arial" w:cs="Arial"/>
          <w:sz w:val="23"/>
          <w:szCs w:val="23"/>
        </w:rPr>
        <w:t>/04/2026 to 1</w:t>
      </w:r>
      <w:r w:rsidR="00971655">
        <w:rPr>
          <w:rFonts w:ascii="Arial" w:hAnsi="Arial" w:cs="Arial"/>
          <w:sz w:val="23"/>
          <w:szCs w:val="23"/>
        </w:rPr>
        <w:t>5</w:t>
      </w:r>
      <w:r w:rsidR="000F3B8D" w:rsidRPr="00F268DB">
        <w:rPr>
          <w:rFonts w:ascii="Arial" w:hAnsi="Arial" w:cs="Arial"/>
          <w:sz w:val="23"/>
          <w:szCs w:val="23"/>
        </w:rPr>
        <w:t>/04/2026</w:t>
      </w:r>
    </w:p>
    <w:p w14:paraId="701FF188" w14:textId="360ACB02" w:rsidR="00F1214B" w:rsidRPr="00F268DB" w:rsidRDefault="00A636FA">
      <w:pPr>
        <w:pStyle w:val="Heading1"/>
        <w:rPr>
          <w:rFonts w:ascii="Arial" w:hAnsi="Arial" w:cs="Arial"/>
          <w:sz w:val="23"/>
          <w:szCs w:val="23"/>
        </w:rPr>
      </w:pPr>
      <w:r w:rsidRPr="00F268DB">
        <w:rPr>
          <w:rFonts w:ascii="Arial" w:hAnsi="Arial" w:cs="Arial"/>
          <w:sz w:val="23"/>
          <w:szCs w:val="23"/>
        </w:rPr>
        <w:t xml:space="preserve">1. </w:t>
      </w:r>
      <w:r w:rsidR="000F3B8D" w:rsidRPr="00F268DB">
        <w:rPr>
          <w:rFonts w:ascii="Arial" w:hAnsi="Arial" w:cs="Arial"/>
          <w:sz w:val="23"/>
          <w:szCs w:val="23"/>
        </w:rPr>
        <w:t>Objective and Scope</w:t>
      </w:r>
    </w:p>
    <w:p w14:paraId="1481D895" w14:textId="07AEF49E" w:rsidR="00F1214B" w:rsidRPr="00F268DB" w:rsidRDefault="000F3B8D">
      <w:pPr>
        <w:rPr>
          <w:rFonts w:ascii="Arial" w:hAnsi="Arial" w:cs="Arial"/>
          <w:sz w:val="23"/>
          <w:szCs w:val="23"/>
        </w:rPr>
      </w:pPr>
      <w:r w:rsidRPr="00F268DB">
        <w:rPr>
          <w:rFonts w:ascii="Arial" w:hAnsi="Arial" w:cs="Arial"/>
          <w:sz w:val="23"/>
          <w:szCs w:val="23"/>
        </w:rPr>
        <w:t>Objective: To verify that the laboratory can successfully implement ISO 589 (Method B-air drying) and achieve the precision and bias requirements specified in the standard.</w:t>
      </w:r>
    </w:p>
    <w:p w14:paraId="4A8B5560" w14:textId="6D7192BD" w:rsidR="00F1214B" w:rsidRPr="00F268DB" w:rsidRDefault="000F3B8D">
      <w:pPr>
        <w:rPr>
          <w:rFonts w:ascii="Arial" w:hAnsi="Arial" w:cs="Arial"/>
          <w:sz w:val="23"/>
          <w:szCs w:val="23"/>
        </w:rPr>
      </w:pPr>
      <w:r w:rsidRPr="00F268DB">
        <w:rPr>
          <w:rFonts w:ascii="Arial" w:hAnsi="Arial" w:cs="Arial"/>
          <w:sz w:val="23"/>
          <w:szCs w:val="23"/>
        </w:rPr>
        <w:t>Scope: Applies to Total Moisture analysis in different types of coal e.g., bituminous and anthracite; using drying oven and top pan.</w:t>
      </w:r>
    </w:p>
    <w:p w14:paraId="5E5712EC" w14:textId="0F5E8F80" w:rsidR="00F1214B" w:rsidRPr="00F268DB" w:rsidRDefault="000F3B8D">
      <w:pPr>
        <w:pStyle w:val="Heading1"/>
        <w:rPr>
          <w:rFonts w:ascii="Arial" w:hAnsi="Arial" w:cs="Arial"/>
          <w:sz w:val="23"/>
          <w:szCs w:val="23"/>
        </w:rPr>
      </w:pPr>
      <w:r w:rsidRPr="00F268DB">
        <w:rPr>
          <w:rFonts w:ascii="Arial" w:hAnsi="Arial" w:cs="Arial"/>
          <w:sz w:val="23"/>
          <w:szCs w:val="23"/>
        </w:rPr>
        <w:lastRenderedPageBreak/>
        <w:t>2</w:t>
      </w:r>
      <w:r w:rsidR="00A636FA" w:rsidRPr="00F268DB">
        <w:rPr>
          <w:rFonts w:ascii="Arial" w:hAnsi="Arial" w:cs="Arial"/>
          <w:sz w:val="23"/>
          <w:szCs w:val="23"/>
        </w:rPr>
        <w:t>. References</w:t>
      </w:r>
    </w:p>
    <w:p w14:paraId="4D7DD9C6" w14:textId="66FD938A" w:rsidR="00F1214B" w:rsidRPr="00F268DB" w:rsidRDefault="00A636FA">
      <w:pPr>
        <w:rPr>
          <w:rFonts w:ascii="Arial" w:hAnsi="Arial" w:cs="Arial"/>
          <w:sz w:val="23"/>
          <w:szCs w:val="23"/>
        </w:rPr>
      </w:pPr>
      <w:r w:rsidRPr="00F268DB">
        <w:rPr>
          <w:rFonts w:ascii="Arial" w:hAnsi="Arial" w:cs="Arial"/>
          <w:sz w:val="23"/>
          <w:szCs w:val="23"/>
        </w:rPr>
        <w:t>- ISO 5</w:t>
      </w:r>
      <w:r w:rsidR="000F3B8D" w:rsidRPr="00F268DB">
        <w:rPr>
          <w:rFonts w:ascii="Arial" w:hAnsi="Arial" w:cs="Arial"/>
          <w:sz w:val="23"/>
          <w:szCs w:val="23"/>
        </w:rPr>
        <w:t>89</w:t>
      </w:r>
      <w:r w:rsidRPr="00F268DB">
        <w:rPr>
          <w:rFonts w:ascii="Arial" w:hAnsi="Arial" w:cs="Arial"/>
          <w:sz w:val="23"/>
          <w:szCs w:val="23"/>
        </w:rPr>
        <w:t xml:space="preserve">: Hard coal and coke — Determination of </w:t>
      </w:r>
      <w:r w:rsidR="000F3B8D" w:rsidRPr="00F268DB">
        <w:rPr>
          <w:rFonts w:ascii="Arial" w:hAnsi="Arial" w:cs="Arial"/>
          <w:sz w:val="23"/>
          <w:szCs w:val="23"/>
        </w:rPr>
        <w:t>Total Moisture</w:t>
      </w:r>
    </w:p>
    <w:p w14:paraId="70186C4D" w14:textId="512EE36F" w:rsidR="00F1214B" w:rsidRPr="00F268DB" w:rsidRDefault="00A636FA">
      <w:pPr>
        <w:rPr>
          <w:rFonts w:ascii="Arial" w:hAnsi="Arial" w:cs="Arial"/>
          <w:sz w:val="23"/>
          <w:szCs w:val="23"/>
        </w:rPr>
      </w:pPr>
      <w:r w:rsidRPr="00F268DB">
        <w:rPr>
          <w:rFonts w:ascii="Arial" w:hAnsi="Arial" w:cs="Arial"/>
          <w:sz w:val="23"/>
          <w:szCs w:val="23"/>
        </w:rPr>
        <w:t>- ISO/IEC 17025:2017</w:t>
      </w:r>
      <w:r w:rsidR="000F3B8D" w:rsidRPr="00F268DB">
        <w:rPr>
          <w:rFonts w:ascii="Arial" w:hAnsi="Arial" w:cs="Arial"/>
          <w:sz w:val="23"/>
          <w:szCs w:val="23"/>
        </w:rPr>
        <w:t xml:space="preserve"> Clause 7.2.</w:t>
      </w:r>
    </w:p>
    <w:p w14:paraId="73FFAAF9" w14:textId="77777777" w:rsidR="00F1214B" w:rsidRPr="00F268DB" w:rsidRDefault="00A636FA">
      <w:pPr>
        <w:rPr>
          <w:rFonts w:ascii="Arial" w:hAnsi="Arial" w:cs="Arial"/>
          <w:sz w:val="23"/>
          <w:szCs w:val="23"/>
        </w:rPr>
      </w:pPr>
      <w:r w:rsidRPr="00F268DB">
        <w:rPr>
          <w:rFonts w:ascii="Arial" w:hAnsi="Arial" w:cs="Arial"/>
          <w:sz w:val="23"/>
          <w:szCs w:val="23"/>
        </w:rPr>
        <w:t>- Laboratory Quality Manual</w:t>
      </w:r>
    </w:p>
    <w:p w14:paraId="74E304A7" w14:textId="77777777" w:rsidR="00F268DB" w:rsidRDefault="00F268DB">
      <w:pPr>
        <w:rPr>
          <w:rFonts w:ascii="Arial" w:hAnsi="Arial" w:cs="Arial"/>
          <w:sz w:val="23"/>
          <w:szCs w:val="23"/>
        </w:rPr>
      </w:pPr>
    </w:p>
    <w:p w14:paraId="0B7AEED3" w14:textId="77777777" w:rsidR="00DB2AAD" w:rsidRDefault="00DB2AAD">
      <w:pPr>
        <w:rPr>
          <w:rFonts w:ascii="Arial" w:hAnsi="Arial" w:cs="Arial"/>
          <w:sz w:val="23"/>
          <w:szCs w:val="23"/>
        </w:rPr>
      </w:pPr>
    </w:p>
    <w:p w14:paraId="64E033AD" w14:textId="77777777" w:rsidR="00DB2AAD" w:rsidRDefault="00DB2AAD">
      <w:pPr>
        <w:rPr>
          <w:rFonts w:ascii="Arial" w:hAnsi="Arial" w:cs="Arial"/>
          <w:sz w:val="23"/>
          <w:szCs w:val="23"/>
        </w:rPr>
      </w:pPr>
    </w:p>
    <w:p w14:paraId="040A7FAD" w14:textId="77777777" w:rsidR="00DB2AAD" w:rsidRDefault="00DB2AAD">
      <w:pPr>
        <w:rPr>
          <w:rFonts w:ascii="Arial" w:hAnsi="Arial" w:cs="Arial"/>
          <w:sz w:val="23"/>
          <w:szCs w:val="23"/>
        </w:rPr>
      </w:pPr>
    </w:p>
    <w:p w14:paraId="62BF435B" w14:textId="77777777" w:rsidR="00DB2AAD" w:rsidRDefault="00DB2AAD">
      <w:pPr>
        <w:rPr>
          <w:rFonts w:ascii="Arial" w:hAnsi="Arial" w:cs="Arial"/>
          <w:sz w:val="23"/>
          <w:szCs w:val="23"/>
        </w:rPr>
      </w:pPr>
    </w:p>
    <w:p w14:paraId="1CBEE5E2" w14:textId="77777777" w:rsidR="00DB2AAD" w:rsidRDefault="00DB2AAD">
      <w:pPr>
        <w:rPr>
          <w:rFonts w:ascii="Arial" w:hAnsi="Arial" w:cs="Arial"/>
          <w:sz w:val="23"/>
          <w:szCs w:val="23"/>
        </w:rPr>
      </w:pPr>
    </w:p>
    <w:p w14:paraId="42CB1F50" w14:textId="77777777" w:rsidR="00DB2AAD" w:rsidRPr="00F268DB" w:rsidRDefault="00DB2AAD">
      <w:pPr>
        <w:rPr>
          <w:rFonts w:ascii="Arial" w:hAnsi="Arial" w:cs="Arial"/>
          <w:sz w:val="23"/>
          <w:szCs w:val="23"/>
        </w:rPr>
      </w:pPr>
    </w:p>
    <w:p w14:paraId="44F0261F" w14:textId="77777777" w:rsidR="000F3B8D" w:rsidRPr="00F268DB" w:rsidRDefault="000F3B8D">
      <w:pPr>
        <w:pStyle w:val="Heading1"/>
        <w:rPr>
          <w:rFonts w:ascii="Arial" w:hAnsi="Arial" w:cs="Arial"/>
          <w:sz w:val="23"/>
          <w:szCs w:val="23"/>
        </w:rPr>
      </w:pPr>
      <w:r w:rsidRPr="00F268DB">
        <w:rPr>
          <w:rFonts w:ascii="Arial" w:hAnsi="Arial" w:cs="Arial"/>
          <w:sz w:val="23"/>
          <w:szCs w:val="23"/>
        </w:rPr>
        <w:lastRenderedPageBreak/>
        <w:t>3.Equipment and traceability</w:t>
      </w:r>
    </w:p>
    <w:p w14:paraId="6EDA0CB5" w14:textId="77777777" w:rsidR="004958FF" w:rsidRPr="00F268DB" w:rsidRDefault="004958FF" w:rsidP="004958FF">
      <w:pPr>
        <w:rPr>
          <w:sz w:val="23"/>
          <w:szCs w:val="23"/>
        </w:rPr>
      </w:pPr>
    </w:p>
    <w:tbl>
      <w:tblPr>
        <w:tblStyle w:val="TableGrid"/>
        <w:tblW w:w="11256" w:type="dxa"/>
        <w:tblInd w:w="720" w:type="dxa"/>
        <w:tblLook w:val="04A0" w:firstRow="1" w:lastRow="0" w:firstColumn="1" w:lastColumn="0" w:noHBand="0" w:noVBand="1"/>
      </w:tblPr>
      <w:tblGrid>
        <w:gridCol w:w="2688"/>
        <w:gridCol w:w="4021"/>
        <w:gridCol w:w="2304"/>
        <w:gridCol w:w="2243"/>
      </w:tblGrid>
      <w:tr w:rsidR="004958FF" w:rsidRPr="00971655" w14:paraId="441311DD" w14:textId="77777777" w:rsidTr="00321B22">
        <w:trPr>
          <w:trHeight w:val="186"/>
        </w:trPr>
        <w:tc>
          <w:tcPr>
            <w:tcW w:w="2688" w:type="dxa"/>
          </w:tcPr>
          <w:p w14:paraId="5A29C116" w14:textId="77777777" w:rsidR="004958FF" w:rsidRPr="00971655" w:rsidRDefault="004958FF" w:rsidP="00DD224E">
            <w:pPr>
              <w:rPr>
                <w:rFonts w:ascii="Arial" w:hAnsi="Arial" w:cs="Arial"/>
                <w:b/>
                <w:bCs/>
                <w:sz w:val="18"/>
                <w:szCs w:val="18"/>
              </w:rPr>
            </w:pPr>
            <w:r w:rsidRPr="00971655">
              <w:rPr>
                <w:rFonts w:ascii="Arial" w:hAnsi="Arial" w:cs="Arial"/>
                <w:b/>
                <w:bCs/>
                <w:sz w:val="18"/>
                <w:szCs w:val="18"/>
              </w:rPr>
              <w:t>Equipment Name</w:t>
            </w:r>
          </w:p>
          <w:p w14:paraId="19B9AE20" w14:textId="7E141C48" w:rsidR="00971655" w:rsidRPr="00971655" w:rsidRDefault="00971655" w:rsidP="00DD224E">
            <w:pPr>
              <w:rPr>
                <w:rFonts w:ascii="Arial" w:hAnsi="Arial" w:cs="Arial"/>
                <w:b/>
                <w:bCs/>
                <w:sz w:val="18"/>
                <w:szCs w:val="18"/>
              </w:rPr>
            </w:pPr>
          </w:p>
        </w:tc>
        <w:tc>
          <w:tcPr>
            <w:tcW w:w="4021" w:type="dxa"/>
          </w:tcPr>
          <w:p w14:paraId="0359B3E8" w14:textId="32C02698" w:rsidR="004958FF" w:rsidRPr="00971655" w:rsidRDefault="004958FF" w:rsidP="00DD224E">
            <w:pPr>
              <w:rPr>
                <w:rFonts w:ascii="Arial" w:hAnsi="Arial" w:cs="Arial"/>
                <w:b/>
                <w:bCs/>
                <w:sz w:val="18"/>
                <w:szCs w:val="18"/>
              </w:rPr>
            </w:pPr>
            <w:r w:rsidRPr="00971655">
              <w:rPr>
                <w:rFonts w:ascii="Arial" w:hAnsi="Arial" w:cs="Arial"/>
                <w:b/>
                <w:bCs/>
                <w:sz w:val="18"/>
                <w:szCs w:val="18"/>
              </w:rPr>
              <w:t>Company ID</w:t>
            </w:r>
          </w:p>
        </w:tc>
        <w:tc>
          <w:tcPr>
            <w:tcW w:w="2304" w:type="dxa"/>
          </w:tcPr>
          <w:p w14:paraId="23577A30" w14:textId="4C5629EE" w:rsidR="004958FF" w:rsidRPr="00971655" w:rsidRDefault="004958FF" w:rsidP="00DD224E">
            <w:pPr>
              <w:rPr>
                <w:rFonts w:ascii="Arial" w:hAnsi="Arial" w:cs="Arial"/>
                <w:b/>
                <w:bCs/>
                <w:sz w:val="18"/>
                <w:szCs w:val="18"/>
              </w:rPr>
            </w:pPr>
            <w:r w:rsidRPr="00971655">
              <w:rPr>
                <w:rFonts w:ascii="Arial" w:hAnsi="Arial" w:cs="Arial"/>
                <w:b/>
                <w:bCs/>
                <w:sz w:val="18"/>
                <w:szCs w:val="18"/>
              </w:rPr>
              <w:t>Calibration due date</w:t>
            </w:r>
          </w:p>
        </w:tc>
        <w:tc>
          <w:tcPr>
            <w:tcW w:w="2243" w:type="dxa"/>
          </w:tcPr>
          <w:p w14:paraId="6DF75209" w14:textId="167A8F5E" w:rsidR="004958FF" w:rsidRPr="00971655" w:rsidRDefault="004958FF" w:rsidP="00DD224E">
            <w:pPr>
              <w:rPr>
                <w:rFonts w:ascii="Arial" w:hAnsi="Arial" w:cs="Arial"/>
                <w:b/>
                <w:bCs/>
                <w:sz w:val="18"/>
                <w:szCs w:val="18"/>
              </w:rPr>
            </w:pPr>
            <w:r w:rsidRPr="00971655">
              <w:rPr>
                <w:rFonts w:ascii="Arial" w:hAnsi="Arial" w:cs="Arial"/>
                <w:b/>
                <w:bCs/>
                <w:sz w:val="18"/>
                <w:szCs w:val="18"/>
              </w:rPr>
              <w:t>UoM (from certificate)</w:t>
            </w:r>
          </w:p>
        </w:tc>
      </w:tr>
      <w:tr w:rsidR="004958FF" w:rsidRPr="00971655" w14:paraId="3C546AC4" w14:textId="77777777" w:rsidTr="00321B22">
        <w:trPr>
          <w:trHeight w:val="467"/>
        </w:trPr>
        <w:tc>
          <w:tcPr>
            <w:tcW w:w="2688" w:type="dxa"/>
          </w:tcPr>
          <w:p w14:paraId="2AA12906" w14:textId="39288A71" w:rsidR="004958FF" w:rsidRPr="00971655" w:rsidRDefault="004958FF" w:rsidP="00DD224E">
            <w:pPr>
              <w:rPr>
                <w:rFonts w:ascii="Arial" w:hAnsi="Arial" w:cs="Arial"/>
                <w:sz w:val="18"/>
                <w:szCs w:val="18"/>
              </w:rPr>
            </w:pPr>
            <w:r w:rsidRPr="00971655">
              <w:rPr>
                <w:rFonts w:ascii="Arial" w:hAnsi="Arial" w:cs="Arial"/>
                <w:sz w:val="18"/>
                <w:szCs w:val="18"/>
              </w:rPr>
              <w:t>Crusher (-25mm)</w:t>
            </w:r>
          </w:p>
        </w:tc>
        <w:tc>
          <w:tcPr>
            <w:tcW w:w="4021" w:type="dxa"/>
          </w:tcPr>
          <w:p w14:paraId="03AF8793" w14:textId="2FA3DDA8" w:rsidR="004958FF" w:rsidRPr="00971655" w:rsidRDefault="004958FF" w:rsidP="00DD224E">
            <w:pPr>
              <w:rPr>
                <w:rFonts w:ascii="Arial" w:hAnsi="Arial" w:cs="Arial"/>
                <w:sz w:val="18"/>
                <w:szCs w:val="18"/>
              </w:rPr>
            </w:pPr>
            <w:r w:rsidRPr="00971655">
              <w:rPr>
                <w:rFonts w:ascii="Arial" w:hAnsi="Arial" w:cs="Arial"/>
                <w:sz w:val="18"/>
                <w:szCs w:val="18"/>
              </w:rPr>
              <w:t>AS8284</w:t>
            </w:r>
          </w:p>
        </w:tc>
        <w:tc>
          <w:tcPr>
            <w:tcW w:w="2304" w:type="dxa"/>
          </w:tcPr>
          <w:p w14:paraId="7FF0D54F" w14:textId="7637FFCC" w:rsidR="004958FF" w:rsidRPr="00971655" w:rsidRDefault="004958FF" w:rsidP="00DD224E">
            <w:pPr>
              <w:rPr>
                <w:rFonts w:ascii="Arial" w:hAnsi="Arial" w:cs="Arial"/>
                <w:sz w:val="18"/>
                <w:szCs w:val="18"/>
              </w:rPr>
            </w:pPr>
            <w:r w:rsidRPr="00971655">
              <w:rPr>
                <w:rFonts w:ascii="Arial" w:hAnsi="Arial" w:cs="Arial"/>
                <w:sz w:val="18"/>
                <w:szCs w:val="18"/>
              </w:rPr>
              <w:t>NA</w:t>
            </w:r>
          </w:p>
        </w:tc>
        <w:tc>
          <w:tcPr>
            <w:tcW w:w="2243" w:type="dxa"/>
          </w:tcPr>
          <w:p w14:paraId="507F3D03" w14:textId="6A3EA532" w:rsidR="004958FF" w:rsidRPr="00971655" w:rsidRDefault="00640EEF" w:rsidP="00DD224E">
            <w:pPr>
              <w:rPr>
                <w:rFonts w:ascii="Arial" w:hAnsi="Arial" w:cs="Arial"/>
                <w:sz w:val="18"/>
                <w:szCs w:val="18"/>
              </w:rPr>
            </w:pPr>
            <w:r w:rsidRPr="00971655">
              <w:rPr>
                <w:rFonts w:ascii="Arial" w:hAnsi="Arial" w:cs="Arial"/>
                <w:sz w:val="18"/>
                <w:szCs w:val="18"/>
              </w:rPr>
              <w:t>NA</w:t>
            </w:r>
          </w:p>
        </w:tc>
      </w:tr>
      <w:tr w:rsidR="004958FF" w:rsidRPr="00971655" w14:paraId="6BA09D0A" w14:textId="77777777" w:rsidTr="00321B22">
        <w:trPr>
          <w:trHeight w:val="375"/>
        </w:trPr>
        <w:tc>
          <w:tcPr>
            <w:tcW w:w="2688" w:type="dxa"/>
          </w:tcPr>
          <w:p w14:paraId="7E93EF47" w14:textId="5FA30B8D" w:rsidR="004958FF" w:rsidRPr="00971655" w:rsidRDefault="004958FF" w:rsidP="00DD224E">
            <w:pPr>
              <w:rPr>
                <w:rFonts w:ascii="Arial" w:hAnsi="Arial" w:cs="Arial"/>
                <w:sz w:val="18"/>
                <w:szCs w:val="18"/>
              </w:rPr>
            </w:pPr>
            <w:r w:rsidRPr="00971655">
              <w:rPr>
                <w:rFonts w:ascii="Arial" w:hAnsi="Arial" w:cs="Arial"/>
                <w:sz w:val="18"/>
                <w:szCs w:val="18"/>
              </w:rPr>
              <w:t>Crusher (-10mm)</w:t>
            </w:r>
          </w:p>
        </w:tc>
        <w:tc>
          <w:tcPr>
            <w:tcW w:w="4021" w:type="dxa"/>
          </w:tcPr>
          <w:p w14:paraId="0C4F7BA5" w14:textId="18F0A46C" w:rsidR="004958FF" w:rsidRPr="00971655" w:rsidRDefault="004958FF" w:rsidP="00DD224E">
            <w:pPr>
              <w:rPr>
                <w:rFonts w:ascii="Arial" w:hAnsi="Arial" w:cs="Arial"/>
                <w:sz w:val="18"/>
                <w:szCs w:val="18"/>
              </w:rPr>
            </w:pPr>
            <w:r w:rsidRPr="00971655">
              <w:rPr>
                <w:rFonts w:ascii="Arial" w:hAnsi="Arial" w:cs="Arial"/>
                <w:sz w:val="18"/>
                <w:szCs w:val="18"/>
              </w:rPr>
              <w:t>AS8809</w:t>
            </w:r>
          </w:p>
        </w:tc>
        <w:tc>
          <w:tcPr>
            <w:tcW w:w="2304" w:type="dxa"/>
          </w:tcPr>
          <w:p w14:paraId="60471E5D" w14:textId="59075016" w:rsidR="004958FF" w:rsidRPr="00971655" w:rsidRDefault="004958FF" w:rsidP="00DD224E">
            <w:pPr>
              <w:rPr>
                <w:rFonts w:ascii="Arial" w:hAnsi="Arial" w:cs="Arial"/>
                <w:sz w:val="18"/>
                <w:szCs w:val="18"/>
              </w:rPr>
            </w:pPr>
            <w:r w:rsidRPr="00971655">
              <w:rPr>
                <w:rFonts w:ascii="Arial" w:hAnsi="Arial" w:cs="Arial"/>
                <w:sz w:val="18"/>
                <w:szCs w:val="18"/>
              </w:rPr>
              <w:t>NA</w:t>
            </w:r>
          </w:p>
        </w:tc>
        <w:tc>
          <w:tcPr>
            <w:tcW w:w="2243" w:type="dxa"/>
          </w:tcPr>
          <w:p w14:paraId="2364C32F" w14:textId="40D42B3F" w:rsidR="004958FF" w:rsidRPr="00971655" w:rsidRDefault="00640EEF" w:rsidP="00DD224E">
            <w:pPr>
              <w:rPr>
                <w:rFonts w:ascii="Arial" w:hAnsi="Arial" w:cs="Arial"/>
                <w:sz w:val="18"/>
                <w:szCs w:val="18"/>
              </w:rPr>
            </w:pPr>
            <w:r w:rsidRPr="00971655">
              <w:rPr>
                <w:rFonts w:ascii="Arial" w:hAnsi="Arial" w:cs="Arial"/>
                <w:sz w:val="18"/>
                <w:szCs w:val="18"/>
              </w:rPr>
              <w:t>NA</w:t>
            </w:r>
          </w:p>
        </w:tc>
      </w:tr>
      <w:tr w:rsidR="004958FF" w:rsidRPr="00971655" w14:paraId="303AB797" w14:textId="77777777" w:rsidTr="00321B22">
        <w:trPr>
          <w:trHeight w:val="375"/>
        </w:trPr>
        <w:tc>
          <w:tcPr>
            <w:tcW w:w="2688" w:type="dxa"/>
          </w:tcPr>
          <w:p w14:paraId="0BB586F7" w14:textId="014A987C" w:rsidR="004958FF" w:rsidRPr="00971655" w:rsidRDefault="004958FF" w:rsidP="00DD224E">
            <w:pPr>
              <w:rPr>
                <w:rFonts w:ascii="Arial" w:hAnsi="Arial" w:cs="Arial"/>
                <w:sz w:val="18"/>
                <w:szCs w:val="18"/>
              </w:rPr>
            </w:pPr>
            <w:r w:rsidRPr="00971655">
              <w:rPr>
                <w:rFonts w:ascii="Arial" w:hAnsi="Arial" w:cs="Arial"/>
                <w:sz w:val="18"/>
                <w:szCs w:val="18"/>
              </w:rPr>
              <w:t>Crusher (-3mm)</w:t>
            </w:r>
          </w:p>
        </w:tc>
        <w:tc>
          <w:tcPr>
            <w:tcW w:w="4021" w:type="dxa"/>
          </w:tcPr>
          <w:p w14:paraId="4E076ECC" w14:textId="775A4EAC" w:rsidR="004958FF" w:rsidRPr="00971655" w:rsidRDefault="00AA43D3" w:rsidP="00DD224E">
            <w:pPr>
              <w:rPr>
                <w:rFonts w:ascii="Arial" w:hAnsi="Arial" w:cs="Arial"/>
                <w:sz w:val="18"/>
                <w:szCs w:val="18"/>
              </w:rPr>
            </w:pPr>
            <w:r w:rsidRPr="00971655">
              <w:rPr>
                <w:rFonts w:ascii="Arial" w:hAnsi="Arial" w:cs="Arial"/>
                <w:sz w:val="18"/>
                <w:szCs w:val="18"/>
              </w:rPr>
              <w:t>AS5935</w:t>
            </w:r>
          </w:p>
        </w:tc>
        <w:tc>
          <w:tcPr>
            <w:tcW w:w="2304" w:type="dxa"/>
          </w:tcPr>
          <w:p w14:paraId="0E326360" w14:textId="52E89774" w:rsidR="004958FF" w:rsidRPr="00971655" w:rsidRDefault="004958FF" w:rsidP="00DD224E">
            <w:pPr>
              <w:rPr>
                <w:rFonts w:ascii="Arial" w:hAnsi="Arial" w:cs="Arial"/>
                <w:sz w:val="18"/>
                <w:szCs w:val="18"/>
              </w:rPr>
            </w:pPr>
            <w:r w:rsidRPr="00971655">
              <w:rPr>
                <w:rFonts w:ascii="Arial" w:hAnsi="Arial" w:cs="Arial"/>
                <w:sz w:val="18"/>
                <w:szCs w:val="18"/>
              </w:rPr>
              <w:t>NA</w:t>
            </w:r>
          </w:p>
        </w:tc>
        <w:tc>
          <w:tcPr>
            <w:tcW w:w="2243" w:type="dxa"/>
          </w:tcPr>
          <w:p w14:paraId="3E1B167E" w14:textId="5E731D12" w:rsidR="004958FF" w:rsidRPr="00971655" w:rsidRDefault="00640EEF" w:rsidP="00DD224E">
            <w:pPr>
              <w:rPr>
                <w:rFonts w:ascii="Arial" w:hAnsi="Arial" w:cs="Arial"/>
                <w:sz w:val="18"/>
                <w:szCs w:val="18"/>
              </w:rPr>
            </w:pPr>
            <w:r w:rsidRPr="00971655">
              <w:rPr>
                <w:rFonts w:ascii="Arial" w:hAnsi="Arial" w:cs="Arial"/>
                <w:sz w:val="18"/>
                <w:szCs w:val="18"/>
              </w:rPr>
              <w:t>NA</w:t>
            </w:r>
          </w:p>
        </w:tc>
      </w:tr>
      <w:tr w:rsidR="004958FF" w:rsidRPr="00971655" w14:paraId="06F8E8C1" w14:textId="77777777" w:rsidTr="00321B22">
        <w:trPr>
          <w:trHeight w:val="375"/>
        </w:trPr>
        <w:tc>
          <w:tcPr>
            <w:tcW w:w="2688" w:type="dxa"/>
          </w:tcPr>
          <w:p w14:paraId="57A1F133" w14:textId="65A4F0E4" w:rsidR="004958FF" w:rsidRPr="00971655" w:rsidRDefault="004958FF" w:rsidP="00DD224E">
            <w:pPr>
              <w:rPr>
                <w:rFonts w:ascii="Arial" w:hAnsi="Arial" w:cs="Arial"/>
                <w:sz w:val="18"/>
                <w:szCs w:val="18"/>
              </w:rPr>
            </w:pPr>
            <w:r w:rsidRPr="00971655">
              <w:rPr>
                <w:rFonts w:ascii="Arial" w:hAnsi="Arial" w:cs="Arial"/>
                <w:sz w:val="18"/>
                <w:szCs w:val="18"/>
              </w:rPr>
              <w:t xml:space="preserve">Drying Oven (107 </w:t>
            </w:r>
            <w:r w:rsidRPr="00971655">
              <w:rPr>
                <w:rFonts w:ascii="Arial" w:hAnsi="Arial" w:cs="Arial"/>
                <w:sz w:val="18"/>
                <w:szCs w:val="18"/>
                <w:vertAlign w:val="superscript"/>
              </w:rPr>
              <w:t>o</w:t>
            </w:r>
            <w:r w:rsidRPr="00971655">
              <w:rPr>
                <w:rFonts w:ascii="Arial" w:hAnsi="Arial" w:cs="Arial"/>
                <w:sz w:val="18"/>
                <w:szCs w:val="18"/>
              </w:rPr>
              <w:t>C)</w:t>
            </w:r>
          </w:p>
        </w:tc>
        <w:tc>
          <w:tcPr>
            <w:tcW w:w="4021" w:type="dxa"/>
          </w:tcPr>
          <w:p w14:paraId="7AAF0718" w14:textId="5639C52D" w:rsidR="004958FF" w:rsidRPr="00971655" w:rsidRDefault="004958FF" w:rsidP="00DD224E">
            <w:pPr>
              <w:rPr>
                <w:rFonts w:ascii="Arial" w:hAnsi="Arial" w:cs="Arial"/>
                <w:sz w:val="18"/>
                <w:szCs w:val="18"/>
              </w:rPr>
            </w:pPr>
            <w:r w:rsidRPr="00971655">
              <w:rPr>
                <w:rFonts w:ascii="Arial" w:hAnsi="Arial" w:cs="Arial"/>
                <w:sz w:val="18"/>
                <w:szCs w:val="18"/>
              </w:rPr>
              <w:t>AS8501 (NKOT M02.5 A+B)</w:t>
            </w:r>
          </w:p>
        </w:tc>
        <w:tc>
          <w:tcPr>
            <w:tcW w:w="2304" w:type="dxa"/>
          </w:tcPr>
          <w:p w14:paraId="27B00E32" w14:textId="4AC02842" w:rsidR="004958FF" w:rsidRPr="00971655" w:rsidRDefault="004958FF" w:rsidP="00DD224E">
            <w:pPr>
              <w:rPr>
                <w:rFonts w:ascii="Arial" w:hAnsi="Arial" w:cs="Arial"/>
                <w:sz w:val="18"/>
                <w:szCs w:val="18"/>
              </w:rPr>
            </w:pPr>
            <w:r w:rsidRPr="00971655">
              <w:rPr>
                <w:rFonts w:ascii="Arial" w:hAnsi="Arial" w:cs="Arial"/>
                <w:sz w:val="18"/>
                <w:szCs w:val="18"/>
              </w:rPr>
              <w:t>December 2026</w:t>
            </w:r>
          </w:p>
        </w:tc>
        <w:tc>
          <w:tcPr>
            <w:tcW w:w="2243" w:type="dxa"/>
          </w:tcPr>
          <w:p w14:paraId="281D4BFD" w14:textId="06D97827" w:rsidR="004958FF" w:rsidRPr="00971655" w:rsidRDefault="00E0550C" w:rsidP="00DD224E">
            <w:pPr>
              <w:rPr>
                <w:rFonts w:ascii="Arial" w:hAnsi="Arial" w:cs="Arial"/>
                <w:sz w:val="18"/>
                <w:szCs w:val="18"/>
              </w:rPr>
            </w:pPr>
            <w:r w:rsidRPr="00971655">
              <w:rPr>
                <w:rFonts w:ascii="Arial" w:hAnsi="Arial" w:cs="Arial"/>
                <w:sz w:val="18"/>
                <w:szCs w:val="18"/>
              </w:rPr>
              <w:t xml:space="preserve">± 1 </w:t>
            </w:r>
            <w:r w:rsidRPr="00971655">
              <w:rPr>
                <w:rFonts w:ascii="Arial" w:hAnsi="Arial" w:cs="Arial"/>
                <w:sz w:val="18"/>
                <w:szCs w:val="18"/>
                <w:vertAlign w:val="superscript"/>
              </w:rPr>
              <w:t>o</w:t>
            </w:r>
            <w:r w:rsidRPr="00971655">
              <w:rPr>
                <w:rFonts w:ascii="Arial" w:hAnsi="Arial" w:cs="Arial"/>
                <w:sz w:val="18"/>
                <w:szCs w:val="18"/>
              </w:rPr>
              <w:t>C</w:t>
            </w:r>
          </w:p>
        </w:tc>
      </w:tr>
      <w:tr w:rsidR="004958FF" w:rsidRPr="00971655" w14:paraId="2BCEB018" w14:textId="77777777" w:rsidTr="00321B22">
        <w:trPr>
          <w:trHeight w:val="375"/>
        </w:trPr>
        <w:tc>
          <w:tcPr>
            <w:tcW w:w="2688" w:type="dxa"/>
          </w:tcPr>
          <w:p w14:paraId="1605DE4D" w14:textId="30B9B594" w:rsidR="004958FF" w:rsidRPr="00971655" w:rsidRDefault="004958FF" w:rsidP="00DD224E">
            <w:pPr>
              <w:rPr>
                <w:rFonts w:ascii="Arial" w:hAnsi="Arial" w:cs="Arial"/>
                <w:sz w:val="18"/>
                <w:szCs w:val="18"/>
              </w:rPr>
            </w:pPr>
            <w:r w:rsidRPr="00971655">
              <w:rPr>
                <w:rFonts w:ascii="Arial" w:hAnsi="Arial" w:cs="Arial"/>
                <w:sz w:val="18"/>
                <w:szCs w:val="18"/>
              </w:rPr>
              <w:t>Riffler splitter</w:t>
            </w:r>
          </w:p>
        </w:tc>
        <w:tc>
          <w:tcPr>
            <w:tcW w:w="4021" w:type="dxa"/>
          </w:tcPr>
          <w:p w14:paraId="7A2DED8F" w14:textId="15102BD1" w:rsidR="004958FF" w:rsidRPr="00971655" w:rsidRDefault="00060137" w:rsidP="00DD224E">
            <w:pPr>
              <w:rPr>
                <w:rFonts w:ascii="Arial" w:hAnsi="Arial" w:cs="Arial"/>
                <w:sz w:val="18"/>
                <w:szCs w:val="18"/>
              </w:rPr>
            </w:pPr>
            <w:r w:rsidRPr="00971655">
              <w:rPr>
                <w:rFonts w:ascii="Arial" w:hAnsi="Arial" w:cs="Arial"/>
                <w:sz w:val="18"/>
                <w:szCs w:val="18"/>
              </w:rPr>
              <w:t>NA</w:t>
            </w:r>
          </w:p>
        </w:tc>
        <w:tc>
          <w:tcPr>
            <w:tcW w:w="2304" w:type="dxa"/>
          </w:tcPr>
          <w:p w14:paraId="4EFF92FD" w14:textId="3A76A27E" w:rsidR="004958FF" w:rsidRPr="00971655" w:rsidRDefault="004958FF" w:rsidP="00DD224E">
            <w:pPr>
              <w:rPr>
                <w:rFonts w:ascii="Arial" w:hAnsi="Arial" w:cs="Arial"/>
                <w:sz w:val="18"/>
                <w:szCs w:val="18"/>
              </w:rPr>
            </w:pPr>
            <w:r w:rsidRPr="00971655">
              <w:rPr>
                <w:rFonts w:ascii="Arial" w:hAnsi="Arial" w:cs="Arial"/>
                <w:sz w:val="18"/>
                <w:szCs w:val="18"/>
              </w:rPr>
              <w:t>NA</w:t>
            </w:r>
          </w:p>
        </w:tc>
        <w:tc>
          <w:tcPr>
            <w:tcW w:w="2243" w:type="dxa"/>
          </w:tcPr>
          <w:p w14:paraId="3DB6E07B" w14:textId="074850EC" w:rsidR="004958FF" w:rsidRPr="00971655" w:rsidRDefault="00640EEF" w:rsidP="00DD224E">
            <w:pPr>
              <w:rPr>
                <w:rFonts w:ascii="Arial" w:hAnsi="Arial" w:cs="Arial"/>
                <w:sz w:val="18"/>
                <w:szCs w:val="18"/>
              </w:rPr>
            </w:pPr>
            <w:r w:rsidRPr="00971655">
              <w:rPr>
                <w:rFonts w:ascii="Arial" w:hAnsi="Arial" w:cs="Arial"/>
                <w:sz w:val="18"/>
                <w:szCs w:val="18"/>
              </w:rPr>
              <w:t>NA</w:t>
            </w:r>
          </w:p>
        </w:tc>
      </w:tr>
      <w:tr w:rsidR="004958FF" w:rsidRPr="00971655" w14:paraId="50DCC69C" w14:textId="77777777" w:rsidTr="00321B22">
        <w:trPr>
          <w:trHeight w:val="375"/>
        </w:trPr>
        <w:tc>
          <w:tcPr>
            <w:tcW w:w="2688" w:type="dxa"/>
          </w:tcPr>
          <w:p w14:paraId="3346414A" w14:textId="34F72156" w:rsidR="004958FF" w:rsidRPr="00971655" w:rsidRDefault="004958FF" w:rsidP="00DD224E">
            <w:pPr>
              <w:rPr>
                <w:rFonts w:ascii="Arial" w:hAnsi="Arial" w:cs="Arial"/>
                <w:sz w:val="18"/>
                <w:szCs w:val="18"/>
              </w:rPr>
            </w:pPr>
            <w:r w:rsidRPr="00971655">
              <w:rPr>
                <w:rFonts w:ascii="Arial" w:hAnsi="Arial" w:cs="Arial"/>
                <w:sz w:val="18"/>
                <w:szCs w:val="18"/>
              </w:rPr>
              <w:t>Cone and quarter</w:t>
            </w:r>
          </w:p>
        </w:tc>
        <w:tc>
          <w:tcPr>
            <w:tcW w:w="4021" w:type="dxa"/>
          </w:tcPr>
          <w:p w14:paraId="2943930B" w14:textId="070DAA66" w:rsidR="004958FF" w:rsidRPr="00971655" w:rsidRDefault="004958FF" w:rsidP="00DD224E">
            <w:pPr>
              <w:rPr>
                <w:rFonts w:ascii="Arial" w:hAnsi="Arial" w:cs="Arial"/>
                <w:sz w:val="18"/>
                <w:szCs w:val="18"/>
              </w:rPr>
            </w:pPr>
            <w:r w:rsidRPr="00971655">
              <w:rPr>
                <w:rFonts w:ascii="Arial" w:hAnsi="Arial" w:cs="Arial"/>
                <w:sz w:val="18"/>
                <w:szCs w:val="18"/>
              </w:rPr>
              <w:t>NA</w:t>
            </w:r>
          </w:p>
        </w:tc>
        <w:tc>
          <w:tcPr>
            <w:tcW w:w="2304" w:type="dxa"/>
          </w:tcPr>
          <w:p w14:paraId="206CDAB3" w14:textId="05E1BD13" w:rsidR="004958FF" w:rsidRPr="00971655" w:rsidRDefault="004958FF" w:rsidP="00DD224E">
            <w:pPr>
              <w:rPr>
                <w:rFonts w:ascii="Arial" w:hAnsi="Arial" w:cs="Arial"/>
                <w:sz w:val="18"/>
                <w:szCs w:val="18"/>
              </w:rPr>
            </w:pPr>
            <w:r w:rsidRPr="00971655">
              <w:rPr>
                <w:rFonts w:ascii="Arial" w:hAnsi="Arial" w:cs="Arial"/>
                <w:sz w:val="18"/>
                <w:szCs w:val="18"/>
              </w:rPr>
              <w:t>NA</w:t>
            </w:r>
          </w:p>
        </w:tc>
        <w:tc>
          <w:tcPr>
            <w:tcW w:w="2243" w:type="dxa"/>
          </w:tcPr>
          <w:p w14:paraId="0B0EC65E" w14:textId="68161B3B" w:rsidR="004958FF" w:rsidRPr="00971655" w:rsidRDefault="00640EEF" w:rsidP="00DD224E">
            <w:pPr>
              <w:rPr>
                <w:rFonts w:ascii="Arial" w:hAnsi="Arial" w:cs="Arial"/>
                <w:sz w:val="18"/>
                <w:szCs w:val="18"/>
              </w:rPr>
            </w:pPr>
            <w:r w:rsidRPr="00971655">
              <w:rPr>
                <w:rFonts w:ascii="Arial" w:hAnsi="Arial" w:cs="Arial"/>
                <w:sz w:val="18"/>
                <w:szCs w:val="18"/>
              </w:rPr>
              <w:t>NA</w:t>
            </w:r>
          </w:p>
        </w:tc>
      </w:tr>
      <w:tr w:rsidR="004958FF" w:rsidRPr="00971655" w14:paraId="3067105C" w14:textId="77777777" w:rsidTr="00321B22">
        <w:trPr>
          <w:trHeight w:val="375"/>
        </w:trPr>
        <w:tc>
          <w:tcPr>
            <w:tcW w:w="2688" w:type="dxa"/>
          </w:tcPr>
          <w:p w14:paraId="0D90B068" w14:textId="08CBB5D5" w:rsidR="004958FF" w:rsidRPr="00971655" w:rsidRDefault="004958FF" w:rsidP="00DD224E">
            <w:pPr>
              <w:rPr>
                <w:rFonts w:ascii="Arial" w:hAnsi="Arial" w:cs="Arial"/>
                <w:sz w:val="18"/>
                <w:szCs w:val="18"/>
              </w:rPr>
            </w:pPr>
            <w:r w:rsidRPr="00971655">
              <w:rPr>
                <w:rFonts w:ascii="Arial" w:hAnsi="Arial" w:cs="Arial"/>
                <w:sz w:val="18"/>
                <w:szCs w:val="18"/>
              </w:rPr>
              <w:t>Pans</w:t>
            </w:r>
          </w:p>
        </w:tc>
        <w:tc>
          <w:tcPr>
            <w:tcW w:w="4021" w:type="dxa"/>
          </w:tcPr>
          <w:p w14:paraId="02CC3909" w14:textId="66F55C89" w:rsidR="004958FF" w:rsidRPr="00971655" w:rsidRDefault="00060137" w:rsidP="00DD224E">
            <w:pPr>
              <w:rPr>
                <w:rFonts w:ascii="Arial" w:hAnsi="Arial" w:cs="Arial"/>
                <w:sz w:val="18"/>
                <w:szCs w:val="18"/>
              </w:rPr>
            </w:pPr>
            <w:r w:rsidRPr="00971655">
              <w:rPr>
                <w:rFonts w:ascii="Arial" w:hAnsi="Arial" w:cs="Arial"/>
                <w:sz w:val="18"/>
                <w:szCs w:val="18"/>
              </w:rPr>
              <w:t>(Numbered on pans)</w:t>
            </w:r>
          </w:p>
        </w:tc>
        <w:tc>
          <w:tcPr>
            <w:tcW w:w="2304" w:type="dxa"/>
          </w:tcPr>
          <w:p w14:paraId="6FB4CB09" w14:textId="1D1ED118" w:rsidR="004958FF" w:rsidRPr="00971655" w:rsidRDefault="00060137" w:rsidP="00DD224E">
            <w:pPr>
              <w:rPr>
                <w:rFonts w:ascii="Arial" w:hAnsi="Arial" w:cs="Arial"/>
                <w:sz w:val="18"/>
                <w:szCs w:val="18"/>
              </w:rPr>
            </w:pPr>
            <w:r w:rsidRPr="00971655">
              <w:rPr>
                <w:rFonts w:ascii="Arial" w:hAnsi="Arial" w:cs="Arial"/>
                <w:sz w:val="18"/>
                <w:szCs w:val="18"/>
              </w:rPr>
              <w:t>NA</w:t>
            </w:r>
          </w:p>
        </w:tc>
        <w:tc>
          <w:tcPr>
            <w:tcW w:w="2243" w:type="dxa"/>
          </w:tcPr>
          <w:p w14:paraId="05DDFE07" w14:textId="5BC500E0" w:rsidR="004958FF" w:rsidRPr="00971655" w:rsidRDefault="00640EEF" w:rsidP="00DD224E">
            <w:pPr>
              <w:rPr>
                <w:rFonts w:ascii="Arial" w:hAnsi="Arial" w:cs="Arial"/>
                <w:sz w:val="18"/>
                <w:szCs w:val="18"/>
              </w:rPr>
            </w:pPr>
            <w:r w:rsidRPr="00971655">
              <w:rPr>
                <w:rFonts w:ascii="Arial" w:hAnsi="Arial" w:cs="Arial"/>
                <w:sz w:val="18"/>
                <w:szCs w:val="18"/>
              </w:rPr>
              <w:t>NA</w:t>
            </w:r>
          </w:p>
        </w:tc>
      </w:tr>
      <w:tr w:rsidR="00060137" w:rsidRPr="00971655" w14:paraId="5834840E" w14:textId="77777777" w:rsidTr="00321B22">
        <w:trPr>
          <w:trHeight w:val="375"/>
        </w:trPr>
        <w:tc>
          <w:tcPr>
            <w:tcW w:w="2688" w:type="dxa"/>
          </w:tcPr>
          <w:p w14:paraId="04DEE34B" w14:textId="3B5FB12D" w:rsidR="00060137" w:rsidRPr="00971655" w:rsidRDefault="00060137" w:rsidP="00DD224E">
            <w:pPr>
              <w:rPr>
                <w:rFonts w:ascii="Arial" w:hAnsi="Arial" w:cs="Arial"/>
                <w:sz w:val="18"/>
                <w:szCs w:val="18"/>
              </w:rPr>
            </w:pPr>
            <w:r w:rsidRPr="00971655">
              <w:rPr>
                <w:rFonts w:ascii="Arial" w:hAnsi="Arial" w:cs="Arial"/>
                <w:sz w:val="18"/>
                <w:szCs w:val="18"/>
              </w:rPr>
              <w:t>Top Pan</w:t>
            </w:r>
          </w:p>
        </w:tc>
        <w:tc>
          <w:tcPr>
            <w:tcW w:w="4021" w:type="dxa"/>
          </w:tcPr>
          <w:p w14:paraId="75C2773B" w14:textId="15C9F7A1" w:rsidR="00060137" w:rsidRPr="00971655" w:rsidRDefault="00AA43D3" w:rsidP="00DD224E">
            <w:pPr>
              <w:rPr>
                <w:rFonts w:ascii="Arial" w:hAnsi="Arial" w:cs="Arial"/>
                <w:sz w:val="18"/>
                <w:szCs w:val="18"/>
              </w:rPr>
            </w:pPr>
            <w:r w:rsidRPr="00971655">
              <w:rPr>
                <w:rFonts w:ascii="Arial" w:hAnsi="Arial" w:cs="Arial"/>
                <w:sz w:val="18"/>
                <w:szCs w:val="18"/>
              </w:rPr>
              <w:t>AS00A31</w:t>
            </w:r>
          </w:p>
        </w:tc>
        <w:tc>
          <w:tcPr>
            <w:tcW w:w="2304" w:type="dxa"/>
          </w:tcPr>
          <w:p w14:paraId="4064FB1C" w14:textId="685856F3" w:rsidR="00060137" w:rsidRPr="00971655" w:rsidRDefault="00060137" w:rsidP="00DD224E">
            <w:pPr>
              <w:rPr>
                <w:rFonts w:ascii="Arial" w:hAnsi="Arial" w:cs="Arial"/>
                <w:sz w:val="18"/>
                <w:szCs w:val="18"/>
              </w:rPr>
            </w:pPr>
            <w:r w:rsidRPr="00971655">
              <w:rPr>
                <w:rFonts w:ascii="Arial" w:hAnsi="Arial" w:cs="Arial"/>
                <w:sz w:val="18"/>
                <w:szCs w:val="18"/>
              </w:rPr>
              <w:t>March 2027</w:t>
            </w:r>
          </w:p>
        </w:tc>
        <w:tc>
          <w:tcPr>
            <w:tcW w:w="2243" w:type="dxa"/>
          </w:tcPr>
          <w:p w14:paraId="7D023191" w14:textId="26ACC898" w:rsidR="00060137" w:rsidRPr="00971655" w:rsidRDefault="00060137" w:rsidP="00DD224E">
            <w:pPr>
              <w:rPr>
                <w:rFonts w:ascii="Arial" w:hAnsi="Arial" w:cs="Arial"/>
                <w:sz w:val="18"/>
                <w:szCs w:val="18"/>
              </w:rPr>
            </w:pPr>
            <w:r w:rsidRPr="00971655">
              <w:rPr>
                <w:sz w:val="18"/>
                <w:szCs w:val="18"/>
              </w:rPr>
              <w:t>± 0.3 g</w:t>
            </w:r>
          </w:p>
        </w:tc>
      </w:tr>
    </w:tbl>
    <w:p w14:paraId="581C7FC0" w14:textId="7334850E" w:rsidR="000F3B8D" w:rsidRPr="00F268DB" w:rsidRDefault="000F3B8D">
      <w:pPr>
        <w:pStyle w:val="Heading1"/>
        <w:rPr>
          <w:rFonts w:ascii="Arial" w:hAnsi="Arial" w:cs="Arial"/>
          <w:sz w:val="23"/>
          <w:szCs w:val="23"/>
        </w:rPr>
      </w:pPr>
    </w:p>
    <w:p w14:paraId="6F77DC9A" w14:textId="77777777" w:rsidR="004958FF" w:rsidRDefault="004958FF" w:rsidP="004958FF">
      <w:pPr>
        <w:rPr>
          <w:sz w:val="23"/>
          <w:szCs w:val="23"/>
        </w:rPr>
      </w:pPr>
    </w:p>
    <w:p w14:paraId="2D00F173" w14:textId="77777777" w:rsidR="00DB2AAD" w:rsidRDefault="00DB2AAD" w:rsidP="004958FF">
      <w:pPr>
        <w:rPr>
          <w:sz w:val="23"/>
          <w:szCs w:val="23"/>
        </w:rPr>
      </w:pPr>
    </w:p>
    <w:p w14:paraId="0DD9830B" w14:textId="2852184E" w:rsidR="00E0550C" w:rsidRPr="00DB2AAD" w:rsidRDefault="000F3B8D" w:rsidP="00DB2AAD">
      <w:pPr>
        <w:pStyle w:val="Heading1"/>
        <w:rPr>
          <w:rFonts w:ascii="Arial" w:hAnsi="Arial" w:cs="Arial"/>
          <w:sz w:val="23"/>
          <w:szCs w:val="23"/>
        </w:rPr>
      </w:pPr>
      <w:r w:rsidRPr="00F268DB">
        <w:rPr>
          <w:rFonts w:ascii="Arial" w:hAnsi="Arial" w:cs="Arial"/>
          <w:sz w:val="23"/>
          <w:szCs w:val="23"/>
        </w:rPr>
        <w:lastRenderedPageBreak/>
        <w:t>4</w:t>
      </w:r>
      <w:r w:rsidR="00A636FA" w:rsidRPr="00F268DB">
        <w:rPr>
          <w:rFonts w:ascii="Arial" w:hAnsi="Arial" w:cs="Arial"/>
          <w:sz w:val="23"/>
          <w:szCs w:val="23"/>
        </w:rPr>
        <w:t xml:space="preserve">. </w:t>
      </w:r>
      <w:r w:rsidR="00E0550C" w:rsidRPr="00F268DB">
        <w:rPr>
          <w:rFonts w:ascii="Arial" w:hAnsi="Arial" w:cs="Arial"/>
          <w:sz w:val="23"/>
          <w:szCs w:val="23"/>
        </w:rPr>
        <w:t>Reagents and Materials</w:t>
      </w:r>
    </w:p>
    <w:p w14:paraId="415DD6E6" w14:textId="272D734A" w:rsidR="00E0550C" w:rsidRPr="00F268DB" w:rsidRDefault="00E0550C" w:rsidP="00E0550C">
      <w:pPr>
        <w:pStyle w:val="ListParagraph"/>
        <w:numPr>
          <w:ilvl w:val="0"/>
          <w:numId w:val="13"/>
        </w:numPr>
        <w:rPr>
          <w:sz w:val="23"/>
          <w:szCs w:val="23"/>
        </w:rPr>
      </w:pPr>
      <w:r w:rsidRPr="00F268DB">
        <w:rPr>
          <w:sz w:val="23"/>
          <w:szCs w:val="23"/>
        </w:rPr>
        <w:t>Certified Reference Material (CRMs): PT samples from the month of</w:t>
      </w:r>
      <w:r w:rsidR="00A93C68" w:rsidRPr="00F268DB">
        <w:rPr>
          <w:sz w:val="23"/>
          <w:szCs w:val="23"/>
        </w:rPr>
        <w:t xml:space="preserve"> March 2026 were used, these were provided by Coal Concept. Given that TM </w:t>
      </w:r>
      <w:r w:rsidR="00EA7BEB" w:rsidRPr="00F268DB">
        <w:rPr>
          <w:sz w:val="23"/>
          <w:szCs w:val="23"/>
        </w:rPr>
        <w:t>does not have a CRM, the CAB has used the “consensus mean” from the PT report as the assigned value.</w:t>
      </w:r>
    </w:p>
    <w:p w14:paraId="1981FA63" w14:textId="30AB1021" w:rsidR="00EA7BEB" w:rsidRPr="00F268DB" w:rsidRDefault="00EA7BEB" w:rsidP="00E0550C">
      <w:pPr>
        <w:pStyle w:val="ListParagraph"/>
        <w:numPr>
          <w:ilvl w:val="0"/>
          <w:numId w:val="13"/>
        </w:numPr>
        <w:rPr>
          <w:sz w:val="23"/>
          <w:szCs w:val="23"/>
        </w:rPr>
      </w:pPr>
      <w:r w:rsidRPr="00F268DB">
        <w:rPr>
          <w:sz w:val="23"/>
          <w:szCs w:val="23"/>
        </w:rPr>
        <w:t xml:space="preserve">Gases: Drying in air (oven capable of maintaining 105-110 </w:t>
      </w:r>
      <w:r w:rsidRPr="00F268DB">
        <w:rPr>
          <w:sz w:val="23"/>
          <w:szCs w:val="23"/>
          <w:vertAlign w:val="superscript"/>
        </w:rPr>
        <w:t>o</w:t>
      </w:r>
      <w:r w:rsidRPr="00F268DB">
        <w:rPr>
          <w:sz w:val="23"/>
          <w:szCs w:val="23"/>
        </w:rPr>
        <w:t>C for 3-5 hours)</w:t>
      </w:r>
    </w:p>
    <w:p w14:paraId="7A3F5D06" w14:textId="77299244" w:rsidR="00F1214B" w:rsidRPr="00F268DB" w:rsidRDefault="00A636FA">
      <w:pPr>
        <w:pStyle w:val="Heading1"/>
        <w:rPr>
          <w:rFonts w:ascii="Arial" w:hAnsi="Arial" w:cs="Arial"/>
          <w:sz w:val="23"/>
          <w:szCs w:val="23"/>
        </w:rPr>
      </w:pPr>
      <w:r w:rsidRPr="00F268DB">
        <w:rPr>
          <w:rFonts w:ascii="Arial" w:hAnsi="Arial" w:cs="Arial"/>
          <w:sz w:val="23"/>
          <w:szCs w:val="23"/>
        </w:rPr>
        <w:t xml:space="preserve">5. </w:t>
      </w:r>
      <w:r w:rsidR="002D7044" w:rsidRPr="00F268DB">
        <w:rPr>
          <w:rFonts w:ascii="Arial" w:hAnsi="Arial" w:cs="Arial"/>
          <w:sz w:val="23"/>
          <w:szCs w:val="23"/>
        </w:rPr>
        <w:t>Personnel Competency</w:t>
      </w:r>
    </w:p>
    <w:p w14:paraId="3D75077F" w14:textId="77777777" w:rsidR="002D7044" w:rsidRPr="00F268DB" w:rsidRDefault="002D7044" w:rsidP="002D7044">
      <w:pPr>
        <w:rPr>
          <w:sz w:val="23"/>
          <w:szCs w:val="23"/>
        </w:rPr>
      </w:pPr>
    </w:p>
    <w:p w14:paraId="4CE3C686" w14:textId="4DA8122D" w:rsidR="002D7044" w:rsidRPr="00F268DB" w:rsidRDefault="002D7044" w:rsidP="002D7044">
      <w:pPr>
        <w:rPr>
          <w:sz w:val="23"/>
          <w:szCs w:val="23"/>
        </w:rPr>
      </w:pPr>
      <w:r w:rsidRPr="00F268DB">
        <w:rPr>
          <w:sz w:val="23"/>
          <w:szCs w:val="23"/>
        </w:rPr>
        <w:t>The following personnel have been trained on SOP AS015IW and are deemed competent to perform the verification.</w:t>
      </w:r>
    </w:p>
    <w:p w14:paraId="5943E968" w14:textId="0145F4F9" w:rsidR="002D7044" w:rsidRPr="00F268DB" w:rsidRDefault="002D7044" w:rsidP="002D7044">
      <w:pPr>
        <w:pStyle w:val="ListParagraph"/>
        <w:numPr>
          <w:ilvl w:val="0"/>
          <w:numId w:val="13"/>
        </w:numPr>
        <w:rPr>
          <w:sz w:val="23"/>
          <w:szCs w:val="23"/>
        </w:rPr>
      </w:pPr>
      <w:r w:rsidRPr="00F268DB">
        <w:rPr>
          <w:sz w:val="23"/>
          <w:szCs w:val="23"/>
        </w:rPr>
        <w:t>Sifiso Nyambi</w:t>
      </w:r>
    </w:p>
    <w:p w14:paraId="1C22F360" w14:textId="6A1ADF50" w:rsidR="002D7044" w:rsidRDefault="002D7044" w:rsidP="002D7044">
      <w:pPr>
        <w:pStyle w:val="ListParagraph"/>
        <w:numPr>
          <w:ilvl w:val="0"/>
          <w:numId w:val="13"/>
        </w:numPr>
        <w:rPr>
          <w:sz w:val="23"/>
          <w:szCs w:val="23"/>
        </w:rPr>
      </w:pPr>
      <w:r w:rsidRPr="00F268DB">
        <w:rPr>
          <w:sz w:val="23"/>
          <w:szCs w:val="23"/>
        </w:rPr>
        <w:t>Tshepo Maponya</w:t>
      </w:r>
    </w:p>
    <w:p w14:paraId="3FC18F0D" w14:textId="77777777" w:rsidR="00DB2AAD" w:rsidRDefault="00DB2AAD" w:rsidP="00DB2AAD">
      <w:pPr>
        <w:rPr>
          <w:sz w:val="23"/>
          <w:szCs w:val="23"/>
        </w:rPr>
      </w:pPr>
    </w:p>
    <w:p w14:paraId="43B20981" w14:textId="77777777" w:rsidR="00DB2AAD" w:rsidRPr="00DB2AAD" w:rsidRDefault="00DB2AAD" w:rsidP="00DB2AAD">
      <w:pPr>
        <w:rPr>
          <w:sz w:val="23"/>
          <w:szCs w:val="23"/>
        </w:rPr>
      </w:pPr>
    </w:p>
    <w:p w14:paraId="5FFA33ED" w14:textId="7069D956" w:rsidR="00F1214B" w:rsidRPr="00F268DB" w:rsidRDefault="00A636FA" w:rsidP="005A1890">
      <w:pPr>
        <w:pStyle w:val="Heading1"/>
        <w:rPr>
          <w:rFonts w:ascii="Arial" w:hAnsi="Arial" w:cs="Arial"/>
          <w:sz w:val="23"/>
          <w:szCs w:val="23"/>
        </w:rPr>
      </w:pPr>
      <w:r w:rsidRPr="00F268DB">
        <w:rPr>
          <w:rFonts w:ascii="Arial" w:hAnsi="Arial" w:cs="Arial"/>
          <w:sz w:val="23"/>
          <w:szCs w:val="23"/>
        </w:rPr>
        <w:lastRenderedPageBreak/>
        <w:t xml:space="preserve">6. </w:t>
      </w:r>
      <w:r w:rsidR="001A4241" w:rsidRPr="00F268DB">
        <w:rPr>
          <w:rFonts w:ascii="Arial" w:hAnsi="Arial" w:cs="Arial"/>
          <w:sz w:val="23"/>
          <w:szCs w:val="23"/>
        </w:rPr>
        <w:t>Performance Characteristics</w:t>
      </w:r>
    </w:p>
    <w:p w14:paraId="21840FE9" w14:textId="7D1836B0" w:rsidR="001A4241" w:rsidRDefault="001A4241">
      <w:pPr>
        <w:rPr>
          <w:rFonts w:ascii="Arial" w:hAnsi="Arial" w:cs="Arial"/>
          <w:sz w:val="23"/>
          <w:szCs w:val="23"/>
        </w:rPr>
      </w:pPr>
      <w:r w:rsidRPr="00F268DB">
        <w:rPr>
          <w:rFonts w:ascii="Arial" w:hAnsi="Arial" w:cs="Arial"/>
          <w:sz w:val="23"/>
          <w:szCs w:val="23"/>
        </w:rPr>
        <w:t>6.</w:t>
      </w:r>
      <w:r w:rsidR="005A1890">
        <w:rPr>
          <w:rFonts w:ascii="Arial" w:hAnsi="Arial" w:cs="Arial"/>
          <w:sz w:val="23"/>
          <w:szCs w:val="23"/>
        </w:rPr>
        <w:t>1</w:t>
      </w:r>
      <w:r w:rsidRPr="00F268DB">
        <w:rPr>
          <w:rFonts w:ascii="Arial" w:hAnsi="Arial" w:cs="Arial"/>
          <w:sz w:val="23"/>
          <w:szCs w:val="23"/>
        </w:rPr>
        <w:t>. Accuracy</w:t>
      </w:r>
    </w:p>
    <w:p w14:paraId="3C69CD65" w14:textId="0E14A332" w:rsidR="005A1890" w:rsidRDefault="005A1890">
      <w:pPr>
        <w:rPr>
          <w:rFonts w:ascii="Arial" w:hAnsi="Arial" w:cs="Arial"/>
          <w:sz w:val="23"/>
          <w:szCs w:val="23"/>
        </w:rPr>
      </w:pPr>
      <w:r>
        <w:rPr>
          <w:rFonts w:ascii="Arial" w:hAnsi="Arial" w:cs="Arial"/>
          <w:sz w:val="23"/>
          <w:szCs w:val="23"/>
        </w:rPr>
        <w:t>CRMs for TM are a headache because coal is physically and chemically unstable regarding moisture. As soon as the “bottle” is open, the moisture content begins to change based on the CAB’s humidity. This makes the “true value” a moving target.</w:t>
      </w:r>
    </w:p>
    <w:p w14:paraId="1186BEB9" w14:textId="6FED2E2A" w:rsidR="00AA66D4" w:rsidRDefault="00AA66D4">
      <w:pPr>
        <w:rPr>
          <w:rFonts w:ascii="Arial" w:hAnsi="Arial" w:cs="Arial"/>
          <w:sz w:val="23"/>
          <w:szCs w:val="23"/>
        </w:rPr>
      </w:pPr>
      <w:r w:rsidRPr="00AA66D4">
        <w:rPr>
          <w:rFonts w:ascii="Arial" w:hAnsi="Arial" w:cs="Arial"/>
          <w:sz w:val="23"/>
          <w:szCs w:val="23"/>
        </w:rPr>
        <w:drawing>
          <wp:inline distT="0" distB="0" distL="0" distR="0" wp14:anchorId="051A5F47" wp14:editId="1601B775">
            <wp:extent cx="3695700" cy="2566457"/>
            <wp:effectExtent l="0" t="0" r="0" b="5715"/>
            <wp:docPr id="51272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24215" name=""/>
                    <pic:cNvPicPr/>
                  </pic:nvPicPr>
                  <pic:blipFill>
                    <a:blip r:embed="rId8"/>
                    <a:stretch>
                      <a:fillRect/>
                    </a:stretch>
                  </pic:blipFill>
                  <pic:spPr>
                    <a:xfrm>
                      <a:off x="0" y="0"/>
                      <a:ext cx="3717132" cy="2581340"/>
                    </a:xfrm>
                    <a:prstGeom prst="rect">
                      <a:avLst/>
                    </a:prstGeom>
                  </pic:spPr>
                </pic:pic>
              </a:graphicData>
            </a:graphic>
          </wp:inline>
        </w:drawing>
      </w:r>
      <w:r w:rsidR="00F45523" w:rsidRPr="00F45523">
        <w:rPr>
          <w:noProof/>
        </w:rPr>
        <w:t xml:space="preserve"> </w:t>
      </w:r>
      <w:r w:rsidR="00F45523">
        <w:rPr>
          <w:noProof/>
        </w:rPr>
        <w:drawing>
          <wp:inline distT="0" distB="0" distL="0" distR="0" wp14:anchorId="6A2D0A0A" wp14:editId="3A552806">
            <wp:extent cx="4315460" cy="1409700"/>
            <wp:effectExtent l="0" t="0" r="8890" b="0"/>
            <wp:docPr id="1130477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5460" cy="1409700"/>
                    </a:xfrm>
                    <a:prstGeom prst="rect">
                      <a:avLst/>
                    </a:prstGeom>
                    <a:noFill/>
                  </pic:spPr>
                </pic:pic>
              </a:graphicData>
            </a:graphic>
          </wp:inline>
        </w:drawing>
      </w:r>
    </w:p>
    <w:p w14:paraId="573B1989" w14:textId="040D6E5D" w:rsidR="005A1890" w:rsidRDefault="005A1890">
      <w:pPr>
        <w:rPr>
          <w:rFonts w:ascii="Arial" w:hAnsi="Arial" w:cs="Arial"/>
          <w:sz w:val="23"/>
          <w:szCs w:val="23"/>
        </w:rPr>
      </w:pPr>
      <w:r>
        <w:rPr>
          <w:rFonts w:ascii="Arial" w:hAnsi="Arial" w:cs="Arial"/>
          <w:sz w:val="23"/>
          <w:szCs w:val="23"/>
        </w:rPr>
        <w:lastRenderedPageBreak/>
        <w:t>Since a CRM is not a viable option, the lab has opted to using the precision data in Table 1</w:t>
      </w:r>
      <w:r w:rsidR="00AA66D4">
        <w:rPr>
          <w:rFonts w:ascii="Arial" w:hAnsi="Arial" w:cs="Arial"/>
          <w:sz w:val="23"/>
          <w:szCs w:val="23"/>
        </w:rPr>
        <w:t xml:space="preserve"> (above)</w:t>
      </w:r>
      <w:r>
        <w:rPr>
          <w:rFonts w:ascii="Arial" w:hAnsi="Arial" w:cs="Arial"/>
          <w:sz w:val="23"/>
          <w:szCs w:val="23"/>
        </w:rPr>
        <w:t xml:space="preserve"> of the ISO 589 to prove its competence. Below is a detailed description of how:</w:t>
      </w:r>
    </w:p>
    <w:p w14:paraId="30304D01" w14:textId="1B58A776" w:rsidR="005A1890" w:rsidRDefault="005A1890" w:rsidP="005A1890">
      <w:pPr>
        <w:pStyle w:val="ListParagraph"/>
        <w:numPr>
          <w:ilvl w:val="0"/>
          <w:numId w:val="17"/>
        </w:numPr>
        <w:rPr>
          <w:rFonts w:ascii="Arial" w:hAnsi="Arial" w:cs="Arial"/>
          <w:sz w:val="23"/>
          <w:szCs w:val="23"/>
        </w:rPr>
      </w:pPr>
      <w:r>
        <w:rPr>
          <w:rFonts w:ascii="Arial" w:hAnsi="Arial" w:cs="Arial"/>
          <w:sz w:val="23"/>
          <w:szCs w:val="23"/>
        </w:rPr>
        <w:t>Repeatability limit (0.5%)</w:t>
      </w:r>
    </w:p>
    <w:p w14:paraId="5B59C16A" w14:textId="5E70164D" w:rsidR="005A1890" w:rsidRDefault="005A1890" w:rsidP="005A1890">
      <w:pPr>
        <w:ind w:left="360"/>
        <w:rPr>
          <w:rFonts w:ascii="Arial" w:hAnsi="Arial" w:cs="Arial"/>
          <w:sz w:val="23"/>
          <w:szCs w:val="23"/>
        </w:rPr>
      </w:pPr>
      <w:r>
        <w:rPr>
          <w:rFonts w:ascii="Arial" w:hAnsi="Arial" w:cs="Arial"/>
          <w:sz w:val="23"/>
          <w:szCs w:val="23"/>
        </w:rPr>
        <w:t>This is the primary tool for internal verification. It tells us how much “noise” is allowed between two tests of the same sample done by the same person on the same equipment.</w:t>
      </w:r>
    </w:p>
    <w:p w14:paraId="55B1C138" w14:textId="732ECED7" w:rsidR="00A8387E" w:rsidRDefault="00A8387E" w:rsidP="005A1890">
      <w:pPr>
        <w:ind w:left="360"/>
        <w:rPr>
          <w:rFonts w:ascii="Arial" w:hAnsi="Arial" w:cs="Arial"/>
          <w:b/>
          <w:bCs/>
          <w:sz w:val="23"/>
          <w:szCs w:val="23"/>
        </w:rPr>
      </w:pPr>
      <w:r w:rsidRPr="00A8387E">
        <w:rPr>
          <w:rFonts w:ascii="Arial" w:hAnsi="Arial" w:cs="Arial"/>
          <w:b/>
          <w:bCs/>
          <w:sz w:val="23"/>
          <w:szCs w:val="23"/>
        </w:rPr>
        <w:t>Criteria for acceptance: Every single pair’s difference must be less than or equal to 0.5%</w:t>
      </w:r>
    </w:p>
    <w:p w14:paraId="5EA655B9" w14:textId="2F3D5001" w:rsidR="00A8387E" w:rsidRPr="00A8387E" w:rsidRDefault="00A8387E" w:rsidP="005A1890">
      <w:pPr>
        <w:ind w:left="360"/>
        <w:rPr>
          <w:rFonts w:ascii="Arial" w:hAnsi="Arial" w:cs="Arial"/>
          <w:sz w:val="23"/>
          <w:szCs w:val="23"/>
        </w:rPr>
      </w:pPr>
      <w:r>
        <w:rPr>
          <w:rFonts w:ascii="Arial" w:hAnsi="Arial" w:cs="Arial"/>
          <w:sz w:val="23"/>
          <w:szCs w:val="23"/>
        </w:rPr>
        <w:t>The table below shows the analysis conducted by the CAB for TM verification</w:t>
      </w:r>
      <w:r w:rsidR="00AA66D4">
        <w:rPr>
          <w:rFonts w:ascii="Arial" w:hAnsi="Arial" w:cs="Arial"/>
          <w:sz w:val="23"/>
          <w:szCs w:val="23"/>
        </w:rPr>
        <w:t>.</w:t>
      </w:r>
    </w:p>
    <w:tbl>
      <w:tblPr>
        <w:tblpPr w:leftFromText="180" w:rightFromText="180" w:vertAnchor="text" w:horzAnchor="margin" w:tblpY="6"/>
        <w:tblW w:w="14195" w:type="dxa"/>
        <w:tblLook w:val="04A0" w:firstRow="1" w:lastRow="0" w:firstColumn="1" w:lastColumn="0" w:noHBand="0" w:noVBand="1"/>
      </w:tblPr>
      <w:tblGrid>
        <w:gridCol w:w="2160"/>
        <w:gridCol w:w="1492"/>
        <w:gridCol w:w="1559"/>
        <w:gridCol w:w="1418"/>
        <w:gridCol w:w="1276"/>
        <w:gridCol w:w="1417"/>
        <w:gridCol w:w="1701"/>
        <w:gridCol w:w="1134"/>
        <w:gridCol w:w="992"/>
        <w:gridCol w:w="1046"/>
      </w:tblGrid>
      <w:tr w:rsidR="00AA66D4" w:rsidRPr="00A8387E" w14:paraId="42B46328" w14:textId="77777777" w:rsidTr="00AA66D4">
        <w:trPr>
          <w:trHeight w:val="300"/>
        </w:trPr>
        <w:tc>
          <w:tcPr>
            <w:tcW w:w="2160" w:type="dxa"/>
            <w:tcBorders>
              <w:top w:val="single" w:sz="12" w:space="0" w:color="auto"/>
              <w:left w:val="single" w:sz="12" w:space="0" w:color="auto"/>
              <w:bottom w:val="single" w:sz="4" w:space="0" w:color="auto"/>
              <w:right w:val="single" w:sz="4" w:space="0" w:color="auto"/>
            </w:tcBorders>
            <w:noWrap/>
            <w:vAlign w:val="center"/>
            <w:hideMark/>
          </w:tcPr>
          <w:p w14:paraId="5BF927E9" w14:textId="77777777" w:rsidR="00AA66D4" w:rsidRPr="00A8387E" w:rsidRDefault="00AA66D4" w:rsidP="00AA66D4">
            <w:pPr>
              <w:spacing w:after="0" w:line="240" w:lineRule="auto"/>
              <w:jc w:val="center"/>
              <w:rPr>
                <w:rFonts w:ascii="Aptos Narrow" w:eastAsia="Times New Roman" w:hAnsi="Aptos Narrow" w:cs="Times New Roman"/>
                <w:b/>
                <w:bCs/>
                <w:color w:val="000000"/>
                <w:sz w:val="19"/>
                <w:szCs w:val="19"/>
                <w:lang w:val="en-ZA" w:eastAsia="en-ZA"/>
              </w:rPr>
            </w:pPr>
            <w:r w:rsidRPr="00A8387E">
              <w:rPr>
                <w:rFonts w:ascii="Aptos Narrow" w:eastAsia="Times New Roman" w:hAnsi="Aptos Narrow" w:cs="Times New Roman"/>
                <w:b/>
                <w:bCs/>
                <w:color w:val="000000"/>
                <w:sz w:val="19"/>
                <w:szCs w:val="19"/>
                <w:lang w:val="en-ZA" w:eastAsia="en-ZA"/>
              </w:rPr>
              <w:t>Run # (LIMS no)</w:t>
            </w:r>
          </w:p>
        </w:tc>
        <w:tc>
          <w:tcPr>
            <w:tcW w:w="1492" w:type="dxa"/>
            <w:tcBorders>
              <w:top w:val="single" w:sz="12" w:space="0" w:color="auto"/>
              <w:left w:val="nil"/>
              <w:bottom w:val="single" w:sz="4" w:space="0" w:color="auto"/>
              <w:right w:val="single" w:sz="4" w:space="0" w:color="auto"/>
            </w:tcBorders>
            <w:noWrap/>
            <w:vAlign w:val="center"/>
            <w:hideMark/>
          </w:tcPr>
          <w:p w14:paraId="007CED2A" w14:textId="77777777" w:rsidR="00AA66D4" w:rsidRPr="00A8387E" w:rsidRDefault="00AA66D4" w:rsidP="00AA66D4">
            <w:pPr>
              <w:spacing w:after="0" w:line="240" w:lineRule="auto"/>
              <w:jc w:val="center"/>
              <w:rPr>
                <w:rFonts w:ascii="Aptos Narrow" w:eastAsia="Times New Roman" w:hAnsi="Aptos Narrow" w:cs="Times New Roman"/>
                <w:b/>
                <w:bCs/>
                <w:color w:val="000000"/>
                <w:sz w:val="19"/>
                <w:szCs w:val="19"/>
                <w:lang w:val="en-ZA" w:eastAsia="en-ZA"/>
              </w:rPr>
            </w:pPr>
            <w:r w:rsidRPr="00A8387E">
              <w:rPr>
                <w:rFonts w:ascii="Aptos Narrow" w:eastAsia="Times New Roman" w:hAnsi="Aptos Narrow" w:cs="Times New Roman"/>
                <w:b/>
                <w:bCs/>
                <w:color w:val="000000"/>
                <w:sz w:val="19"/>
                <w:szCs w:val="19"/>
                <w:lang w:val="en-ZA" w:eastAsia="en-ZA"/>
              </w:rPr>
              <w:t>Analyst</w:t>
            </w:r>
          </w:p>
        </w:tc>
        <w:tc>
          <w:tcPr>
            <w:tcW w:w="1559" w:type="dxa"/>
            <w:tcBorders>
              <w:top w:val="single" w:sz="12" w:space="0" w:color="auto"/>
              <w:left w:val="nil"/>
              <w:bottom w:val="single" w:sz="4" w:space="0" w:color="auto"/>
              <w:right w:val="single" w:sz="4" w:space="0" w:color="auto"/>
            </w:tcBorders>
            <w:noWrap/>
            <w:vAlign w:val="center"/>
            <w:hideMark/>
          </w:tcPr>
          <w:p w14:paraId="53A31DBA" w14:textId="77777777" w:rsidR="00AA66D4" w:rsidRPr="00A8387E" w:rsidRDefault="00AA66D4" w:rsidP="00AA66D4">
            <w:pPr>
              <w:spacing w:after="0" w:line="240" w:lineRule="auto"/>
              <w:jc w:val="center"/>
              <w:rPr>
                <w:rFonts w:ascii="Aptos Narrow" w:eastAsia="Times New Roman" w:hAnsi="Aptos Narrow" w:cs="Times New Roman"/>
                <w:b/>
                <w:bCs/>
                <w:color w:val="000000"/>
                <w:sz w:val="19"/>
                <w:szCs w:val="19"/>
                <w:lang w:val="en-ZA" w:eastAsia="en-ZA"/>
              </w:rPr>
            </w:pPr>
            <w:r w:rsidRPr="00A8387E">
              <w:rPr>
                <w:rFonts w:ascii="Aptos Narrow" w:eastAsia="Times New Roman" w:hAnsi="Aptos Narrow" w:cs="Times New Roman"/>
                <w:b/>
                <w:bCs/>
                <w:color w:val="000000"/>
                <w:sz w:val="19"/>
                <w:szCs w:val="19"/>
                <w:lang w:val="en-ZA" w:eastAsia="en-ZA"/>
              </w:rPr>
              <w:t>Result A (%)</w:t>
            </w:r>
          </w:p>
        </w:tc>
        <w:tc>
          <w:tcPr>
            <w:tcW w:w="1418" w:type="dxa"/>
            <w:tcBorders>
              <w:top w:val="single" w:sz="12" w:space="0" w:color="auto"/>
              <w:left w:val="nil"/>
              <w:bottom w:val="single" w:sz="4" w:space="0" w:color="auto"/>
              <w:right w:val="single" w:sz="4" w:space="0" w:color="auto"/>
            </w:tcBorders>
            <w:noWrap/>
            <w:vAlign w:val="center"/>
            <w:hideMark/>
          </w:tcPr>
          <w:p w14:paraId="33B84EA0" w14:textId="77777777" w:rsidR="00AA66D4" w:rsidRPr="00A8387E" w:rsidRDefault="00AA66D4" w:rsidP="00AA66D4">
            <w:pPr>
              <w:spacing w:after="0" w:line="240" w:lineRule="auto"/>
              <w:jc w:val="center"/>
              <w:rPr>
                <w:rFonts w:ascii="Aptos Narrow" w:eastAsia="Times New Roman" w:hAnsi="Aptos Narrow" w:cs="Times New Roman"/>
                <w:b/>
                <w:bCs/>
                <w:color w:val="000000"/>
                <w:sz w:val="19"/>
                <w:szCs w:val="19"/>
                <w:lang w:val="en-ZA" w:eastAsia="en-ZA"/>
              </w:rPr>
            </w:pPr>
            <w:r w:rsidRPr="00A8387E">
              <w:rPr>
                <w:rFonts w:ascii="Aptos Narrow" w:eastAsia="Times New Roman" w:hAnsi="Aptos Narrow" w:cs="Times New Roman"/>
                <w:b/>
                <w:bCs/>
                <w:color w:val="000000"/>
                <w:sz w:val="19"/>
                <w:szCs w:val="19"/>
                <w:lang w:val="en-ZA" w:eastAsia="en-ZA"/>
              </w:rPr>
              <w:t>Result B (%)</w:t>
            </w:r>
          </w:p>
        </w:tc>
        <w:tc>
          <w:tcPr>
            <w:tcW w:w="1276" w:type="dxa"/>
            <w:tcBorders>
              <w:top w:val="single" w:sz="12" w:space="0" w:color="auto"/>
              <w:left w:val="nil"/>
              <w:bottom w:val="single" w:sz="4" w:space="0" w:color="auto"/>
              <w:right w:val="single" w:sz="4" w:space="0" w:color="auto"/>
            </w:tcBorders>
            <w:noWrap/>
            <w:vAlign w:val="center"/>
            <w:hideMark/>
          </w:tcPr>
          <w:p w14:paraId="40AD1E33" w14:textId="77777777" w:rsidR="00AA66D4" w:rsidRPr="00A8387E" w:rsidRDefault="00AA66D4" w:rsidP="00AA66D4">
            <w:pPr>
              <w:spacing w:after="0" w:line="240" w:lineRule="auto"/>
              <w:jc w:val="center"/>
              <w:rPr>
                <w:rFonts w:ascii="Aptos Narrow" w:eastAsia="Times New Roman" w:hAnsi="Aptos Narrow" w:cs="Times New Roman"/>
                <w:b/>
                <w:bCs/>
                <w:color w:val="000000"/>
                <w:sz w:val="19"/>
                <w:szCs w:val="19"/>
                <w:lang w:val="en-ZA" w:eastAsia="en-ZA"/>
              </w:rPr>
            </w:pPr>
            <w:r w:rsidRPr="00A8387E">
              <w:rPr>
                <w:rFonts w:ascii="Aptos Narrow" w:eastAsia="Times New Roman" w:hAnsi="Aptos Narrow" w:cs="Times New Roman"/>
                <w:b/>
                <w:bCs/>
                <w:color w:val="000000"/>
                <w:sz w:val="19"/>
                <w:szCs w:val="19"/>
                <w:lang w:val="en-ZA" w:eastAsia="en-ZA"/>
              </w:rPr>
              <w:t>Difference</w:t>
            </w:r>
          </w:p>
        </w:tc>
        <w:tc>
          <w:tcPr>
            <w:tcW w:w="1417" w:type="dxa"/>
            <w:tcBorders>
              <w:top w:val="single" w:sz="12" w:space="0" w:color="auto"/>
              <w:left w:val="nil"/>
              <w:bottom w:val="single" w:sz="4" w:space="0" w:color="auto"/>
              <w:right w:val="single" w:sz="4" w:space="0" w:color="auto"/>
            </w:tcBorders>
            <w:noWrap/>
            <w:vAlign w:val="center"/>
            <w:hideMark/>
          </w:tcPr>
          <w:p w14:paraId="4C6C6EB5" w14:textId="77777777" w:rsidR="00AA66D4" w:rsidRPr="00A8387E" w:rsidRDefault="00AA66D4" w:rsidP="00AA66D4">
            <w:pPr>
              <w:spacing w:after="0" w:line="240" w:lineRule="auto"/>
              <w:jc w:val="center"/>
              <w:rPr>
                <w:rFonts w:ascii="Aptos Narrow" w:eastAsia="Times New Roman" w:hAnsi="Aptos Narrow" w:cs="Times New Roman"/>
                <w:b/>
                <w:bCs/>
                <w:color w:val="000000"/>
                <w:sz w:val="19"/>
                <w:szCs w:val="19"/>
                <w:lang w:val="en-ZA" w:eastAsia="en-ZA"/>
              </w:rPr>
            </w:pPr>
            <w:r w:rsidRPr="00A8387E">
              <w:rPr>
                <w:rFonts w:ascii="Aptos Narrow" w:eastAsia="Times New Roman" w:hAnsi="Aptos Narrow" w:cs="Times New Roman"/>
                <w:b/>
                <w:bCs/>
                <w:color w:val="000000"/>
                <w:sz w:val="19"/>
                <w:szCs w:val="19"/>
                <w:lang w:val="en-ZA" w:eastAsia="en-ZA"/>
              </w:rPr>
              <w:t>Run # (LIMS no)</w:t>
            </w:r>
          </w:p>
        </w:tc>
        <w:tc>
          <w:tcPr>
            <w:tcW w:w="1701" w:type="dxa"/>
            <w:tcBorders>
              <w:top w:val="single" w:sz="12" w:space="0" w:color="auto"/>
              <w:left w:val="nil"/>
              <w:bottom w:val="single" w:sz="4" w:space="0" w:color="auto"/>
              <w:right w:val="single" w:sz="4" w:space="0" w:color="auto"/>
            </w:tcBorders>
            <w:noWrap/>
            <w:vAlign w:val="center"/>
            <w:hideMark/>
          </w:tcPr>
          <w:p w14:paraId="76DFE9F8" w14:textId="77777777" w:rsidR="00AA66D4" w:rsidRPr="00A8387E" w:rsidRDefault="00AA66D4" w:rsidP="00AA66D4">
            <w:pPr>
              <w:spacing w:after="0" w:line="240" w:lineRule="auto"/>
              <w:jc w:val="center"/>
              <w:rPr>
                <w:rFonts w:ascii="Aptos Narrow" w:eastAsia="Times New Roman" w:hAnsi="Aptos Narrow" w:cs="Times New Roman"/>
                <w:b/>
                <w:bCs/>
                <w:color w:val="000000"/>
                <w:sz w:val="19"/>
                <w:szCs w:val="19"/>
                <w:lang w:val="en-ZA" w:eastAsia="en-ZA"/>
              </w:rPr>
            </w:pPr>
            <w:r w:rsidRPr="00A8387E">
              <w:rPr>
                <w:rFonts w:ascii="Aptos Narrow" w:eastAsia="Times New Roman" w:hAnsi="Aptos Narrow" w:cs="Times New Roman"/>
                <w:b/>
                <w:bCs/>
                <w:color w:val="000000"/>
                <w:sz w:val="19"/>
                <w:szCs w:val="19"/>
                <w:lang w:val="en-ZA" w:eastAsia="en-ZA"/>
              </w:rPr>
              <w:t>Analyst</w:t>
            </w:r>
          </w:p>
        </w:tc>
        <w:tc>
          <w:tcPr>
            <w:tcW w:w="1134" w:type="dxa"/>
            <w:tcBorders>
              <w:top w:val="single" w:sz="12" w:space="0" w:color="auto"/>
              <w:left w:val="nil"/>
              <w:bottom w:val="single" w:sz="4" w:space="0" w:color="auto"/>
              <w:right w:val="single" w:sz="4" w:space="0" w:color="auto"/>
            </w:tcBorders>
            <w:noWrap/>
            <w:vAlign w:val="center"/>
            <w:hideMark/>
          </w:tcPr>
          <w:p w14:paraId="071FD598" w14:textId="77777777" w:rsidR="00AA66D4" w:rsidRPr="00A8387E" w:rsidRDefault="00AA66D4" w:rsidP="00AA66D4">
            <w:pPr>
              <w:spacing w:after="0" w:line="240" w:lineRule="auto"/>
              <w:jc w:val="center"/>
              <w:rPr>
                <w:rFonts w:ascii="Aptos Narrow" w:eastAsia="Times New Roman" w:hAnsi="Aptos Narrow" w:cs="Times New Roman"/>
                <w:b/>
                <w:bCs/>
                <w:color w:val="000000"/>
                <w:sz w:val="19"/>
                <w:szCs w:val="19"/>
                <w:lang w:val="en-ZA" w:eastAsia="en-ZA"/>
              </w:rPr>
            </w:pPr>
            <w:r w:rsidRPr="00A8387E">
              <w:rPr>
                <w:rFonts w:ascii="Aptos Narrow" w:eastAsia="Times New Roman" w:hAnsi="Aptos Narrow" w:cs="Times New Roman"/>
                <w:b/>
                <w:bCs/>
                <w:color w:val="000000"/>
                <w:sz w:val="19"/>
                <w:szCs w:val="19"/>
                <w:lang w:val="en-ZA" w:eastAsia="en-ZA"/>
              </w:rPr>
              <w:t>Result A (%)</w:t>
            </w:r>
          </w:p>
        </w:tc>
        <w:tc>
          <w:tcPr>
            <w:tcW w:w="992" w:type="dxa"/>
            <w:tcBorders>
              <w:top w:val="single" w:sz="12" w:space="0" w:color="auto"/>
              <w:left w:val="nil"/>
              <w:bottom w:val="single" w:sz="4" w:space="0" w:color="auto"/>
              <w:right w:val="single" w:sz="4" w:space="0" w:color="auto"/>
            </w:tcBorders>
            <w:noWrap/>
            <w:vAlign w:val="center"/>
            <w:hideMark/>
          </w:tcPr>
          <w:p w14:paraId="6B51DD7E" w14:textId="77777777" w:rsidR="00AA66D4" w:rsidRPr="00A8387E" w:rsidRDefault="00AA66D4" w:rsidP="00AA66D4">
            <w:pPr>
              <w:spacing w:after="0" w:line="240" w:lineRule="auto"/>
              <w:jc w:val="center"/>
              <w:rPr>
                <w:rFonts w:ascii="Aptos Narrow" w:eastAsia="Times New Roman" w:hAnsi="Aptos Narrow" w:cs="Times New Roman"/>
                <w:b/>
                <w:bCs/>
                <w:color w:val="000000"/>
                <w:sz w:val="19"/>
                <w:szCs w:val="19"/>
                <w:lang w:val="en-ZA" w:eastAsia="en-ZA"/>
              </w:rPr>
            </w:pPr>
            <w:r w:rsidRPr="00A8387E">
              <w:rPr>
                <w:rFonts w:ascii="Aptos Narrow" w:eastAsia="Times New Roman" w:hAnsi="Aptos Narrow" w:cs="Times New Roman"/>
                <w:b/>
                <w:bCs/>
                <w:color w:val="000000"/>
                <w:sz w:val="19"/>
                <w:szCs w:val="19"/>
                <w:lang w:val="en-ZA" w:eastAsia="en-ZA"/>
              </w:rPr>
              <w:t>Result B (%)</w:t>
            </w:r>
          </w:p>
        </w:tc>
        <w:tc>
          <w:tcPr>
            <w:tcW w:w="1046" w:type="dxa"/>
            <w:tcBorders>
              <w:top w:val="single" w:sz="12" w:space="0" w:color="auto"/>
              <w:left w:val="nil"/>
              <w:bottom w:val="single" w:sz="4" w:space="0" w:color="auto"/>
              <w:right w:val="single" w:sz="12" w:space="0" w:color="auto"/>
            </w:tcBorders>
            <w:noWrap/>
            <w:vAlign w:val="center"/>
            <w:hideMark/>
          </w:tcPr>
          <w:p w14:paraId="3EAB0A3C" w14:textId="77777777" w:rsidR="00AA66D4" w:rsidRPr="00A8387E" w:rsidRDefault="00AA66D4" w:rsidP="00AA66D4">
            <w:pPr>
              <w:spacing w:after="0" w:line="240" w:lineRule="auto"/>
              <w:jc w:val="center"/>
              <w:rPr>
                <w:rFonts w:ascii="Aptos Narrow" w:eastAsia="Times New Roman" w:hAnsi="Aptos Narrow" w:cs="Times New Roman"/>
                <w:b/>
                <w:bCs/>
                <w:color w:val="000000"/>
                <w:sz w:val="19"/>
                <w:szCs w:val="19"/>
                <w:lang w:val="en-ZA" w:eastAsia="en-ZA"/>
              </w:rPr>
            </w:pPr>
            <w:r w:rsidRPr="00A8387E">
              <w:rPr>
                <w:rFonts w:ascii="Aptos Narrow" w:eastAsia="Times New Roman" w:hAnsi="Aptos Narrow" w:cs="Times New Roman"/>
                <w:b/>
                <w:bCs/>
                <w:color w:val="000000"/>
                <w:sz w:val="19"/>
                <w:szCs w:val="19"/>
                <w:lang w:val="en-ZA" w:eastAsia="en-ZA"/>
              </w:rPr>
              <w:t>Difference</w:t>
            </w:r>
          </w:p>
        </w:tc>
      </w:tr>
      <w:tr w:rsidR="00AA66D4" w:rsidRPr="00A8387E" w14:paraId="60F36F9E" w14:textId="77777777" w:rsidTr="00AA66D4">
        <w:trPr>
          <w:trHeight w:val="288"/>
        </w:trPr>
        <w:tc>
          <w:tcPr>
            <w:tcW w:w="2160" w:type="dxa"/>
            <w:tcBorders>
              <w:top w:val="nil"/>
              <w:left w:val="single" w:sz="12" w:space="0" w:color="auto"/>
              <w:bottom w:val="single" w:sz="4" w:space="0" w:color="auto"/>
              <w:right w:val="single" w:sz="4" w:space="0" w:color="auto"/>
            </w:tcBorders>
            <w:noWrap/>
            <w:vAlign w:val="center"/>
            <w:hideMark/>
          </w:tcPr>
          <w:p w14:paraId="1D4CDAB0"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11328</w:t>
            </w:r>
          </w:p>
        </w:tc>
        <w:tc>
          <w:tcPr>
            <w:tcW w:w="1492" w:type="dxa"/>
            <w:tcBorders>
              <w:top w:val="nil"/>
              <w:left w:val="nil"/>
              <w:bottom w:val="single" w:sz="4" w:space="0" w:color="auto"/>
              <w:right w:val="single" w:sz="4" w:space="0" w:color="auto"/>
            </w:tcBorders>
            <w:noWrap/>
            <w:vAlign w:val="center"/>
            <w:hideMark/>
          </w:tcPr>
          <w:p w14:paraId="286E4DA8" w14:textId="77777777" w:rsidR="00AA66D4" w:rsidRPr="00A8387E" w:rsidRDefault="00AA66D4" w:rsidP="00AA66D4">
            <w:pPr>
              <w:spacing w:after="0" w:line="240" w:lineRule="auto"/>
              <w:jc w:val="center"/>
              <w:rPr>
                <w:rFonts w:ascii="Aptos Narrow" w:eastAsia="Times New Roman" w:hAnsi="Aptos Narrow" w:cs="Times New Roman"/>
                <w:i/>
                <w:iCs/>
                <w:color w:val="000000"/>
                <w:sz w:val="19"/>
                <w:szCs w:val="19"/>
                <w:lang w:val="en-ZA" w:eastAsia="en-ZA"/>
              </w:rPr>
            </w:pPr>
            <w:r w:rsidRPr="00A8387E">
              <w:rPr>
                <w:rFonts w:ascii="Aptos Narrow" w:eastAsia="Times New Roman" w:hAnsi="Aptos Narrow" w:cs="Times New Roman"/>
                <w:i/>
                <w:iCs/>
                <w:color w:val="000000"/>
                <w:sz w:val="19"/>
                <w:szCs w:val="19"/>
                <w:lang w:val="en-ZA" w:eastAsia="en-ZA"/>
              </w:rPr>
              <w:t>Sifiso Nyambi</w:t>
            </w:r>
          </w:p>
        </w:tc>
        <w:tc>
          <w:tcPr>
            <w:tcW w:w="1559" w:type="dxa"/>
            <w:tcBorders>
              <w:top w:val="nil"/>
              <w:left w:val="nil"/>
              <w:bottom w:val="single" w:sz="4" w:space="0" w:color="auto"/>
              <w:right w:val="single" w:sz="4" w:space="0" w:color="auto"/>
            </w:tcBorders>
            <w:noWrap/>
            <w:vAlign w:val="center"/>
            <w:hideMark/>
          </w:tcPr>
          <w:p w14:paraId="2AA5F6F5"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5.1</w:t>
            </w:r>
          </w:p>
        </w:tc>
        <w:tc>
          <w:tcPr>
            <w:tcW w:w="1418" w:type="dxa"/>
            <w:tcBorders>
              <w:top w:val="nil"/>
              <w:left w:val="nil"/>
              <w:bottom w:val="single" w:sz="4" w:space="0" w:color="auto"/>
              <w:right w:val="single" w:sz="4" w:space="0" w:color="auto"/>
            </w:tcBorders>
            <w:noWrap/>
            <w:vAlign w:val="center"/>
            <w:hideMark/>
          </w:tcPr>
          <w:p w14:paraId="3BFFCF13"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5.1</w:t>
            </w:r>
          </w:p>
        </w:tc>
        <w:tc>
          <w:tcPr>
            <w:tcW w:w="1276" w:type="dxa"/>
            <w:tcBorders>
              <w:top w:val="nil"/>
              <w:left w:val="nil"/>
              <w:bottom w:val="single" w:sz="4" w:space="0" w:color="auto"/>
              <w:right w:val="single" w:sz="4" w:space="0" w:color="auto"/>
            </w:tcBorders>
            <w:noWrap/>
            <w:vAlign w:val="center"/>
            <w:hideMark/>
          </w:tcPr>
          <w:p w14:paraId="5FB7DCF9"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0.03</w:t>
            </w:r>
          </w:p>
        </w:tc>
        <w:tc>
          <w:tcPr>
            <w:tcW w:w="1417" w:type="dxa"/>
            <w:tcBorders>
              <w:top w:val="nil"/>
              <w:left w:val="nil"/>
              <w:bottom w:val="single" w:sz="4" w:space="0" w:color="auto"/>
              <w:right w:val="single" w:sz="4" w:space="0" w:color="auto"/>
            </w:tcBorders>
            <w:noWrap/>
            <w:vAlign w:val="center"/>
            <w:hideMark/>
          </w:tcPr>
          <w:p w14:paraId="2BA52AD4"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11333</w:t>
            </w:r>
          </w:p>
        </w:tc>
        <w:tc>
          <w:tcPr>
            <w:tcW w:w="1701" w:type="dxa"/>
            <w:tcBorders>
              <w:top w:val="nil"/>
              <w:left w:val="nil"/>
              <w:bottom w:val="single" w:sz="4" w:space="0" w:color="auto"/>
              <w:right w:val="single" w:sz="4" w:space="0" w:color="auto"/>
            </w:tcBorders>
            <w:noWrap/>
            <w:vAlign w:val="center"/>
            <w:hideMark/>
          </w:tcPr>
          <w:p w14:paraId="7A68CFD8" w14:textId="77777777" w:rsidR="00AA66D4" w:rsidRPr="00A8387E" w:rsidRDefault="00AA66D4" w:rsidP="00AA66D4">
            <w:pPr>
              <w:spacing w:after="0" w:line="240" w:lineRule="auto"/>
              <w:jc w:val="center"/>
              <w:rPr>
                <w:rFonts w:ascii="Aptos Narrow" w:eastAsia="Times New Roman" w:hAnsi="Aptos Narrow" w:cs="Times New Roman"/>
                <w:i/>
                <w:iCs/>
                <w:color w:val="000000"/>
                <w:sz w:val="19"/>
                <w:szCs w:val="19"/>
                <w:lang w:val="en-ZA" w:eastAsia="en-ZA"/>
              </w:rPr>
            </w:pPr>
            <w:r w:rsidRPr="00A8387E">
              <w:rPr>
                <w:rFonts w:ascii="Aptos Narrow" w:eastAsia="Times New Roman" w:hAnsi="Aptos Narrow" w:cs="Times New Roman"/>
                <w:i/>
                <w:iCs/>
                <w:color w:val="000000"/>
                <w:sz w:val="19"/>
                <w:szCs w:val="19"/>
                <w:lang w:val="en-ZA" w:eastAsia="en-ZA"/>
              </w:rPr>
              <w:t>Tshepo Maponya</w:t>
            </w:r>
          </w:p>
        </w:tc>
        <w:tc>
          <w:tcPr>
            <w:tcW w:w="1134" w:type="dxa"/>
            <w:tcBorders>
              <w:top w:val="nil"/>
              <w:left w:val="nil"/>
              <w:bottom w:val="single" w:sz="4" w:space="0" w:color="auto"/>
              <w:right w:val="single" w:sz="4" w:space="0" w:color="auto"/>
            </w:tcBorders>
            <w:noWrap/>
            <w:vAlign w:val="center"/>
            <w:hideMark/>
          </w:tcPr>
          <w:p w14:paraId="21FA8097"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5.1</w:t>
            </w:r>
          </w:p>
        </w:tc>
        <w:tc>
          <w:tcPr>
            <w:tcW w:w="992" w:type="dxa"/>
            <w:tcBorders>
              <w:top w:val="nil"/>
              <w:left w:val="nil"/>
              <w:bottom w:val="single" w:sz="4" w:space="0" w:color="auto"/>
              <w:right w:val="single" w:sz="4" w:space="0" w:color="auto"/>
            </w:tcBorders>
            <w:noWrap/>
            <w:vAlign w:val="center"/>
            <w:hideMark/>
          </w:tcPr>
          <w:p w14:paraId="2223E2B8"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5.1</w:t>
            </w:r>
          </w:p>
        </w:tc>
        <w:tc>
          <w:tcPr>
            <w:tcW w:w="1046" w:type="dxa"/>
            <w:tcBorders>
              <w:top w:val="nil"/>
              <w:left w:val="nil"/>
              <w:bottom w:val="single" w:sz="4" w:space="0" w:color="auto"/>
              <w:right w:val="single" w:sz="12" w:space="0" w:color="auto"/>
            </w:tcBorders>
            <w:noWrap/>
            <w:vAlign w:val="center"/>
            <w:hideMark/>
          </w:tcPr>
          <w:p w14:paraId="55BD79B8"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0.0</w:t>
            </w:r>
          </w:p>
        </w:tc>
      </w:tr>
      <w:tr w:rsidR="00AA66D4" w:rsidRPr="00A8387E" w14:paraId="52633CAB" w14:textId="77777777" w:rsidTr="00AA66D4">
        <w:trPr>
          <w:trHeight w:val="288"/>
        </w:trPr>
        <w:tc>
          <w:tcPr>
            <w:tcW w:w="2160" w:type="dxa"/>
            <w:tcBorders>
              <w:top w:val="nil"/>
              <w:left w:val="single" w:sz="12" w:space="0" w:color="auto"/>
              <w:bottom w:val="single" w:sz="4" w:space="0" w:color="auto"/>
              <w:right w:val="single" w:sz="4" w:space="0" w:color="auto"/>
            </w:tcBorders>
            <w:noWrap/>
            <w:vAlign w:val="center"/>
            <w:hideMark/>
          </w:tcPr>
          <w:p w14:paraId="760DF030"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11329</w:t>
            </w:r>
          </w:p>
        </w:tc>
        <w:tc>
          <w:tcPr>
            <w:tcW w:w="1492" w:type="dxa"/>
            <w:tcBorders>
              <w:top w:val="nil"/>
              <w:left w:val="nil"/>
              <w:bottom w:val="single" w:sz="4" w:space="0" w:color="auto"/>
              <w:right w:val="single" w:sz="4" w:space="0" w:color="auto"/>
            </w:tcBorders>
            <w:noWrap/>
            <w:vAlign w:val="center"/>
            <w:hideMark/>
          </w:tcPr>
          <w:p w14:paraId="0FC461F1" w14:textId="77777777" w:rsidR="00AA66D4" w:rsidRPr="00A8387E" w:rsidRDefault="00AA66D4" w:rsidP="00AA66D4">
            <w:pPr>
              <w:spacing w:after="0" w:line="240" w:lineRule="auto"/>
              <w:jc w:val="center"/>
              <w:rPr>
                <w:rFonts w:ascii="Aptos Narrow" w:eastAsia="Times New Roman" w:hAnsi="Aptos Narrow" w:cs="Times New Roman"/>
                <w:i/>
                <w:iCs/>
                <w:color w:val="000000"/>
                <w:sz w:val="19"/>
                <w:szCs w:val="19"/>
                <w:lang w:val="en-ZA" w:eastAsia="en-ZA"/>
              </w:rPr>
            </w:pPr>
            <w:r w:rsidRPr="00A8387E">
              <w:rPr>
                <w:rFonts w:ascii="Aptos Narrow" w:eastAsia="Times New Roman" w:hAnsi="Aptos Narrow" w:cs="Times New Roman"/>
                <w:i/>
                <w:iCs/>
                <w:color w:val="000000"/>
                <w:sz w:val="19"/>
                <w:szCs w:val="19"/>
                <w:lang w:val="en-ZA" w:eastAsia="en-ZA"/>
              </w:rPr>
              <w:t>Sifiso Nyambi</w:t>
            </w:r>
          </w:p>
        </w:tc>
        <w:tc>
          <w:tcPr>
            <w:tcW w:w="1559" w:type="dxa"/>
            <w:tcBorders>
              <w:top w:val="nil"/>
              <w:left w:val="nil"/>
              <w:bottom w:val="single" w:sz="4" w:space="0" w:color="auto"/>
              <w:right w:val="single" w:sz="4" w:space="0" w:color="auto"/>
            </w:tcBorders>
            <w:noWrap/>
            <w:vAlign w:val="center"/>
            <w:hideMark/>
          </w:tcPr>
          <w:p w14:paraId="7BEE21CE"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5.2</w:t>
            </w:r>
          </w:p>
        </w:tc>
        <w:tc>
          <w:tcPr>
            <w:tcW w:w="1418" w:type="dxa"/>
            <w:tcBorders>
              <w:top w:val="nil"/>
              <w:left w:val="nil"/>
              <w:bottom w:val="single" w:sz="4" w:space="0" w:color="auto"/>
              <w:right w:val="single" w:sz="4" w:space="0" w:color="auto"/>
            </w:tcBorders>
            <w:noWrap/>
            <w:vAlign w:val="center"/>
            <w:hideMark/>
          </w:tcPr>
          <w:p w14:paraId="7993D212"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5.1</w:t>
            </w:r>
          </w:p>
        </w:tc>
        <w:tc>
          <w:tcPr>
            <w:tcW w:w="1276" w:type="dxa"/>
            <w:tcBorders>
              <w:top w:val="nil"/>
              <w:left w:val="nil"/>
              <w:bottom w:val="single" w:sz="4" w:space="0" w:color="auto"/>
              <w:right w:val="single" w:sz="4" w:space="0" w:color="auto"/>
            </w:tcBorders>
            <w:noWrap/>
            <w:vAlign w:val="center"/>
            <w:hideMark/>
          </w:tcPr>
          <w:p w14:paraId="36EEEEA8"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0.06</w:t>
            </w:r>
          </w:p>
        </w:tc>
        <w:tc>
          <w:tcPr>
            <w:tcW w:w="1417" w:type="dxa"/>
            <w:tcBorders>
              <w:top w:val="nil"/>
              <w:left w:val="nil"/>
              <w:bottom w:val="single" w:sz="4" w:space="0" w:color="auto"/>
              <w:right w:val="single" w:sz="4" w:space="0" w:color="auto"/>
            </w:tcBorders>
            <w:noWrap/>
            <w:vAlign w:val="center"/>
            <w:hideMark/>
          </w:tcPr>
          <w:p w14:paraId="07466F16"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11334</w:t>
            </w:r>
          </w:p>
        </w:tc>
        <w:tc>
          <w:tcPr>
            <w:tcW w:w="1701" w:type="dxa"/>
            <w:tcBorders>
              <w:top w:val="nil"/>
              <w:left w:val="nil"/>
              <w:bottom w:val="single" w:sz="4" w:space="0" w:color="auto"/>
              <w:right w:val="single" w:sz="4" w:space="0" w:color="auto"/>
            </w:tcBorders>
            <w:noWrap/>
            <w:vAlign w:val="center"/>
            <w:hideMark/>
          </w:tcPr>
          <w:p w14:paraId="3420607B" w14:textId="77777777" w:rsidR="00AA66D4" w:rsidRPr="00A8387E" w:rsidRDefault="00AA66D4" w:rsidP="00AA66D4">
            <w:pPr>
              <w:spacing w:after="0" w:line="240" w:lineRule="auto"/>
              <w:jc w:val="center"/>
              <w:rPr>
                <w:rFonts w:ascii="Aptos Narrow" w:eastAsia="Times New Roman" w:hAnsi="Aptos Narrow" w:cs="Times New Roman"/>
                <w:i/>
                <w:iCs/>
                <w:color w:val="000000"/>
                <w:sz w:val="19"/>
                <w:szCs w:val="19"/>
                <w:lang w:val="en-ZA" w:eastAsia="en-ZA"/>
              </w:rPr>
            </w:pPr>
            <w:r w:rsidRPr="00A8387E">
              <w:rPr>
                <w:rFonts w:ascii="Aptos Narrow" w:eastAsia="Times New Roman" w:hAnsi="Aptos Narrow" w:cs="Times New Roman"/>
                <w:i/>
                <w:iCs/>
                <w:color w:val="000000"/>
                <w:sz w:val="19"/>
                <w:szCs w:val="19"/>
                <w:lang w:val="en-ZA" w:eastAsia="en-ZA"/>
              </w:rPr>
              <w:t>Tshepo Maponya</w:t>
            </w:r>
          </w:p>
        </w:tc>
        <w:tc>
          <w:tcPr>
            <w:tcW w:w="1134" w:type="dxa"/>
            <w:tcBorders>
              <w:top w:val="nil"/>
              <w:left w:val="nil"/>
              <w:bottom w:val="single" w:sz="4" w:space="0" w:color="auto"/>
              <w:right w:val="single" w:sz="4" w:space="0" w:color="auto"/>
            </w:tcBorders>
            <w:noWrap/>
            <w:vAlign w:val="center"/>
            <w:hideMark/>
          </w:tcPr>
          <w:p w14:paraId="59221F15"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5.0</w:t>
            </w:r>
          </w:p>
        </w:tc>
        <w:tc>
          <w:tcPr>
            <w:tcW w:w="992" w:type="dxa"/>
            <w:tcBorders>
              <w:top w:val="nil"/>
              <w:left w:val="nil"/>
              <w:bottom w:val="single" w:sz="4" w:space="0" w:color="auto"/>
              <w:right w:val="single" w:sz="4" w:space="0" w:color="auto"/>
            </w:tcBorders>
            <w:noWrap/>
            <w:vAlign w:val="center"/>
            <w:hideMark/>
          </w:tcPr>
          <w:p w14:paraId="0D0F3EA6"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5.2</w:t>
            </w:r>
          </w:p>
        </w:tc>
        <w:tc>
          <w:tcPr>
            <w:tcW w:w="1046" w:type="dxa"/>
            <w:tcBorders>
              <w:top w:val="nil"/>
              <w:left w:val="nil"/>
              <w:bottom w:val="single" w:sz="4" w:space="0" w:color="auto"/>
              <w:right w:val="single" w:sz="12" w:space="0" w:color="auto"/>
            </w:tcBorders>
            <w:noWrap/>
            <w:vAlign w:val="center"/>
            <w:hideMark/>
          </w:tcPr>
          <w:p w14:paraId="1CE32DDD"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0.2</w:t>
            </w:r>
          </w:p>
        </w:tc>
      </w:tr>
      <w:tr w:rsidR="00AA66D4" w:rsidRPr="00A8387E" w14:paraId="7A273844" w14:textId="77777777" w:rsidTr="00AA66D4">
        <w:trPr>
          <w:trHeight w:val="288"/>
        </w:trPr>
        <w:tc>
          <w:tcPr>
            <w:tcW w:w="2160" w:type="dxa"/>
            <w:tcBorders>
              <w:top w:val="nil"/>
              <w:left w:val="single" w:sz="12" w:space="0" w:color="auto"/>
              <w:bottom w:val="single" w:sz="4" w:space="0" w:color="auto"/>
              <w:right w:val="single" w:sz="4" w:space="0" w:color="auto"/>
            </w:tcBorders>
            <w:noWrap/>
            <w:vAlign w:val="center"/>
            <w:hideMark/>
          </w:tcPr>
          <w:p w14:paraId="441B4D9A"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11330</w:t>
            </w:r>
          </w:p>
        </w:tc>
        <w:tc>
          <w:tcPr>
            <w:tcW w:w="1492" w:type="dxa"/>
            <w:tcBorders>
              <w:top w:val="nil"/>
              <w:left w:val="nil"/>
              <w:bottom w:val="single" w:sz="4" w:space="0" w:color="auto"/>
              <w:right w:val="single" w:sz="4" w:space="0" w:color="auto"/>
            </w:tcBorders>
            <w:noWrap/>
            <w:vAlign w:val="center"/>
            <w:hideMark/>
          </w:tcPr>
          <w:p w14:paraId="667CF2D9" w14:textId="77777777" w:rsidR="00AA66D4" w:rsidRPr="00A8387E" w:rsidRDefault="00AA66D4" w:rsidP="00AA66D4">
            <w:pPr>
              <w:spacing w:after="0" w:line="240" w:lineRule="auto"/>
              <w:jc w:val="center"/>
              <w:rPr>
                <w:rFonts w:ascii="Aptos Narrow" w:eastAsia="Times New Roman" w:hAnsi="Aptos Narrow" w:cs="Times New Roman"/>
                <w:i/>
                <w:iCs/>
                <w:color w:val="000000"/>
                <w:sz w:val="19"/>
                <w:szCs w:val="19"/>
                <w:lang w:val="en-ZA" w:eastAsia="en-ZA"/>
              </w:rPr>
            </w:pPr>
            <w:r w:rsidRPr="00A8387E">
              <w:rPr>
                <w:rFonts w:ascii="Aptos Narrow" w:eastAsia="Times New Roman" w:hAnsi="Aptos Narrow" w:cs="Times New Roman"/>
                <w:i/>
                <w:iCs/>
                <w:color w:val="000000"/>
                <w:sz w:val="19"/>
                <w:szCs w:val="19"/>
                <w:lang w:val="en-ZA" w:eastAsia="en-ZA"/>
              </w:rPr>
              <w:t>Sifiso Nyambi</w:t>
            </w:r>
          </w:p>
        </w:tc>
        <w:tc>
          <w:tcPr>
            <w:tcW w:w="1559" w:type="dxa"/>
            <w:tcBorders>
              <w:top w:val="nil"/>
              <w:left w:val="nil"/>
              <w:bottom w:val="single" w:sz="4" w:space="0" w:color="auto"/>
              <w:right w:val="single" w:sz="4" w:space="0" w:color="auto"/>
            </w:tcBorders>
            <w:noWrap/>
            <w:vAlign w:val="center"/>
            <w:hideMark/>
          </w:tcPr>
          <w:p w14:paraId="627D49DE"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5.1</w:t>
            </w:r>
          </w:p>
        </w:tc>
        <w:tc>
          <w:tcPr>
            <w:tcW w:w="1418" w:type="dxa"/>
            <w:tcBorders>
              <w:top w:val="nil"/>
              <w:left w:val="nil"/>
              <w:bottom w:val="single" w:sz="4" w:space="0" w:color="auto"/>
              <w:right w:val="single" w:sz="4" w:space="0" w:color="auto"/>
            </w:tcBorders>
            <w:noWrap/>
            <w:vAlign w:val="center"/>
            <w:hideMark/>
          </w:tcPr>
          <w:p w14:paraId="7B87BE15"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5.1</w:t>
            </w:r>
          </w:p>
        </w:tc>
        <w:tc>
          <w:tcPr>
            <w:tcW w:w="1276" w:type="dxa"/>
            <w:tcBorders>
              <w:top w:val="nil"/>
              <w:left w:val="nil"/>
              <w:bottom w:val="single" w:sz="4" w:space="0" w:color="auto"/>
              <w:right w:val="single" w:sz="4" w:space="0" w:color="auto"/>
            </w:tcBorders>
            <w:noWrap/>
            <w:vAlign w:val="center"/>
            <w:hideMark/>
          </w:tcPr>
          <w:p w14:paraId="2194362C"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0.02</w:t>
            </w:r>
          </w:p>
        </w:tc>
        <w:tc>
          <w:tcPr>
            <w:tcW w:w="1417" w:type="dxa"/>
            <w:tcBorders>
              <w:top w:val="nil"/>
              <w:left w:val="nil"/>
              <w:bottom w:val="single" w:sz="4" w:space="0" w:color="auto"/>
              <w:right w:val="single" w:sz="4" w:space="0" w:color="auto"/>
            </w:tcBorders>
            <w:noWrap/>
            <w:vAlign w:val="center"/>
            <w:hideMark/>
          </w:tcPr>
          <w:p w14:paraId="4DEF0A47"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11335</w:t>
            </w:r>
          </w:p>
        </w:tc>
        <w:tc>
          <w:tcPr>
            <w:tcW w:w="1701" w:type="dxa"/>
            <w:tcBorders>
              <w:top w:val="nil"/>
              <w:left w:val="nil"/>
              <w:bottom w:val="single" w:sz="4" w:space="0" w:color="auto"/>
              <w:right w:val="single" w:sz="4" w:space="0" w:color="auto"/>
            </w:tcBorders>
            <w:noWrap/>
            <w:vAlign w:val="center"/>
            <w:hideMark/>
          </w:tcPr>
          <w:p w14:paraId="666A2CE4" w14:textId="77777777" w:rsidR="00AA66D4" w:rsidRPr="00A8387E" w:rsidRDefault="00AA66D4" w:rsidP="00AA66D4">
            <w:pPr>
              <w:spacing w:after="0" w:line="240" w:lineRule="auto"/>
              <w:jc w:val="center"/>
              <w:rPr>
                <w:rFonts w:ascii="Aptos Narrow" w:eastAsia="Times New Roman" w:hAnsi="Aptos Narrow" w:cs="Times New Roman"/>
                <w:i/>
                <w:iCs/>
                <w:color w:val="000000"/>
                <w:sz w:val="19"/>
                <w:szCs w:val="19"/>
                <w:lang w:val="en-ZA" w:eastAsia="en-ZA"/>
              </w:rPr>
            </w:pPr>
            <w:r w:rsidRPr="00A8387E">
              <w:rPr>
                <w:rFonts w:ascii="Aptos Narrow" w:eastAsia="Times New Roman" w:hAnsi="Aptos Narrow" w:cs="Times New Roman"/>
                <w:i/>
                <w:iCs/>
                <w:color w:val="000000"/>
                <w:sz w:val="19"/>
                <w:szCs w:val="19"/>
                <w:lang w:val="en-ZA" w:eastAsia="en-ZA"/>
              </w:rPr>
              <w:t>Tshepo Maponya</w:t>
            </w:r>
          </w:p>
        </w:tc>
        <w:tc>
          <w:tcPr>
            <w:tcW w:w="1134" w:type="dxa"/>
            <w:tcBorders>
              <w:top w:val="nil"/>
              <w:left w:val="nil"/>
              <w:bottom w:val="single" w:sz="4" w:space="0" w:color="auto"/>
              <w:right w:val="single" w:sz="4" w:space="0" w:color="auto"/>
            </w:tcBorders>
            <w:noWrap/>
            <w:vAlign w:val="center"/>
            <w:hideMark/>
          </w:tcPr>
          <w:p w14:paraId="124924A3"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5.1</w:t>
            </w:r>
          </w:p>
        </w:tc>
        <w:tc>
          <w:tcPr>
            <w:tcW w:w="992" w:type="dxa"/>
            <w:tcBorders>
              <w:top w:val="nil"/>
              <w:left w:val="nil"/>
              <w:bottom w:val="single" w:sz="4" w:space="0" w:color="auto"/>
              <w:right w:val="single" w:sz="4" w:space="0" w:color="auto"/>
            </w:tcBorders>
            <w:noWrap/>
            <w:vAlign w:val="center"/>
            <w:hideMark/>
          </w:tcPr>
          <w:p w14:paraId="1B0F33B8"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5.1</w:t>
            </w:r>
          </w:p>
        </w:tc>
        <w:tc>
          <w:tcPr>
            <w:tcW w:w="1046" w:type="dxa"/>
            <w:tcBorders>
              <w:top w:val="nil"/>
              <w:left w:val="nil"/>
              <w:bottom w:val="single" w:sz="4" w:space="0" w:color="auto"/>
              <w:right w:val="single" w:sz="12" w:space="0" w:color="auto"/>
            </w:tcBorders>
            <w:noWrap/>
            <w:vAlign w:val="center"/>
            <w:hideMark/>
          </w:tcPr>
          <w:p w14:paraId="313FDDA8"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0.0</w:t>
            </w:r>
          </w:p>
        </w:tc>
      </w:tr>
      <w:tr w:rsidR="00AA66D4" w:rsidRPr="00A8387E" w14:paraId="5F60F91E" w14:textId="77777777" w:rsidTr="00AA66D4">
        <w:trPr>
          <w:trHeight w:val="288"/>
        </w:trPr>
        <w:tc>
          <w:tcPr>
            <w:tcW w:w="2160" w:type="dxa"/>
            <w:tcBorders>
              <w:top w:val="nil"/>
              <w:left w:val="single" w:sz="12" w:space="0" w:color="auto"/>
              <w:bottom w:val="single" w:sz="4" w:space="0" w:color="auto"/>
              <w:right w:val="single" w:sz="4" w:space="0" w:color="auto"/>
            </w:tcBorders>
            <w:noWrap/>
            <w:vAlign w:val="center"/>
            <w:hideMark/>
          </w:tcPr>
          <w:p w14:paraId="4DA6786C"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11331</w:t>
            </w:r>
          </w:p>
        </w:tc>
        <w:tc>
          <w:tcPr>
            <w:tcW w:w="1492" w:type="dxa"/>
            <w:tcBorders>
              <w:top w:val="nil"/>
              <w:left w:val="nil"/>
              <w:bottom w:val="single" w:sz="4" w:space="0" w:color="auto"/>
              <w:right w:val="single" w:sz="4" w:space="0" w:color="auto"/>
            </w:tcBorders>
            <w:noWrap/>
            <w:vAlign w:val="center"/>
            <w:hideMark/>
          </w:tcPr>
          <w:p w14:paraId="06669A7C" w14:textId="77777777" w:rsidR="00AA66D4" w:rsidRPr="00A8387E" w:rsidRDefault="00AA66D4" w:rsidP="00AA66D4">
            <w:pPr>
              <w:spacing w:after="0" w:line="240" w:lineRule="auto"/>
              <w:jc w:val="center"/>
              <w:rPr>
                <w:rFonts w:ascii="Aptos Narrow" w:eastAsia="Times New Roman" w:hAnsi="Aptos Narrow" w:cs="Times New Roman"/>
                <w:i/>
                <w:iCs/>
                <w:color w:val="000000"/>
                <w:sz w:val="19"/>
                <w:szCs w:val="19"/>
                <w:lang w:val="en-ZA" w:eastAsia="en-ZA"/>
              </w:rPr>
            </w:pPr>
            <w:r w:rsidRPr="00A8387E">
              <w:rPr>
                <w:rFonts w:ascii="Aptos Narrow" w:eastAsia="Times New Roman" w:hAnsi="Aptos Narrow" w:cs="Times New Roman"/>
                <w:i/>
                <w:iCs/>
                <w:color w:val="000000"/>
                <w:sz w:val="19"/>
                <w:szCs w:val="19"/>
                <w:lang w:val="en-ZA" w:eastAsia="en-ZA"/>
              </w:rPr>
              <w:t>Sifiso Nyambi</w:t>
            </w:r>
          </w:p>
        </w:tc>
        <w:tc>
          <w:tcPr>
            <w:tcW w:w="1559" w:type="dxa"/>
            <w:tcBorders>
              <w:top w:val="nil"/>
              <w:left w:val="nil"/>
              <w:bottom w:val="single" w:sz="4" w:space="0" w:color="auto"/>
              <w:right w:val="single" w:sz="4" w:space="0" w:color="auto"/>
            </w:tcBorders>
            <w:noWrap/>
            <w:vAlign w:val="center"/>
            <w:hideMark/>
          </w:tcPr>
          <w:p w14:paraId="294132F5"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5.1</w:t>
            </w:r>
          </w:p>
        </w:tc>
        <w:tc>
          <w:tcPr>
            <w:tcW w:w="1418" w:type="dxa"/>
            <w:tcBorders>
              <w:top w:val="nil"/>
              <w:left w:val="nil"/>
              <w:bottom w:val="single" w:sz="4" w:space="0" w:color="auto"/>
              <w:right w:val="single" w:sz="4" w:space="0" w:color="auto"/>
            </w:tcBorders>
            <w:noWrap/>
            <w:vAlign w:val="center"/>
            <w:hideMark/>
          </w:tcPr>
          <w:p w14:paraId="454CA56A"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5.1</w:t>
            </w:r>
          </w:p>
        </w:tc>
        <w:tc>
          <w:tcPr>
            <w:tcW w:w="1276" w:type="dxa"/>
            <w:tcBorders>
              <w:top w:val="nil"/>
              <w:left w:val="nil"/>
              <w:bottom w:val="single" w:sz="4" w:space="0" w:color="auto"/>
              <w:right w:val="single" w:sz="4" w:space="0" w:color="auto"/>
            </w:tcBorders>
            <w:noWrap/>
            <w:vAlign w:val="center"/>
            <w:hideMark/>
          </w:tcPr>
          <w:p w14:paraId="2872A721"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0.02</w:t>
            </w:r>
          </w:p>
        </w:tc>
        <w:tc>
          <w:tcPr>
            <w:tcW w:w="1417" w:type="dxa"/>
            <w:tcBorders>
              <w:top w:val="nil"/>
              <w:left w:val="nil"/>
              <w:bottom w:val="single" w:sz="4" w:space="0" w:color="auto"/>
              <w:right w:val="single" w:sz="4" w:space="0" w:color="auto"/>
            </w:tcBorders>
            <w:noWrap/>
            <w:vAlign w:val="center"/>
            <w:hideMark/>
          </w:tcPr>
          <w:p w14:paraId="51826BBD"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11336</w:t>
            </w:r>
          </w:p>
        </w:tc>
        <w:tc>
          <w:tcPr>
            <w:tcW w:w="1701" w:type="dxa"/>
            <w:tcBorders>
              <w:top w:val="nil"/>
              <w:left w:val="nil"/>
              <w:bottom w:val="single" w:sz="4" w:space="0" w:color="auto"/>
              <w:right w:val="single" w:sz="4" w:space="0" w:color="auto"/>
            </w:tcBorders>
            <w:noWrap/>
            <w:vAlign w:val="center"/>
            <w:hideMark/>
          </w:tcPr>
          <w:p w14:paraId="136C07D5" w14:textId="77777777" w:rsidR="00AA66D4" w:rsidRPr="00A8387E" w:rsidRDefault="00AA66D4" w:rsidP="00AA66D4">
            <w:pPr>
              <w:spacing w:after="0" w:line="240" w:lineRule="auto"/>
              <w:jc w:val="center"/>
              <w:rPr>
                <w:rFonts w:ascii="Aptos Narrow" w:eastAsia="Times New Roman" w:hAnsi="Aptos Narrow" w:cs="Times New Roman"/>
                <w:i/>
                <w:iCs/>
                <w:color w:val="000000"/>
                <w:sz w:val="19"/>
                <w:szCs w:val="19"/>
                <w:lang w:val="en-ZA" w:eastAsia="en-ZA"/>
              </w:rPr>
            </w:pPr>
            <w:r w:rsidRPr="00A8387E">
              <w:rPr>
                <w:rFonts w:ascii="Aptos Narrow" w:eastAsia="Times New Roman" w:hAnsi="Aptos Narrow" w:cs="Times New Roman"/>
                <w:i/>
                <w:iCs/>
                <w:color w:val="000000"/>
                <w:sz w:val="19"/>
                <w:szCs w:val="19"/>
                <w:lang w:val="en-ZA" w:eastAsia="en-ZA"/>
              </w:rPr>
              <w:t>Tshepo Maponya</w:t>
            </w:r>
          </w:p>
        </w:tc>
        <w:tc>
          <w:tcPr>
            <w:tcW w:w="1134" w:type="dxa"/>
            <w:tcBorders>
              <w:top w:val="nil"/>
              <w:left w:val="nil"/>
              <w:bottom w:val="single" w:sz="4" w:space="0" w:color="auto"/>
              <w:right w:val="single" w:sz="4" w:space="0" w:color="auto"/>
            </w:tcBorders>
            <w:noWrap/>
            <w:vAlign w:val="center"/>
            <w:hideMark/>
          </w:tcPr>
          <w:p w14:paraId="32752583"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5.0</w:t>
            </w:r>
          </w:p>
        </w:tc>
        <w:tc>
          <w:tcPr>
            <w:tcW w:w="992" w:type="dxa"/>
            <w:tcBorders>
              <w:top w:val="nil"/>
              <w:left w:val="nil"/>
              <w:bottom w:val="single" w:sz="4" w:space="0" w:color="auto"/>
              <w:right w:val="single" w:sz="4" w:space="0" w:color="auto"/>
            </w:tcBorders>
            <w:noWrap/>
            <w:vAlign w:val="center"/>
            <w:hideMark/>
          </w:tcPr>
          <w:p w14:paraId="532CCFBB"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5.2</w:t>
            </w:r>
          </w:p>
        </w:tc>
        <w:tc>
          <w:tcPr>
            <w:tcW w:w="1046" w:type="dxa"/>
            <w:tcBorders>
              <w:top w:val="nil"/>
              <w:left w:val="nil"/>
              <w:bottom w:val="single" w:sz="4" w:space="0" w:color="auto"/>
              <w:right w:val="single" w:sz="12" w:space="0" w:color="auto"/>
            </w:tcBorders>
            <w:noWrap/>
            <w:vAlign w:val="center"/>
            <w:hideMark/>
          </w:tcPr>
          <w:p w14:paraId="792A1B29"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0.2</w:t>
            </w:r>
          </w:p>
        </w:tc>
      </w:tr>
      <w:tr w:rsidR="00AA66D4" w:rsidRPr="00A8387E" w14:paraId="3720203C" w14:textId="77777777" w:rsidTr="00AA66D4">
        <w:trPr>
          <w:trHeight w:val="300"/>
        </w:trPr>
        <w:tc>
          <w:tcPr>
            <w:tcW w:w="2160" w:type="dxa"/>
            <w:tcBorders>
              <w:top w:val="nil"/>
              <w:left w:val="single" w:sz="12" w:space="0" w:color="auto"/>
              <w:bottom w:val="nil"/>
              <w:right w:val="single" w:sz="4" w:space="0" w:color="auto"/>
            </w:tcBorders>
            <w:noWrap/>
            <w:vAlign w:val="center"/>
            <w:hideMark/>
          </w:tcPr>
          <w:p w14:paraId="2641CC3E"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11332</w:t>
            </w:r>
          </w:p>
        </w:tc>
        <w:tc>
          <w:tcPr>
            <w:tcW w:w="1492" w:type="dxa"/>
            <w:tcBorders>
              <w:top w:val="nil"/>
              <w:left w:val="nil"/>
              <w:bottom w:val="nil"/>
              <w:right w:val="single" w:sz="4" w:space="0" w:color="auto"/>
            </w:tcBorders>
            <w:noWrap/>
            <w:vAlign w:val="center"/>
            <w:hideMark/>
          </w:tcPr>
          <w:p w14:paraId="45451FEB" w14:textId="77777777" w:rsidR="00AA66D4" w:rsidRPr="00A8387E" w:rsidRDefault="00AA66D4" w:rsidP="00AA66D4">
            <w:pPr>
              <w:spacing w:after="0" w:line="240" w:lineRule="auto"/>
              <w:jc w:val="center"/>
              <w:rPr>
                <w:rFonts w:ascii="Aptos Narrow" w:eastAsia="Times New Roman" w:hAnsi="Aptos Narrow" w:cs="Times New Roman"/>
                <w:i/>
                <w:iCs/>
                <w:color w:val="000000"/>
                <w:sz w:val="19"/>
                <w:szCs w:val="19"/>
                <w:lang w:val="en-ZA" w:eastAsia="en-ZA"/>
              </w:rPr>
            </w:pPr>
            <w:r w:rsidRPr="00A8387E">
              <w:rPr>
                <w:rFonts w:ascii="Aptos Narrow" w:eastAsia="Times New Roman" w:hAnsi="Aptos Narrow" w:cs="Times New Roman"/>
                <w:i/>
                <w:iCs/>
                <w:color w:val="000000"/>
                <w:sz w:val="19"/>
                <w:szCs w:val="19"/>
                <w:lang w:val="en-ZA" w:eastAsia="en-ZA"/>
              </w:rPr>
              <w:t>Sifiso Nyambi</w:t>
            </w:r>
          </w:p>
        </w:tc>
        <w:tc>
          <w:tcPr>
            <w:tcW w:w="1559" w:type="dxa"/>
            <w:tcBorders>
              <w:top w:val="nil"/>
              <w:left w:val="nil"/>
              <w:bottom w:val="nil"/>
              <w:right w:val="single" w:sz="4" w:space="0" w:color="auto"/>
            </w:tcBorders>
            <w:noWrap/>
            <w:vAlign w:val="center"/>
            <w:hideMark/>
          </w:tcPr>
          <w:p w14:paraId="07E65975"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5.1</w:t>
            </w:r>
          </w:p>
        </w:tc>
        <w:tc>
          <w:tcPr>
            <w:tcW w:w="1418" w:type="dxa"/>
            <w:tcBorders>
              <w:top w:val="nil"/>
              <w:left w:val="nil"/>
              <w:bottom w:val="nil"/>
              <w:right w:val="single" w:sz="4" w:space="0" w:color="auto"/>
            </w:tcBorders>
            <w:noWrap/>
            <w:vAlign w:val="center"/>
            <w:hideMark/>
          </w:tcPr>
          <w:p w14:paraId="2B02A43D"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5.1</w:t>
            </w:r>
          </w:p>
        </w:tc>
        <w:tc>
          <w:tcPr>
            <w:tcW w:w="1276" w:type="dxa"/>
            <w:tcBorders>
              <w:top w:val="nil"/>
              <w:left w:val="nil"/>
              <w:bottom w:val="nil"/>
              <w:right w:val="single" w:sz="4" w:space="0" w:color="auto"/>
            </w:tcBorders>
            <w:noWrap/>
            <w:vAlign w:val="center"/>
            <w:hideMark/>
          </w:tcPr>
          <w:p w14:paraId="1F637D9F"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0</w:t>
            </w:r>
          </w:p>
        </w:tc>
        <w:tc>
          <w:tcPr>
            <w:tcW w:w="1417" w:type="dxa"/>
            <w:tcBorders>
              <w:top w:val="nil"/>
              <w:left w:val="nil"/>
              <w:bottom w:val="nil"/>
              <w:right w:val="single" w:sz="4" w:space="0" w:color="auto"/>
            </w:tcBorders>
            <w:noWrap/>
            <w:vAlign w:val="center"/>
            <w:hideMark/>
          </w:tcPr>
          <w:p w14:paraId="46D6FED9"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11337</w:t>
            </w:r>
          </w:p>
        </w:tc>
        <w:tc>
          <w:tcPr>
            <w:tcW w:w="1701" w:type="dxa"/>
            <w:tcBorders>
              <w:top w:val="nil"/>
              <w:left w:val="nil"/>
              <w:bottom w:val="nil"/>
              <w:right w:val="single" w:sz="4" w:space="0" w:color="auto"/>
            </w:tcBorders>
            <w:noWrap/>
            <w:vAlign w:val="center"/>
            <w:hideMark/>
          </w:tcPr>
          <w:p w14:paraId="40FBAC9D" w14:textId="77777777" w:rsidR="00AA66D4" w:rsidRPr="00A8387E" w:rsidRDefault="00AA66D4" w:rsidP="00AA66D4">
            <w:pPr>
              <w:spacing w:after="0" w:line="240" w:lineRule="auto"/>
              <w:jc w:val="center"/>
              <w:rPr>
                <w:rFonts w:ascii="Aptos Narrow" w:eastAsia="Times New Roman" w:hAnsi="Aptos Narrow" w:cs="Times New Roman"/>
                <w:i/>
                <w:iCs/>
                <w:color w:val="000000"/>
                <w:sz w:val="19"/>
                <w:szCs w:val="19"/>
                <w:lang w:val="en-ZA" w:eastAsia="en-ZA"/>
              </w:rPr>
            </w:pPr>
            <w:r w:rsidRPr="00A8387E">
              <w:rPr>
                <w:rFonts w:ascii="Aptos Narrow" w:eastAsia="Times New Roman" w:hAnsi="Aptos Narrow" w:cs="Times New Roman"/>
                <w:i/>
                <w:iCs/>
                <w:color w:val="000000"/>
                <w:sz w:val="19"/>
                <w:szCs w:val="19"/>
                <w:lang w:val="en-ZA" w:eastAsia="en-ZA"/>
              </w:rPr>
              <w:t>Tshepo Maponya</w:t>
            </w:r>
          </w:p>
        </w:tc>
        <w:tc>
          <w:tcPr>
            <w:tcW w:w="1134" w:type="dxa"/>
            <w:tcBorders>
              <w:top w:val="nil"/>
              <w:left w:val="nil"/>
              <w:bottom w:val="nil"/>
              <w:right w:val="single" w:sz="4" w:space="0" w:color="auto"/>
            </w:tcBorders>
            <w:noWrap/>
            <w:vAlign w:val="center"/>
            <w:hideMark/>
          </w:tcPr>
          <w:p w14:paraId="1219DE73"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5.1</w:t>
            </w:r>
          </w:p>
        </w:tc>
        <w:tc>
          <w:tcPr>
            <w:tcW w:w="992" w:type="dxa"/>
            <w:tcBorders>
              <w:top w:val="nil"/>
              <w:left w:val="nil"/>
              <w:bottom w:val="nil"/>
              <w:right w:val="single" w:sz="4" w:space="0" w:color="auto"/>
            </w:tcBorders>
            <w:noWrap/>
            <w:vAlign w:val="center"/>
            <w:hideMark/>
          </w:tcPr>
          <w:p w14:paraId="0577AC56"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5.1</w:t>
            </w:r>
          </w:p>
        </w:tc>
        <w:tc>
          <w:tcPr>
            <w:tcW w:w="1046" w:type="dxa"/>
            <w:tcBorders>
              <w:top w:val="nil"/>
              <w:left w:val="nil"/>
              <w:bottom w:val="nil"/>
              <w:right w:val="single" w:sz="12" w:space="0" w:color="auto"/>
            </w:tcBorders>
            <w:noWrap/>
            <w:vAlign w:val="center"/>
            <w:hideMark/>
          </w:tcPr>
          <w:p w14:paraId="5B1B0874" w14:textId="77777777" w:rsidR="00AA66D4" w:rsidRPr="00A8387E" w:rsidRDefault="00AA66D4" w:rsidP="00AA66D4">
            <w:pPr>
              <w:spacing w:after="0" w:line="240" w:lineRule="auto"/>
              <w:jc w:val="center"/>
              <w:rPr>
                <w:rFonts w:ascii="Aptos Narrow" w:eastAsia="Times New Roman" w:hAnsi="Aptos Narrow" w:cs="Times New Roman"/>
                <w:color w:val="000000"/>
                <w:sz w:val="19"/>
                <w:szCs w:val="19"/>
                <w:lang w:val="en-ZA" w:eastAsia="en-ZA"/>
              </w:rPr>
            </w:pPr>
            <w:r w:rsidRPr="00A8387E">
              <w:rPr>
                <w:rFonts w:ascii="Aptos Narrow" w:eastAsia="Times New Roman" w:hAnsi="Aptos Narrow" w:cs="Times New Roman"/>
                <w:color w:val="000000"/>
                <w:sz w:val="19"/>
                <w:szCs w:val="19"/>
                <w:lang w:val="en-ZA" w:eastAsia="en-ZA"/>
              </w:rPr>
              <w:t>0.0</w:t>
            </w:r>
          </w:p>
        </w:tc>
      </w:tr>
      <w:tr w:rsidR="00AA66D4" w:rsidRPr="00A8387E" w14:paraId="3ACB95C4" w14:textId="77777777" w:rsidTr="00AA66D4">
        <w:trPr>
          <w:trHeight w:val="300"/>
        </w:trPr>
        <w:tc>
          <w:tcPr>
            <w:tcW w:w="2160" w:type="dxa"/>
            <w:tcBorders>
              <w:top w:val="single" w:sz="8" w:space="0" w:color="auto"/>
              <w:left w:val="single" w:sz="12" w:space="0" w:color="auto"/>
              <w:bottom w:val="single" w:sz="12" w:space="0" w:color="auto"/>
              <w:right w:val="single" w:sz="4" w:space="0" w:color="auto"/>
            </w:tcBorders>
            <w:shd w:val="clear" w:color="000000" w:fill="BFBFBF"/>
            <w:noWrap/>
            <w:vAlign w:val="center"/>
            <w:hideMark/>
          </w:tcPr>
          <w:p w14:paraId="66816C52" w14:textId="77777777" w:rsidR="00AA66D4" w:rsidRPr="00A8387E" w:rsidRDefault="00AA66D4" w:rsidP="00AA66D4">
            <w:pPr>
              <w:spacing w:after="0" w:line="240" w:lineRule="auto"/>
              <w:jc w:val="center"/>
              <w:rPr>
                <w:rFonts w:ascii="Aptos Narrow" w:eastAsia="Times New Roman" w:hAnsi="Aptos Narrow" w:cs="Times New Roman"/>
                <w:b/>
                <w:bCs/>
                <w:color w:val="000000"/>
                <w:sz w:val="19"/>
                <w:szCs w:val="19"/>
                <w:lang w:val="en-ZA" w:eastAsia="en-ZA"/>
              </w:rPr>
            </w:pPr>
            <w:r w:rsidRPr="00A8387E">
              <w:rPr>
                <w:rFonts w:ascii="Aptos Narrow" w:eastAsia="Times New Roman" w:hAnsi="Aptos Narrow" w:cs="Times New Roman"/>
                <w:b/>
                <w:bCs/>
                <w:color w:val="000000"/>
                <w:sz w:val="19"/>
                <w:szCs w:val="19"/>
                <w:lang w:val="en-ZA" w:eastAsia="en-ZA"/>
              </w:rPr>
              <w:t>Mean</w:t>
            </w:r>
          </w:p>
        </w:tc>
        <w:tc>
          <w:tcPr>
            <w:tcW w:w="1492" w:type="dxa"/>
            <w:tcBorders>
              <w:top w:val="single" w:sz="8" w:space="0" w:color="auto"/>
              <w:left w:val="nil"/>
              <w:bottom w:val="single" w:sz="12" w:space="0" w:color="auto"/>
              <w:right w:val="single" w:sz="4" w:space="0" w:color="auto"/>
            </w:tcBorders>
            <w:shd w:val="clear" w:color="000000" w:fill="BFBFBF"/>
            <w:noWrap/>
            <w:vAlign w:val="center"/>
            <w:hideMark/>
          </w:tcPr>
          <w:p w14:paraId="0E256D6B" w14:textId="77777777" w:rsidR="00AA66D4" w:rsidRPr="00A8387E" w:rsidRDefault="00AA66D4" w:rsidP="00AA66D4">
            <w:pPr>
              <w:spacing w:after="0" w:line="240" w:lineRule="auto"/>
              <w:jc w:val="center"/>
              <w:rPr>
                <w:rFonts w:ascii="Aptos Narrow" w:eastAsia="Times New Roman" w:hAnsi="Aptos Narrow" w:cs="Times New Roman"/>
                <w:b/>
                <w:bCs/>
                <w:color w:val="000000"/>
                <w:sz w:val="19"/>
                <w:szCs w:val="19"/>
                <w:lang w:val="en-ZA" w:eastAsia="en-ZA"/>
              </w:rPr>
            </w:pPr>
            <w:r w:rsidRPr="00A8387E">
              <w:rPr>
                <w:rFonts w:ascii="Aptos Narrow" w:eastAsia="Times New Roman" w:hAnsi="Aptos Narrow" w:cs="Times New Roman"/>
                <w:b/>
                <w:bCs/>
                <w:color w:val="000000"/>
                <w:sz w:val="19"/>
                <w:szCs w:val="19"/>
                <w:lang w:val="en-ZA" w:eastAsia="en-ZA"/>
              </w:rPr>
              <w:t> </w:t>
            </w:r>
          </w:p>
        </w:tc>
        <w:tc>
          <w:tcPr>
            <w:tcW w:w="1559" w:type="dxa"/>
            <w:tcBorders>
              <w:top w:val="single" w:sz="8" w:space="0" w:color="auto"/>
              <w:left w:val="nil"/>
              <w:bottom w:val="single" w:sz="12" w:space="0" w:color="auto"/>
              <w:right w:val="single" w:sz="4" w:space="0" w:color="auto"/>
            </w:tcBorders>
            <w:shd w:val="clear" w:color="000000" w:fill="BFBFBF"/>
            <w:noWrap/>
            <w:vAlign w:val="center"/>
            <w:hideMark/>
          </w:tcPr>
          <w:p w14:paraId="4CE35D5D" w14:textId="77777777" w:rsidR="00AA66D4" w:rsidRPr="00A8387E" w:rsidRDefault="00AA66D4" w:rsidP="00AA66D4">
            <w:pPr>
              <w:spacing w:after="0" w:line="240" w:lineRule="auto"/>
              <w:jc w:val="center"/>
              <w:rPr>
                <w:rFonts w:ascii="Aptos Narrow" w:eastAsia="Times New Roman" w:hAnsi="Aptos Narrow" w:cs="Times New Roman"/>
                <w:b/>
                <w:bCs/>
                <w:color w:val="000000"/>
                <w:sz w:val="19"/>
                <w:szCs w:val="19"/>
                <w:lang w:val="en-ZA" w:eastAsia="en-ZA"/>
              </w:rPr>
            </w:pPr>
            <w:r w:rsidRPr="00A8387E">
              <w:rPr>
                <w:rFonts w:ascii="Aptos Narrow" w:eastAsia="Times New Roman" w:hAnsi="Aptos Narrow" w:cs="Times New Roman"/>
                <w:b/>
                <w:bCs/>
                <w:color w:val="000000"/>
                <w:sz w:val="19"/>
                <w:szCs w:val="19"/>
                <w:lang w:val="en-ZA" w:eastAsia="en-ZA"/>
              </w:rPr>
              <w:t>5.11</w:t>
            </w:r>
          </w:p>
        </w:tc>
        <w:tc>
          <w:tcPr>
            <w:tcW w:w="1418" w:type="dxa"/>
            <w:tcBorders>
              <w:top w:val="single" w:sz="8" w:space="0" w:color="auto"/>
              <w:left w:val="nil"/>
              <w:bottom w:val="single" w:sz="12" w:space="0" w:color="auto"/>
              <w:right w:val="single" w:sz="4" w:space="0" w:color="auto"/>
            </w:tcBorders>
            <w:shd w:val="clear" w:color="000000" w:fill="BFBFBF"/>
            <w:noWrap/>
            <w:vAlign w:val="center"/>
            <w:hideMark/>
          </w:tcPr>
          <w:p w14:paraId="49819B2A" w14:textId="77777777" w:rsidR="00AA66D4" w:rsidRPr="00A8387E" w:rsidRDefault="00AA66D4" w:rsidP="00AA66D4">
            <w:pPr>
              <w:spacing w:after="0" w:line="240" w:lineRule="auto"/>
              <w:jc w:val="center"/>
              <w:rPr>
                <w:rFonts w:ascii="Aptos Narrow" w:eastAsia="Times New Roman" w:hAnsi="Aptos Narrow" w:cs="Times New Roman"/>
                <w:b/>
                <w:bCs/>
                <w:color w:val="000000"/>
                <w:sz w:val="19"/>
                <w:szCs w:val="19"/>
                <w:lang w:val="en-ZA" w:eastAsia="en-ZA"/>
              </w:rPr>
            </w:pPr>
            <w:r w:rsidRPr="00A8387E">
              <w:rPr>
                <w:rFonts w:ascii="Aptos Narrow" w:eastAsia="Times New Roman" w:hAnsi="Aptos Narrow" w:cs="Times New Roman"/>
                <w:b/>
                <w:bCs/>
                <w:color w:val="000000"/>
                <w:sz w:val="19"/>
                <w:szCs w:val="19"/>
                <w:lang w:val="en-ZA" w:eastAsia="en-ZA"/>
              </w:rPr>
              <w:t>0.02</w:t>
            </w:r>
          </w:p>
        </w:tc>
        <w:tc>
          <w:tcPr>
            <w:tcW w:w="1276" w:type="dxa"/>
            <w:tcBorders>
              <w:top w:val="single" w:sz="8" w:space="0" w:color="auto"/>
              <w:left w:val="nil"/>
              <w:bottom w:val="single" w:sz="12" w:space="0" w:color="auto"/>
              <w:right w:val="single" w:sz="4" w:space="0" w:color="auto"/>
            </w:tcBorders>
            <w:shd w:val="clear" w:color="000000" w:fill="BFBFBF"/>
            <w:noWrap/>
            <w:vAlign w:val="center"/>
            <w:hideMark/>
          </w:tcPr>
          <w:p w14:paraId="0C2A870F" w14:textId="77777777" w:rsidR="00AA66D4" w:rsidRPr="00A8387E" w:rsidRDefault="00AA66D4" w:rsidP="00AA66D4">
            <w:pPr>
              <w:spacing w:after="0" w:line="240" w:lineRule="auto"/>
              <w:jc w:val="center"/>
              <w:rPr>
                <w:rFonts w:ascii="Aptos Narrow" w:eastAsia="Times New Roman" w:hAnsi="Aptos Narrow" w:cs="Times New Roman"/>
                <w:b/>
                <w:bCs/>
                <w:color w:val="000000"/>
                <w:sz w:val="19"/>
                <w:szCs w:val="19"/>
                <w:lang w:val="en-ZA" w:eastAsia="en-ZA"/>
              </w:rPr>
            </w:pPr>
            <w:r w:rsidRPr="00A8387E">
              <w:rPr>
                <w:rFonts w:ascii="Aptos Narrow" w:eastAsia="Times New Roman" w:hAnsi="Aptos Narrow" w:cs="Times New Roman"/>
                <w:b/>
                <w:bCs/>
                <w:color w:val="000000"/>
                <w:sz w:val="19"/>
                <w:szCs w:val="19"/>
                <w:lang w:val="en-ZA" w:eastAsia="en-ZA"/>
              </w:rPr>
              <w:t> </w:t>
            </w:r>
          </w:p>
        </w:tc>
        <w:tc>
          <w:tcPr>
            <w:tcW w:w="1417" w:type="dxa"/>
            <w:tcBorders>
              <w:top w:val="single" w:sz="8" w:space="0" w:color="auto"/>
              <w:left w:val="nil"/>
              <w:bottom w:val="single" w:sz="12" w:space="0" w:color="auto"/>
              <w:right w:val="single" w:sz="4" w:space="0" w:color="auto"/>
            </w:tcBorders>
            <w:shd w:val="clear" w:color="000000" w:fill="BFBFBF"/>
            <w:noWrap/>
            <w:vAlign w:val="center"/>
            <w:hideMark/>
          </w:tcPr>
          <w:p w14:paraId="568BF409" w14:textId="77777777" w:rsidR="00AA66D4" w:rsidRPr="00A8387E" w:rsidRDefault="00AA66D4" w:rsidP="00AA66D4">
            <w:pPr>
              <w:spacing w:after="0" w:line="240" w:lineRule="auto"/>
              <w:jc w:val="center"/>
              <w:rPr>
                <w:rFonts w:ascii="Aptos Narrow" w:eastAsia="Times New Roman" w:hAnsi="Aptos Narrow" w:cs="Times New Roman"/>
                <w:b/>
                <w:bCs/>
                <w:color w:val="000000"/>
                <w:sz w:val="19"/>
                <w:szCs w:val="19"/>
                <w:lang w:val="en-ZA" w:eastAsia="en-ZA"/>
              </w:rPr>
            </w:pPr>
            <w:r w:rsidRPr="00A8387E">
              <w:rPr>
                <w:rFonts w:ascii="Aptos Narrow" w:eastAsia="Times New Roman" w:hAnsi="Aptos Narrow" w:cs="Times New Roman"/>
                <w:b/>
                <w:bCs/>
                <w:color w:val="000000"/>
                <w:sz w:val="19"/>
                <w:szCs w:val="19"/>
                <w:lang w:val="en-ZA" w:eastAsia="en-ZA"/>
              </w:rPr>
              <w:t>Mean</w:t>
            </w:r>
          </w:p>
        </w:tc>
        <w:tc>
          <w:tcPr>
            <w:tcW w:w="1701" w:type="dxa"/>
            <w:tcBorders>
              <w:top w:val="single" w:sz="8" w:space="0" w:color="auto"/>
              <w:left w:val="nil"/>
              <w:bottom w:val="single" w:sz="12" w:space="0" w:color="auto"/>
              <w:right w:val="single" w:sz="4" w:space="0" w:color="auto"/>
            </w:tcBorders>
            <w:shd w:val="clear" w:color="000000" w:fill="BFBFBF"/>
            <w:noWrap/>
            <w:vAlign w:val="center"/>
            <w:hideMark/>
          </w:tcPr>
          <w:p w14:paraId="521DCFD7" w14:textId="77777777" w:rsidR="00AA66D4" w:rsidRPr="00A8387E" w:rsidRDefault="00AA66D4" w:rsidP="00AA66D4">
            <w:pPr>
              <w:spacing w:after="0" w:line="240" w:lineRule="auto"/>
              <w:jc w:val="center"/>
              <w:rPr>
                <w:rFonts w:ascii="Aptos Narrow" w:eastAsia="Times New Roman" w:hAnsi="Aptos Narrow" w:cs="Times New Roman"/>
                <w:b/>
                <w:bCs/>
                <w:color w:val="000000"/>
                <w:sz w:val="19"/>
                <w:szCs w:val="19"/>
                <w:lang w:val="en-ZA" w:eastAsia="en-ZA"/>
              </w:rPr>
            </w:pPr>
            <w:r w:rsidRPr="00A8387E">
              <w:rPr>
                <w:rFonts w:ascii="Aptos Narrow" w:eastAsia="Times New Roman" w:hAnsi="Aptos Narrow" w:cs="Times New Roman"/>
                <w:b/>
                <w:bCs/>
                <w:color w:val="000000"/>
                <w:sz w:val="19"/>
                <w:szCs w:val="19"/>
                <w:lang w:val="en-ZA" w:eastAsia="en-ZA"/>
              </w:rPr>
              <w:t> </w:t>
            </w:r>
          </w:p>
        </w:tc>
        <w:tc>
          <w:tcPr>
            <w:tcW w:w="1134" w:type="dxa"/>
            <w:tcBorders>
              <w:top w:val="single" w:sz="8" w:space="0" w:color="auto"/>
              <w:left w:val="nil"/>
              <w:bottom w:val="single" w:sz="12" w:space="0" w:color="auto"/>
              <w:right w:val="single" w:sz="4" w:space="0" w:color="auto"/>
            </w:tcBorders>
            <w:shd w:val="clear" w:color="000000" w:fill="BFBFBF"/>
            <w:noWrap/>
            <w:vAlign w:val="center"/>
            <w:hideMark/>
          </w:tcPr>
          <w:p w14:paraId="5CBB4B63" w14:textId="77777777" w:rsidR="00AA66D4" w:rsidRPr="00A8387E" w:rsidRDefault="00AA66D4" w:rsidP="00AA66D4">
            <w:pPr>
              <w:spacing w:after="0" w:line="240" w:lineRule="auto"/>
              <w:jc w:val="center"/>
              <w:rPr>
                <w:rFonts w:ascii="Aptos Narrow" w:eastAsia="Times New Roman" w:hAnsi="Aptos Narrow" w:cs="Times New Roman"/>
                <w:b/>
                <w:bCs/>
                <w:color w:val="000000"/>
                <w:sz w:val="19"/>
                <w:szCs w:val="19"/>
                <w:lang w:val="en-ZA" w:eastAsia="en-ZA"/>
              </w:rPr>
            </w:pPr>
            <w:r w:rsidRPr="00A8387E">
              <w:rPr>
                <w:rFonts w:ascii="Aptos Narrow" w:eastAsia="Times New Roman" w:hAnsi="Aptos Narrow" w:cs="Times New Roman"/>
                <w:b/>
                <w:bCs/>
                <w:color w:val="000000"/>
                <w:sz w:val="19"/>
                <w:szCs w:val="19"/>
                <w:lang w:val="en-ZA" w:eastAsia="en-ZA"/>
              </w:rPr>
              <w:t>5.11</w:t>
            </w:r>
          </w:p>
        </w:tc>
        <w:tc>
          <w:tcPr>
            <w:tcW w:w="992" w:type="dxa"/>
            <w:tcBorders>
              <w:top w:val="single" w:sz="8" w:space="0" w:color="auto"/>
              <w:left w:val="nil"/>
              <w:bottom w:val="single" w:sz="12" w:space="0" w:color="auto"/>
              <w:right w:val="single" w:sz="4" w:space="0" w:color="auto"/>
            </w:tcBorders>
            <w:shd w:val="clear" w:color="000000" w:fill="BFBFBF"/>
            <w:noWrap/>
            <w:vAlign w:val="center"/>
            <w:hideMark/>
          </w:tcPr>
          <w:p w14:paraId="1847FE77" w14:textId="77777777" w:rsidR="00AA66D4" w:rsidRPr="00A8387E" w:rsidRDefault="00AA66D4" w:rsidP="00AA66D4">
            <w:pPr>
              <w:spacing w:after="0" w:line="240" w:lineRule="auto"/>
              <w:jc w:val="center"/>
              <w:rPr>
                <w:rFonts w:ascii="Aptos Narrow" w:eastAsia="Times New Roman" w:hAnsi="Aptos Narrow" w:cs="Times New Roman"/>
                <w:b/>
                <w:bCs/>
                <w:color w:val="000000"/>
                <w:sz w:val="19"/>
                <w:szCs w:val="19"/>
                <w:lang w:val="en-ZA" w:eastAsia="en-ZA"/>
              </w:rPr>
            </w:pPr>
            <w:r w:rsidRPr="00A8387E">
              <w:rPr>
                <w:rFonts w:ascii="Aptos Narrow" w:eastAsia="Times New Roman" w:hAnsi="Aptos Narrow" w:cs="Times New Roman"/>
                <w:b/>
                <w:bCs/>
                <w:color w:val="000000"/>
                <w:sz w:val="19"/>
                <w:szCs w:val="19"/>
                <w:lang w:val="en-ZA" w:eastAsia="en-ZA"/>
              </w:rPr>
              <w:t>0.07</w:t>
            </w:r>
          </w:p>
        </w:tc>
        <w:tc>
          <w:tcPr>
            <w:tcW w:w="1046" w:type="dxa"/>
            <w:tcBorders>
              <w:top w:val="single" w:sz="8" w:space="0" w:color="auto"/>
              <w:left w:val="nil"/>
              <w:bottom w:val="single" w:sz="12" w:space="0" w:color="auto"/>
              <w:right w:val="single" w:sz="12" w:space="0" w:color="auto"/>
            </w:tcBorders>
            <w:shd w:val="clear" w:color="000000" w:fill="BFBFBF"/>
            <w:noWrap/>
            <w:vAlign w:val="center"/>
            <w:hideMark/>
          </w:tcPr>
          <w:p w14:paraId="1CF9EB7B" w14:textId="77777777" w:rsidR="00AA66D4" w:rsidRPr="00A8387E" w:rsidRDefault="00AA66D4" w:rsidP="00AA66D4">
            <w:pPr>
              <w:spacing w:after="0" w:line="240" w:lineRule="auto"/>
              <w:jc w:val="center"/>
              <w:rPr>
                <w:rFonts w:ascii="Aptos Narrow" w:eastAsia="Times New Roman" w:hAnsi="Aptos Narrow" w:cs="Times New Roman"/>
                <w:b/>
                <w:bCs/>
                <w:color w:val="000000"/>
                <w:sz w:val="19"/>
                <w:szCs w:val="19"/>
                <w:lang w:val="en-ZA" w:eastAsia="en-ZA"/>
              </w:rPr>
            </w:pPr>
            <w:r w:rsidRPr="00A8387E">
              <w:rPr>
                <w:rFonts w:ascii="Aptos Narrow" w:eastAsia="Times New Roman" w:hAnsi="Aptos Narrow" w:cs="Times New Roman"/>
                <w:b/>
                <w:bCs/>
                <w:color w:val="000000"/>
                <w:sz w:val="19"/>
                <w:szCs w:val="19"/>
                <w:lang w:val="en-ZA" w:eastAsia="en-ZA"/>
              </w:rPr>
              <w:t> </w:t>
            </w:r>
          </w:p>
        </w:tc>
      </w:tr>
    </w:tbl>
    <w:p w14:paraId="1E153457" w14:textId="160B45FF" w:rsidR="00A8387E" w:rsidRDefault="00AA66D4" w:rsidP="005A1890">
      <w:pPr>
        <w:ind w:left="360"/>
        <w:rPr>
          <w:rFonts w:ascii="Arial" w:hAnsi="Arial" w:cs="Arial"/>
          <w:sz w:val="23"/>
          <w:szCs w:val="23"/>
        </w:rPr>
      </w:pPr>
      <w:r>
        <w:rPr>
          <w:rFonts w:ascii="Arial" w:hAnsi="Arial" w:cs="Arial"/>
          <w:sz w:val="23"/>
          <w:szCs w:val="23"/>
        </w:rPr>
        <w:lastRenderedPageBreak/>
        <w:t>Verification Goal: If ≥95% of the duplicates fall within 0.5% limit, then the CAB has successfully verified it’s repeatability objectives.</w:t>
      </w:r>
    </w:p>
    <w:p w14:paraId="29DF3923" w14:textId="16C138CA" w:rsidR="00AA66D4" w:rsidRDefault="00AA66D4" w:rsidP="005A1890">
      <w:pPr>
        <w:ind w:left="360"/>
        <w:rPr>
          <w:rFonts w:ascii="Arial" w:hAnsi="Arial" w:cs="Arial"/>
          <w:sz w:val="23"/>
          <w:szCs w:val="23"/>
        </w:rPr>
      </w:pPr>
      <w:r>
        <w:rPr>
          <w:rFonts w:ascii="Arial" w:hAnsi="Arial" w:cs="Arial"/>
          <w:sz w:val="23"/>
          <w:szCs w:val="23"/>
        </w:rPr>
        <w:t>Conclusion: Since all the duplicates from the above table are within the 0.5% limit. The lab has successfully verified its repeatability criteria.</w:t>
      </w:r>
    </w:p>
    <w:p w14:paraId="3A8310B7" w14:textId="28BBF6ED" w:rsidR="00A8387E" w:rsidRPr="002E3CFF" w:rsidRDefault="002E3CFF" w:rsidP="002E3CFF">
      <w:pPr>
        <w:pStyle w:val="ListParagraph"/>
        <w:numPr>
          <w:ilvl w:val="0"/>
          <w:numId w:val="17"/>
        </w:numPr>
        <w:rPr>
          <w:rFonts w:ascii="Arial" w:hAnsi="Arial" w:cs="Arial"/>
          <w:sz w:val="23"/>
          <w:szCs w:val="23"/>
        </w:rPr>
      </w:pPr>
      <w:r w:rsidRPr="002E3CFF">
        <w:rPr>
          <w:rFonts w:ascii="Arial" w:hAnsi="Arial" w:cs="Arial"/>
          <w:sz w:val="23"/>
          <w:szCs w:val="23"/>
        </w:rPr>
        <w:t>Reproducibility (≤1.5%)</w:t>
      </w:r>
    </w:p>
    <w:p w14:paraId="272099E0" w14:textId="504A509A" w:rsidR="002E3CFF" w:rsidRPr="00EC4C02" w:rsidRDefault="002E3CFF" w:rsidP="002E3CFF">
      <w:pPr>
        <w:ind w:left="360"/>
        <w:rPr>
          <w:rFonts w:ascii="Arial" w:hAnsi="Arial" w:cs="Arial"/>
          <w:b/>
          <w:bCs/>
          <w:sz w:val="23"/>
          <w:szCs w:val="23"/>
        </w:rPr>
      </w:pPr>
      <w:r w:rsidRPr="00EC4C02">
        <w:rPr>
          <w:rFonts w:ascii="Arial" w:hAnsi="Arial" w:cs="Arial"/>
          <w:b/>
          <w:bCs/>
          <w:sz w:val="23"/>
          <w:szCs w:val="23"/>
        </w:rPr>
        <w:t>Since there is not a CRM to check for bias, the lab shall use inter-laboratory comparison.</w:t>
      </w:r>
    </w:p>
    <w:p w14:paraId="4F696427" w14:textId="75AAFD95" w:rsidR="002E3CFF" w:rsidRDefault="002E3CFF" w:rsidP="00AF2DD8">
      <w:pPr>
        <w:ind w:left="360"/>
        <w:rPr>
          <w:rFonts w:ascii="Arial" w:hAnsi="Arial" w:cs="Arial"/>
          <w:b/>
          <w:bCs/>
          <w:sz w:val="23"/>
          <w:szCs w:val="23"/>
        </w:rPr>
      </w:pPr>
      <w:r w:rsidRPr="00EC4C02">
        <w:rPr>
          <w:rFonts w:ascii="Arial" w:hAnsi="Arial" w:cs="Arial"/>
          <w:b/>
          <w:bCs/>
          <w:sz w:val="23"/>
          <w:szCs w:val="23"/>
        </w:rPr>
        <w:t>Criteria: The difference between CABs result and the mean of the PT must be &lt;1.5%.</w:t>
      </w:r>
    </w:p>
    <w:p w14:paraId="790CB008" w14:textId="2E778773" w:rsidR="00EC4C02" w:rsidRPr="00EC4C02" w:rsidRDefault="00EC4C02" w:rsidP="00EC4C02">
      <w:pPr>
        <w:pStyle w:val="ListParagraph"/>
        <w:numPr>
          <w:ilvl w:val="0"/>
          <w:numId w:val="19"/>
        </w:numPr>
        <w:rPr>
          <w:rFonts w:ascii="Arial" w:hAnsi="Arial" w:cs="Arial"/>
          <w:sz w:val="23"/>
          <w:szCs w:val="23"/>
        </w:rPr>
      </w:pPr>
      <w:r w:rsidRPr="00EC4C02">
        <w:rPr>
          <w:rFonts w:ascii="Arial" w:hAnsi="Arial" w:cs="Arial"/>
          <w:sz w:val="23"/>
          <w:szCs w:val="23"/>
        </w:rPr>
        <w:t xml:space="preserve">Using report </w:t>
      </w:r>
      <w:r>
        <w:rPr>
          <w:rFonts w:ascii="Arial" w:hAnsi="Arial" w:cs="Arial"/>
          <w:sz w:val="23"/>
          <w:szCs w:val="23"/>
        </w:rPr>
        <w:t>69</w:t>
      </w:r>
      <w:r w:rsidRPr="00EC4C02">
        <w:rPr>
          <w:rFonts w:ascii="Arial" w:hAnsi="Arial" w:cs="Arial"/>
          <w:sz w:val="23"/>
          <w:szCs w:val="23"/>
        </w:rPr>
        <w:t xml:space="preserve"> issued on date </w:t>
      </w:r>
      <w:r>
        <w:rPr>
          <w:rFonts w:ascii="Arial" w:hAnsi="Arial" w:cs="Arial"/>
          <w:sz w:val="23"/>
          <w:szCs w:val="23"/>
        </w:rPr>
        <w:t>31</w:t>
      </w:r>
      <w:r w:rsidRPr="00EC4C02">
        <w:rPr>
          <w:rFonts w:ascii="Arial" w:hAnsi="Arial" w:cs="Arial"/>
          <w:sz w:val="23"/>
          <w:szCs w:val="23"/>
          <w:vertAlign w:val="superscript"/>
        </w:rPr>
        <w:t>th</w:t>
      </w:r>
      <w:r w:rsidRPr="00EC4C02">
        <w:rPr>
          <w:rFonts w:ascii="Arial" w:hAnsi="Arial" w:cs="Arial"/>
          <w:sz w:val="23"/>
          <w:szCs w:val="23"/>
        </w:rPr>
        <w:t xml:space="preserve"> </w:t>
      </w:r>
      <w:r>
        <w:rPr>
          <w:rFonts w:ascii="Arial" w:hAnsi="Arial" w:cs="Arial"/>
          <w:sz w:val="23"/>
          <w:szCs w:val="23"/>
        </w:rPr>
        <w:t>October</w:t>
      </w:r>
      <w:r w:rsidRPr="00EC4C02">
        <w:rPr>
          <w:rFonts w:ascii="Arial" w:hAnsi="Arial" w:cs="Arial"/>
          <w:sz w:val="23"/>
          <w:szCs w:val="23"/>
        </w:rPr>
        <w:t xml:space="preserve"> 202</w:t>
      </w:r>
      <w:r>
        <w:rPr>
          <w:rFonts w:ascii="Arial" w:hAnsi="Arial" w:cs="Arial"/>
          <w:sz w:val="23"/>
          <w:szCs w:val="23"/>
        </w:rPr>
        <w:t>5</w:t>
      </w:r>
      <w:r w:rsidRPr="00EC4C02">
        <w:rPr>
          <w:rFonts w:ascii="Arial" w:hAnsi="Arial" w:cs="Arial"/>
          <w:sz w:val="23"/>
          <w:szCs w:val="23"/>
        </w:rPr>
        <w:t xml:space="preserve"> by Coal Concept. The CAB’s lab ID 143e.</w:t>
      </w:r>
    </w:p>
    <w:p w14:paraId="76CA0F79" w14:textId="08ADCEB4" w:rsidR="00EC4C02" w:rsidRDefault="00EC4C02" w:rsidP="00EC4C02">
      <w:pPr>
        <w:pStyle w:val="ListParagraph"/>
        <w:numPr>
          <w:ilvl w:val="0"/>
          <w:numId w:val="18"/>
        </w:numPr>
        <w:rPr>
          <w:rFonts w:ascii="Arial" w:hAnsi="Arial" w:cs="Arial"/>
          <w:sz w:val="23"/>
          <w:szCs w:val="23"/>
        </w:rPr>
      </w:pPr>
      <w:r w:rsidRPr="00AF2DD8">
        <w:rPr>
          <w:rFonts w:ascii="Arial" w:hAnsi="Arial" w:cs="Arial"/>
          <w:sz w:val="23"/>
          <w:szCs w:val="23"/>
        </w:rPr>
        <w:t xml:space="preserve">CABs TM and z-score, </w:t>
      </w:r>
      <w:r>
        <w:rPr>
          <w:rFonts w:ascii="Arial" w:hAnsi="Arial" w:cs="Arial"/>
          <w:sz w:val="23"/>
          <w:szCs w:val="23"/>
        </w:rPr>
        <w:t>8.0</w:t>
      </w:r>
      <w:r w:rsidRPr="00AF2DD8">
        <w:rPr>
          <w:rFonts w:ascii="Arial" w:hAnsi="Arial" w:cs="Arial"/>
          <w:sz w:val="23"/>
          <w:szCs w:val="23"/>
        </w:rPr>
        <w:t xml:space="preserve">% and </w:t>
      </w:r>
      <w:r>
        <w:rPr>
          <w:rFonts w:ascii="Arial" w:hAnsi="Arial" w:cs="Arial"/>
          <w:sz w:val="23"/>
          <w:szCs w:val="23"/>
        </w:rPr>
        <w:t>0.12</w:t>
      </w:r>
      <w:r w:rsidRPr="00AF2DD8">
        <w:rPr>
          <w:rFonts w:ascii="Arial" w:hAnsi="Arial" w:cs="Arial"/>
          <w:sz w:val="23"/>
          <w:szCs w:val="23"/>
        </w:rPr>
        <w:t>; respectively.</w:t>
      </w:r>
    </w:p>
    <w:p w14:paraId="40C09CCD" w14:textId="62C94FB7" w:rsidR="00EC4C02" w:rsidRDefault="00EC4C02" w:rsidP="00EC4C02">
      <w:pPr>
        <w:pStyle w:val="ListParagraph"/>
        <w:numPr>
          <w:ilvl w:val="0"/>
          <w:numId w:val="18"/>
        </w:numPr>
        <w:rPr>
          <w:rFonts w:ascii="Arial" w:hAnsi="Arial" w:cs="Arial"/>
          <w:sz w:val="23"/>
          <w:szCs w:val="23"/>
        </w:rPr>
      </w:pPr>
      <w:r>
        <w:rPr>
          <w:rFonts w:ascii="Arial" w:hAnsi="Arial" w:cs="Arial"/>
          <w:sz w:val="23"/>
          <w:szCs w:val="23"/>
        </w:rPr>
        <w:t xml:space="preserve">Average: </w:t>
      </w:r>
      <w:r>
        <w:rPr>
          <w:rFonts w:ascii="Arial" w:hAnsi="Arial" w:cs="Arial"/>
          <w:sz w:val="23"/>
          <w:szCs w:val="23"/>
        </w:rPr>
        <w:t>7.9</w:t>
      </w:r>
    </w:p>
    <w:p w14:paraId="384C4A73" w14:textId="329230E5" w:rsidR="00EC4C02" w:rsidRDefault="00EC4C02" w:rsidP="00EC4C02">
      <w:pPr>
        <w:pStyle w:val="ListParagraph"/>
        <w:numPr>
          <w:ilvl w:val="0"/>
          <w:numId w:val="18"/>
        </w:numPr>
        <w:rPr>
          <w:rFonts w:ascii="Arial" w:hAnsi="Arial" w:cs="Arial"/>
          <w:sz w:val="23"/>
          <w:szCs w:val="23"/>
        </w:rPr>
      </w:pPr>
      <w:r>
        <w:rPr>
          <w:rFonts w:ascii="Arial" w:hAnsi="Arial" w:cs="Arial"/>
          <w:sz w:val="23"/>
          <w:szCs w:val="23"/>
        </w:rPr>
        <w:t xml:space="preserve">Difference = </w:t>
      </w:r>
      <w:r>
        <w:rPr>
          <w:rFonts w:ascii="Arial" w:hAnsi="Arial" w:cs="Arial"/>
          <w:sz w:val="23"/>
          <w:szCs w:val="23"/>
        </w:rPr>
        <w:t>8.0</w:t>
      </w:r>
      <w:r>
        <w:rPr>
          <w:rFonts w:ascii="Arial" w:hAnsi="Arial" w:cs="Arial"/>
          <w:sz w:val="23"/>
          <w:szCs w:val="23"/>
        </w:rPr>
        <w:t xml:space="preserve"> – </w:t>
      </w:r>
      <w:r>
        <w:rPr>
          <w:rFonts w:ascii="Arial" w:hAnsi="Arial" w:cs="Arial"/>
          <w:sz w:val="23"/>
          <w:szCs w:val="23"/>
        </w:rPr>
        <w:t>7.9</w:t>
      </w:r>
      <w:r>
        <w:rPr>
          <w:rFonts w:ascii="Arial" w:hAnsi="Arial" w:cs="Arial"/>
          <w:sz w:val="23"/>
          <w:szCs w:val="23"/>
        </w:rPr>
        <w:t xml:space="preserve"> = 0.</w:t>
      </w:r>
      <w:r>
        <w:rPr>
          <w:rFonts w:ascii="Arial" w:hAnsi="Arial" w:cs="Arial"/>
          <w:sz w:val="23"/>
          <w:szCs w:val="23"/>
        </w:rPr>
        <w:t>1%</w:t>
      </w:r>
    </w:p>
    <w:p w14:paraId="45A22906" w14:textId="3C570F55" w:rsidR="00EC4C02" w:rsidRPr="00971655" w:rsidRDefault="00EC4C02" w:rsidP="00971655">
      <w:pPr>
        <w:ind w:left="720"/>
        <w:rPr>
          <w:rFonts w:ascii="Arial" w:hAnsi="Arial" w:cs="Arial"/>
          <w:sz w:val="23"/>
          <w:szCs w:val="23"/>
        </w:rPr>
      </w:pPr>
      <w:r>
        <w:rPr>
          <w:rFonts w:ascii="Arial" w:hAnsi="Arial" w:cs="Arial"/>
          <w:sz w:val="23"/>
          <w:szCs w:val="23"/>
        </w:rPr>
        <w:t>Conclusion: Since 0.</w:t>
      </w:r>
      <w:r>
        <w:rPr>
          <w:rFonts w:ascii="Arial" w:hAnsi="Arial" w:cs="Arial"/>
          <w:sz w:val="23"/>
          <w:szCs w:val="23"/>
        </w:rPr>
        <w:t>1</w:t>
      </w:r>
      <w:r>
        <w:rPr>
          <w:rFonts w:ascii="Arial" w:hAnsi="Arial" w:cs="Arial"/>
          <w:sz w:val="23"/>
          <w:szCs w:val="23"/>
        </w:rPr>
        <w:t xml:space="preserve">% &lt; 1.5%. </w:t>
      </w:r>
      <w:r w:rsidRPr="0094541D">
        <w:rPr>
          <w:rFonts w:ascii="Arial" w:hAnsi="Arial" w:cs="Arial"/>
          <w:b/>
          <w:bCs/>
          <w:sz w:val="23"/>
          <w:szCs w:val="23"/>
        </w:rPr>
        <w:t>Reproducibility has been proven</w:t>
      </w:r>
      <w:r>
        <w:rPr>
          <w:rFonts w:ascii="Arial" w:hAnsi="Arial" w:cs="Arial"/>
          <w:sz w:val="23"/>
          <w:szCs w:val="23"/>
        </w:rPr>
        <w:t>.</w:t>
      </w:r>
    </w:p>
    <w:p w14:paraId="18C6F3C0" w14:textId="0C848EFF" w:rsidR="00AF2DD8" w:rsidRPr="00EC4C02" w:rsidRDefault="00AF2DD8" w:rsidP="00EC4C02">
      <w:pPr>
        <w:pStyle w:val="ListParagraph"/>
        <w:numPr>
          <w:ilvl w:val="0"/>
          <w:numId w:val="19"/>
        </w:numPr>
        <w:rPr>
          <w:rFonts w:ascii="Arial" w:hAnsi="Arial" w:cs="Arial"/>
          <w:sz w:val="23"/>
          <w:szCs w:val="23"/>
        </w:rPr>
      </w:pPr>
      <w:r w:rsidRPr="00EC4C02">
        <w:rPr>
          <w:rFonts w:ascii="Arial" w:hAnsi="Arial" w:cs="Arial"/>
          <w:sz w:val="23"/>
          <w:szCs w:val="23"/>
        </w:rPr>
        <w:t>Using report 71 issued on date 28</w:t>
      </w:r>
      <w:r w:rsidRPr="00EC4C02">
        <w:rPr>
          <w:rFonts w:ascii="Arial" w:hAnsi="Arial" w:cs="Arial"/>
          <w:sz w:val="23"/>
          <w:szCs w:val="23"/>
          <w:vertAlign w:val="superscript"/>
        </w:rPr>
        <w:t>th</w:t>
      </w:r>
      <w:r w:rsidRPr="00EC4C02">
        <w:rPr>
          <w:rFonts w:ascii="Arial" w:hAnsi="Arial" w:cs="Arial"/>
          <w:sz w:val="23"/>
          <w:szCs w:val="23"/>
        </w:rPr>
        <w:t xml:space="preserve"> February 2026 by Coal Concept. The CAB’s lab ID 143e.</w:t>
      </w:r>
    </w:p>
    <w:p w14:paraId="564D0E2D" w14:textId="7CF38B66" w:rsidR="00AF2DD8" w:rsidRDefault="00AF2DD8" w:rsidP="00AF2DD8">
      <w:pPr>
        <w:pStyle w:val="ListParagraph"/>
        <w:numPr>
          <w:ilvl w:val="0"/>
          <w:numId w:val="18"/>
        </w:numPr>
        <w:rPr>
          <w:rFonts w:ascii="Arial" w:hAnsi="Arial" w:cs="Arial"/>
          <w:sz w:val="23"/>
          <w:szCs w:val="23"/>
        </w:rPr>
      </w:pPr>
      <w:r w:rsidRPr="00AF2DD8">
        <w:rPr>
          <w:rFonts w:ascii="Arial" w:hAnsi="Arial" w:cs="Arial"/>
          <w:sz w:val="23"/>
          <w:szCs w:val="23"/>
        </w:rPr>
        <w:t>CABs TM and z-score, 4.5% and -1.13; respectively.</w:t>
      </w:r>
    </w:p>
    <w:p w14:paraId="790A42A2" w14:textId="17912FC9" w:rsidR="00AF2DD8" w:rsidRDefault="00AF2DD8" w:rsidP="00AF2DD8">
      <w:pPr>
        <w:pStyle w:val="ListParagraph"/>
        <w:numPr>
          <w:ilvl w:val="0"/>
          <w:numId w:val="18"/>
        </w:numPr>
        <w:rPr>
          <w:rFonts w:ascii="Arial" w:hAnsi="Arial" w:cs="Arial"/>
          <w:sz w:val="23"/>
          <w:szCs w:val="23"/>
        </w:rPr>
      </w:pPr>
      <w:r>
        <w:rPr>
          <w:rFonts w:ascii="Arial" w:hAnsi="Arial" w:cs="Arial"/>
          <w:sz w:val="23"/>
          <w:szCs w:val="23"/>
        </w:rPr>
        <w:t>Average: 5.1</w:t>
      </w:r>
    </w:p>
    <w:p w14:paraId="19C6E591" w14:textId="4F41484E" w:rsidR="00AF2DD8" w:rsidRDefault="00AF2DD8" w:rsidP="00AF2DD8">
      <w:pPr>
        <w:pStyle w:val="ListParagraph"/>
        <w:numPr>
          <w:ilvl w:val="0"/>
          <w:numId w:val="18"/>
        </w:numPr>
        <w:rPr>
          <w:rFonts w:ascii="Arial" w:hAnsi="Arial" w:cs="Arial"/>
          <w:sz w:val="23"/>
          <w:szCs w:val="23"/>
        </w:rPr>
      </w:pPr>
      <w:r>
        <w:rPr>
          <w:rFonts w:ascii="Arial" w:hAnsi="Arial" w:cs="Arial"/>
          <w:sz w:val="23"/>
          <w:szCs w:val="23"/>
        </w:rPr>
        <w:lastRenderedPageBreak/>
        <w:t xml:space="preserve">Difference = 5.1 – 4.5 = </w:t>
      </w:r>
      <w:r w:rsidR="0094541D">
        <w:rPr>
          <w:rFonts w:ascii="Arial" w:hAnsi="Arial" w:cs="Arial"/>
          <w:sz w:val="23"/>
          <w:szCs w:val="23"/>
        </w:rPr>
        <w:t>0.6%</w:t>
      </w:r>
    </w:p>
    <w:p w14:paraId="3C1CB76F" w14:textId="31DF6CA5" w:rsidR="0094541D" w:rsidRPr="0094541D" w:rsidRDefault="0094541D" w:rsidP="0094541D">
      <w:pPr>
        <w:ind w:left="720"/>
        <w:rPr>
          <w:rFonts w:ascii="Arial" w:hAnsi="Arial" w:cs="Arial"/>
          <w:sz w:val="23"/>
          <w:szCs w:val="23"/>
        </w:rPr>
      </w:pPr>
      <w:r>
        <w:rPr>
          <w:rFonts w:ascii="Arial" w:hAnsi="Arial" w:cs="Arial"/>
          <w:sz w:val="23"/>
          <w:szCs w:val="23"/>
        </w:rPr>
        <w:t xml:space="preserve">Conclusion: Since 0.6% &lt; 1.5%. </w:t>
      </w:r>
      <w:r w:rsidRPr="0094541D">
        <w:rPr>
          <w:rFonts w:ascii="Arial" w:hAnsi="Arial" w:cs="Arial"/>
          <w:b/>
          <w:bCs/>
          <w:sz w:val="23"/>
          <w:szCs w:val="23"/>
        </w:rPr>
        <w:t>Reproducibility has been proven</w:t>
      </w:r>
      <w:r>
        <w:rPr>
          <w:rFonts w:ascii="Arial" w:hAnsi="Arial" w:cs="Arial"/>
          <w:sz w:val="23"/>
          <w:szCs w:val="23"/>
        </w:rPr>
        <w:t>.</w:t>
      </w:r>
    </w:p>
    <w:p w14:paraId="176F116F" w14:textId="550113DE" w:rsidR="00EC4C02" w:rsidRDefault="00EC4C02" w:rsidP="00EC4C02">
      <w:pPr>
        <w:pStyle w:val="ListParagraph"/>
        <w:numPr>
          <w:ilvl w:val="0"/>
          <w:numId w:val="17"/>
        </w:numPr>
        <w:rPr>
          <w:rFonts w:ascii="Arial" w:hAnsi="Arial" w:cs="Arial"/>
          <w:sz w:val="23"/>
          <w:szCs w:val="23"/>
        </w:rPr>
      </w:pPr>
      <w:r>
        <w:rPr>
          <w:rFonts w:ascii="Arial" w:hAnsi="Arial" w:cs="Arial"/>
          <w:sz w:val="23"/>
          <w:szCs w:val="23"/>
        </w:rPr>
        <w:t>Accuracy</w:t>
      </w:r>
      <w:r w:rsidRPr="002E3CFF">
        <w:rPr>
          <w:rFonts w:ascii="Arial" w:hAnsi="Arial" w:cs="Arial"/>
          <w:sz w:val="23"/>
          <w:szCs w:val="23"/>
        </w:rPr>
        <w:t xml:space="preserve"> </w:t>
      </w:r>
      <w:r>
        <w:rPr>
          <w:rFonts w:ascii="Arial" w:hAnsi="Arial" w:cs="Arial"/>
          <w:sz w:val="23"/>
          <w:szCs w:val="23"/>
        </w:rPr>
        <w:t>without CRM</w:t>
      </w:r>
    </w:p>
    <w:p w14:paraId="09DCF675" w14:textId="0E2235EA" w:rsidR="00EC4C02" w:rsidRDefault="00EC4C02" w:rsidP="00EC4C02">
      <w:pPr>
        <w:ind w:left="360"/>
        <w:rPr>
          <w:rFonts w:ascii="Arial" w:hAnsi="Arial" w:cs="Arial"/>
          <w:sz w:val="23"/>
          <w:szCs w:val="23"/>
        </w:rPr>
      </w:pPr>
      <w:r>
        <w:rPr>
          <w:rFonts w:ascii="Arial" w:hAnsi="Arial" w:cs="Arial"/>
          <w:sz w:val="23"/>
          <w:szCs w:val="23"/>
        </w:rPr>
        <w:t>Since CRM is unavailable, ISO 17025 Clause 7.7.1 offers several “workarounds” to ensure validity of results.</w:t>
      </w:r>
    </w:p>
    <w:p w14:paraId="77CD74DF" w14:textId="2D703534" w:rsidR="00EC4C02" w:rsidRDefault="00EC4C02" w:rsidP="00EC4C02">
      <w:pPr>
        <w:pStyle w:val="ListParagraph"/>
        <w:numPr>
          <w:ilvl w:val="0"/>
          <w:numId w:val="20"/>
        </w:numPr>
        <w:rPr>
          <w:rFonts w:ascii="Arial" w:hAnsi="Arial" w:cs="Arial"/>
          <w:sz w:val="23"/>
          <w:szCs w:val="23"/>
        </w:rPr>
      </w:pPr>
      <w:r>
        <w:rPr>
          <w:rFonts w:ascii="Arial" w:hAnsi="Arial" w:cs="Arial"/>
          <w:sz w:val="23"/>
          <w:szCs w:val="23"/>
        </w:rPr>
        <w:t>Proficiency Testing: The CAB’s z-score has consistently been between -1 and 1</w:t>
      </w:r>
      <w:r w:rsidR="00285E01">
        <w:rPr>
          <w:rFonts w:ascii="Arial" w:hAnsi="Arial" w:cs="Arial"/>
          <w:sz w:val="23"/>
          <w:szCs w:val="23"/>
        </w:rPr>
        <w:t xml:space="preserve">, which proves the CABs ability to produce accurate TM results. </w:t>
      </w:r>
    </w:p>
    <w:p w14:paraId="5C2D66EA" w14:textId="1D151CF3" w:rsidR="00E13345" w:rsidRDefault="00285E01" w:rsidP="00E13345">
      <w:pPr>
        <w:pStyle w:val="ListParagraph"/>
        <w:numPr>
          <w:ilvl w:val="0"/>
          <w:numId w:val="20"/>
        </w:numPr>
        <w:rPr>
          <w:rFonts w:ascii="Arial" w:hAnsi="Arial" w:cs="Arial"/>
          <w:sz w:val="23"/>
          <w:szCs w:val="23"/>
        </w:rPr>
      </w:pPr>
      <w:r>
        <w:rPr>
          <w:rFonts w:ascii="Arial" w:hAnsi="Arial" w:cs="Arial"/>
          <w:sz w:val="23"/>
          <w:szCs w:val="23"/>
        </w:rPr>
        <w:t>The replicate testing also proves consistency in results, if the above data is considered- all the differences in replicate results were &lt;0.5%</w:t>
      </w:r>
    </w:p>
    <w:p w14:paraId="17F846FC" w14:textId="77777777" w:rsidR="00E13345" w:rsidRPr="00E13345" w:rsidRDefault="00E13345" w:rsidP="00E13345">
      <w:pPr>
        <w:pStyle w:val="ListParagraph"/>
        <w:ind w:left="1080"/>
        <w:rPr>
          <w:rFonts w:ascii="Arial" w:hAnsi="Arial" w:cs="Arial"/>
          <w:sz w:val="23"/>
          <w:szCs w:val="23"/>
        </w:rPr>
      </w:pPr>
    </w:p>
    <w:p w14:paraId="42EB163E" w14:textId="77777777" w:rsidR="00AF2DD8" w:rsidRDefault="00AF2DD8" w:rsidP="00AF2DD8">
      <w:pPr>
        <w:ind w:left="360"/>
        <w:rPr>
          <w:rFonts w:ascii="Arial" w:hAnsi="Arial" w:cs="Arial"/>
          <w:sz w:val="23"/>
          <w:szCs w:val="23"/>
        </w:rPr>
      </w:pPr>
    </w:p>
    <w:p w14:paraId="154E3EBA" w14:textId="77777777" w:rsidR="00971655" w:rsidRDefault="00971655" w:rsidP="00AF2DD8">
      <w:pPr>
        <w:ind w:left="360"/>
        <w:rPr>
          <w:rFonts w:ascii="Arial" w:hAnsi="Arial" w:cs="Arial"/>
          <w:sz w:val="23"/>
          <w:szCs w:val="23"/>
        </w:rPr>
      </w:pPr>
    </w:p>
    <w:p w14:paraId="42538AAF" w14:textId="77777777" w:rsidR="00971655" w:rsidRPr="002E3CFF" w:rsidRDefault="00971655" w:rsidP="00AF2DD8">
      <w:pPr>
        <w:ind w:left="360"/>
        <w:rPr>
          <w:rFonts w:ascii="Arial" w:hAnsi="Arial" w:cs="Arial"/>
          <w:sz w:val="23"/>
          <w:szCs w:val="23"/>
        </w:rPr>
      </w:pPr>
    </w:p>
    <w:p w14:paraId="323471A9" w14:textId="6161DD0F" w:rsidR="00F1214B" w:rsidRPr="00F268DB" w:rsidRDefault="00A636FA">
      <w:pPr>
        <w:pStyle w:val="Heading1"/>
        <w:rPr>
          <w:rFonts w:ascii="Arial" w:hAnsi="Arial" w:cs="Arial"/>
          <w:sz w:val="23"/>
          <w:szCs w:val="23"/>
        </w:rPr>
      </w:pPr>
      <w:r w:rsidRPr="00F268DB">
        <w:rPr>
          <w:rFonts w:ascii="Arial" w:hAnsi="Arial" w:cs="Arial"/>
          <w:sz w:val="23"/>
          <w:szCs w:val="23"/>
        </w:rPr>
        <w:lastRenderedPageBreak/>
        <w:t xml:space="preserve">7. </w:t>
      </w:r>
      <w:r w:rsidR="001A4241" w:rsidRPr="00F268DB">
        <w:rPr>
          <w:rFonts w:ascii="Arial" w:hAnsi="Arial" w:cs="Arial"/>
          <w:sz w:val="23"/>
          <w:szCs w:val="23"/>
        </w:rPr>
        <w:t>Measurement Uncertainty (Mu)</w:t>
      </w:r>
    </w:p>
    <w:p w14:paraId="6B8853B8" w14:textId="47123E94" w:rsidR="005C177D" w:rsidRPr="0085048F" w:rsidRDefault="005C177D" w:rsidP="0085048F">
      <w:pPr>
        <w:rPr>
          <w:rFonts w:ascii="Arial" w:hAnsi="Arial" w:cs="Arial"/>
          <w:sz w:val="23"/>
          <w:szCs w:val="23"/>
        </w:rPr>
      </w:pPr>
      <w:r w:rsidRPr="0085048F">
        <w:rPr>
          <w:rFonts w:ascii="Arial" w:hAnsi="Arial" w:cs="Arial"/>
          <w:sz w:val="23"/>
          <w:szCs w:val="23"/>
        </w:rPr>
        <w:t>Budget Uncertainty table below:</w:t>
      </w:r>
    </w:p>
    <w:p w14:paraId="32845386" w14:textId="77777777" w:rsidR="005C177D" w:rsidRDefault="005C177D" w:rsidP="005C177D">
      <w:pPr>
        <w:pStyle w:val="ListParagraph"/>
        <w:rPr>
          <w:rFonts w:ascii="Arial" w:hAnsi="Arial" w:cs="Arial"/>
          <w:sz w:val="23"/>
          <w:szCs w:val="23"/>
        </w:rPr>
      </w:pPr>
    </w:p>
    <w:tbl>
      <w:tblPr>
        <w:tblpPr w:leftFromText="180" w:rightFromText="180" w:vertAnchor="text" w:horzAnchor="margin" w:tblpY="-35"/>
        <w:tblW w:w="14100" w:type="dxa"/>
        <w:tblLook w:val="04A0" w:firstRow="1" w:lastRow="0" w:firstColumn="1" w:lastColumn="0" w:noHBand="0" w:noVBand="1"/>
      </w:tblPr>
      <w:tblGrid>
        <w:gridCol w:w="2260"/>
        <w:gridCol w:w="2060"/>
        <w:gridCol w:w="1180"/>
        <w:gridCol w:w="1900"/>
        <w:gridCol w:w="1960"/>
        <w:gridCol w:w="2180"/>
        <w:gridCol w:w="2560"/>
      </w:tblGrid>
      <w:tr w:rsidR="0085048F" w:rsidRPr="0085048F" w14:paraId="08DD749D" w14:textId="77777777" w:rsidTr="0085048F">
        <w:trPr>
          <w:trHeight w:val="312"/>
        </w:trPr>
        <w:tc>
          <w:tcPr>
            <w:tcW w:w="2260" w:type="dxa"/>
            <w:tcBorders>
              <w:top w:val="single" w:sz="12" w:space="0" w:color="auto"/>
              <w:left w:val="single" w:sz="12" w:space="0" w:color="auto"/>
              <w:bottom w:val="single" w:sz="8" w:space="0" w:color="auto"/>
              <w:right w:val="single" w:sz="8" w:space="0" w:color="auto"/>
            </w:tcBorders>
            <w:noWrap/>
            <w:vAlign w:val="center"/>
            <w:hideMark/>
          </w:tcPr>
          <w:p w14:paraId="1FCB177E"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Uncertainty Component</w:t>
            </w:r>
          </w:p>
        </w:tc>
        <w:tc>
          <w:tcPr>
            <w:tcW w:w="2060" w:type="dxa"/>
            <w:tcBorders>
              <w:top w:val="single" w:sz="12" w:space="0" w:color="auto"/>
              <w:left w:val="nil"/>
              <w:bottom w:val="single" w:sz="8" w:space="0" w:color="auto"/>
              <w:right w:val="single" w:sz="8" w:space="0" w:color="auto"/>
            </w:tcBorders>
            <w:noWrap/>
            <w:vAlign w:val="center"/>
            <w:hideMark/>
          </w:tcPr>
          <w:p w14:paraId="4D50FB0A"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Source of Data</w:t>
            </w:r>
          </w:p>
        </w:tc>
        <w:tc>
          <w:tcPr>
            <w:tcW w:w="1180" w:type="dxa"/>
            <w:tcBorders>
              <w:top w:val="single" w:sz="12" w:space="0" w:color="auto"/>
              <w:left w:val="nil"/>
              <w:bottom w:val="single" w:sz="8" w:space="0" w:color="auto"/>
              <w:right w:val="single" w:sz="8" w:space="0" w:color="auto"/>
            </w:tcBorders>
            <w:noWrap/>
            <w:vAlign w:val="center"/>
            <w:hideMark/>
          </w:tcPr>
          <w:p w14:paraId="36BB864D"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Type A or B</w:t>
            </w:r>
          </w:p>
        </w:tc>
        <w:tc>
          <w:tcPr>
            <w:tcW w:w="1900" w:type="dxa"/>
            <w:tcBorders>
              <w:top w:val="single" w:sz="12" w:space="0" w:color="auto"/>
              <w:left w:val="nil"/>
              <w:bottom w:val="single" w:sz="8" w:space="0" w:color="auto"/>
              <w:right w:val="single" w:sz="8" w:space="0" w:color="auto"/>
            </w:tcBorders>
            <w:noWrap/>
            <w:vAlign w:val="center"/>
            <w:hideMark/>
          </w:tcPr>
          <w:p w14:paraId="531BFF61"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Distribution</w:t>
            </w:r>
          </w:p>
        </w:tc>
        <w:tc>
          <w:tcPr>
            <w:tcW w:w="1960" w:type="dxa"/>
            <w:tcBorders>
              <w:top w:val="single" w:sz="12" w:space="0" w:color="auto"/>
              <w:left w:val="nil"/>
              <w:bottom w:val="single" w:sz="8" w:space="0" w:color="auto"/>
              <w:right w:val="single" w:sz="8" w:space="0" w:color="auto"/>
            </w:tcBorders>
            <w:noWrap/>
            <w:vAlign w:val="center"/>
            <w:hideMark/>
          </w:tcPr>
          <w:p w14:paraId="74210A0C"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Sensitivity Coefficient</w:t>
            </w:r>
          </w:p>
        </w:tc>
        <w:tc>
          <w:tcPr>
            <w:tcW w:w="2180" w:type="dxa"/>
            <w:tcBorders>
              <w:top w:val="single" w:sz="12" w:space="0" w:color="auto"/>
              <w:left w:val="nil"/>
              <w:bottom w:val="single" w:sz="8" w:space="0" w:color="auto"/>
              <w:right w:val="single" w:sz="8" w:space="0" w:color="auto"/>
            </w:tcBorders>
            <w:noWrap/>
            <w:vAlign w:val="center"/>
            <w:hideMark/>
          </w:tcPr>
          <w:p w14:paraId="328B5816"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Standard Uncertainty</w:t>
            </w:r>
          </w:p>
        </w:tc>
        <w:tc>
          <w:tcPr>
            <w:tcW w:w="2560" w:type="dxa"/>
            <w:tcBorders>
              <w:top w:val="single" w:sz="12" w:space="0" w:color="auto"/>
              <w:left w:val="nil"/>
              <w:bottom w:val="single" w:sz="8" w:space="0" w:color="auto"/>
              <w:right w:val="single" w:sz="12" w:space="0" w:color="auto"/>
            </w:tcBorders>
            <w:noWrap/>
            <w:vAlign w:val="center"/>
            <w:hideMark/>
          </w:tcPr>
          <w:p w14:paraId="26BF02DC" w14:textId="5A88572D"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 xml:space="preserve">(Standard </w:t>
            </w:r>
            <w:r w:rsidRPr="0085048F">
              <w:rPr>
                <w:rFonts w:ascii="Aptos Narrow" w:eastAsia="Times New Roman" w:hAnsi="Aptos Narrow" w:cs="Times New Roman"/>
                <w:b/>
                <w:bCs/>
                <w:color w:val="000000"/>
                <w:sz w:val="16"/>
                <w:szCs w:val="16"/>
                <w:lang w:val="en-ZA" w:eastAsia="en-ZA"/>
              </w:rPr>
              <w:t>Uncertainty) ^</w:t>
            </w:r>
            <w:r w:rsidRPr="0085048F">
              <w:rPr>
                <w:rFonts w:ascii="Aptos Narrow" w:eastAsia="Times New Roman" w:hAnsi="Aptos Narrow" w:cs="Times New Roman"/>
                <w:b/>
                <w:bCs/>
                <w:color w:val="000000"/>
                <w:sz w:val="16"/>
                <w:szCs w:val="16"/>
                <w:lang w:val="en-ZA" w:eastAsia="en-ZA"/>
              </w:rPr>
              <w:t>2</w:t>
            </w:r>
          </w:p>
        </w:tc>
      </w:tr>
      <w:tr w:rsidR="0085048F" w:rsidRPr="0085048F" w14:paraId="418E7303" w14:textId="77777777" w:rsidTr="0085048F">
        <w:trPr>
          <w:trHeight w:val="288"/>
        </w:trPr>
        <w:tc>
          <w:tcPr>
            <w:tcW w:w="2260" w:type="dxa"/>
            <w:tcBorders>
              <w:top w:val="nil"/>
              <w:left w:val="single" w:sz="12" w:space="0" w:color="auto"/>
              <w:bottom w:val="single" w:sz="4" w:space="0" w:color="auto"/>
              <w:right w:val="single" w:sz="8" w:space="0" w:color="auto"/>
            </w:tcBorders>
            <w:noWrap/>
            <w:vAlign w:val="center"/>
            <w:hideMark/>
          </w:tcPr>
          <w:p w14:paraId="32CF5179"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Repeatability</w:t>
            </w:r>
          </w:p>
        </w:tc>
        <w:tc>
          <w:tcPr>
            <w:tcW w:w="2060" w:type="dxa"/>
            <w:tcBorders>
              <w:top w:val="nil"/>
              <w:left w:val="nil"/>
              <w:bottom w:val="single" w:sz="4" w:space="0" w:color="auto"/>
              <w:right w:val="single" w:sz="8" w:space="0" w:color="auto"/>
            </w:tcBorders>
            <w:noWrap/>
            <w:vAlign w:val="center"/>
            <w:hideMark/>
          </w:tcPr>
          <w:p w14:paraId="56756FC3"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Lab Validation data</w:t>
            </w:r>
          </w:p>
        </w:tc>
        <w:tc>
          <w:tcPr>
            <w:tcW w:w="1180" w:type="dxa"/>
            <w:tcBorders>
              <w:top w:val="nil"/>
              <w:left w:val="nil"/>
              <w:bottom w:val="single" w:sz="4" w:space="0" w:color="auto"/>
              <w:right w:val="single" w:sz="8" w:space="0" w:color="auto"/>
            </w:tcBorders>
            <w:noWrap/>
            <w:vAlign w:val="center"/>
            <w:hideMark/>
          </w:tcPr>
          <w:p w14:paraId="724D7FC0"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A</w:t>
            </w:r>
          </w:p>
        </w:tc>
        <w:tc>
          <w:tcPr>
            <w:tcW w:w="1900" w:type="dxa"/>
            <w:tcBorders>
              <w:top w:val="nil"/>
              <w:left w:val="nil"/>
              <w:bottom w:val="single" w:sz="4" w:space="0" w:color="auto"/>
              <w:right w:val="single" w:sz="8" w:space="0" w:color="auto"/>
            </w:tcBorders>
            <w:noWrap/>
            <w:vAlign w:val="center"/>
            <w:hideMark/>
          </w:tcPr>
          <w:p w14:paraId="222AE8E1"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Normal</w:t>
            </w:r>
          </w:p>
        </w:tc>
        <w:tc>
          <w:tcPr>
            <w:tcW w:w="1960" w:type="dxa"/>
            <w:tcBorders>
              <w:top w:val="nil"/>
              <w:left w:val="nil"/>
              <w:bottom w:val="single" w:sz="4" w:space="0" w:color="auto"/>
              <w:right w:val="single" w:sz="8" w:space="0" w:color="auto"/>
            </w:tcBorders>
            <w:noWrap/>
            <w:vAlign w:val="center"/>
            <w:hideMark/>
          </w:tcPr>
          <w:p w14:paraId="6334CA97"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1</w:t>
            </w:r>
          </w:p>
        </w:tc>
        <w:tc>
          <w:tcPr>
            <w:tcW w:w="2180" w:type="dxa"/>
            <w:tcBorders>
              <w:top w:val="nil"/>
              <w:left w:val="nil"/>
              <w:bottom w:val="single" w:sz="4" w:space="0" w:color="auto"/>
              <w:right w:val="single" w:sz="8" w:space="0" w:color="auto"/>
            </w:tcBorders>
            <w:noWrap/>
            <w:vAlign w:val="center"/>
            <w:hideMark/>
          </w:tcPr>
          <w:p w14:paraId="7B4CEE4D"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0.0003</w:t>
            </w:r>
          </w:p>
        </w:tc>
        <w:tc>
          <w:tcPr>
            <w:tcW w:w="2560" w:type="dxa"/>
            <w:tcBorders>
              <w:top w:val="nil"/>
              <w:left w:val="nil"/>
              <w:bottom w:val="single" w:sz="4" w:space="0" w:color="auto"/>
              <w:right w:val="single" w:sz="12" w:space="0" w:color="auto"/>
            </w:tcBorders>
            <w:noWrap/>
            <w:vAlign w:val="center"/>
            <w:hideMark/>
          </w:tcPr>
          <w:p w14:paraId="515EEBF2"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0.00000009</w:t>
            </w:r>
          </w:p>
        </w:tc>
      </w:tr>
      <w:tr w:rsidR="0085048F" w:rsidRPr="0085048F" w14:paraId="40D6603C" w14:textId="77777777" w:rsidTr="0085048F">
        <w:trPr>
          <w:trHeight w:val="300"/>
        </w:trPr>
        <w:tc>
          <w:tcPr>
            <w:tcW w:w="2260" w:type="dxa"/>
            <w:tcBorders>
              <w:top w:val="nil"/>
              <w:left w:val="single" w:sz="12" w:space="0" w:color="auto"/>
              <w:bottom w:val="single" w:sz="4" w:space="0" w:color="auto"/>
              <w:right w:val="single" w:sz="8" w:space="0" w:color="auto"/>
            </w:tcBorders>
            <w:noWrap/>
            <w:vAlign w:val="center"/>
            <w:hideMark/>
          </w:tcPr>
          <w:p w14:paraId="10DF1A9A"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Balance Calibration</w:t>
            </w:r>
          </w:p>
        </w:tc>
        <w:tc>
          <w:tcPr>
            <w:tcW w:w="2060" w:type="dxa"/>
            <w:tcBorders>
              <w:top w:val="nil"/>
              <w:left w:val="nil"/>
              <w:bottom w:val="single" w:sz="4" w:space="0" w:color="auto"/>
              <w:right w:val="single" w:sz="8" w:space="0" w:color="auto"/>
            </w:tcBorders>
            <w:noWrap/>
            <w:vAlign w:val="center"/>
            <w:hideMark/>
          </w:tcPr>
          <w:p w14:paraId="5A0C379F"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Calibration Cert</w:t>
            </w:r>
          </w:p>
        </w:tc>
        <w:tc>
          <w:tcPr>
            <w:tcW w:w="1180" w:type="dxa"/>
            <w:tcBorders>
              <w:top w:val="nil"/>
              <w:left w:val="nil"/>
              <w:bottom w:val="single" w:sz="4" w:space="0" w:color="auto"/>
              <w:right w:val="single" w:sz="8" w:space="0" w:color="auto"/>
            </w:tcBorders>
            <w:noWrap/>
            <w:vAlign w:val="center"/>
            <w:hideMark/>
          </w:tcPr>
          <w:p w14:paraId="21BEB903"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B</w:t>
            </w:r>
          </w:p>
        </w:tc>
        <w:tc>
          <w:tcPr>
            <w:tcW w:w="1900" w:type="dxa"/>
            <w:tcBorders>
              <w:top w:val="nil"/>
              <w:left w:val="nil"/>
              <w:bottom w:val="single" w:sz="4" w:space="0" w:color="auto"/>
              <w:right w:val="single" w:sz="8" w:space="0" w:color="auto"/>
            </w:tcBorders>
            <w:noWrap/>
            <w:vAlign w:val="center"/>
            <w:hideMark/>
          </w:tcPr>
          <w:p w14:paraId="2CCC714C"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Normal/Rectangular</w:t>
            </w:r>
          </w:p>
        </w:tc>
        <w:tc>
          <w:tcPr>
            <w:tcW w:w="1960" w:type="dxa"/>
            <w:tcBorders>
              <w:top w:val="nil"/>
              <w:left w:val="nil"/>
              <w:bottom w:val="single" w:sz="4" w:space="0" w:color="auto"/>
              <w:right w:val="single" w:sz="8" w:space="0" w:color="auto"/>
            </w:tcBorders>
            <w:noWrap/>
            <w:vAlign w:val="center"/>
            <w:hideMark/>
          </w:tcPr>
          <w:p w14:paraId="3A2335D8"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1</w:t>
            </w:r>
          </w:p>
        </w:tc>
        <w:tc>
          <w:tcPr>
            <w:tcW w:w="2180" w:type="dxa"/>
            <w:tcBorders>
              <w:top w:val="nil"/>
              <w:left w:val="nil"/>
              <w:bottom w:val="single" w:sz="4" w:space="0" w:color="auto"/>
              <w:right w:val="single" w:sz="8" w:space="0" w:color="auto"/>
            </w:tcBorders>
            <w:noWrap/>
            <w:vAlign w:val="center"/>
            <w:hideMark/>
          </w:tcPr>
          <w:p w14:paraId="73D57303"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0.0003</w:t>
            </w:r>
          </w:p>
        </w:tc>
        <w:tc>
          <w:tcPr>
            <w:tcW w:w="2560" w:type="dxa"/>
            <w:tcBorders>
              <w:top w:val="nil"/>
              <w:left w:val="nil"/>
              <w:bottom w:val="single" w:sz="4" w:space="0" w:color="auto"/>
              <w:right w:val="single" w:sz="12" w:space="0" w:color="auto"/>
            </w:tcBorders>
            <w:noWrap/>
            <w:vAlign w:val="center"/>
            <w:hideMark/>
          </w:tcPr>
          <w:p w14:paraId="5EAA283C"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0.00000009</w:t>
            </w:r>
          </w:p>
        </w:tc>
      </w:tr>
      <w:tr w:rsidR="0085048F" w:rsidRPr="0085048F" w14:paraId="2427BA99" w14:textId="77777777" w:rsidTr="0085048F">
        <w:trPr>
          <w:trHeight w:val="312"/>
        </w:trPr>
        <w:tc>
          <w:tcPr>
            <w:tcW w:w="2260" w:type="dxa"/>
            <w:tcBorders>
              <w:top w:val="nil"/>
              <w:left w:val="single" w:sz="12" w:space="0" w:color="auto"/>
              <w:bottom w:val="single" w:sz="4" w:space="0" w:color="auto"/>
              <w:right w:val="single" w:sz="8" w:space="0" w:color="auto"/>
            </w:tcBorders>
            <w:noWrap/>
            <w:vAlign w:val="center"/>
            <w:hideMark/>
          </w:tcPr>
          <w:p w14:paraId="7B36C0D9"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Balance resolution</w:t>
            </w:r>
          </w:p>
        </w:tc>
        <w:tc>
          <w:tcPr>
            <w:tcW w:w="2060" w:type="dxa"/>
            <w:tcBorders>
              <w:top w:val="nil"/>
              <w:left w:val="nil"/>
              <w:bottom w:val="single" w:sz="4" w:space="0" w:color="auto"/>
              <w:right w:val="single" w:sz="8" w:space="0" w:color="auto"/>
            </w:tcBorders>
            <w:noWrap/>
            <w:vAlign w:val="center"/>
            <w:hideMark/>
          </w:tcPr>
          <w:p w14:paraId="7E9149FA"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Manufacturer spec</w:t>
            </w:r>
          </w:p>
        </w:tc>
        <w:tc>
          <w:tcPr>
            <w:tcW w:w="1180" w:type="dxa"/>
            <w:tcBorders>
              <w:top w:val="nil"/>
              <w:left w:val="nil"/>
              <w:bottom w:val="single" w:sz="4" w:space="0" w:color="auto"/>
              <w:right w:val="single" w:sz="8" w:space="0" w:color="auto"/>
            </w:tcBorders>
            <w:noWrap/>
            <w:vAlign w:val="center"/>
            <w:hideMark/>
          </w:tcPr>
          <w:p w14:paraId="26CFF37C"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B</w:t>
            </w:r>
          </w:p>
        </w:tc>
        <w:tc>
          <w:tcPr>
            <w:tcW w:w="1900" w:type="dxa"/>
            <w:tcBorders>
              <w:top w:val="nil"/>
              <w:left w:val="nil"/>
              <w:bottom w:val="single" w:sz="4" w:space="0" w:color="auto"/>
              <w:right w:val="single" w:sz="8" w:space="0" w:color="auto"/>
            </w:tcBorders>
            <w:noWrap/>
            <w:vAlign w:val="center"/>
            <w:hideMark/>
          </w:tcPr>
          <w:p w14:paraId="12BC92AC"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Rectangular</w:t>
            </w:r>
          </w:p>
        </w:tc>
        <w:tc>
          <w:tcPr>
            <w:tcW w:w="1960" w:type="dxa"/>
            <w:tcBorders>
              <w:top w:val="nil"/>
              <w:left w:val="nil"/>
              <w:bottom w:val="single" w:sz="4" w:space="0" w:color="auto"/>
              <w:right w:val="single" w:sz="8" w:space="0" w:color="auto"/>
            </w:tcBorders>
            <w:noWrap/>
            <w:vAlign w:val="center"/>
            <w:hideMark/>
          </w:tcPr>
          <w:p w14:paraId="675393EB"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1</w:t>
            </w:r>
          </w:p>
        </w:tc>
        <w:tc>
          <w:tcPr>
            <w:tcW w:w="2180" w:type="dxa"/>
            <w:tcBorders>
              <w:top w:val="nil"/>
              <w:left w:val="nil"/>
              <w:bottom w:val="single" w:sz="4" w:space="0" w:color="auto"/>
              <w:right w:val="single" w:sz="8" w:space="0" w:color="auto"/>
            </w:tcBorders>
            <w:noWrap/>
            <w:vAlign w:val="center"/>
            <w:hideMark/>
          </w:tcPr>
          <w:p w14:paraId="0C5E8A7F"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2.9E-05</w:t>
            </w:r>
          </w:p>
        </w:tc>
        <w:tc>
          <w:tcPr>
            <w:tcW w:w="2560" w:type="dxa"/>
            <w:tcBorders>
              <w:top w:val="nil"/>
              <w:left w:val="nil"/>
              <w:bottom w:val="single" w:sz="4" w:space="0" w:color="auto"/>
              <w:right w:val="single" w:sz="12" w:space="0" w:color="auto"/>
            </w:tcBorders>
            <w:noWrap/>
            <w:vAlign w:val="center"/>
            <w:hideMark/>
          </w:tcPr>
          <w:p w14:paraId="21F3E1BC"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8.33333E-10</w:t>
            </w:r>
          </w:p>
        </w:tc>
      </w:tr>
      <w:tr w:rsidR="0085048F" w:rsidRPr="0085048F" w14:paraId="727EB0A1" w14:textId="77777777" w:rsidTr="0085048F">
        <w:trPr>
          <w:trHeight w:val="288"/>
        </w:trPr>
        <w:tc>
          <w:tcPr>
            <w:tcW w:w="2260" w:type="dxa"/>
            <w:tcBorders>
              <w:top w:val="nil"/>
              <w:left w:val="single" w:sz="12" w:space="0" w:color="auto"/>
              <w:bottom w:val="single" w:sz="4" w:space="0" w:color="auto"/>
              <w:right w:val="single" w:sz="8" w:space="0" w:color="auto"/>
            </w:tcBorders>
            <w:noWrap/>
            <w:vAlign w:val="center"/>
            <w:hideMark/>
          </w:tcPr>
          <w:p w14:paraId="232E3622"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Oven</w:t>
            </w:r>
          </w:p>
        </w:tc>
        <w:tc>
          <w:tcPr>
            <w:tcW w:w="2060" w:type="dxa"/>
            <w:tcBorders>
              <w:top w:val="nil"/>
              <w:left w:val="nil"/>
              <w:bottom w:val="single" w:sz="4" w:space="0" w:color="auto"/>
              <w:right w:val="single" w:sz="8" w:space="0" w:color="auto"/>
            </w:tcBorders>
            <w:noWrap/>
            <w:vAlign w:val="center"/>
            <w:hideMark/>
          </w:tcPr>
          <w:p w14:paraId="3EDF72D2"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Validation/Calibration</w:t>
            </w:r>
          </w:p>
        </w:tc>
        <w:tc>
          <w:tcPr>
            <w:tcW w:w="1180" w:type="dxa"/>
            <w:tcBorders>
              <w:top w:val="nil"/>
              <w:left w:val="nil"/>
              <w:bottom w:val="single" w:sz="4" w:space="0" w:color="auto"/>
              <w:right w:val="single" w:sz="8" w:space="0" w:color="auto"/>
            </w:tcBorders>
            <w:noWrap/>
            <w:vAlign w:val="center"/>
            <w:hideMark/>
          </w:tcPr>
          <w:p w14:paraId="1D44AC2C"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B</w:t>
            </w:r>
          </w:p>
        </w:tc>
        <w:tc>
          <w:tcPr>
            <w:tcW w:w="1900" w:type="dxa"/>
            <w:tcBorders>
              <w:top w:val="nil"/>
              <w:left w:val="nil"/>
              <w:bottom w:val="single" w:sz="4" w:space="0" w:color="auto"/>
              <w:right w:val="single" w:sz="8" w:space="0" w:color="auto"/>
            </w:tcBorders>
            <w:noWrap/>
            <w:vAlign w:val="center"/>
            <w:hideMark/>
          </w:tcPr>
          <w:p w14:paraId="6E8DCB34"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Rectangular</w:t>
            </w:r>
          </w:p>
        </w:tc>
        <w:tc>
          <w:tcPr>
            <w:tcW w:w="1960" w:type="dxa"/>
            <w:tcBorders>
              <w:top w:val="nil"/>
              <w:left w:val="nil"/>
              <w:bottom w:val="single" w:sz="4" w:space="0" w:color="auto"/>
              <w:right w:val="single" w:sz="8" w:space="0" w:color="auto"/>
            </w:tcBorders>
            <w:noWrap/>
            <w:vAlign w:val="center"/>
            <w:hideMark/>
          </w:tcPr>
          <w:p w14:paraId="50B98512"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1</w:t>
            </w:r>
          </w:p>
        </w:tc>
        <w:tc>
          <w:tcPr>
            <w:tcW w:w="2180" w:type="dxa"/>
            <w:tcBorders>
              <w:top w:val="nil"/>
              <w:left w:val="nil"/>
              <w:bottom w:val="single" w:sz="4" w:space="0" w:color="auto"/>
              <w:right w:val="single" w:sz="8" w:space="0" w:color="auto"/>
            </w:tcBorders>
            <w:noWrap/>
            <w:vAlign w:val="center"/>
            <w:hideMark/>
          </w:tcPr>
          <w:p w14:paraId="7832F50D"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0.002697898</w:t>
            </w:r>
          </w:p>
        </w:tc>
        <w:tc>
          <w:tcPr>
            <w:tcW w:w="2560" w:type="dxa"/>
            <w:tcBorders>
              <w:top w:val="nil"/>
              <w:left w:val="nil"/>
              <w:bottom w:val="single" w:sz="4" w:space="0" w:color="auto"/>
              <w:right w:val="single" w:sz="12" w:space="0" w:color="auto"/>
            </w:tcBorders>
            <w:noWrap/>
            <w:vAlign w:val="center"/>
            <w:hideMark/>
          </w:tcPr>
          <w:p w14:paraId="55EFFB0B"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7.27866E-06</w:t>
            </w:r>
          </w:p>
        </w:tc>
      </w:tr>
      <w:tr w:rsidR="0085048F" w:rsidRPr="0085048F" w14:paraId="4139AC54" w14:textId="77777777" w:rsidTr="0085048F">
        <w:trPr>
          <w:trHeight w:val="288"/>
        </w:trPr>
        <w:tc>
          <w:tcPr>
            <w:tcW w:w="2260" w:type="dxa"/>
            <w:tcBorders>
              <w:top w:val="nil"/>
              <w:left w:val="single" w:sz="12" w:space="0" w:color="auto"/>
              <w:bottom w:val="single" w:sz="4" w:space="0" w:color="auto"/>
              <w:right w:val="single" w:sz="8" w:space="0" w:color="auto"/>
            </w:tcBorders>
            <w:noWrap/>
            <w:vAlign w:val="center"/>
            <w:hideMark/>
          </w:tcPr>
          <w:p w14:paraId="014B1650"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Weight of sample</w:t>
            </w:r>
          </w:p>
        </w:tc>
        <w:tc>
          <w:tcPr>
            <w:tcW w:w="2060" w:type="dxa"/>
            <w:tcBorders>
              <w:top w:val="nil"/>
              <w:left w:val="nil"/>
              <w:bottom w:val="single" w:sz="4" w:space="0" w:color="auto"/>
              <w:right w:val="single" w:sz="8" w:space="0" w:color="auto"/>
            </w:tcBorders>
            <w:noWrap/>
            <w:vAlign w:val="center"/>
            <w:hideMark/>
          </w:tcPr>
          <w:p w14:paraId="38A3BE6C"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Measurement process</w:t>
            </w:r>
          </w:p>
        </w:tc>
        <w:tc>
          <w:tcPr>
            <w:tcW w:w="1180" w:type="dxa"/>
            <w:tcBorders>
              <w:top w:val="nil"/>
              <w:left w:val="nil"/>
              <w:bottom w:val="single" w:sz="4" w:space="0" w:color="auto"/>
              <w:right w:val="single" w:sz="8" w:space="0" w:color="auto"/>
            </w:tcBorders>
            <w:noWrap/>
            <w:vAlign w:val="center"/>
            <w:hideMark/>
          </w:tcPr>
          <w:p w14:paraId="7CCD1A63"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B</w:t>
            </w:r>
          </w:p>
        </w:tc>
        <w:tc>
          <w:tcPr>
            <w:tcW w:w="1900" w:type="dxa"/>
            <w:tcBorders>
              <w:top w:val="nil"/>
              <w:left w:val="nil"/>
              <w:bottom w:val="single" w:sz="4" w:space="0" w:color="auto"/>
              <w:right w:val="single" w:sz="8" w:space="0" w:color="auto"/>
            </w:tcBorders>
            <w:noWrap/>
            <w:vAlign w:val="center"/>
            <w:hideMark/>
          </w:tcPr>
          <w:p w14:paraId="637A3582"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Rectangular</w:t>
            </w:r>
          </w:p>
        </w:tc>
        <w:tc>
          <w:tcPr>
            <w:tcW w:w="1960" w:type="dxa"/>
            <w:tcBorders>
              <w:top w:val="nil"/>
              <w:left w:val="nil"/>
              <w:bottom w:val="single" w:sz="4" w:space="0" w:color="auto"/>
              <w:right w:val="single" w:sz="8" w:space="0" w:color="auto"/>
            </w:tcBorders>
            <w:noWrap/>
            <w:vAlign w:val="center"/>
            <w:hideMark/>
          </w:tcPr>
          <w:p w14:paraId="6263ABA5"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1</w:t>
            </w:r>
          </w:p>
        </w:tc>
        <w:tc>
          <w:tcPr>
            <w:tcW w:w="2180" w:type="dxa"/>
            <w:tcBorders>
              <w:top w:val="nil"/>
              <w:left w:val="nil"/>
              <w:bottom w:val="single" w:sz="4" w:space="0" w:color="auto"/>
              <w:right w:val="single" w:sz="8" w:space="0" w:color="auto"/>
            </w:tcBorders>
            <w:noWrap/>
            <w:vAlign w:val="center"/>
            <w:hideMark/>
          </w:tcPr>
          <w:p w14:paraId="24BCB69B"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0.001003</w:t>
            </w:r>
          </w:p>
        </w:tc>
        <w:tc>
          <w:tcPr>
            <w:tcW w:w="2560" w:type="dxa"/>
            <w:tcBorders>
              <w:top w:val="nil"/>
              <w:left w:val="nil"/>
              <w:bottom w:val="single" w:sz="4" w:space="0" w:color="auto"/>
              <w:right w:val="single" w:sz="12" w:space="0" w:color="auto"/>
            </w:tcBorders>
            <w:noWrap/>
            <w:vAlign w:val="center"/>
            <w:hideMark/>
          </w:tcPr>
          <w:p w14:paraId="76B60DBB"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1.00601E-06</w:t>
            </w:r>
          </w:p>
        </w:tc>
      </w:tr>
      <w:tr w:rsidR="0085048F" w:rsidRPr="0085048F" w14:paraId="79BCF1FE" w14:textId="77777777" w:rsidTr="0085048F">
        <w:trPr>
          <w:trHeight w:val="288"/>
        </w:trPr>
        <w:tc>
          <w:tcPr>
            <w:tcW w:w="2260" w:type="dxa"/>
            <w:tcBorders>
              <w:top w:val="nil"/>
              <w:left w:val="single" w:sz="12" w:space="0" w:color="auto"/>
              <w:bottom w:val="single" w:sz="4" w:space="0" w:color="auto"/>
              <w:right w:val="single" w:sz="8" w:space="0" w:color="auto"/>
            </w:tcBorders>
            <w:noWrap/>
            <w:vAlign w:val="center"/>
            <w:hideMark/>
          </w:tcPr>
          <w:p w14:paraId="5C94F3D9"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Sample preparation</w:t>
            </w:r>
          </w:p>
        </w:tc>
        <w:tc>
          <w:tcPr>
            <w:tcW w:w="2060" w:type="dxa"/>
            <w:tcBorders>
              <w:top w:val="nil"/>
              <w:left w:val="nil"/>
              <w:bottom w:val="single" w:sz="4" w:space="0" w:color="auto"/>
              <w:right w:val="single" w:sz="8" w:space="0" w:color="auto"/>
            </w:tcBorders>
            <w:noWrap/>
            <w:vAlign w:val="center"/>
            <w:hideMark/>
          </w:tcPr>
          <w:p w14:paraId="595BA3CC"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Lab Validation data</w:t>
            </w:r>
          </w:p>
        </w:tc>
        <w:tc>
          <w:tcPr>
            <w:tcW w:w="1180" w:type="dxa"/>
            <w:tcBorders>
              <w:top w:val="nil"/>
              <w:left w:val="nil"/>
              <w:bottom w:val="single" w:sz="4" w:space="0" w:color="auto"/>
              <w:right w:val="single" w:sz="8" w:space="0" w:color="auto"/>
            </w:tcBorders>
            <w:noWrap/>
            <w:vAlign w:val="center"/>
            <w:hideMark/>
          </w:tcPr>
          <w:p w14:paraId="2BA7AC64"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A</w:t>
            </w:r>
          </w:p>
        </w:tc>
        <w:tc>
          <w:tcPr>
            <w:tcW w:w="1900" w:type="dxa"/>
            <w:tcBorders>
              <w:top w:val="nil"/>
              <w:left w:val="nil"/>
              <w:bottom w:val="single" w:sz="4" w:space="0" w:color="auto"/>
              <w:right w:val="single" w:sz="8" w:space="0" w:color="auto"/>
            </w:tcBorders>
            <w:noWrap/>
            <w:vAlign w:val="center"/>
            <w:hideMark/>
          </w:tcPr>
          <w:p w14:paraId="5A8D45A7"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Normal</w:t>
            </w:r>
          </w:p>
        </w:tc>
        <w:tc>
          <w:tcPr>
            <w:tcW w:w="1960" w:type="dxa"/>
            <w:tcBorders>
              <w:top w:val="nil"/>
              <w:left w:val="nil"/>
              <w:bottom w:val="single" w:sz="4" w:space="0" w:color="auto"/>
              <w:right w:val="single" w:sz="8" w:space="0" w:color="auto"/>
            </w:tcBorders>
            <w:noWrap/>
            <w:vAlign w:val="center"/>
            <w:hideMark/>
          </w:tcPr>
          <w:p w14:paraId="78B602E3"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1</w:t>
            </w:r>
          </w:p>
        </w:tc>
        <w:tc>
          <w:tcPr>
            <w:tcW w:w="2180" w:type="dxa"/>
            <w:tcBorders>
              <w:top w:val="nil"/>
              <w:left w:val="nil"/>
              <w:bottom w:val="single" w:sz="4" w:space="0" w:color="auto"/>
              <w:right w:val="single" w:sz="8" w:space="0" w:color="auto"/>
            </w:tcBorders>
            <w:noWrap/>
            <w:vAlign w:val="center"/>
            <w:hideMark/>
          </w:tcPr>
          <w:p w14:paraId="7999BBE4"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0.0052</w:t>
            </w:r>
          </w:p>
        </w:tc>
        <w:tc>
          <w:tcPr>
            <w:tcW w:w="2560" w:type="dxa"/>
            <w:tcBorders>
              <w:top w:val="nil"/>
              <w:left w:val="nil"/>
              <w:bottom w:val="single" w:sz="4" w:space="0" w:color="auto"/>
              <w:right w:val="single" w:sz="12" w:space="0" w:color="auto"/>
            </w:tcBorders>
            <w:noWrap/>
            <w:vAlign w:val="center"/>
            <w:hideMark/>
          </w:tcPr>
          <w:p w14:paraId="19CA1CBB"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0.00002704</w:t>
            </w:r>
          </w:p>
        </w:tc>
      </w:tr>
      <w:tr w:rsidR="0085048F" w:rsidRPr="0085048F" w14:paraId="49DD5AA2" w14:textId="77777777" w:rsidTr="0085048F">
        <w:trPr>
          <w:trHeight w:val="288"/>
        </w:trPr>
        <w:tc>
          <w:tcPr>
            <w:tcW w:w="2260" w:type="dxa"/>
            <w:tcBorders>
              <w:top w:val="nil"/>
              <w:left w:val="single" w:sz="12" w:space="0" w:color="auto"/>
              <w:bottom w:val="single" w:sz="4" w:space="0" w:color="auto"/>
              <w:right w:val="single" w:sz="8" w:space="0" w:color="auto"/>
            </w:tcBorders>
            <w:noWrap/>
            <w:vAlign w:val="center"/>
            <w:hideMark/>
          </w:tcPr>
          <w:p w14:paraId="609CA917"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 </w:t>
            </w:r>
          </w:p>
        </w:tc>
        <w:tc>
          <w:tcPr>
            <w:tcW w:w="2060" w:type="dxa"/>
            <w:tcBorders>
              <w:top w:val="nil"/>
              <w:left w:val="nil"/>
              <w:bottom w:val="single" w:sz="4" w:space="0" w:color="auto"/>
              <w:right w:val="single" w:sz="8" w:space="0" w:color="auto"/>
            </w:tcBorders>
            <w:noWrap/>
            <w:vAlign w:val="center"/>
            <w:hideMark/>
          </w:tcPr>
          <w:p w14:paraId="750FAF18"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 </w:t>
            </w:r>
          </w:p>
        </w:tc>
        <w:tc>
          <w:tcPr>
            <w:tcW w:w="1180" w:type="dxa"/>
            <w:tcBorders>
              <w:top w:val="nil"/>
              <w:left w:val="nil"/>
              <w:bottom w:val="single" w:sz="4" w:space="0" w:color="auto"/>
              <w:right w:val="single" w:sz="8" w:space="0" w:color="auto"/>
            </w:tcBorders>
            <w:noWrap/>
            <w:vAlign w:val="center"/>
            <w:hideMark/>
          </w:tcPr>
          <w:p w14:paraId="75BD2074"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 </w:t>
            </w:r>
          </w:p>
        </w:tc>
        <w:tc>
          <w:tcPr>
            <w:tcW w:w="1900" w:type="dxa"/>
            <w:tcBorders>
              <w:top w:val="nil"/>
              <w:left w:val="nil"/>
              <w:bottom w:val="single" w:sz="4" w:space="0" w:color="auto"/>
              <w:right w:val="single" w:sz="8" w:space="0" w:color="auto"/>
            </w:tcBorders>
            <w:noWrap/>
            <w:vAlign w:val="center"/>
            <w:hideMark/>
          </w:tcPr>
          <w:p w14:paraId="73930257"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 </w:t>
            </w:r>
          </w:p>
        </w:tc>
        <w:tc>
          <w:tcPr>
            <w:tcW w:w="1960" w:type="dxa"/>
            <w:tcBorders>
              <w:top w:val="nil"/>
              <w:left w:val="nil"/>
              <w:bottom w:val="single" w:sz="4" w:space="0" w:color="auto"/>
              <w:right w:val="single" w:sz="8" w:space="0" w:color="auto"/>
            </w:tcBorders>
            <w:noWrap/>
            <w:vAlign w:val="center"/>
            <w:hideMark/>
          </w:tcPr>
          <w:p w14:paraId="69CDBBB7"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 </w:t>
            </w:r>
          </w:p>
        </w:tc>
        <w:tc>
          <w:tcPr>
            <w:tcW w:w="2180" w:type="dxa"/>
            <w:tcBorders>
              <w:top w:val="nil"/>
              <w:left w:val="nil"/>
              <w:bottom w:val="single" w:sz="4" w:space="0" w:color="auto"/>
              <w:right w:val="single" w:sz="8" w:space="0" w:color="auto"/>
            </w:tcBorders>
            <w:noWrap/>
            <w:vAlign w:val="center"/>
            <w:hideMark/>
          </w:tcPr>
          <w:p w14:paraId="14A73BEB"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 </w:t>
            </w:r>
          </w:p>
        </w:tc>
        <w:tc>
          <w:tcPr>
            <w:tcW w:w="2560" w:type="dxa"/>
            <w:tcBorders>
              <w:top w:val="nil"/>
              <w:left w:val="nil"/>
              <w:bottom w:val="single" w:sz="4" w:space="0" w:color="auto"/>
              <w:right w:val="single" w:sz="12" w:space="0" w:color="auto"/>
            </w:tcBorders>
            <w:noWrap/>
            <w:vAlign w:val="center"/>
            <w:hideMark/>
          </w:tcPr>
          <w:p w14:paraId="6EB25114"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 </w:t>
            </w:r>
          </w:p>
        </w:tc>
      </w:tr>
      <w:tr w:rsidR="0085048F" w:rsidRPr="0085048F" w14:paraId="183B44F0" w14:textId="77777777" w:rsidTr="0085048F">
        <w:trPr>
          <w:trHeight w:val="288"/>
        </w:trPr>
        <w:tc>
          <w:tcPr>
            <w:tcW w:w="2260" w:type="dxa"/>
            <w:tcBorders>
              <w:top w:val="nil"/>
              <w:left w:val="single" w:sz="12" w:space="0" w:color="auto"/>
              <w:bottom w:val="single" w:sz="4" w:space="0" w:color="auto"/>
              <w:right w:val="single" w:sz="8" w:space="0" w:color="auto"/>
            </w:tcBorders>
            <w:shd w:val="clear" w:color="000000" w:fill="BFBFBF"/>
            <w:noWrap/>
            <w:vAlign w:val="center"/>
            <w:hideMark/>
          </w:tcPr>
          <w:p w14:paraId="4BEAE81F"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Combined Uncertainty</w:t>
            </w:r>
          </w:p>
        </w:tc>
        <w:tc>
          <w:tcPr>
            <w:tcW w:w="2060" w:type="dxa"/>
            <w:tcBorders>
              <w:top w:val="nil"/>
              <w:left w:val="nil"/>
              <w:bottom w:val="single" w:sz="4" w:space="0" w:color="auto"/>
              <w:right w:val="single" w:sz="8" w:space="0" w:color="auto"/>
            </w:tcBorders>
            <w:shd w:val="clear" w:color="000000" w:fill="BFBFBF"/>
            <w:noWrap/>
            <w:vAlign w:val="center"/>
            <w:hideMark/>
          </w:tcPr>
          <w:p w14:paraId="0DD7BCFD"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0.005958649</w:t>
            </w:r>
          </w:p>
        </w:tc>
        <w:tc>
          <w:tcPr>
            <w:tcW w:w="1180" w:type="dxa"/>
            <w:tcBorders>
              <w:top w:val="nil"/>
              <w:left w:val="nil"/>
              <w:bottom w:val="single" w:sz="4" w:space="0" w:color="auto"/>
              <w:right w:val="single" w:sz="8" w:space="0" w:color="auto"/>
            </w:tcBorders>
            <w:noWrap/>
            <w:vAlign w:val="center"/>
            <w:hideMark/>
          </w:tcPr>
          <w:p w14:paraId="2879F394"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 </w:t>
            </w:r>
          </w:p>
        </w:tc>
        <w:tc>
          <w:tcPr>
            <w:tcW w:w="1900" w:type="dxa"/>
            <w:tcBorders>
              <w:top w:val="nil"/>
              <w:left w:val="nil"/>
              <w:bottom w:val="single" w:sz="4" w:space="0" w:color="auto"/>
              <w:right w:val="single" w:sz="8" w:space="0" w:color="auto"/>
            </w:tcBorders>
            <w:noWrap/>
            <w:vAlign w:val="center"/>
            <w:hideMark/>
          </w:tcPr>
          <w:p w14:paraId="69823B0C"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 </w:t>
            </w:r>
          </w:p>
        </w:tc>
        <w:tc>
          <w:tcPr>
            <w:tcW w:w="1960" w:type="dxa"/>
            <w:tcBorders>
              <w:top w:val="nil"/>
              <w:left w:val="nil"/>
              <w:bottom w:val="single" w:sz="4" w:space="0" w:color="auto"/>
              <w:right w:val="single" w:sz="8" w:space="0" w:color="auto"/>
            </w:tcBorders>
            <w:noWrap/>
            <w:vAlign w:val="center"/>
            <w:hideMark/>
          </w:tcPr>
          <w:p w14:paraId="442023BC"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 </w:t>
            </w:r>
          </w:p>
        </w:tc>
        <w:tc>
          <w:tcPr>
            <w:tcW w:w="2180" w:type="dxa"/>
            <w:tcBorders>
              <w:top w:val="nil"/>
              <w:left w:val="nil"/>
              <w:bottom w:val="single" w:sz="4" w:space="0" w:color="auto"/>
              <w:right w:val="single" w:sz="8" w:space="0" w:color="auto"/>
            </w:tcBorders>
            <w:noWrap/>
            <w:vAlign w:val="center"/>
            <w:hideMark/>
          </w:tcPr>
          <w:p w14:paraId="2007BE1D"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 </w:t>
            </w:r>
          </w:p>
        </w:tc>
        <w:tc>
          <w:tcPr>
            <w:tcW w:w="2560" w:type="dxa"/>
            <w:tcBorders>
              <w:top w:val="nil"/>
              <w:left w:val="nil"/>
              <w:bottom w:val="single" w:sz="4" w:space="0" w:color="auto"/>
              <w:right w:val="single" w:sz="12" w:space="0" w:color="auto"/>
            </w:tcBorders>
            <w:noWrap/>
            <w:vAlign w:val="center"/>
            <w:hideMark/>
          </w:tcPr>
          <w:p w14:paraId="641517B4"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 </w:t>
            </w:r>
          </w:p>
        </w:tc>
      </w:tr>
      <w:tr w:rsidR="0085048F" w:rsidRPr="0085048F" w14:paraId="1602062A" w14:textId="77777777" w:rsidTr="0085048F">
        <w:trPr>
          <w:trHeight w:val="300"/>
        </w:trPr>
        <w:tc>
          <w:tcPr>
            <w:tcW w:w="2260" w:type="dxa"/>
            <w:tcBorders>
              <w:top w:val="nil"/>
              <w:left w:val="single" w:sz="12" w:space="0" w:color="auto"/>
              <w:bottom w:val="single" w:sz="12" w:space="0" w:color="auto"/>
              <w:right w:val="single" w:sz="8" w:space="0" w:color="auto"/>
            </w:tcBorders>
            <w:shd w:val="clear" w:color="000000" w:fill="BFBFBF"/>
            <w:noWrap/>
            <w:vAlign w:val="center"/>
            <w:hideMark/>
          </w:tcPr>
          <w:p w14:paraId="34D057EC"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Expanded uncertainty</w:t>
            </w:r>
          </w:p>
        </w:tc>
        <w:tc>
          <w:tcPr>
            <w:tcW w:w="2060" w:type="dxa"/>
            <w:tcBorders>
              <w:top w:val="nil"/>
              <w:left w:val="nil"/>
              <w:bottom w:val="single" w:sz="12" w:space="0" w:color="auto"/>
              <w:right w:val="single" w:sz="8" w:space="0" w:color="auto"/>
            </w:tcBorders>
            <w:shd w:val="clear" w:color="000000" w:fill="BFBFBF"/>
            <w:noWrap/>
            <w:vAlign w:val="center"/>
            <w:hideMark/>
          </w:tcPr>
          <w:p w14:paraId="37C9BD12" w14:textId="77777777" w:rsidR="0085048F" w:rsidRPr="0085048F" w:rsidRDefault="0085048F" w:rsidP="0085048F">
            <w:pPr>
              <w:spacing w:after="0" w:line="240" w:lineRule="auto"/>
              <w:jc w:val="center"/>
              <w:rPr>
                <w:rFonts w:ascii="Aptos Narrow" w:eastAsia="Times New Roman" w:hAnsi="Aptos Narrow" w:cs="Times New Roman"/>
                <w:b/>
                <w:bCs/>
                <w:color w:val="000000"/>
                <w:sz w:val="16"/>
                <w:szCs w:val="16"/>
                <w:lang w:val="en-ZA" w:eastAsia="en-ZA"/>
              </w:rPr>
            </w:pPr>
            <w:r w:rsidRPr="0085048F">
              <w:rPr>
                <w:rFonts w:ascii="Aptos Narrow" w:eastAsia="Times New Roman" w:hAnsi="Aptos Narrow" w:cs="Times New Roman"/>
                <w:b/>
                <w:bCs/>
                <w:color w:val="000000"/>
                <w:sz w:val="16"/>
                <w:szCs w:val="16"/>
                <w:lang w:val="en-ZA" w:eastAsia="en-ZA"/>
              </w:rPr>
              <w:t>0.011917298</w:t>
            </w:r>
          </w:p>
        </w:tc>
        <w:tc>
          <w:tcPr>
            <w:tcW w:w="1180" w:type="dxa"/>
            <w:tcBorders>
              <w:top w:val="nil"/>
              <w:left w:val="nil"/>
              <w:bottom w:val="single" w:sz="12" w:space="0" w:color="auto"/>
              <w:right w:val="single" w:sz="8" w:space="0" w:color="auto"/>
            </w:tcBorders>
            <w:noWrap/>
            <w:vAlign w:val="center"/>
            <w:hideMark/>
          </w:tcPr>
          <w:p w14:paraId="51672831"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 </w:t>
            </w:r>
          </w:p>
        </w:tc>
        <w:tc>
          <w:tcPr>
            <w:tcW w:w="1900" w:type="dxa"/>
            <w:tcBorders>
              <w:top w:val="nil"/>
              <w:left w:val="nil"/>
              <w:bottom w:val="single" w:sz="12" w:space="0" w:color="auto"/>
              <w:right w:val="single" w:sz="8" w:space="0" w:color="auto"/>
            </w:tcBorders>
            <w:noWrap/>
            <w:vAlign w:val="center"/>
            <w:hideMark/>
          </w:tcPr>
          <w:p w14:paraId="7D7DB2AB"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 </w:t>
            </w:r>
          </w:p>
        </w:tc>
        <w:tc>
          <w:tcPr>
            <w:tcW w:w="1960" w:type="dxa"/>
            <w:tcBorders>
              <w:top w:val="nil"/>
              <w:left w:val="nil"/>
              <w:bottom w:val="single" w:sz="12" w:space="0" w:color="auto"/>
              <w:right w:val="single" w:sz="8" w:space="0" w:color="auto"/>
            </w:tcBorders>
            <w:noWrap/>
            <w:vAlign w:val="center"/>
            <w:hideMark/>
          </w:tcPr>
          <w:p w14:paraId="5A3C4647"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 </w:t>
            </w:r>
          </w:p>
        </w:tc>
        <w:tc>
          <w:tcPr>
            <w:tcW w:w="2180" w:type="dxa"/>
            <w:tcBorders>
              <w:top w:val="nil"/>
              <w:left w:val="nil"/>
              <w:bottom w:val="single" w:sz="12" w:space="0" w:color="auto"/>
              <w:right w:val="single" w:sz="8" w:space="0" w:color="auto"/>
            </w:tcBorders>
            <w:noWrap/>
            <w:vAlign w:val="center"/>
            <w:hideMark/>
          </w:tcPr>
          <w:p w14:paraId="5560EAE2"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 </w:t>
            </w:r>
          </w:p>
        </w:tc>
        <w:tc>
          <w:tcPr>
            <w:tcW w:w="2560" w:type="dxa"/>
            <w:tcBorders>
              <w:top w:val="nil"/>
              <w:left w:val="nil"/>
              <w:bottom w:val="single" w:sz="12" w:space="0" w:color="auto"/>
              <w:right w:val="single" w:sz="12" w:space="0" w:color="auto"/>
            </w:tcBorders>
            <w:noWrap/>
            <w:vAlign w:val="center"/>
            <w:hideMark/>
          </w:tcPr>
          <w:p w14:paraId="021FB8D2" w14:textId="77777777" w:rsidR="0085048F" w:rsidRPr="0085048F" w:rsidRDefault="0085048F" w:rsidP="0085048F">
            <w:pPr>
              <w:spacing w:after="0" w:line="240" w:lineRule="auto"/>
              <w:jc w:val="center"/>
              <w:rPr>
                <w:rFonts w:ascii="Aptos Narrow" w:eastAsia="Times New Roman" w:hAnsi="Aptos Narrow" w:cs="Times New Roman"/>
                <w:color w:val="000000"/>
                <w:sz w:val="16"/>
                <w:szCs w:val="16"/>
                <w:lang w:val="en-ZA" w:eastAsia="en-ZA"/>
              </w:rPr>
            </w:pPr>
            <w:r w:rsidRPr="0085048F">
              <w:rPr>
                <w:rFonts w:ascii="Aptos Narrow" w:eastAsia="Times New Roman" w:hAnsi="Aptos Narrow" w:cs="Times New Roman"/>
                <w:color w:val="000000"/>
                <w:sz w:val="16"/>
                <w:szCs w:val="16"/>
                <w:lang w:val="en-ZA" w:eastAsia="en-ZA"/>
              </w:rPr>
              <w:t> </w:t>
            </w:r>
          </w:p>
        </w:tc>
      </w:tr>
    </w:tbl>
    <w:p w14:paraId="5A5327CF" w14:textId="77777777" w:rsidR="00F45523" w:rsidRPr="0085048F" w:rsidRDefault="00F45523" w:rsidP="0085048F">
      <w:pPr>
        <w:rPr>
          <w:rFonts w:ascii="Arial" w:hAnsi="Arial" w:cs="Arial"/>
          <w:sz w:val="23"/>
          <w:szCs w:val="23"/>
        </w:rPr>
      </w:pPr>
    </w:p>
    <w:p w14:paraId="70709FC5" w14:textId="78B8FB29" w:rsidR="001A4241" w:rsidRPr="00F268DB" w:rsidRDefault="001A4241" w:rsidP="001A4241">
      <w:pPr>
        <w:pStyle w:val="ListParagraph"/>
        <w:numPr>
          <w:ilvl w:val="0"/>
          <w:numId w:val="14"/>
        </w:numPr>
        <w:rPr>
          <w:rFonts w:ascii="Arial" w:hAnsi="Arial" w:cs="Arial"/>
          <w:sz w:val="23"/>
          <w:szCs w:val="23"/>
        </w:rPr>
      </w:pPr>
      <w:r w:rsidRPr="00F268DB">
        <w:rPr>
          <w:rFonts w:ascii="Arial" w:hAnsi="Arial" w:cs="Arial"/>
          <w:sz w:val="23"/>
          <w:szCs w:val="23"/>
        </w:rPr>
        <w:t>Expanded Uncertainty (U): ± () %</w:t>
      </w:r>
    </w:p>
    <w:p w14:paraId="480CC353" w14:textId="61AD61DF" w:rsidR="00F45523" w:rsidRPr="0085048F" w:rsidRDefault="001A4241" w:rsidP="00971655">
      <w:pPr>
        <w:pStyle w:val="ListParagraph"/>
        <w:numPr>
          <w:ilvl w:val="0"/>
          <w:numId w:val="14"/>
        </w:numPr>
        <w:rPr>
          <w:rFonts w:ascii="Arial" w:hAnsi="Arial" w:cs="Arial"/>
          <w:sz w:val="23"/>
          <w:szCs w:val="23"/>
        </w:rPr>
      </w:pPr>
      <w:r w:rsidRPr="00F268DB">
        <w:rPr>
          <w:rFonts w:ascii="Arial" w:hAnsi="Arial" w:cs="Arial"/>
          <w:sz w:val="23"/>
          <w:szCs w:val="23"/>
        </w:rPr>
        <w:t>Coverage Factor (k): 2 (at 95% Cl)</w:t>
      </w:r>
    </w:p>
    <w:p w14:paraId="5A215E22" w14:textId="1F6A2ABE" w:rsidR="00971655" w:rsidRDefault="00663363" w:rsidP="00971655">
      <w:pPr>
        <w:rPr>
          <w:rFonts w:ascii="Arial" w:hAnsi="Arial" w:cs="Arial"/>
          <w:sz w:val="23"/>
          <w:szCs w:val="23"/>
        </w:rPr>
      </w:pPr>
      <w:r>
        <w:rPr>
          <w:rFonts w:ascii="Arial" w:hAnsi="Arial" w:cs="Arial"/>
          <w:sz w:val="23"/>
          <w:szCs w:val="23"/>
        </w:rPr>
        <w:lastRenderedPageBreak/>
        <w:t>Other f</w:t>
      </w:r>
      <w:r w:rsidR="00F45523">
        <w:rPr>
          <w:rFonts w:ascii="Arial" w:hAnsi="Arial" w:cs="Arial"/>
          <w:sz w:val="23"/>
          <w:szCs w:val="23"/>
        </w:rPr>
        <w:t>actors Influencing Uncertainty for TM</w:t>
      </w:r>
    </w:p>
    <w:p w14:paraId="25A7843F" w14:textId="03F4FFB2" w:rsidR="00971655" w:rsidRDefault="00F45523" w:rsidP="00F45523">
      <w:pPr>
        <w:pStyle w:val="ListParagraph"/>
        <w:numPr>
          <w:ilvl w:val="0"/>
          <w:numId w:val="21"/>
        </w:numPr>
        <w:rPr>
          <w:rFonts w:ascii="Arial" w:hAnsi="Arial" w:cs="Arial"/>
          <w:sz w:val="23"/>
          <w:szCs w:val="23"/>
        </w:rPr>
      </w:pPr>
      <w:r>
        <w:rPr>
          <w:rFonts w:ascii="Arial" w:hAnsi="Arial" w:cs="Arial"/>
          <w:sz w:val="23"/>
          <w:szCs w:val="23"/>
        </w:rPr>
        <w:t>Sample homogeneity</w:t>
      </w:r>
    </w:p>
    <w:p w14:paraId="0B3FA4C6" w14:textId="0A1FD6CB" w:rsidR="00F45523" w:rsidRDefault="00F45523" w:rsidP="00F45523">
      <w:pPr>
        <w:pStyle w:val="ListParagraph"/>
        <w:numPr>
          <w:ilvl w:val="0"/>
          <w:numId w:val="21"/>
        </w:numPr>
        <w:rPr>
          <w:rFonts w:ascii="Arial" w:hAnsi="Arial" w:cs="Arial"/>
          <w:sz w:val="23"/>
          <w:szCs w:val="23"/>
        </w:rPr>
      </w:pPr>
      <w:r>
        <w:rPr>
          <w:rFonts w:ascii="Arial" w:hAnsi="Arial" w:cs="Arial"/>
          <w:sz w:val="23"/>
          <w:szCs w:val="23"/>
        </w:rPr>
        <w:t>Loss of moisture during prep</w:t>
      </w:r>
    </w:p>
    <w:p w14:paraId="7DE68A6B" w14:textId="772B74A6" w:rsidR="00F45523" w:rsidRDefault="00F45523" w:rsidP="00F45523">
      <w:pPr>
        <w:pStyle w:val="ListParagraph"/>
        <w:numPr>
          <w:ilvl w:val="0"/>
          <w:numId w:val="21"/>
        </w:numPr>
        <w:rPr>
          <w:rFonts w:ascii="Arial" w:hAnsi="Arial" w:cs="Arial"/>
          <w:sz w:val="23"/>
          <w:szCs w:val="23"/>
        </w:rPr>
      </w:pPr>
      <w:r>
        <w:rPr>
          <w:rFonts w:ascii="Arial" w:hAnsi="Arial" w:cs="Arial"/>
          <w:sz w:val="23"/>
          <w:szCs w:val="23"/>
        </w:rPr>
        <w:t>Oven Temperature gradients</w:t>
      </w:r>
    </w:p>
    <w:p w14:paraId="48DC2149" w14:textId="4E7BF54F" w:rsidR="00F45523" w:rsidRDefault="00F45523" w:rsidP="00F45523">
      <w:pPr>
        <w:pStyle w:val="ListParagraph"/>
        <w:numPr>
          <w:ilvl w:val="0"/>
          <w:numId w:val="21"/>
        </w:numPr>
        <w:rPr>
          <w:rFonts w:ascii="Arial" w:hAnsi="Arial" w:cs="Arial"/>
          <w:sz w:val="23"/>
          <w:szCs w:val="23"/>
        </w:rPr>
      </w:pPr>
      <w:r>
        <w:rPr>
          <w:rFonts w:ascii="Arial" w:hAnsi="Arial" w:cs="Arial"/>
          <w:sz w:val="23"/>
          <w:szCs w:val="23"/>
        </w:rPr>
        <w:t>Sample Mass</w:t>
      </w:r>
    </w:p>
    <w:p w14:paraId="0BAD09F7" w14:textId="31C6EBF8" w:rsidR="00F45523" w:rsidRDefault="00F45523" w:rsidP="00F45523">
      <w:pPr>
        <w:pStyle w:val="ListParagraph"/>
        <w:numPr>
          <w:ilvl w:val="0"/>
          <w:numId w:val="21"/>
        </w:numPr>
        <w:rPr>
          <w:rFonts w:ascii="Arial" w:hAnsi="Arial" w:cs="Arial"/>
          <w:sz w:val="23"/>
          <w:szCs w:val="23"/>
        </w:rPr>
      </w:pPr>
      <w:r>
        <w:rPr>
          <w:rFonts w:ascii="Arial" w:hAnsi="Arial" w:cs="Arial"/>
          <w:sz w:val="23"/>
          <w:szCs w:val="23"/>
        </w:rPr>
        <w:t>Airflow</w:t>
      </w:r>
    </w:p>
    <w:p w14:paraId="2DE0037B" w14:textId="77777777" w:rsidR="00F45523" w:rsidRPr="00F45523" w:rsidRDefault="00F45523" w:rsidP="0085048F">
      <w:pPr>
        <w:pStyle w:val="ListParagraph"/>
        <w:rPr>
          <w:rFonts w:ascii="Arial" w:hAnsi="Arial" w:cs="Arial"/>
          <w:sz w:val="23"/>
          <w:szCs w:val="23"/>
        </w:rPr>
      </w:pPr>
    </w:p>
    <w:p w14:paraId="788ECA61" w14:textId="77777777" w:rsidR="00971655" w:rsidRDefault="00971655" w:rsidP="00971655">
      <w:pPr>
        <w:rPr>
          <w:rFonts w:ascii="Arial" w:hAnsi="Arial" w:cs="Arial"/>
          <w:sz w:val="23"/>
          <w:szCs w:val="23"/>
        </w:rPr>
      </w:pPr>
    </w:p>
    <w:p w14:paraId="530C674C" w14:textId="77777777" w:rsidR="00971655" w:rsidRDefault="00971655" w:rsidP="00971655">
      <w:pPr>
        <w:rPr>
          <w:rFonts w:ascii="Arial" w:hAnsi="Arial" w:cs="Arial"/>
          <w:sz w:val="23"/>
          <w:szCs w:val="23"/>
        </w:rPr>
      </w:pPr>
    </w:p>
    <w:p w14:paraId="440F5AF0" w14:textId="77777777" w:rsidR="00971655" w:rsidRDefault="00971655" w:rsidP="00971655">
      <w:pPr>
        <w:rPr>
          <w:rFonts w:ascii="Arial" w:hAnsi="Arial" w:cs="Arial"/>
          <w:sz w:val="23"/>
          <w:szCs w:val="23"/>
        </w:rPr>
      </w:pPr>
    </w:p>
    <w:p w14:paraId="261E976A" w14:textId="77777777" w:rsidR="00971655" w:rsidRDefault="00971655" w:rsidP="00971655">
      <w:pPr>
        <w:rPr>
          <w:rFonts w:ascii="Arial" w:hAnsi="Arial" w:cs="Arial"/>
          <w:sz w:val="23"/>
          <w:szCs w:val="23"/>
        </w:rPr>
      </w:pPr>
    </w:p>
    <w:p w14:paraId="63E0EF4A" w14:textId="77777777" w:rsidR="00971655" w:rsidRDefault="00971655" w:rsidP="00971655">
      <w:pPr>
        <w:rPr>
          <w:rFonts w:ascii="Arial" w:hAnsi="Arial" w:cs="Arial"/>
          <w:sz w:val="23"/>
          <w:szCs w:val="23"/>
        </w:rPr>
      </w:pPr>
    </w:p>
    <w:p w14:paraId="6A0EB726" w14:textId="77777777" w:rsidR="0085048F" w:rsidRPr="00971655" w:rsidRDefault="0085048F" w:rsidP="00971655">
      <w:pPr>
        <w:rPr>
          <w:rFonts w:ascii="Arial" w:hAnsi="Arial" w:cs="Arial"/>
          <w:sz w:val="23"/>
          <w:szCs w:val="23"/>
        </w:rPr>
      </w:pPr>
    </w:p>
    <w:p w14:paraId="267ED13A" w14:textId="6BD0CADE" w:rsidR="001A4241" w:rsidRPr="00F268DB" w:rsidRDefault="001A4241" w:rsidP="001A4241">
      <w:pPr>
        <w:pStyle w:val="Heading1"/>
        <w:rPr>
          <w:rFonts w:ascii="Arial" w:hAnsi="Arial" w:cs="Arial"/>
          <w:sz w:val="23"/>
          <w:szCs w:val="23"/>
        </w:rPr>
      </w:pPr>
      <w:r w:rsidRPr="00F268DB">
        <w:rPr>
          <w:rFonts w:ascii="Arial" w:hAnsi="Arial" w:cs="Arial"/>
          <w:sz w:val="23"/>
          <w:szCs w:val="23"/>
        </w:rPr>
        <w:lastRenderedPageBreak/>
        <w:t>7. Deviations from Standard method</w:t>
      </w:r>
    </w:p>
    <w:p w14:paraId="60012AE2" w14:textId="702DD133" w:rsidR="00A636FA" w:rsidRPr="00971655" w:rsidRDefault="001A4241" w:rsidP="00971655">
      <w:pPr>
        <w:pStyle w:val="ListParagraph"/>
        <w:numPr>
          <w:ilvl w:val="0"/>
          <w:numId w:val="15"/>
        </w:numPr>
        <w:rPr>
          <w:rFonts w:ascii="Arial" w:hAnsi="Arial" w:cs="Arial"/>
          <w:sz w:val="23"/>
          <w:szCs w:val="23"/>
        </w:rPr>
      </w:pPr>
      <w:r w:rsidRPr="00F268DB">
        <w:rPr>
          <w:rFonts w:ascii="Arial" w:hAnsi="Arial" w:cs="Arial"/>
          <w:sz w:val="23"/>
          <w:szCs w:val="23"/>
        </w:rPr>
        <w:t>None</w:t>
      </w:r>
    </w:p>
    <w:p w14:paraId="10ACAA78" w14:textId="3E72BFA8" w:rsidR="00F1214B" w:rsidRPr="00F268DB" w:rsidRDefault="00A636FA">
      <w:pPr>
        <w:pStyle w:val="Heading1"/>
        <w:rPr>
          <w:rFonts w:ascii="Arial" w:hAnsi="Arial" w:cs="Arial"/>
          <w:sz w:val="23"/>
          <w:szCs w:val="23"/>
        </w:rPr>
      </w:pPr>
      <w:r w:rsidRPr="00F268DB">
        <w:rPr>
          <w:rFonts w:ascii="Arial" w:hAnsi="Arial" w:cs="Arial"/>
          <w:sz w:val="23"/>
          <w:szCs w:val="23"/>
        </w:rPr>
        <w:t xml:space="preserve">8. </w:t>
      </w:r>
      <w:r w:rsidR="007B2DCE" w:rsidRPr="00F268DB">
        <w:rPr>
          <w:rFonts w:ascii="Arial" w:hAnsi="Arial" w:cs="Arial"/>
          <w:sz w:val="23"/>
          <w:szCs w:val="23"/>
        </w:rPr>
        <w:t>Conclusion</w:t>
      </w:r>
      <w:r w:rsidR="00A140FF" w:rsidRPr="00F268DB">
        <w:rPr>
          <w:rFonts w:ascii="Arial" w:hAnsi="Arial" w:cs="Arial"/>
          <w:sz w:val="23"/>
          <w:szCs w:val="23"/>
        </w:rPr>
        <w:t xml:space="preserve"> and Statement of Fitness for purpose.</w:t>
      </w:r>
    </w:p>
    <w:p w14:paraId="2C61ABE1" w14:textId="657DFA9B" w:rsidR="00D248B4" w:rsidRPr="00F268DB" w:rsidRDefault="00A140FF" w:rsidP="00D248B4">
      <w:pPr>
        <w:rPr>
          <w:rFonts w:ascii="Arial" w:hAnsi="Arial" w:cs="Arial"/>
          <w:sz w:val="23"/>
          <w:szCs w:val="23"/>
        </w:rPr>
      </w:pPr>
      <w:r w:rsidRPr="00F268DB">
        <w:rPr>
          <w:rFonts w:ascii="Arial" w:hAnsi="Arial" w:cs="Arial"/>
          <w:sz w:val="23"/>
          <w:szCs w:val="23"/>
        </w:rPr>
        <w:t>Based on the data presented in this report, the laboratory has demonstrated that it meets the performance requirements of ISO 589. The method is considered fit for purpose for the analysis of Total Moisture in coal within the defined scope.</w:t>
      </w:r>
    </w:p>
    <w:p w14:paraId="3E7AB017" w14:textId="4B40D67B" w:rsidR="002164B9" w:rsidRDefault="002164B9" w:rsidP="002164B9">
      <w:pPr>
        <w:pStyle w:val="Heading1"/>
        <w:rPr>
          <w:rFonts w:ascii="Arial" w:hAnsi="Arial" w:cs="Arial"/>
          <w:sz w:val="23"/>
          <w:szCs w:val="23"/>
        </w:rPr>
      </w:pPr>
      <w:r w:rsidRPr="00F268DB">
        <w:rPr>
          <w:rFonts w:ascii="Arial" w:hAnsi="Arial" w:cs="Arial"/>
          <w:sz w:val="23"/>
          <w:szCs w:val="23"/>
        </w:rPr>
        <w:t xml:space="preserve">9. </w:t>
      </w:r>
      <w:r w:rsidR="00D43CB0" w:rsidRPr="00F268DB">
        <w:rPr>
          <w:rFonts w:ascii="Arial" w:hAnsi="Arial" w:cs="Arial"/>
          <w:sz w:val="23"/>
          <w:szCs w:val="23"/>
        </w:rPr>
        <w:t>Approval</w:t>
      </w:r>
    </w:p>
    <w:p w14:paraId="70049550" w14:textId="77777777" w:rsidR="00663363" w:rsidRPr="00663363" w:rsidRDefault="00663363" w:rsidP="00663363"/>
    <w:p w14:paraId="18ACD87E" w14:textId="6162A91D" w:rsidR="001D6F91" w:rsidRPr="00F268DB" w:rsidRDefault="001D6F91" w:rsidP="00D43CB0">
      <w:pPr>
        <w:rPr>
          <w:sz w:val="23"/>
          <w:szCs w:val="23"/>
        </w:rPr>
      </w:pPr>
      <w:r w:rsidRPr="00F268DB">
        <w:rPr>
          <w:sz w:val="23"/>
          <w:szCs w:val="23"/>
        </w:rPr>
        <w:t>Date: 1</w:t>
      </w:r>
      <w:r w:rsidR="0085048F">
        <w:rPr>
          <w:sz w:val="23"/>
          <w:szCs w:val="23"/>
        </w:rPr>
        <w:t>6</w:t>
      </w:r>
      <w:r w:rsidRPr="00F268DB">
        <w:rPr>
          <w:sz w:val="23"/>
          <w:szCs w:val="23"/>
        </w:rPr>
        <w:t>-04-2026</w:t>
      </w:r>
    </w:p>
    <w:p w14:paraId="5995EE28" w14:textId="152F5BD5" w:rsidR="001D6F91" w:rsidRPr="00F268DB" w:rsidRDefault="001D6F91" w:rsidP="00D43CB0">
      <w:pPr>
        <w:rPr>
          <w:sz w:val="23"/>
          <w:szCs w:val="23"/>
        </w:rPr>
      </w:pPr>
      <w:r w:rsidRPr="00F268DB">
        <w:rPr>
          <w:sz w:val="23"/>
          <w:szCs w:val="23"/>
        </w:rPr>
        <w:t>Reviewed by</w:t>
      </w:r>
      <w:r w:rsidR="00F268DB" w:rsidRPr="00F268DB">
        <w:rPr>
          <w:sz w:val="23"/>
          <w:szCs w:val="23"/>
        </w:rPr>
        <w:t>: Tshepo</w:t>
      </w:r>
      <w:r w:rsidRPr="00F268DB">
        <w:rPr>
          <w:sz w:val="23"/>
          <w:szCs w:val="23"/>
        </w:rPr>
        <w:t xml:space="preserve"> Maponya</w:t>
      </w:r>
      <w:r w:rsidR="00F268DB">
        <w:rPr>
          <w:sz w:val="23"/>
          <w:szCs w:val="23"/>
        </w:rPr>
        <w:t xml:space="preserve"> (Laboratory Supervisor)</w:t>
      </w:r>
    </w:p>
    <w:p w14:paraId="24AC58DD" w14:textId="4748CB37" w:rsidR="008C25E4" w:rsidRPr="00971655" w:rsidRDefault="001D6F91">
      <w:pPr>
        <w:rPr>
          <w:sz w:val="23"/>
          <w:szCs w:val="23"/>
        </w:rPr>
      </w:pPr>
      <w:r w:rsidRPr="00F268DB">
        <w:rPr>
          <w:sz w:val="23"/>
          <w:szCs w:val="23"/>
        </w:rPr>
        <w:t>Authorised by: Nonhlanhla Msibi (Operations Manager)</w:t>
      </w:r>
    </w:p>
    <w:sectPr w:rsidR="008C25E4" w:rsidRPr="00971655" w:rsidSect="00A8387E">
      <w:headerReference w:type="default" r:id="rId10"/>
      <w:footerReference w:type="default" r:id="rId1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CFA09" w14:textId="77777777" w:rsidR="00687C9F" w:rsidRDefault="00687C9F" w:rsidP="00873EFA">
      <w:pPr>
        <w:spacing w:after="0" w:line="240" w:lineRule="auto"/>
      </w:pPr>
      <w:r>
        <w:separator/>
      </w:r>
    </w:p>
  </w:endnote>
  <w:endnote w:type="continuationSeparator" w:id="0">
    <w:p w14:paraId="6649F1D0" w14:textId="77777777" w:rsidR="00687C9F" w:rsidRDefault="00687C9F" w:rsidP="00873E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728"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7658FB" w:rsidRPr="00F932EC" w14:paraId="0C23CD52" w14:textId="77777777" w:rsidTr="00971655">
      <w:trPr>
        <w:trHeight w:val="452"/>
      </w:trPr>
      <w:tc>
        <w:tcPr>
          <w:tcW w:w="9686" w:type="dxa"/>
          <w:gridSpan w:val="3"/>
          <w:tcBorders>
            <w:right w:val="single" w:sz="4" w:space="0" w:color="auto"/>
          </w:tcBorders>
        </w:tcPr>
        <w:p w14:paraId="4DFA0878" w14:textId="7A5E2520" w:rsidR="007658FB" w:rsidRPr="007E7F60" w:rsidRDefault="00971655" w:rsidP="001263E2">
          <w:pPr>
            <w:pStyle w:val="TableParagraph"/>
            <w:spacing w:before="19"/>
            <w:ind w:left="35" w:right="9"/>
            <w:rPr>
              <w:bCs/>
              <w:sz w:val="24"/>
              <w:szCs w:val="24"/>
            </w:rPr>
          </w:pPr>
          <w:r>
            <w:rPr>
              <w:bCs/>
              <w:sz w:val="24"/>
              <w:szCs w:val="24"/>
            </w:rPr>
            <w:t>Date issued                        Revision Date                   Next Revision Date</w:t>
          </w:r>
        </w:p>
      </w:tc>
    </w:tr>
    <w:tr w:rsidR="001263E2" w:rsidRPr="00F932EC" w14:paraId="354BF98C" w14:textId="77777777" w:rsidTr="00EC4C02">
      <w:trPr>
        <w:trHeight w:val="417"/>
      </w:trPr>
      <w:tc>
        <w:tcPr>
          <w:tcW w:w="3221" w:type="dxa"/>
        </w:tcPr>
        <w:p w14:paraId="54888194" w14:textId="5577EA9F" w:rsidR="001263E2" w:rsidRPr="00F932EC" w:rsidRDefault="003113E2" w:rsidP="001263E2">
          <w:pPr>
            <w:pStyle w:val="TableParagraph"/>
            <w:spacing w:line="255" w:lineRule="exact"/>
            <w:ind w:left="36"/>
            <w:rPr>
              <w:sz w:val="24"/>
              <w:szCs w:val="24"/>
            </w:rPr>
          </w:pPr>
          <w:r>
            <w:rPr>
              <w:color w:val="212121"/>
              <w:sz w:val="24"/>
              <w:szCs w:val="24"/>
            </w:rPr>
            <w:t>04</w:t>
          </w:r>
          <w:r w:rsidR="001263E2">
            <w:rPr>
              <w:color w:val="212121"/>
              <w:sz w:val="24"/>
              <w:szCs w:val="24"/>
            </w:rPr>
            <w:t>/202</w:t>
          </w:r>
          <w:r>
            <w:rPr>
              <w:color w:val="212121"/>
              <w:sz w:val="24"/>
              <w:szCs w:val="24"/>
            </w:rPr>
            <w:t>6</w:t>
          </w:r>
        </w:p>
      </w:tc>
      <w:tc>
        <w:tcPr>
          <w:tcW w:w="3239" w:type="dxa"/>
        </w:tcPr>
        <w:p w14:paraId="13DFECDA" w14:textId="77777777" w:rsidR="001263E2" w:rsidRPr="00F932EC" w:rsidRDefault="001263E2" w:rsidP="001263E2">
          <w:pPr>
            <w:pStyle w:val="TableParagraph"/>
            <w:spacing w:line="262" w:lineRule="exact"/>
            <w:ind w:left="53" w:right="18"/>
            <w:rPr>
              <w:sz w:val="24"/>
              <w:szCs w:val="24"/>
            </w:rPr>
          </w:pPr>
          <w:r w:rsidRPr="00F932EC">
            <w:rPr>
              <w:color w:val="212121"/>
              <w:spacing w:val="-5"/>
              <w:sz w:val="24"/>
              <w:szCs w:val="24"/>
            </w:rPr>
            <w:t>0</w:t>
          </w:r>
          <w:r>
            <w:rPr>
              <w:color w:val="212121"/>
              <w:spacing w:val="-5"/>
              <w:sz w:val="24"/>
              <w:szCs w:val="24"/>
            </w:rPr>
            <w:t>0</w:t>
          </w:r>
        </w:p>
      </w:tc>
      <w:tc>
        <w:tcPr>
          <w:tcW w:w="3226" w:type="dxa"/>
        </w:tcPr>
        <w:p w14:paraId="108E11C2" w14:textId="22B1513F" w:rsidR="001263E2" w:rsidRPr="00F932EC" w:rsidRDefault="001263E2" w:rsidP="001263E2">
          <w:pPr>
            <w:pStyle w:val="TableParagraph"/>
            <w:spacing w:line="263" w:lineRule="exact"/>
            <w:ind w:left="35" w:right="14"/>
            <w:rPr>
              <w:sz w:val="24"/>
              <w:szCs w:val="24"/>
            </w:rPr>
          </w:pPr>
          <w:r w:rsidRPr="00F932EC">
            <w:rPr>
              <w:color w:val="212121"/>
              <w:spacing w:val="-2"/>
              <w:sz w:val="24"/>
              <w:szCs w:val="24"/>
            </w:rPr>
            <w:t>0</w:t>
          </w:r>
          <w:r w:rsidR="003113E2">
            <w:rPr>
              <w:color w:val="212121"/>
              <w:spacing w:val="-2"/>
              <w:sz w:val="24"/>
              <w:szCs w:val="24"/>
            </w:rPr>
            <w:t>4</w:t>
          </w:r>
          <w:r w:rsidRPr="00F932EC">
            <w:rPr>
              <w:color w:val="212121"/>
              <w:spacing w:val="-2"/>
              <w:sz w:val="24"/>
              <w:szCs w:val="24"/>
            </w:rPr>
            <w:t>/202</w:t>
          </w:r>
          <w:r>
            <w:rPr>
              <w:color w:val="212121"/>
              <w:spacing w:val="-2"/>
              <w:sz w:val="24"/>
              <w:szCs w:val="24"/>
            </w:rPr>
            <w:t>8</w:t>
          </w:r>
        </w:p>
      </w:tc>
    </w:tr>
  </w:tbl>
  <w:p w14:paraId="3EB140EF" w14:textId="77777777" w:rsidR="001263E2" w:rsidRDefault="001263E2" w:rsidP="001263E2">
    <w:pPr>
      <w:pStyle w:val="Footer"/>
    </w:pPr>
  </w:p>
  <w:p w14:paraId="30C3064C" w14:textId="77777777" w:rsidR="001263E2" w:rsidRDefault="00126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D40C7" w14:textId="77777777" w:rsidR="00687C9F" w:rsidRDefault="00687C9F" w:rsidP="00873EFA">
      <w:pPr>
        <w:spacing w:after="0" w:line="240" w:lineRule="auto"/>
      </w:pPr>
      <w:r>
        <w:separator/>
      </w:r>
    </w:p>
  </w:footnote>
  <w:footnote w:type="continuationSeparator" w:id="0">
    <w:p w14:paraId="10E24383" w14:textId="77777777" w:rsidR="00687C9F" w:rsidRDefault="00687C9F" w:rsidP="00873E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3706"/>
      <w:gridCol w:w="3706"/>
    </w:tblGrid>
    <w:tr w:rsidR="00873EFA" w:rsidRPr="00971655" w14:paraId="32D32AD3" w14:textId="77777777" w:rsidTr="0072450A">
      <w:trPr>
        <w:trHeight w:val="517"/>
        <w:jc w:val="center"/>
      </w:trPr>
      <w:tc>
        <w:tcPr>
          <w:tcW w:w="2530" w:type="dxa"/>
          <w:vMerge w:val="restart"/>
        </w:tcPr>
        <w:p w14:paraId="7BBCB205" w14:textId="77777777" w:rsidR="00873EFA" w:rsidRPr="00971655" w:rsidRDefault="00000000" w:rsidP="00873EFA">
          <w:pPr>
            <w:pStyle w:val="TableParagraph"/>
            <w:spacing w:line="399" w:lineRule="exact"/>
            <w:jc w:val="left"/>
            <w:rPr>
              <w:rFonts w:ascii="Times New Roman"/>
              <w:sz w:val="16"/>
              <w:szCs w:val="16"/>
            </w:rPr>
          </w:pPr>
          <w:sdt>
            <w:sdtPr>
              <w:rPr>
                <w:rFonts w:ascii="Times New Roman"/>
                <w:sz w:val="16"/>
                <w:szCs w:val="16"/>
              </w:rPr>
              <w:id w:val="1093899979"/>
              <w:docPartObj>
                <w:docPartGallery w:val="Page Numbers (Margins)"/>
                <w:docPartUnique/>
              </w:docPartObj>
            </w:sdtPr>
            <w:sdtContent/>
          </w:sdt>
          <w:r w:rsidR="00873EFA" w:rsidRPr="00971655">
            <w:rPr>
              <w:noProof/>
              <w:sz w:val="16"/>
              <w:szCs w:val="16"/>
            </w:rPr>
            <w:drawing>
              <wp:anchor distT="0" distB="0" distL="114300" distR="114300" simplePos="0" relativeHeight="251656192" behindDoc="0" locked="0" layoutInCell="1" allowOverlap="1" wp14:anchorId="0AACD8AA" wp14:editId="2400AB3B">
                <wp:simplePos x="0" y="0"/>
                <wp:positionH relativeFrom="column">
                  <wp:posOffset>137795</wp:posOffset>
                </wp:positionH>
                <wp:positionV relativeFrom="paragraph">
                  <wp:posOffset>272415</wp:posOffset>
                </wp:positionV>
                <wp:extent cx="1329690" cy="1424940"/>
                <wp:effectExtent l="0" t="0" r="3810" b="3810"/>
                <wp:wrapSquare wrapText="bothSides"/>
                <wp:docPr id="208302944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424940"/>
                        </a:xfrm>
                        <a:prstGeom prst="rect">
                          <a:avLst/>
                        </a:prstGeom>
                      </pic:spPr>
                    </pic:pic>
                  </a:graphicData>
                </a:graphic>
                <wp14:sizeRelH relativeFrom="margin">
                  <wp14:pctWidth>0</wp14:pctWidth>
                </wp14:sizeRelH>
                <wp14:sizeRelV relativeFrom="margin">
                  <wp14:pctHeight>0</wp14:pctHeight>
                </wp14:sizeRelV>
              </wp:anchor>
            </w:drawing>
          </w:r>
        </w:p>
        <w:p w14:paraId="11066261" w14:textId="77777777" w:rsidR="00873EFA" w:rsidRPr="00971655" w:rsidRDefault="00873EFA" w:rsidP="00873EFA">
          <w:pPr>
            <w:pStyle w:val="TableParagraph"/>
            <w:spacing w:line="135" w:lineRule="exact"/>
            <w:ind w:left="1164"/>
            <w:jc w:val="left"/>
            <w:rPr>
              <w:rFonts w:ascii="Times New Roman"/>
              <w:sz w:val="16"/>
              <w:szCs w:val="16"/>
            </w:rPr>
          </w:pPr>
        </w:p>
      </w:tc>
      <w:tc>
        <w:tcPr>
          <w:tcW w:w="7412" w:type="dxa"/>
          <w:gridSpan w:val="2"/>
        </w:tcPr>
        <w:p w14:paraId="3CF8E0C1" w14:textId="77777777" w:rsidR="00873EFA" w:rsidRPr="00971655" w:rsidRDefault="00873EFA" w:rsidP="00873EFA">
          <w:pPr>
            <w:pStyle w:val="TableParagraph"/>
            <w:spacing w:before="69"/>
            <w:ind w:left="33" w:right="17"/>
            <w:rPr>
              <w:b/>
              <w:bCs/>
              <w:sz w:val="16"/>
              <w:szCs w:val="16"/>
            </w:rPr>
          </w:pPr>
          <w:r w:rsidRPr="00971655">
            <w:rPr>
              <w:b/>
              <w:bCs/>
              <w:color w:val="242424"/>
              <w:spacing w:val="-6"/>
              <w:sz w:val="16"/>
              <w:szCs w:val="16"/>
            </w:rPr>
            <w:t xml:space="preserve">AzureSky </w:t>
          </w:r>
        </w:p>
      </w:tc>
    </w:tr>
    <w:tr w:rsidR="00873EFA" w:rsidRPr="00971655" w14:paraId="1C8444D1" w14:textId="77777777" w:rsidTr="0072450A">
      <w:trPr>
        <w:trHeight w:val="258"/>
        <w:jc w:val="center"/>
      </w:trPr>
      <w:tc>
        <w:tcPr>
          <w:tcW w:w="2530" w:type="dxa"/>
          <w:vMerge/>
        </w:tcPr>
        <w:p w14:paraId="6A1EAAE7" w14:textId="77777777" w:rsidR="00873EFA" w:rsidRPr="00971655" w:rsidRDefault="00873EFA" w:rsidP="00873EFA">
          <w:pPr>
            <w:pStyle w:val="TableParagraph"/>
            <w:spacing w:line="399" w:lineRule="exact"/>
            <w:jc w:val="left"/>
            <w:rPr>
              <w:rFonts w:ascii="Times New Roman"/>
              <w:sz w:val="16"/>
              <w:szCs w:val="16"/>
            </w:rPr>
          </w:pPr>
        </w:p>
      </w:tc>
      <w:tc>
        <w:tcPr>
          <w:tcW w:w="3706" w:type="dxa"/>
        </w:tcPr>
        <w:p w14:paraId="358F6059" w14:textId="64F038AF" w:rsidR="00873EFA" w:rsidRPr="00971655" w:rsidRDefault="000F3B8D" w:rsidP="00873EFA">
          <w:pPr>
            <w:pStyle w:val="TableParagraph"/>
            <w:spacing w:before="69"/>
            <w:ind w:left="33" w:right="17"/>
            <w:rPr>
              <w:b/>
              <w:bCs/>
              <w:color w:val="242424"/>
              <w:spacing w:val="-6"/>
              <w:sz w:val="16"/>
              <w:szCs w:val="16"/>
            </w:rPr>
          </w:pPr>
          <w:r w:rsidRPr="00971655">
            <w:rPr>
              <w:b/>
              <w:bCs/>
              <w:color w:val="242424"/>
              <w:spacing w:val="-6"/>
              <w:sz w:val="16"/>
              <w:szCs w:val="16"/>
            </w:rPr>
            <w:t>ISO Total Moisture</w:t>
          </w:r>
          <w:r w:rsidR="00873EFA" w:rsidRPr="00971655">
            <w:rPr>
              <w:b/>
              <w:bCs/>
              <w:color w:val="242424"/>
              <w:spacing w:val="-6"/>
              <w:sz w:val="16"/>
              <w:szCs w:val="16"/>
            </w:rPr>
            <w:t xml:space="preserve"> </w:t>
          </w:r>
          <w:r w:rsidR="00417AE4" w:rsidRPr="00971655">
            <w:rPr>
              <w:b/>
              <w:bCs/>
              <w:color w:val="242424"/>
              <w:spacing w:val="-6"/>
              <w:sz w:val="16"/>
              <w:szCs w:val="16"/>
            </w:rPr>
            <w:t>Method Validation</w:t>
          </w:r>
        </w:p>
      </w:tc>
      <w:tc>
        <w:tcPr>
          <w:tcW w:w="3706" w:type="dxa"/>
        </w:tcPr>
        <w:p w14:paraId="586FF68B" w14:textId="77777777" w:rsidR="00873EFA" w:rsidRPr="00971655" w:rsidRDefault="00873EFA" w:rsidP="00873EFA">
          <w:pPr>
            <w:pStyle w:val="TableParagraph"/>
            <w:spacing w:before="69"/>
            <w:ind w:left="33" w:right="17"/>
            <w:rPr>
              <w:b/>
              <w:bCs/>
              <w:color w:val="242424"/>
              <w:spacing w:val="-6"/>
              <w:sz w:val="16"/>
              <w:szCs w:val="16"/>
            </w:rPr>
          </w:pPr>
          <w:r w:rsidRPr="00971655">
            <w:rPr>
              <w:b/>
              <w:bCs/>
              <w:color w:val="242424"/>
              <w:spacing w:val="-6"/>
              <w:sz w:val="16"/>
              <w:szCs w:val="16"/>
            </w:rPr>
            <w:t>Document no:</w:t>
          </w:r>
        </w:p>
        <w:p w14:paraId="5A5225E2" w14:textId="4403B9EA" w:rsidR="00873EFA" w:rsidRPr="00971655" w:rsidRDefault="00417AE4" w:rsidP="00873EFA">
          <w:pPr>
            <w:pStyle w:val="TableParagraph"/>
            <w:spacing w:before="69"/>
            <w:ind w:left="33" w:right="17"/>
            <w:rPr>
              <w:b/>
              <w:bCs/>
              <w:color w:val="242424"/>
              <w:spacing w:val="-6"/>
              <w:sz w:val="16"/>
              <w:szCs w:val="16"/>
            </w:rPr>
          </w:pPr>
          <w:r w:rsidRPr="00971655">
            <w:rPr>
              <w:b/>
              <w:bCs/>
              <w:color w:val="242424"/>
              <w:spacing w:val="-6"/>
              <w:sz w:val="16"/>
              <w:szCs w:val="16"/>
            </w:rPr>
            <w:t xml:space="preserve">ASMV </w:t>
          </w:r>
          <w:r w:rsidR="002E067B" w:rsidRPr="00971655">
            <w:rPr>
              <w:b/>
              <w:bCs/>
              <w:color w:val="242424"/>
              <w:spacing w:val="-6"/>
              <w:sz w:val="16"/>
              <w:szCs w:val="16"/>
            </w:rPr>
            <w:t>0</w:t>
          </w:r>
          <w:r w:rsidRPr="00971655">
            <w:rPr>
              <w:b/>
              <w:bCs/>
              <w:color w:val="242424"/>
              <w:spacing w:val="-6"/>
              <w:sz w:val="16"/>
              <w:szCs w:val="16"/>
            </w:rPr>
            <w:t>0</w:t>
          </w:r>
          <w:r w:rsidR="003113E2" w:rsidRPr="00971655">
            <w:rPr>
              <w:b/>
              <w:bCs/>
              <w:color w:val="242424"/>
              <w:spacing w:val="-6"/>
              <w:sz w:val="16"/>
              <w:szCs w:val="16"/>
            </w:rPr>
            <w:t>5</w:t>
          </w:r>
        </w:p>
      </w:tc>
    </w:tr>
    <w:tr w:rsidR="00873EFA" w:rsidRPr="00971655" w14:paraId="34E5F98B" w14:textId="77777777" w:rsidTr="00971655">
      <w:trPr>
        <w:trHeight w:val="1481"/>
        <w:jc w:val="center"/>
      </w:trPr>
      <w:tc>
        <w:tcPr>
          <w:tcW w:w="2530" w:type="dxa"/>
          <w:vMerge/>
        </w:tcPr>
        <w:p w14:paraId="1950C71E" w14:textId="77777777" w:rsidR="00873EFA" w:rsidRPr="00971655" w:rsidRDefault="00873EFA" w:rsidP="00873EFA">
          <w:pPr>
            <w:rPr>
              <w:sz w:val="16"/>
              <w:szCs w:val="16"/>
            </w:rPr>
          </w:pPr>
        </w:p>
      </w:tc>
      <w:tc>
        <w:tcPr>
          <w:tcW w:w="7412" w:type="dxa"/>
          <w:gridSpan w:val="2"/>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873EFA" w:rsidRPr="00971655" w14:paraId="0B2E1164" w14:textId="77777777" w:rsidTr="00C8733A">
            <w:tc>
              <w:tcPr>
                <w:tcW w:w="1696" w:type="dxa"/>
              </w:tcPr>
              <w:p w14:paraId="4AF37E6C" w14:textId="77777777" w:rsidR="00873EFA" w:rsidRPr="00971655" w:rsidRDefault="00873EFA" w:rsidP="00873EFA">
                <w:pPr>
                  <w:pStyle w:val="TableParagraph"/>
                  <w:tabs>
                    <w:tab w:val="left" w:pos="1882"/>
                  </w:tabs>
                  <w:spacing w:before="149"/>
                  <w:jc w:val="left"/>
                  <w:rPr>
                    <w:b/>
                    <w:bCs/>
                    <w:i/>
                    <w:iCs/>
                    <w:sz w:val="16"/>
                    <w:szCs w:val="16"/>
                  </w:rPr>
                </w:pPr>
                <w:r w:rsidRPr="00971655">
                  <w:rPr>
                    <w:b/>
                    <w:bCs/>
                    <w:i/>
                    <w:iCs/>
                    <w:sz w:val="16"/>
                    <w:szCs w:val="16"/>
                  </w:rPr>
                  <w:t>Compiled by:</w:t>
                </w:r>
              </w:p>
            </w:tc>
            <w:tc>
              <w:tcPr>
                <w:tcW w:w="3225" w:type="dxa"/>
              </w:tcPr>
              <w:p w14:paraId="7A45DBBC" w14:textId="77777777" w:rsidR="00873EFA" w:rsidRPr="00971655" w:rsidRDefault="00873EFA" w:rsidP="00873EFA">
                <w:pPr>
                  <w:pStyle w:val="TableParagraph"/>
                  <w:tabs>
                    <w:tab w:val="left" w:pos="1882"/>
                  </w:tabs>
                  <w:spacing w:before="149"/>
                  <w:jc w:val="left"/>
                  <w:rPr>
                    <w:b/>
                    <w:bCs/>
                    <w:sz w:val="16"/>
                    <w:szCs w:val="16"/>
                  </w:rPr>
                </w:pPr>
                <w:r w:rsidRPr="00971655">
                  <w:rPr>
                    <w:b/>
                    <w:bCs/>
                    <w:sz w:val="16"/>
                    <w:szCs w:val="16"/>
                  </w:rPr>
                  <w:t>Sifiso Nyambi - Laboratory Manager</w:t>
                </w:r>
              </w:p>
            </w:tc>
            <w:tc>
              <w:tcPr>
                <w:tcW w:w="2461" w:type="dxa"/>
              </w:tcPr>
              <w:p w14:paraId="650BA7B7" w14:textId="30DDBCB6" w:rsidR="00873EFA" w:rsidRPr="00971655" w:rsidRDefault="00873EFA" w:rsidP="00873EFA">
                <w:pPr>
                  <w:pStyle w:val="TableParagraph"/>
                  <w:tabs>
                    <w:tab w:val="left" w:pos="1882"/>
                  </w:tabs>
                  <w:spacing w:before="149"/>
                  <w:jc w:val="left"/>
                  <w:rPr>
                    <w:b/>
                    <w:bCs/>
                    <w:sz w:val="16"/>
                    <w:szCs w:val="16"/>
                  </w:rPr>
                </w:pPr>
              </w:p>
            </w:tc>
          </w:tr>
          <w:tr w:rsidR="00873EFA" w:rsidRPr="00971655" w14:paraId="55166E13" w14:textId="77777777" w:rsidTr="00C8733A">
            <w:trPr>
              <w:trHeight w:val="423"/>
            </w:trPr>
            <w:tc>
              <w:tcPr>
                <w:tcW w:w="1696" w:type="dxa"/>
              </w:tcPr>
              <w:p w14:paraId="015DF11D" w14:textId="77777777" w:rsidR="00873EFA" w:rsidRPr="00971655" w:rsidRDefault="00873EFA" w:rsidP="00873EFA">
                <w:pPr>
                  <w:pStyle w:val="TableParagraph"/>
                  <w:tabs>
                    <w:tab w:val="left" w:pos="1882"/>
                  </w:tabs>
                  <w:spacing w:before="149"/>
                  <w:jc w:val="left"/>
                  <w:rPr>
                    <w:b/>
                    <w:bCs/>
                    <w:i/>
                    <w:iCs/>
                    <w:sz w:val="16"/>
                    <w:szCs w:val="16"/>
                  </w:rPr>
                </w:pPr>
                <w:r w:rsidRPr="00971655">
                  <w:rPr>
                    <w:b/>
                    <w:bCs/>
                    <w:i/>
                    <w:iCs/>
                    <w:sz w:val="16"/>
                    <w:szCs w:val="16"/>
                  </w:rPr>
                  <w:t>Approved by:</w:t>
                </w:r>
              </w:p>
            </w:tc>
            <w:tc>
              <w:tcPr>
                <w:tcW w:w="3225" w:type="dxa"/>
              </w:tcPr>
              <w:p w14:paraId="0BF79977" w14:textId="77777777" w:rsidR="00873EFA" w:rsidRPr="00971655" w:rsidRDefault="00873EFA" w:rsidP="00873EFA">
                <w:pPr>
                  <w:pStyle w:val="TableParagraph"/>
                  <w:tabs>
                    <w:tab w:val="left" w:pos="1882"/>
                  </w:tabs>
                  <w:spacing w:before="149"/>
                  <w:jc w:val="left"/>
                  <w:rPr>
                    <w:b/>
                    <w:bCs/>
                    <w:sz w:val="16"/>
                    <w:szCs w:val="16"/>
                  </w:rPr>
                </w:pPr>
                <w:r w:rsidRPr="00971655">
                  <w:rPr>
                    <w:b/>
                    <w:bCs/>
                    <w:sz w:val="16"/>
                    <w:szCs w:val="16"/>
                  </w:rPr>
                  <w:t>Nonhlanhla Msibi -Operations Manager</w:t>
                </w:r>
              </w:p>
            </w:tc>
            <w:tc>
              <w:tcPr>
                <w:tcW w:w="2461" w:type="dxa"/>
              </w:tcPr>
              <w:p w14:paraId="34C718FD" w14:textId="77777777" w:rsidR="00873EFA" w:rsidRPr="00971655" w:rsidRDefault="00873EFA" w:rsidP="00873EFA">
                <w:pPr>
                  <w:pStyle w:val="TableParagraph"/>
                  <w:tabs>
                    <w:tab w:val="left" w:pos="1882"/>
                  </w:tabs>
                  <w:spacing w:before="149"/>
                  <w:jc w:val="left"/>
                  <w:rPr>
                    <w:b/>
                    <w:bCs/>
                    <w:sz w:val="16"/>
                    <w:szCs w:val="16"/>
                  </w:rPr>
                </w:pPr>
              </w:p>
            </w:tc>
          </w:tr>
        </w:tbl>
        <w:p w14:paraId="5889AE06" w14:textId="77777777" w:rsidR="00873EFA" w:rsidRPr="00971655" w:rsidRDefault="00873EFA" w:rsidP="00873EFA">
          <w:pPr>
            <w:pStyle w:val="TableParagraph"/>
            <w:tabs>
              <w:tab w:val="left" w:pos="1882"/>
            </w:tabs>
            <w:spacing w:before="149"/>
            <w:ind w:left="472"/>
            <w:jc w:val="left"/>
            <w:rPr>
              <w:b/>
              <w:bCs/>
              <w:sz w:val="16"/>
              <w:szCs w:val="16"/>
            </w:rPr>
          </w:pPr>
        </w:p>
      </w:tc>
    </w:tr>
  </w:tbl>
  <w:p w14:paraId="75A30968" w14:textId="77777777" w:rsidR="00873EFA" w:rsidRDefault="00873EFA" w:rsidP="00873EFA">
    <w:pPr>
      <w:pStyle w:val="Header"/>
    </w:pPr>
    <w:r w:rsidRPr="00AC191A">
      <w:rPr>
        <w:noProof/>
        <w:sz w:val="24"/>
        <w:szCs w:val="24"/>
      </w:rPr>
      <mc:AlternateContent>
        <mc:Choice Requires="wps">
          <w:drawing>
            <wp:anchor distT="0" distB="0" distL="114300" distR="114300" simplePos="0" relativeHeight="251658240" behindDoc="0" locked="0" layoutInCell="0" allowOverlap="1" wp14:anchorId="48B5B61F" wp14:editId="7E18AC3C">
              <wp:simplePos x="0" y="0"/>
              <wp:positionH relativeFrom="page">
                <wp:align>left</wp:align>
              </wp:positionH>
              <wp:positionV relativeFrom="page">
                <wp:align>top</wp:align>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70E070" w14:textId="77777777" w:rsidR="00873EFA" w:rsidRDefault="00873EFA" w:rsidP="00873EF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cs="Times New Roman"/>
                            </w:rPr>
                            <w:fldChar w:fldCharType="begin"/>
                          </w:r>
                          <w:r>
                            <w:instrText>PAGE    \* MERGEFORMAT</w:instrText>
                          </w:r>
                          <w:r>
                            <w:rPr>
                              <w:rFonts w:cs="Times New Roman"/>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8B5B61F" id="Rectangle 13" o:spid="_x0000_s1026" style="position:absolute;margin-left:0;margin-top:0;width:39.6pt;height:171.9pt;z-index:251658240;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" o:allowincell="f" filled="f" stroked="f">
              <v:textbox style="layout-flow:vertical;mso-layout-flow-alt:bottom-to-top">
                <w:txbxContent>
                  <w:p w14:paraId="4970E070" w14:textId="77777777" w:rsidR="00873EFA" w:rsidRDefault="00873EFA" w:rsidP="00873EF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cs="Times New Roman"/>
                      </w:rPr>
                      <w:fldChar w:fldCharType="begin"/>
                    </w:r>
                    <w:r>
                      <w:instrText>PAGE    \* MERGEFORMAT</w:instrText>
                    </w:r>
                    <w:r>
                      <w:rPr>
                        <w:rFonts w:cs="Times New Roman"/>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page" anchory="page"/>
            </v:rect>
          </w:pict>
        </mc:Fallback>
      </mc:AlternateContent>
    </w:r>
  </w:p>
  <w:p w14:paraId="5AB7D7EE" w14:textId="77777777" w:rsidR="00873EFA" w:rsidRDefault="00873E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2C4357"/>
    <w:multiLevelType w:val="hybridMultilevel"/>
    <w:tmpl w:val="82DA51E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5295675"/>
    <w:multiLevelType w:val="hybridMultilevel"/>
    <w:tmpl w:val="6B8C43C4"/>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B3C6965"/>
    <w:multiLevelType w:val="hybridMultilevel"/>
    <w:tmpl w:val="060A1E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48C10CF"/>
    <w:multiLevelType w:val="hybridMultilevel"/>
    <w:tmpl w:val="EA66D3F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36534A3C"/>
    <w:multiLevelType w:val="hybridMultilevel"/>
    <w:tmpl w:val="41EA01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C35072F"/>
    <w:multiLevelType w:val="hybridMultilevel"/>
    <w:tmpl w:val="78B2D5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8192BF5"/>
    <w:multiLevelType w:val="hybridMultilevel"/>
    <w:tmpl w:val="0F8249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A345896"/>
    <w:multiLevelType w:val="hybridMultilevel"/>
    <w:tmpl w:val="6D76D54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7" w15:restartNumberingAfterBreak="0">
    <w:nsid w:val="67130F79"/>
    <w:multiLevelType w:val="hybridMultilevel"/>
    <w:tmpl w:val="710C5D7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8" w15:restartNumberingAfterBreak="0">
    <w:nsid w:val="6D581E7B"/>
    <w:multiLevelType w:val="hybridMultilevel"/>
    <w:tmpl w:val="FE8870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723C2CD7"/>
    <w:multiLevelType w:val="hybridMultilevel"/>
    <w:tmpl w:val="BB8460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79E46207"/>
    <w:multiLevelType w:val="hybridMultilevel"/>
    <w:tmpl w:val="FA6CAA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8221724">
    <w:abstractNumId w:val="8"/>
  </w:num>
  <w:num w:numId="2" w16cid:durableId="1264461875">
    <w:abstractNumId w:val="6"/>
  </w:num>
  <w:num w:numId="3" w16cid:durableId="1485007519">
    <w:abstractNumId w:val="5"/>
  </w:num>
  <w:num w:numId="4" w16cid:durableId="756286057">
    <w:abstractNumId w:val="4"/>
  </w:num>
  <w:num w:numId="5" w16cid:durableId="1629433156">
    <w:abstractNumId w:val="7"/>
  </w:num>
  <w:num w:numId="6" w16cid:durableId="1338118197">
    <w:abstractNumId w:val="3"/>
  </w:num>
  <w:num w:numId="7" w16cid:durableId="1805583635">
    <w:abstractNumId w:val="2"/>
  </w:num>
  <w:num w:numId="8" w16cid:durableId="1008408726">
    <w:abstractNumId w:val="1"/>
  </w:num>
  <w:num w:numId="9" w16cid:durableId="1191263187">
    <w:abstractNumId w:val="0"/>
  </w:num>
  <w:num w:numId="10" w16cid:durableId="1117020953">
    <w:abstractNumId w:val="12"/>
  </w:num>
  <w:num w:numId="11" w16cid:durableId="1721709815">
    <w:abstractNumId w:val="13"/>
  </w:num>
  <w:num w:numId="12" w16cid:durableId="688027441">
    <w:abstractNumId w:val="18"/>
  </w:num>
  <w:num w:numId="13" w16cid:durableId="234096829">
    <w:abstractNumId w:val="19"/>
  </w:num>
  <w:num w:numId="14" w16cid:durableId="877009936">
    <w:abstractNumId w:val="15"/>
  </w:num>
  <w:num w:numId="15" w16cid:durableId="1030763040">
    <w:abstractNumId w:val="11"/>
  </w:num>
  <w:num w:numId="16" w16cid:durableId="851068658">
    <w:abstractNumId w:val="20"/>
  </w:num>
  <w:num w:numId="17" w16cid:durableId="921794179">
    <w:abstractNumId w:val="9"/>
  </w:num>
  <w:num w:numId="18" w16cid:durableId="2015300303">
    <w:abstractNumId w:val="17"/>
  </w:num>
  <w:num w:numId="19" w16cid:durableId="178931967">
    <w:abstractNumId w:val="10"/>
  </w:num>
  <w:num w:numId="20" w16cid:durableId="1211576651">
    <w:abstractNumId w:val="16"/>
  </w:num>
  <w:num w:numId="21" w16cid:durableId="9740650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70"/>
    <w:rsid w:val="00032B12"/>
    <w:rsid w:val="00034616"/>
    <w:rsid w:val="0004278B"/>
    <w:rsid w:val="000510F7"/>
    <w:rsid w:val="00060137"/>
    <w:rsid w:val="0006063C"/>
    <w:rsid w:val="000A1557"/>
    <w:rsid w:val="000B1081"/>
    <w:rsid w:val="000B2A5E"/>
    <w:rsid w:val="000B5273"/>
    <w:rsid w:val="000F3B8D"/>
    <w:rsid w:val="001263E2"/>
    <w:rsid w:val="0015074B"/>
    <w:rsid w:val="0017581E"/>
    <w:rsid w:val="0018700F"/>
    <w:rsid w:val="00197532"/>
    <w:rsid w:val="001A4241"/>
    <w:rsid w:val="001D6F91"/>
    <w:rsid w:val="002033BA"/>
    <w:rsid w:val="00205FA1"/>
    <w:rsid w:val="002164B9"/>
    <w:rsid w:val="002216C5"/>
    <w:rsid w:val="002236C5"/>
    <w:rsid w:val="00224387"/>
    <w:rsid w:val="0023023D"/>
    <w:rsid w:val="0023130B"/>
    <w:rsid w:val="0024497A"/>
    <w:rsid w:val="00246CC2"/>
    <w:rsid w:val="00285E01"/>
    <w:rsid w:val="0029639D"/>
    <w:rsid w:val="002A778E"/>
    <w:rsid w:val="002D7044"/>
    <w:rsid w:val="002E067B"/>
    <w:rsid w:val="002E3CFF"/>
    <w:rsid w:val="003113E2"/>
    <w:rsid w:val="00321B22"/>
    <w:rsid w:val="00323712"/>
    <w:rsid w:val="00326F90"/>
    <w:rsid w:val="00334AD8"/>
    <w:rsid w:val="003505E0"/>
    <w:rsid w:val="00367A12"/>
    <w:rsid w:val="00382F45"/>
    <w:rsid w:val="0038534D"/>
    <w:rsid w:val="00385991"/>
    <w:rsid w:val="003D3593"/>
    <w:rsid w:val="00401DBB"/>
    <w:rsid w:val="00412899"/>
    <w:rsid w:val="00414AD5"/>
    <w:rsid w:val="00417AE4"/>
    <w:rsid w:val="00425CAE"/>
    <w:rsid w:val="004958FF"/>
    <w:rsid w:val="004A07D2"/>
    <w:rsid w:val="005058EE"/>
    <w:rsid w:val="00543079"/>
    <w:rsid w:val="00571325"/>
    <w:rsid w:val="005755D6"/>
    <w:rsid w:val="00584805"/>
    <w:rsid w:val="0058783E"/>
    <w:rsid w:val="005A1890"/>
    <w:rsid w:val="005B17B7"/>
    <w:rsid w:val="005C177D"/>
    <w:rsid w:val="005C3759"/>
    <w:rsid w:val="005C76B0"/>
    <w:rsid w:val="005F7A51"/>
    <w:rsid w:val="00601550"/>
    <w:rsid w:val="00614AA5"/>
    <w:rsid w:val="006220A0"/>
    <w:rsid w:val="00634903"/>
    <w:rsid w:val="00640EEF"/>
    <w:rsid w:val="00644174"/>
    <w:rsid w:val="006617A5"/>
    <w:rsid w:val="00663363"/>
    <w:rsid w:val="00664D1A"/>
    <w:rsid w:val="00672DC8"/>
    <w:rsid w:val="00680533"/>
    <w:rsid w:val="00687C9F"/>
    <w:rsid w:val="006C2A2E"/>
    <w:rsid w:val="006D07B6"/>
    <w:rsid w:val="006D6709"/>
    <w:rsid w:val="006E673C"/>
    <w:rsid w:val="0072450A"/>
    <w:rsid w:val="007658FB"/>
    <w:rsid w:val="00797C77"/>
    <w:rsid w:val="007B2DCE"/>
    <w:rsid w:val="007E15AF"/>
    <w:rsid w:val="00804F15"/>
    <w:rsid w:val="008102E0"/>
    <w:rsid w:val="008148FD"/>
    <w:rsid w:val="00821D4E"/>
    <w:rsid w:val="00821FAA"/>
    <w:rsid w:val="008327A5"/>
    <w:rsid w:val="008400CF"/>
    <w:rsid w:val="0085048F"/>
    <w:rsid w:val="0085774E"/>
    <w:rsid w:val="00865777"/>
    <w:rsid w:val="00873EFA"/>
    <w:rsid w:val="00875EFF"/>
    <w:rsid w:val="008813C9"/>
    <w:rsid w:val="00883662"/>
    <w:rsid w:val="008A7559"/>
    <w:rsid w:val="008C25E4"/>
    <w:rsid w:val="009031C9"/>
    <w:rsid w:val="00903F9C"/>
    <w:rsid w:val="00936D86"/>
    <w:rsid w:val="0094541D"/>
    <w:rsid w:val="00946EC8"/>
    <w:rsid w:val="00971655"/>
    <w:rsid w:val="0098755A"/>
    <w:rsid w:val="00991D80"/>
    <w:rsid w:val="009A234B"/>
    <w:rsid w:val="009A64ED"/>
    <w:rsid w:val="009B10CC"/>
    <w:rsid w:val="009E56B5"/>
    <w:rsid w:val="00A06E8E"/>
    <w:rsid w:val="00A140FF"/>
    <w:rsid w:val="00A23743"/>
    <w:rsid w:val="00A36D92"/>
    <w:rsid w:val="00A45421"/>
    <w:rsid w:val="00A636FA"/>
    <w:rsid w:val="00A74954"/>
    <w:rsid w:val="00A8387E"/>
    <w:rsid w:val="00A93C68"/>
    <w:rsid w:val="00AA0BEE"/>
    <w:rsid w:val="00AA1D8D"/>
    <w:rsid w:val="00AA43D3"/>
    <w:rsid w:val="00AA66D4"/>
    <w:rsid w:val="00AA7FA3"/>
    <w:rsid w:val="00AE25F8"/>
    <w:rsid w:val="00AE3CE3"/>
    <w:rsid w:val="00AF2DD8"/>
    <w:rsid w:val="00B10513"/>
    <w:rsid w:val="00B23C49"/>
    <w:rsid w:val="00B41D71"/>
    <w:rsid w:val="00B47730"/>
    <w:rsid w:val="00B80257"/>
    <w:rsid w:val="00B83373"/>
    <w:rsid w:val="00BC32D5"/>
    <w:rsid w:val="00BC4DAA"/>
    <w:rsid w:val="00C22317"/>
    <w:rsid w:val="00C4686D"/>
    <w:rsid w:val="00C77343"/>
    <w:rsid w:val="00C84F82"/>
    <w:rsid w:val="00C90DCB"/>
    <w:rsid w:val="00C949FD"/>
    <w:rsid w:val="00CA5B33"/>
    <w:rsid w:val="00CA76FC"/>
    <w:rsid w:val="00CB0664"/>
    <w:rsid w:val="00CB2F59"/>
    <w:rsid w:val="00CB3B7A"/>
    <w:rsid w:val="00CB57E6"/>
    <w:rsid w:val="00CD4051"/>
    <w:rsid w:val="00CE4D05"/>
    <w:rsid w:val="00CE7063"/>
    <w:rsid w:val="00CE7B4D"/>
    <w:rsid w:val="00CF33E9"/>
    <w:rsid w:val="00D076D4"/>
    <w:rsid w:val="00D14609"/>
    <w:rsid w:val="00D248B4"/>
    <w:rsid w:val="00D2534F"/>
    <w:rsid w:val="00D35DC5"/>
    <w:rsid w:val="00D43CB0"/>
    <w:rsid w:val="00D66558"/>
    <w:rsid w:val="00DA2133"/>
    <w:rsid w:val="00DB2AAD"/>
    <w:rsid w:val="00DD6D80"/>
    <w:rsid w:val="00E016FF"/>
    <w:rsid w:val="00E049E0"/>
    <w:rsid w:val="00E0550C"/>
    <w:rsid w:val="00E13345"/>
    <w:rsid w:val="00E1755A"/>
    <w:rsid w:val="00E33610"/>
    <w:rsid w:val="00E63E2C"/>
    <w:rsid w:val="00EA3F5D"/>
    <w:rsid w:val="00EA7BEB"/>
    <w:rsid w:val="00EC1076"/>
    <w:rsid w:val="00EC1F08"/>
    <w:rsid w:val="00EC4C02"/>
    <w:rsid w:val="00F1214B"/>
    <w:rsid w:val="00F268DB"/>
    <w:rsid w:val="00F45523"/>
    <w:rsid w:val="00F714ED"/>
    <w:rsid w:val="00F74F55"/>
    <w:rsid w:val="00FC45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BE41A03D-4A86-4978-AC57-1BFA0C011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873EFA"/>
    <w:pPr>
      <w:widowControl w:val="0"/>
      <w:autoSpaceDE w:val="0"/>
      <w:autoSpaceDN w:val="0"/>
      <w:spacing w:after="0" w:line="240" w:lineRule="auto"/>
      <w:jc w:val="center"/>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719810">
      <w:bodyDiv w:val="1"/>
      <w:marLeft w:val="0"/>
      <w:marRight w:val="0"/>
      <w:marTop w:val="0"/>
      <w:marBottom w:val="0"/>
      <w:divBdr>
        <w:top w:val="none" w:sz="0" w:space="0" w:color="auto"/>
        <w:left w:val="none" w:sz="0" w:space="0" w:color="auto"/>
        <w:bottom w:val="none" w:sz="0" w:space="0" w:color="auto"/>
        <w:right w:val="none" w:sz="0" w:space="0" w:color="auto"/>
      </w:divBdr>
    </w:div>
    <w:div w:id="1171795492">
      <w:bodyDiv w:val="1"/>
      <w:marLeft w:val="0"/>
      <w:marRight w:val="0"/>
      <w:marTop w:val="0"/>
      <w:marBottom w:val="0"/>
      <w:divBdr>
        <w:top w:val="none" w:sz="0" w:space="0" w:color="auto"/>
        <w:left w:val="none" w:sz="0" w:space="0" w:color="auto"/>
        <w:bottom w:val="none" w:sz="0" w:space="0" w:color="auto"/>
        <w:right w:val="none" w:sz="0" w:space="0" w:color="auto"/>
      </w:divBdr>
    </w:div>
    <w:div w:id="1455561593">
      <w:bodyDiv w:val="1"/>
      <w:marLeft w:val="0"/>
      <w:marRight w:val="0"/>
      <w:marTop w:val="0"/>
      <w:marBottom w:val="0"/>
      <w:divBdr>
        <w:top w:val="none" w:sz="0" w:space="0" w:color="auto"/>
        <w:left w:val="none" w:sz="0" w:space="0" w:color="auto"/>
        <w:bottom w:val="none" w:sz="0" w:space="0" w:color="auto"/>
        <w:right w:val="none" w:sz="0" w:space="0" w:color="auto"/>
      </w:divBdr>
    </w:div>
    <w:div w:id="21053445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4294964493</TotalTime>
  <Pages>11</Pages>
  <Words>840</Words>
  <Characters>4902</Characters>
  <Application>Microsoft Office Word</Application>
  <DocSecurity>0</DocSecurity>
  <Lines>233</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ABENATHI JAMA</cp:lastModifiedBy>
  <cp:revision>150</cp:revision>
  <cp:lastPrinted>2025-10-03T08:47:00Z</cp:lastPrinted>
  <dcterms:created xsi:type="dcterms:W3CDTF">2013-12-23T23:15:00Z</dcterms:created>
  <dcterms:modified xsi:type="dcterms:W3CDTF">2026-04-14T11:23:00Z</dcterms:modified>
  <cp:category/>
</cp:coreProperties>
</file>