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4053"/>
        <w:gridCol w:w="2702"/>
      </w:tblGrid>
      <w:tr w:rsidR="00000000" w14:paraId="743D7AB6" w14:textId="77777777">
        <w:tc>
          <w:tcPr>
            <w:tcW w:w="125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50529D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2B6CB0"/>
                <w:sz w:val="30"/>
                <w:szCs w:val="3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6CB0"/>
                <w:sz w:val="30"/>
                <w:szCs w:val="30"/>
              </w:rPr>
              <w:t>AzurESky</w:t>
            </w:r>
          </w:p>
          <w:p w14:paraId="707E1C69" w14:textId="77777777" w:rsidR="00A83ED9" w:rsidRDefault="00A83ED9">
            <w:pPr>
              <w:spacing w:after="120"/>
              <w:jc w:val="center"/>
              <w:divId w:val="1366178293"/>
              <w:rPr>
                <w:rFonts w:ascii="Segoe UI" w:eastAsia="Times New Roman" w:hAnsi="Segoe UI" w:cs="Segoe UI"/>
                <w:i/>
                <w:iCs/>
                <w:color w:val="718096"/>
                <w:sz w:val="14"/>
                <w:szCs w:val="14"/>
              </w:rPr>
            </w:pPr>
            <w:r>
              <w:rPr>
                <w:rFonts w:ascii="Segoe UI" w:eastAsia="Times New Roman" w:hAnsi="Segoe UI" w:cs="Segoe UI"/>
                <w:i/>
                <w:iCs/>
                <w:color w:val="718096"/>
                <w:sz w:val="14"/>
                <w:szCs w:val="14"/>
              </w:rPr>
              <w:t>"secure quality of coal"</w:t>
            </w:r>
          </w:p>
        </w:tc>
        <w:tc>
          <w:tcPr>
            <w:tcW w:w="225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4DE02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365D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365D"/>
                <w:sz w:val="22"/>
                <w:szCs w:val="22"/>
              </w:rPr>
              <w:t>RAW DATA RECORD: AS015TF-01</w:t>
            </w:r>
            <w:r>
              <w:rPr>
                <w:rFonts w:ascii="Segoe UI" w:eastAsia="Times New Roman" w:hAnsi="Segoe UI" w:cs="Segoe UI"/>
                <w:b/>
                <w:bCs/>
                <w:color w:val="1A365D"/>
                <w:sz w:val="22"/>
                <w:szCs w:val="22"/>
              </w:rPr>
              <w:br/>
              <w:t>SINGLE-STAGE TOTAL MOISTURE</w:t>
            </w:r>
            <w:r>
              <w:rPr>
                <w:rFonts w:ascii="Segoe UI" w:eastAsia="Times New Roman" w:hAnsi="Segoe UI" w:cs="Segoe UI"/>
                <w:b/>
                <w:bCs/>
                <w:color w:val="1A365D"/>
                <w:sz w:val="22"/>
                <w:szCs w:val="22"/>
              </w:rPr>
              <w:br/>
              <w:t>(NOMINAL TOP-SIZE -10 mm)</w:t>
            </w:r>
          </w:p>
        </w:tc>
        <w:tc>
          <w:tcPr>
            <w:tcW w:w="1500" w:type="pct"/>
            <w:tcBorders>
              <w:top w:val="single" w:sz="8" w:space="0" w:color="1A365D"/>
              <w:left w:val="single" w:sz="8" w:space="0" w:color="1A365D"/>
              <w:bottom w:val="single" w:sz="8" w:space="0" w:color="1A365D"/>
              <w:right w:val="single" w:sz="8" w:space="0" w:color="1A365D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95C1EE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Form No: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AS015TF-01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Test Method: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AS015IW Cl. 4.2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Standard: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ISO 589:2008 (Method B2)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Effective Date: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02/2026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br/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5"/>
                <w:szCs w:val="15"/>
              </w:rPr>
              <w:t>Revision Status:</w:t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 xml:space="preserve"> 00 </w:t>
            </w:r>
          </w:p>
        </w:tc>
      </w:tr>
    </w:tbl>
    <w:p w14:paraId="75997B3F" w14:textId="77777777" w:rsidR="00A83ED9" w:rsidRDefault="00A83ED9">
      <w:pPr>
        <w:rPr>
          <w:rFonts w:ascii="Segoe UI" w:eastAsia="Times New Roman" w:hAnsi="Segoe UI" w:cs="Segoe UI"/>
          <w:vanish/>
          <w:color w:val="1A202C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703"/>
        <w:gridCol w:w="1802"/>
        <w:gridCol w:w="2703"/>
      </w:tblGrid>
      <w:tr w:rsidR="00000000" w14:paraId="2D5A11A0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1A05B7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1. SAMPLE IDENTIFICATION &amp; TRACEABILITY</w:t>
            </w:r>
          </w:p>
        </w:tc>
      </w:tr>
      <w:tr w:rsidR="00000000" w14:paraId="1E8A50EC" w14:textId="77777777"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630049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Sample ID / Barcode:</w:t>
            </w:r>
          </w:p>
        </w:tc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EF691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5F0DE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LIMS Job / Batch No:</w:t>
            </w:r>
          </w:p>
        </w:tc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C64679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</w:tr>
      <w:tr w:rsidR="00000000" w14:paraId="193AF1EE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F33B8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Client / Source / Pit: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FE658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4A945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Sample Type / Seam: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CE73BC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</w:tr>
      <w:tr w:rsidR="00000000" w14:paraId="145DE579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FE9E4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Date &amp; Time Sampled: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9C8CAB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D68D7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Date &amp; Time Received: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BEF74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</w:tr>
      <w:tr w:rsidR="00000000" w14:paraId="7603C71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390C80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Nominal Top Size: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A17786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-10 mm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730E3F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Crusher ID (-10 mm):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F65411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</w:tr>
    </w:tbl>
    <w:p w14:paraId="09F9E965" w14:textId="77777777" w:rsidR="00A83ED9" w:rsidRDefault="00A83ED9">
      <w:pPr>
        <w:rPr>
          <w:rFonts w:ascii="Segoe UI" w:eastAsia="Times New Roman" w:hAnsi="Segoe UI" w:cs="Segoe UI"/>
          <w:vanish/>
          <w:color w:val="1A202C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000000" w14:paraId="4375EF30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7B7CF7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2. EQUIPMENT IDENTIFICATION &amp; PRE-TEST VERIFICATION</w:t>
            </w:r>
          </w:p>
        </w:tc>
      </w:tr>
      <w:tr w:rsidR="00000000" w14:paraId="723E0326" w14:textId="77777777"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65EE04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Analytical Balance ID: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8C04E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65AA9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Daily Balance Check (1000.0g):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0D591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[   ] Pass    Value: ________ g</w:t>
            </w:r>
          </w:p>
        </w:tc>
      </w:tr>
      <w:tr w:rsidR="00000000" w14:paraId="7D7680E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BC316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Drying Oven ID: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80D9D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F2C15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Oven Set Point / Range: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AF8C5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105 °C – 110 °C (Target: 107 °C)</w:t>
            </w:r>
          </w:p>
        </w:tc>
      </w:tr>
      <w:tr w:rsidR="00000000" w14:paraId="0270619C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CB207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Thermocouple Calib. No: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869DB9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(Ref. AS023TF)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5D7A41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Oven Daily Verification: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E45B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[   ] In Tolerance   Temp: _____ °C</w:t>
            </w:r>
          </w:p>
        </w:tc>
      </w:tr>
    </w:tbl>
    <w:p w14:paraId="2C5D5C63" w14:textId="77777777" w:rsidR="00A83ED9" w:rsidRDefault="00A83ED9">
      <w:pPr>
        <w:rPr>
          <w:rFonts w:ascii="Segoe UI" w:eastAsia="Times New Roman" w:hAnsi="Segoe UI" w:cs="Segoe UI"/>
          <w:vanish/>
          <w:color w:val="1A202C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1352"/>
        <w:gridCol w:w="1982"/>
        <w:gridCol w:w="2072"/>
      </w:tblGrid>
      <w:tr w:rsidR="00000000" w14:paraId="769E744F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E1D15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3. SINGLE-STAGE OVEN DRYING MEASUREMENTS (AS015IW Clause 4.2)</w:t>
            </w:r>
          </w:p>
        </w:tc>
      </w:tr>
      <w:tr w:rsidR="00000000" w14:paraId="43C06E78" w14:textId="77777777">
        <w:tc>
          <w:tcPr>
            <w:tcW w:w="2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E0F80E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Parameter / Measurement Field</w:t>
            </w:r>
          </w:p>
        </w:tc>
        <w:tc>
          <w:tcPr>
            <w:tcW w:w="7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90694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Unit</w:t>
            </w:r>
          </w:p>
        </w:tc>
        <w:tc>
          <w:tcPr>
            <w:tcW w:w="11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9E3F46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DUPLICATE PAN A</w:t>
            </w:r>
          </w:p>
        </w:tc>
        <w:tc>
          <w:tcPr>
            <w:tcW w:w="11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EE1C4C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DUPLICATE PAN B</w:t>
            </w:r>
          </w:p>
        </w:tc>
      </w:tr>
      <w:tr w:rsidR="00000000" w14:paraId="35DB8B34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5AC9C9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Drying Pan Identification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BF5D7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—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3206F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0084F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E5EFF6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80ED3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Mass of Empty, Clean, Dry Pan Tare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D92B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514234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59DAF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848CA2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9723A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Mass of Pan Tare + Sample Before Drying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00A6A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3C5B59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9532E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0E5CDB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F133A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Initial Sample Net Mass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2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1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)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(Target: ~1000 g)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117D99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0C3523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F88C3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8290B1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0D2A5C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Time In Oven (105 °C to 110 °C)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1EB50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hh:mm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12E04C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3A40B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F83646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A798B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Total Oven Drying Duration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(Full 5 hours required)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5B8C4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hours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FE06EE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5.0 hrs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5C962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5.0 hrs</w:t>
            </w:r>
          </w:p>
        </w:tc>
      </w:tr>
      <w:tr w:rsidR="00000000" w14:paraId="1245C7B1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46DD71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Time Out of Oven (Weigh hot within 5 minutes)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A12DE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hh:mm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287D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14D79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6141044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A95A3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Mass of Pan Tare + Sample After Drying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1B5ADE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79C984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4C91C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97F0B8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C0B30F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Moisture Loss in Mass (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1FC52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>g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9C6A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5FD9B" w14:textId="77777777" w:rsidR="00A83ED9" w:rsidRDefault="00A83ED9">
            <w:pPr>
              <w:spacing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C5A6738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53A5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lastRenderedPageBreak/>
              <w:t>Total Moisture Percentage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TM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) = [(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  <w:vertAlign w:val="subscript"/>
              </w:rPr>
              <w:t>3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) /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  <w:vertAlign w:val="subscript"/>
              </w:rPr>
              <w:t>1</w:t>
            </w: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)] × 100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97C8B7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%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C0447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F7FA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CCB92" w14:textId="77777777" w:rsidR="00A83ED9" w:rsidRDefault="00A83ED9">
            <w:pPr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36BE9C" w14:textId="77777777" w:rsidR="00A83ED9" w:rsidRDefault="00A83ED9">
      <w:pPr>
        <w:rPr>
          <w:rFonts w:ascii="Segoe UI" w:eastAsia="Times New Roman" w:hAnsi="Segoe UI" w:cs="Segoe UI"/>
          <w:vanish/>
          <w:color w:val="1A202C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802"/>
        <w:gridCol w:w="2253"/>
        <w:gridCol w:w="2253"/>
      </w:tblGrid>
      <w:tr w:rsidR="00000000" w14:paraId="6E654260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3B5CD5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4. QUALITY CONTROL &amp; PRECISION COMPLIANCE (ISO 589 TABLE 1 / AS015IW CL. 6)</w:t>
            </w:r>
          </w:p>
        </w:tc>
      </w:tr>
      <w:tr w:rsidR="00000000" w14:paraId="5405CFA0" w14:textId="77777777">
        <w:tc>
          <w:tcPr>
            <w:tcW w:w="1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04567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Duplicate Difference |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TM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A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 − 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TM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  <w:vertAlign w:val="subscript"/>
              </w:rPr>
              <w:t>B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|:</w:t>
            </w:r>
          </w:p>
        </w:tc>
        <w:tc>
          <w:tcPr>
            <w:tcW w:w="10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342E1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9"/>
                <w:szCs w:val="19"/>
              </w:rPr>
              <w:t>____________ %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99000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Repeatability Limit:</w:t>
            </w:r>
          </w:p>
        </w:tc>
        <w:tc>
          <w:tcPr>
            <w:tcW w:w="125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616CE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≤ 0.50 %</w:t>
            </w:r>
          </w:p>
        </w:tc>
      </w:tr>
      <w:tr w:rsidR="00000000" w14:paraId="78F4FACA" w14:textId="77777777"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B1173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Compliance Decision: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D9714C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[   ]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PASS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t xml:space="preserve">     [   ] 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REPEAT ALERT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C48A6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Reported Mean Result (</w:t>
            </w:r>
            <w:r>
              <w:rPr>
                <w:rStyle w:val="Emphasis"/>
                <w:rFonts w:ascii="Segoe UI" w:eastAsia="Times New Roman" w:hAnsi="Segoe UI" w:cs="Segoe UI"/>
                <w:b/>
                <w:bCs/>
                <w:color w:val="1A202C"/>
                <w:sz w:val="17"/>
                <w:szCs w:val="17"/>
              </w:rPr>
              <w:t>TM</w:t>
            </w: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):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5"/>
                <w:szCs w:val="15"/>
              </w:rPr>
              <w:t>(Reported to nearest 0.1 %)</w:t>
            </w:r>
          </w:p>
        </w:tc>
        <w:tc>
          <w:tcPr>
            <w:tcW w:w="0" w:type="auto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EDF2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BF28F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1A202C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202C"/>
                <w:sz w:val="22"/>
                <w:szCs w:val="22"/>
              </w:rPr>
              <w:t>____________ %</w:t>
            </w:r>
          </w:p>
        </w:tc>
      </w:tr>
      <w:tr w:rsidR="00000000" w14:paraId="3DED2ABB" w14:textId="77777777">
        <w:tc>
          <w:tcPr>
            <w:tcW w:w="0" w:type="auto"/>
            <w:gridSpan w:val="4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602FA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4A5568"/>
                <w:sz w:val="16"/>
                <w:szCs w:val="16"/>
              </w:rPr>
            </w:pPr>
            <w:r>
              <w:rPr>
                <w:rStyle w:val="Emphasis"/>
                <w:rFonts w:ascii="Segoe UI" w:eastAsia="Times New Roman" w:hAnsi="Segoe UI" w:cs="Segoe UI"/>
                <w:color w:val="4A5568"/>
                <w:sz w:val="16"/>
                <w:szCs w:val="16"/>
              </w:rPr>
              <w:t>Note: If duplicate difference &gt; 0.50 %, sample fails repeatability criteria. An Out-of-Specification / Repeat Alert is triggered in LIMS, and the sample must be re-split and re-tested.</w:t>
            </w:r>
            <w:r>
              <w:rPr>
                <w:rFonts w:ascii="Segoe UI" w:eastAsia="Times New Roman" w:hAnsi="Segoe UI" w:cs="Segoe UI"/>
                <w:color w:val="4A5568"/>
                <w:sz w:val="16"/>
                <w:szCs w:val="16"/>
              </w:rPr>
              <w:t xml:space="preserve"> </w:t>
            </w:r>
          </w:p>
        </w:tc>
      </w:tr>
    </w:tbl>
    <w:p w14:paraId="4E8D0FB7" w14:textId="77777777" w:rsidR="00A83ED9" w:rsidRDefault="00A83ED9">
      <w:pPr>
        <w:rPr>
          <w:rFonts w:ascii="Segoe UI" w:eastAsia="Times New Roman" w:hAnsi="Segoe UI" w:cs="Segoe UI"/>
          <w:vanish/>
          <w:color w:val="1A202C"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75038FAF" w14:textId="77777777">
        <w:tc>
          <w:tcPr>
            <w:tcW w:w="0" w:type="auto"/>
            <w:gridSpan w:val="2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shd w:val="clear" w:color="auto" w:fill="2B6CB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0B9C6" w14:textId="77777777" w:rsidR="00A83ED9" w:rsidRDefault="00A83ED9">
            <w:pPr>
              <w:spacing w:after="120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>5. AUTHORIZATION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17"/>
                <w:szCs w:val="17"/>
              </w:rPr>
              <w:t xml:space="preserve"> &amp; APPROVAL</w:t>
            </w:r>
          </w:p>
        </w:tc>
      </w:tr>
      <w:tr w:rsidR="00000000" w14:paraId="4D2384BA" w14:textId="77777777">
        <w:trPr>
          <w:trHeight w:val="750"/>
        </w:trPr>
        <w:tc>
          <w:tcPr>
            <w:tcW w:w="2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C139A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Analyst Performing Test: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  <w:t>Name: ____________________________________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  <w:t xml:space="preserve">Signature: ________________________________    Date: ____________ </w:t>
            </w:r>
          </w:p>
        </w:tc>
        <w:tc>
          <w:tcPr>
            <w:tcW w:w="2500" w:type="pct"/>
            <w:tcBorders>
              <w:top w:val="single" w:sz="6" w:space="0" w:color="4A5568"/>
              <w:left w:val="single" w:sz="6" w:space="0" w:color="4A5568"/>
              <w:bottom w:val="single" w:sz="6" w:space="0" w:color="4A5568"/>
              <w:right w:val="single" w:sz="6" w:space="0" w:color="4A556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78CB7D" w14:textId="77777777" w:rsidR="00A83ED9" w:rsidRDefault="00A83ED9">
            <w:pPr>
              <w:spacing w:after="120"/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7"/>
                <w:szCs w:val="17"/>
              </w:rPr>
              <w:t>Supervisor / Senior Analyst Review: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  <w:t>Name: ____________________________________</w:t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A202C"/>
                <w:sz w:val="17"/>
                <w:szCs w:val="17"/>
              </w:rPr>
              <w:br/>
              <w:t xml:space="preserve">Signature: ________________________________    Date: ____________ </w:t>
            </w:r>
          </w:p>
        </w:tc>
      </w:tr>
    </w:tbl>
    <w:p w14:paraId="66A7B965" w14:textId="77777777" w:rsidR="00A83ED9" w:rsidRDefault="00A83ED9">
      <w:pPr>
        <w:rPr>
          <w:rFonts w:eastAsia="Times New Roman"/>
        </w:rPr>
      </w:pPr>
    </w:p>
    <w:sectPr w:rsidR="00A8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17"/>
    <w:rsid w:val="00346317"/>
    <w:rsid w:val="0074624E"/>
    <w:rsid w:val="00A8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."/>
  <w14:docId w14:val="1F9D6037"/>
  <w15:chartTrackingRefBased/>
  <w15:docId w15:val="{79A16A42-8A71-48DE-B02B-489A6E2C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" w:after="60"/>
      <w:outlineLvl w:val="0"/>
    </w:pPr>
    <w:rPr>
      <w:b/>
      <w:bCs/>
      <w:color w:val="1A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A365D"/>
      </w:pBdr>
      <w:spacing w:before="150" w:after="60"/>
      <w:outlineLvl w:val="1"/>
    </w:pPr>
    <w:rPr>
      <w:b/>
      <w:bCs/>
      <w:color w:val="1A365D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60" w:after="60"/>
      <w:outlineLvl w:val="2"/>
    </w:pPr>
    <w:rPr>
      <w:b/>
      <w:bCs/>
      <w:color w:val="1A365D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logo-box">
    <w:name w:val="logo-box"/>
    <w:basedOn w:val="Normal"/>
    <w:pPr>
      <w:spacing w:before="100" w:beforeAutospacing="1" w:after="100" w:afterAutospacing="1"/>
      <w:jc w:val="center"/>
    </w:pPr>
    <w:rPr>
      <w:b/>
      <w:bCs/>
      <w:color w:val="2B6CB0"/>
      <w:sz w:val="30"/>
      <w:szCs w:val="30"/>
    </w:rPr>
  </w:style>
  <w:style w:type="paragraph" w:customStyle="1" w:styleId="logo-sub">
    <w:name w:val="logo-sub"/>
    <w:basedOn w:val="Normal"/>
    <w:pPr>
      <w:spacing w:before="100" w:beforeAutospacing="1" w:after="100" w:afterAutospacing="1"/>
    </w:pPr>
    <w:rPr>
      <w:i/>
      <w:iCs/>
      <w:color w:val="718096"/>
      <w:sz w:val="14"/>
      <w:szCs w:val="14"/>
    </w:rPr>
  </w:style>
  <w:style w:type="paragraph" w:customStyle="1" w:styleId="title-box">
    <w:name w:val="title-box"/>
    <w:basedOn w:val="Normal"/>
    <w:pPr>
      <w:spacing w:before="100" w:beforeAutospacing="1" w:after="100" w:afterAutospacing="1"/>
      <w:jc w:val="center"/>
    </w:pPr>
    <w:rPr>
      <w:b/>
      <w:bCs/>
      <w:color w:val="1A365D"/>
      <w:sz w:val="22"/>
      <w:szCs w:val="22"/>
    </w:rPr>
  </w:style>
  <w:style w:type="paragraph" w:customStyle="1" w:styleId="meta-box">
    <w:name w:val="meta-box"/>
    <w:basedOn w:val="Normal"/>
    <w:pPr>
      <w:spacing w:before="100" w:beforeAutospacing="1" w:after="100" w:afterAutospacing="1"/>
    </w:pPr>
    <w:rPr>
      <w:sz w:val="15"/>
      <w:szCs w:val="15"/>
    </w:rPr>
  </w:style>
  <w:style w:type="paragraph" w:customStyle="1" w:styleId="section-hdr">
    <w:name w:val="section-hdr"/>
    <w:basedOn w:val="Normal"/>
    <w:pPr>
      <w:shd w:val="clear" w:color="auto" w:fill="2B6CB0"/>
      <w:spacing w:before="100" w:beforeAutospacing="1" w:after="100" w:afterAutospacing="1"/>
    </w:pPr>
    <w:rPr>
      <w:b/>
      <w:bCs/>
      <w:color w:val="FFFFFF"/>
    </w:rPr>
  </w:style>
  <w:style w:type="paragraph" w:customStyle="1" w:styleId="calc-box">
    <w:name w:val="calc-box"/>
    <w:basedOn w:val="Normal"/>
    <w:pPr>
      <w:pBdr>
        <w:top w:val="single" w:sz="6" w:space="5" w:color="CBD5E0"/>
        <w:left w:val="single" w:sz="6" w:space="5" w:color="CBD5E0"/>
        <w:bottom w:val="single" w:sz="6" w:space="5" w:color="CBD5E0"/>
        <w:right w:val="single" w:sz="6" w:space="5" w:color="CBD5E0"/>
      </w:pBdr>
      <w:shd w:val="clear" w:color="auto" w:fill="F7FAFC"/>
      <w:spacing w:before="100" w:beforeAutospacing="1" w:after="120"/>
    </w:pPr>
    <w:rPr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178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AS015TF-01 Raw Data Sheet - Single-Stage Total Moisture</dc:title>
  <dc:subject/>
  <dc:creator>Tshepo Maponya</dc:creator>
  <cp:keywords/>
  <dc:description/>
  <cp:lastModifiedBy>Tshepo Maponya</cp:lastModifiedBy>
  <cp:revision>2</cp:revision>
  <dcterms:created xsi:type="dcterms:W3CDTF">2026-10-09T09:55:00Z</dcterms:created>
  <dcterms:modified xsi:type="dcterms:W3CDTF">2026-10-09T09:55:00Z</dcterms:modified>
</cp:coreProperties>
</file>