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6E8B" w:rsidRPr="002503BE" w:rsidRDefault="00C36E8B">
      <w:pPr>
        <w:rPr>
          <w:b/>
        </w:rPr>
      </w:pPr>
      <w:r w:rsidRPr="002503BE">
        <w:rPr>
          <w:b/>
        </w:rPr>
        <w:t>CPH 576C, group work</w:t>
      </w:r>
      <w:r w:rsidRPr="002503BE">
        <w:rPr>
          <w:b/>
        </w:rPr>
        <w:tab/>
      </w:r>
    </w:p>
    <w:p w:rsidR="00C36E8B" w:rsidRPr="002503BE" w:rsidRDefault="00C36E8B">
      <w:pPr>
        <w:rPr>
          <w:b/>
        </w:rPr>
      </w:pPr>
      <w:r w:rsidRPr="002503BE">
        <w:rPr>
          <w:b/>
        </w:rPr>
        <w:t>L2: Data cleaning and exploratory analysis</w:t>
      </w:r>
    </w:p>
    <w:p w:rsidR="00C36E8B" w:rsidRDefault="00C36E8B"/>
    <w:p w:rsidR="00421AEA" w:rsidRDefault="00421AEA" w:rsidP="00421AEA">
      <w:pPr>
        <w:rPr>
          <w:rStyle w:val="st"/>
        </w:rPr>
      </w:pPr>
      <w:r>
        <w:rPr>
          <w:rStyle w:val="st"/>
        </w:rPr>
        <w:t>0. Fill in the following table</w:t>
      </w:r>
    </w:p>
    <w:p w:rsidR="00421AEA" w:rsidRDefault="00421AEA" w:rsidP="00421AEA">
      <w:pPr>
        <w:rPr>
          <w:rStyle w:val="st"/>
        </w:rPr>
      </w:pPr>
    </w:p>
    <w:tbl>
      <w:tblPr>
        <w:tblStyle w:val="TableGrid"/>
        <w:tblW w:w="10080" w:type="dxa"/>
        <w:tblInd w:w="-252" w:type="dxa"/>
        <w:tblLook w:val="04A0" w:firstRow="1" w:lastRow="0" w:firstColumn="1" w:lastColumn="0" w:noHBand="0" w:noVBand="1"/>
      </w:tblPr>
      <w:tblGrid>
        <w:gridCol w:w="1680"/>
        <w:gridCol w:w="1680"/>
        <w:gridCol w:w="1680"/>
        <w:gridCol w:w="1680"/>
        <w:gridCol w:w="1680"/>
        <w:gridCol w:w="1680"/>
      </w:tblGrid>
      <w:tr w:rsidR="00421AEA" w:rsidTr="00B00E33">
        <w:tc>
          <w:tcPr>
            <w:tcW w:w="1680" w:type="dxa"/>
          </w:tcPr>
          <w:p w:rsidR="00421AEA" w:rsidRDefault="00421AEA" w:rsidP="00B00E33">
            <w:pPr>
              <w:rPr>
                <w:rStyle w:val="st"/>
              </w:rPr>
            </w:pPr>
            <w:r>
              <w:rPr>
                <w:rStyle w:val="st"/>
              </w:rPr>
              <w:t>Type of data</w:t>
            </w:r>
          </w:p>
        </w:tc>
        <w:tc>
          <w:tcPr>
            <w:tcW w:w="1680" w:type="dxa"/>
          </w:tcPr>
          <w:p w:rsidR="00421AEA" w:rsidRDefault="00421AEA" w:rsidP="00B00E33">
            <w:pPr>
              <w:rPr>
                <w:rStyle w:val="st"/>
              </w:rPr>
            </w:pPr>
            <w:r>
              <w:rPr>
                <w:rStyle w:val="st"/>
              </w:rPr>
              <w:t>Descriptive statistic</w:t>
            </w:r>
          </w:p>
        </w:tc>
        <w:tc>
          <w:tcPr>
            <w:tcW w:w="1680" w:type="dxa"/>
          </w:tcPr>
          <w:p w:rsidR="00421AEA" w:rsidRDefault="00421AEA" w:rsidP="00B00E33">
            <w:pPr>
              <w:rPr>
                <w:rStyle w:val="st"/>
              </w:rPr>
            </w:pPr>
            <w:r>
              <w:rPr>
                <w:rStyle w:val="st"/>
              </w:rPr>
              <w:t>Graphical displays</w:t>
            </w:r>
          </w:p>
        </w:tc>
        <w:tc>
          <w:tcPr>
            <w:tcW w:w="1680" w:type="dxa"/>
          </w:tcPr>
          <w:p w:rsidR="00421AEA" w:rsidRDefault="00421AEA" w:rsidP="00B00E33">
            <w:pPr>
              <w:rPr>
                <w:rStyle w:val="st"/>
              </w:rPr>
            </w:pPr>
            <w:r>
              <w:rPr>
                <w:rStyle w:val="st"/>
              </w:rPr>
              <w:t>Test comparing two independent groups</w:t>
            </w:r>
          </w:p>
        </w:tc>
        <w:tc>
          <w:tcPr>
            <w:tcW w:w="1680" w:type="dxa"/>
          </w:tcPr>
          <w:p w:rsidR="00421AEA" w:rsidRDefault="00421AEA" w:rsidP="00B00E33">
            <w:pPr>
              <w:rPr>
                <w:rStyle w:val="st"/>
              </w:rPr>
            </w:pPr>
            <w:r>
              <w:rPr>
                <w:rStyle w:val="st"/>
              </w:rPr>
              <w:t>Test comparing two dependent groups</w:t>
            </w:r>
          </w:p>
        </w:tc>
        <w:tc>
          <w:tcPr>
            <w:tcW w:w="1680" w:type="dxa"/>
          </w:tcPr>
          <w:p w:rsidR="00421AEA" w:rsidRDefault="00421AEA" w:rsidP="00B00E33">
            <w:pPr>
              <w:rPr>
                <w:rStyle w:val="st"/>
              </w:rPr>
            </w:pPr>
            <w:r>
              <w:rPr>
                <w:rStyle w:val="st"/>
              </w:rPr>
              <w:t>Test comparing multiple groups</w:t>
            </w:r>
          </w:p>
        </w:tc>
      </w:tr>
      <w:tr w:rsidR="00421AEA" w:rsidTr="00B00E33">
        <w:tc>
          <w:tcPr>
            <w:tcW w:w="1680" w:type="dxa"/>
          </w:tcPr>
          <w:p w:rsidR="00421AEA" w:rsidRDefault="00421AEA" w:rsidP="00B00E33">
            <w:pPr>
              <w:rPr>
                <w:rStyle w:val="st"/>
              </w:rPr>
            </w:pPr>
            <w:r w:rsidRPr="00BA33E5">
              <w:rPr>
                <w:rStyle w:val="st"/>
              </w:rPr>
              <w:t>Binary</w:t>
            </w:r>
            <w:r>
              <w:rPr>
                <w:rStyle w:val="st"/>
              </w:rPr>
              <w:t xml:space="preserve"> or </w:t>
            </w:r>
            <w:r w:rsidRPr="00BA33E5">
              <w:rPr>
                <w:rStyle w:val="st"/>
              </w:rPr>
              <w:t xml:space="preserve">Categorical </w:t>
            </w:r>
          </w:p>
          <w:p w:rsidR="00421AEA" w:rsidRPr="00BA33E5" w:rsidRDefault="00421AEA" w:rsidP="00B00E33">
            <w:pPr>
              <w:rPr>
                <w:rStyle w:val="st"/>
              </w:rPr>
            </w:pPr>
          </w:p>
        </w:tc>
        <w:tc>
          <w:tcPr>
            <w:tcW w:w="1680" w:type="dxa"/>
          </w:tcPr>
          <w:p w:rsidR="00421AEA" w:rsidRDefault="00421AEA" w:rsidP="00B00E33">
            <w:pPr>
              <w:rPr>
                <w:rStyle w:val="st"/>
              </w:rPr>
            </w:pPr>
          </w:p>
        </w:tc>
        <w:tc>
          <w:tcPr>
            <w:tcW w:w="1680" w:type="dxa"/>
          </w:tcPr>
          <w:p w:rsidR="00421AEA" w:rsidRDefault="00421AEA" w:rsidP="00B00E33">
            <w:pPr>
              <w:rPr>
                <w:rStyle w:val="st"/>
              </w:rPr>
            </w:pPr>
          </w:p>
        </w:tc>
        <w:tc>
          <w:tcPr>
            <w:tcW w:w="1680" w:type="dxa"/>
          </w:tcPr>
          <w:p w:rsidR="00421AEA" w:rsidRDefault="00421AEA" w:rsidP="00B00E33">
            <w:pPr>
              <w:rPr>
                <w:rStyle w:val="st"/>
              </w:rPr>
            </w:pPr>
          </w:p>
        </w:tc>
        <w:tc>
          <w:tcPr>
            <w:tcW w:w="1680" w:type="dxa"/>
          </w:tcPr>
          <w:p w:rsidR="00421AEA" w:rsidRDefault="00421AEA" w:rsidP="00B00E33">
            <w:pPr>
              <w:rPr>
                <w:rStyle w:val="st"/>
              </w:rPr>
            </w:pPr>
          </w:p>
        </w:tc>
        <w:tc>
          <w:tcPr>
            <w:tcW w:w="1680" w:type="dxa"/>
          </w:tcPr>
          <w:p w:rsidR="00421AEA" w:rsidRDefault="00421AEA" w:rsidP="00B00E33">
            <w:pPr>
              <w:rPr>
                <w:rStyle w:val="st"/>
              </w:rPr>
            </w:pPr>
          </w:p>
        </w:tc>
      </w:tr>
      <w:tr w:rsidR="00421AEA" w:rsidTr="00B00E33">
        <w:tc>
          <w:tcPr>
            <w:tcW w:w="1680" w:type="dxa"/>
          </w:tcPr>
          <w:p w:rsidR="00421AEA" w:rsidRPr="00BA33E5" w:rsidRDefault="00421AEA" w:rsidP="00B00E33">
            <w:pPr>
              <w:rPr>
                <w:rStyle w:val="st"/>
              </w:rPr>
            </w:pPr>
            <w:r w:rsidRPr="00BA33E5">
              <w:rPr>
                <w:rStyle w:val="st"/>
              </w:rPr>
              <w:t xml:space="preserve">Continuous </w:t>
            </w:r>
          </w:p>
          <w:p w:rsidR="00421AEA" w:rsidRPr="00BA33E5" w:rsidRDefault="00421AEA" w:rsidP="00B00E33">
            <w:pPr>
              <w:rPr>
                <w:rStyle w:val="st"/>
              </w:rPr>
            </w:pPr>
            <w:r w:rsidRPr="00BA33E5">
              <w:rPr>
                <w:rStyle w:val="st"/>
              </w:rPr>
              <w:t xml:space="preserve">(symmetric) </w:t>
            </w:r>
          </w:p>
        </w:tc>
        <w:tc>
          <w:tcPr>
            <w:tcW w:w="1680" w:type="dxa"/>
          </w:tcPr>
          <w:p w:rsidR="00421AEA" w:rsidRDefault="00421AEA" w:rsidP="00B00E33">
            <w:pPr>
              <w:rPr>
                <w:rStyle w:val="st"/>
              </w:rPr>
            </w:pPr>
          </w:p>
        </w:tc>
        <w:tc>
          <w:tcPr>
            <w:tcW w:w="1680" w:type="dxa"/>
          </w:tcPr>
          <w:p w:rsidR="00421AEA" w:rsidRDefault="00421AEA" w:rsidP="00B00E33">
            <w:pPr>
              <w:rPr>
                <w:rStyle w:val="st"/>
              </w:rPr>
            </w:pPr>
          </w:p>
        </w:tc>
        <w:tc>
          <w:tcPr>
            <w:tcW w:w="1680" w:type="dxa"/>
          </w:tcPr>
          <w:p w:rsidR="00421AEA" w:rsidRDefault="00421AEA" w:rsidP="00B00E33">
            <w:pPr>
              <w:rPr>
                <w:rStyle w:val="st"/>
              </w:rPr>
            </w:pPr>
          </w:p>
        </w:tc>
        <w:tc>
          <w:tcPr>
            <w:tcW w:w="1680" w:type="dxa"/>
          </w:tcPr>
          <w:p w:rsidR="00421AEA" w:rsidRDefault="00421AEA" w:rsidP="00B00E33">
            <w:pPr>
              <w:rPr>
                <w:rStyle w:val="st"/>
              </w:rPr>
            </w:pPr>
          </w:p>
        </w:tc>
        <w:tc>
          <w:tcPr>
            <w:tcW w:w="1680" w:type="dxa"/>
          </w:tcPr>
          <w:p w:rsidR="00421AEA" w:rsidRDefault="00421AEA" w:rsidP="00B00E33">
            <w:pPr>
              <w:rPr>
                <w:rStyle w:val="st"/>
              </w:rPr>
            </w:pPr>
          </w:p>
        </w:tc>
      </w:tr>
      <w:tr w:rsidR="00421AEA" w:rsidTr="00B00E33">
        <w:tc>
          <w:tcPr>
            <w:tcW w:w="1680" w:type="dxa"/>
          </w:tcPr>
          <w:p w:rsidR="00421AEA" w:rsidRPr="00BA33E5" w:rsidRDefault="00421AEA" w:rsidP="00B00E33">
            <w:pPr>
              <w:rPr>
                <w:rStyle w:val="st"/>
              </w:rPr>
            </w:pPr>
            <w:r w:rsidRPr="00BA33E5">
              <w:rPr>
                <w:rStyle w:val="st"/>
              </w:rPr>
              <w:t xml:space="preserve">Continuous </w:t>
            </w:r>
          </w:p>
          <w:p w:rsidR="00421AEA" w:rsidRPr="00BA33E5" w:rsidRDefault="00421AEA" w:rsidP="00B00E33">
            <w:pPr>
              <w:rPr>
                <w:rStyle w:val="st"/>
              </w:rPr>
            </w:pPr>
            <w:r w:rsidRPr="00BA33E5">
              <w:rPr>
                <w:rStyle w:val="st"/>
              </w:rPr>
              <w:t xml:space="preserve">(skewed or not symmetric) </w:t>
            </w:r>
          </w:p>
        </w:tc>
        <w:tc>
          <w:tcPr>
            <w:tcW w:w="1680" w:type="dxa"/>
          </w:tcPr>
          <w:p w:rsidR="00421AEA" w:rsidRDefault="00421AEA" w:rsidP="00B00E33">
            <w:pPr>
              <w:rPr>
                <w:rStyle w:val="st"/>
              </w:rPr>
            </w:pPr>
          </w:p>
        </w:tc>
        <w:tc>
          <w:tcPr>
            <w:tcW w:w="1680" w:type="dxa"/>
          </w:tcPr>
          <w:p w:rsidR="00421AEA" w:rsidRDefault="00421AEA" w:rsidP="00B00E33">
            <w:pPr>
              <w:rPr>
                <w:rStyle w:val="st"/>
              </w:rPr>
            </w:pPr>
          </w:p>
        </w:tc>
        <w:tc>
          <w:tcPr>
            <w:tcW w:w="1680" w:type="dxa"/>
          </w:tcPr>
          <w:p w:rsidR="00421AEA" w:rsidRDefault="00421AEA" w:rsidP="00B00E33">
            <w:pPr>
              <w:rPr>
                <w:rStyle w:val="st"/>
              </w:rPr>
            </w:pPr>
          </w:p>
        </w:tc>
        <w:tc>
          <w:tcPr>
            <w:tcW w:w="1680" w:type="dxa"/>
          </w:tcPr>
          <w:p w:rsidR="00421AEA" w:rsidRDefault="00421AEA" w:rsidP="00B00E33">
            <w:pPr>
              <w:rPr>
                <w:rStyle w:val="st"/>
              </w:rPr>
            </w:pPr>
          </w:p>
        </w:tc>
        <w:tc>
          <w:tcPr>
            <w:tcW w:w="1680" w:type="dxa"/>
          </w:tcPr>
          <w:p w:rsidR="00421AEA" w:rsidRDefault="00421AEA" w:rsidP="00B00E33">
            <w:pPr>
              <w:rPr>
                <w:rStyle w:val="st"/>
              </w:rPr>
            </w:pPr>
          </w:p>
        </w:tc>
      </w:tr>
    </w:tbl>
    <w:p w:rsidR="00421AEA" w:rsidRDefault="00421AEA" w:rsidP="00421AEA">
      <w:pPr>
        <w:rPr>
          <w:rStyle w:val="st"/>
        </w:rPr>
      </w:pPr>
    </w:p>
    <w:p w:rsidR="00421AEA" w:rsidRDefault="00421AEA" w:rsidP="00421AEA">
      <w:pPr>
        <w:rPr>
          <w:rStyle w:val="st"/>
        </w:rPr>
      </w:pPr>
    </w:p>
    <w:p w:rsidR="00C36E8B" w:rsidRDefault="007D471E" w:rsidP="00EC0FAE">
      <w:r>
        <w:t xml:space="preserve">1. </w:t>
      </w:r>
      <w:r w:rsidR="00C36E8B">
        <w:t xml:space="preserve">Import the HELP data into the statistical software of your choice. </w:t>
      </w:r>
      <w:r w:rsidR="00270CDB">
        <w:t>Please sit next to som</w:t>
      </w:r>
      <w:r w:rsidR="00960B9D">
        <w:t xml:space="preserve">eone who uses the same software so that you can help each other. </w:t>
      </w:r>
    </w:p>
    <w:p w:rsidR="00EC0FAE" w:rsidRDefault="00EC0FAE" w:rsidP="00EC0FAE"/>
    <w:p w:rsidR="00EC0FAE" w:rsidRDefault="00EC0FAE" w:rsidP="00EC0FAE"/>
    <w:p w:rsidR="00EC0FAE" w:rsidRDefault="007D471E" w:rsidP="00EC0FAE">
      <w:r>
        <w:t>2. Get a quick description of the contents of the dataset</w:t>
      </w:r>
    </w:p>
    <w:p w:rsidR="00EC0FAE" w:rsidRDefault="00EC0FAE" w:rsidP="00EC0FAE"/>
    <w:p w:rsidR="00EC0FAE" w:rsidRDefault="00EC0FAE" w:rsidP="00EC0FAE"/>
    <w:p w:rsidR="007D471E" w:rsidRDefault="00591345" w:rsidP="00EC0FAE">
      <w:r>
        <w:t>3. Consider the variables female, substance, cesd and i1. What type of variables are these, and what do they represent?</w:t>
      </w:r>
      <w:r w:rsidR="0029658F">
        <w:t xml:space="preserve"> Are there any values out of range?</w:t>
      </w:r>
    </w:p>
    <w:p w:rsidR="0029658F" w:rsidRDefault="0029658F"/>
    <w:p w:rsidR="0029658F" w:rsidRDefault="0029658F"/>
    <w:p w:rsidR="0029658F" w:rsidRDefault="0029658F"/>
    <w:p w:rsidR="0029658F" w:rsidRDefault="0029658F"/>
    <w:p w:rsidR="0029658F" w:rsidRDefault="0029658F">
      <w:r>
        <w:t xml:space="preserve">4. What type of graph would you use to explore the association of </w:t>
      </w:r>
    </w:p>
    <w:p w:rsidR="0029658F" w:rsidRDefault="0029658F" w:rsidP="0029658F">
      <w:pPr>
        <w:ind w:firstLine="720"/>
      </w:pPr>
      <w:r>
        <w:t>a.  cesd and substance?</w:t>
      </w:r>
    </w:p>
    <w:p w:rsidR="0029658F" w:rsidRDefault="0029658F" w:rsidP="0029658F">
      <w:pPr>
        <w:ind w:firstLine="720"/>
      </w:pPr>
    </w:p>
    <w:p w:rsidR="0029658F" w:rsidRDefault="0029658F" w:rsidP="0029658F">
      <w:pPr>
        <w:ind w:firstLine="720"/>
      </w:pPr>
      <w:r>
        <w:t>b. cesd and i1?</w:t>
      </w:r>
    </w:p>
    <w:p w:rsidR="0029658F" w:rsidRDefault="0029658F"/>
    <w:p w:rsidR="0029658F" w:rsidRDefault="0029658F">
      <w:r>
        <w:t>Create these graphs</w:t>
      </w:r>
    </w:p>
    <w:p w:rsidR="0029658F" w:rsidRDefault="0029658F"/>
    <w:p w:rsidR="0029658F" w:rsidRDefault="0029658F"/>
    <w:p w:rsidR="00EC0FAE" w:rsidRDefault="00EC0FAE"/>
    <w:p w:rsidR="007A2558" w:rsidRDefault="00F978DA" w:rsidP="007A2558">
      <w:r>
        <w:t xml:space="preserve">5. </w:t>
      </w:r>
      <w:r w:rsidR="007A2558">
        <w:t xml:space="preserve">Use Prog Sgscatter; matrix    or </w:t>
      </w:r>
    </w:p>
    <w:p w:rsidR="007A2558" w:rsidRPr="007A2558" w:rsidRDefault="007A2558" w:rsidP="007A2558">
      <w:r w:rsidRPr="007A2558">
        <w:t>graph matrix</w:t>
      </w:r>
      <w:r>
        <w:t xml:space="preserve"> to explore relationships between variables. Use the help files.</w:t>
      </w:r>
    </w:p>
    <w:p w:rsidR="007A2558" w:rsidRDefault="007A2558">
      <w:r>
        <w:lastRenderedPageBreak/>
        <w:t xml:space="preserve"> </w:t>
      </w:r>
    </w:p>
    <w:p w:rsidR="007A2558" w:rsidRDefault="007A2558"/>
    <w:p w:rsidR="0029658F" w:rsidRDefault="00B97CF4">
      <w:r>
        <w:t>6</w:t>
      </w:r>
      <w:r w:rsidR="007A2558">
        <w:t xml:space="preserve">. </w:t>
      </w:r>
      <w:r w:rsidR="00F978DA">
        <w:t>What are the variables cesd, cesd1, cesd2, cesd3 and cesd4?</w:t>
      </w:r>
    </w:p>
    <w:p w:rsidR="007A2558" w:rsidRDefault="007A2558"/>
    <w:p w:rsidR="007A2558" w:rsidRDefault="007A2558"/>
    <w:p w:rsidR="00B97CF4" w:rsidRDefault="00B97CF4"/>
    <w:p w:rsidR="00B97CF4" w:rsidRDefault="00B97CF4"/>
    <w:p w:rsidR="00F978DA" w:rsidRDefault="00B97CF4" w:rsidP="00F978DA">
      <w:pPr>
        <w:rPr>
          <w:rStyle w:val="st"/>
        </w:rPr>
      </w:pPr>
      <w:r>
        <w:t>7</w:t>
      </w:r>
      <w:r w:rsidR="00F978DA">
        <w:t>. Use the variables f11-f1t to create a CESD (</w:t>
      </w:r>
      <w:r w:rsidR="00F978DA">
        <w:rPr>
          <w:rStyle w:val="Emphasis"/>
        </w:rPr>
        <w:t>Center for Epidemiologic Studies Depression</w:t>
      </w:r>
      <w:r w:rsidR="00F978DA">
        <w:rPr>
          <w:rStyle w:val="st"/>
        </w:rPr>
        <w:t xml:space="preserve"> Scale) score. The CESD is a commonly used measure of depression, with higher scores indicating greater depression. Be sure to reverse code items where appropriate. How does your value compare to the already created one? Why is there a difference?</w:t>
      </w:r>
    </w:p>
    <w:p w:rsidR="00F978DA" w:rsidRDefault="00F978DA" w:rsidP="00F978DA">
      <w:pPr>
        <w:rPr>
          <w:rStyle w:val="st"/>
        </w:rPr>
      </w:pPr>
    </w:p>
    <w:p w:rsidR="00F978DA" w:rsidRDefault="00F978DA" w:rsidP="00F978DA">
      <w:pPr>
        <w:rPr>
          <w:rStyle w:val="st"/>
        </w:rPr>
      </w:pPr>
    </w:p>
    <w:p w:rsidR="00F978DA" w:rsidRDefault="00F978DA" w:rsidP="00F978DA">
      <w:pPr>
        <w:rPr>
          <w:rStyle w:val="st"/>
        </w:rPr>
      </w:pPr>
    </w:p>
    <w:p w:rsidR="00F978DA" w:rsidRDefault="00B97CF4" w:rsidP="00F978DA">
      <w:pPr>
        <w:rPr>
          <w:rStyle w:val="st"/>
        </w:rPr>
      </w:pPr>
      <w:r>
        <w:rPr>
          <w:rStyle w:val="st"/>
        </w:rPr>
        <w:t>8</w:t>
      </w:r>
      <w:bookmarkStart w:id="0" w:name="_GoBack"/>
      <w:bookmarkEnd w:id="0"/>
      <w:r w:rsidR="00F978DA">
        <w:rPr>
          <w:rStyle w:val="st"/>
        </w:rPr>
        <w:t xml:space="preserve">.  The missing item rule for the CESD is that if 4 or less of the questions are unanswered, impute the missing values with the mean of the other values. Do this. </w:t>
      </w:r>
    </w:p>
    <w:p w:rsidR="00BA33E5" w:rsidRDefault="00BA33E5" w:rsidP="00F978DA">
      <w:pPr>
        <w:rPr>
          <w:rStyle w:val="st"/>
        </w:rPr>
      </w:pPr>
    </w:p>
    <w:p w:rsidR="00EC0FAE" w:rsidRDefault="00EC0FAE" w:rsidP="00F978DA">
      <w:pPr>
        <w:rPr>
          <w:rStyle w:val="st"/>
        </w:rPr>
      </w:pPr>
    </w:p>
    <w:p w:rsidR="00BA33E5" w:rsidRDefault="00BA33E5" w:rsidP="00F978DA">
      <w:pPr>
        <w:rPr>
          <w:rStyle w:val="st"/>
        </w:rPr>
      </w:pPr>
    </w:p>
    <w:p w:rsidR="00F978DA" w:rsidRDefault="00F978DA" w:rsidP="00F978DA">
      <w:pPr>
        <w:rPr>
          <w:rStyle w:val="st"/>
        </w:rPr>
      </w:pPr>
    </w:p>
    <w:p w:rsidR="00F978DA" w:rsidRDefault="00F978DA" w:rsidP="00F978DA">
      <w:pPr>
        <w:rPr>
          <w:rStyle w:val="st"/>
        </w:rPr>
      </w:pPr>
    </w:p>
    <w:p w:rsidR="0029658F" w:rsidRDefault="0029658F"/>
    <w:sectPr w:rsidR="002965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15D1"/>
    <w:rsid w:val="00164F24"/>
    <w:rsid w:val="002502ED"/>
    <w:rsid w:val="002503BE"/>
    <w:rsid w:val="00270CDB"/>
    <w:rsid w:val="0029658F"/>
    <w:rsid w:val="00421AEA"/>
    <w:rsid w:val="00591345"/>
    <w:rsid w:val="007A2558"/>
    <w:rsid w:val="007D471E"/>
    <w:rsid w:val="008B09EC"/>
    <w:rsid w:val="00960B9D"/>
    <w:rsid w:val="00972CFA"/>
    <w:rsid w:val="00B67971"/>
    <w:rsid w:val="00B97CF4"/>
    <w:rsid w:val="00BA33E5"/>
    <w:rsid w:val="00C36E8B"/>
    <w:rsid w:val="00D315D1"/>
    <w:rsid w:val="00EC0FAE"/>
    <w:rsid w:val="00ED1D33"/>
    <w:rsid w:val="00F978DA"/>
    <w:rsid w:val="00FD60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503B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
    <w:name w:val="st"/>
    <w:basedOn w:val="DefaultParagraphFont"/>
    <w:rsid w:val="00F978DA"/>
  </w:style>
  <w:style w:type="character" w:styleId="Emphasis">
    <w:name w:val="Emphasis"/>
    <w:basedOn w:val="DefaultParagraphFont"/>
    <w:uiPriority w:val="20"/>
    <w:qFormat/>
    <w:rsid w:val="00F978DA"/>
    <w:rPr>
      <w:i/>
      <w:iCs/>
    </w:rPr>
  </w:style>
  <w:style w:type="paragraph" w:customStyle="1" w:styleId="Default">
    <w:name w:val="Default"/>
    <w:rsid w:val="00BA33E5"/>
    <w:pPr>
      <w:autoSpaceDE w:val="0"/>
      <w:autoSpaceDN w:val="0"/>
      <w:adjustRightInd w:val="0"/>
      <w:spacing w:line="240" w:lineRule="auto"/>
    </w:pPr>
    <w:rPr>
      <w:rFonts w:ascii="Arial" w:hAnsi="Arial" w:cs="Arial"/>
      <w:color w:val="000000"/>
      <w:sz w:val="24"/>
      <w:szCs w:val="24"/>
    </w:rPr>
  </w:style>
  <w:style w:type="paragraph" w:styleId="HTMLPreformatted">
    <w:name w:val="HTML Preformatted"/>
    <w:basedOn w:val="Normal"/>
    <w:link w:val="HTMLPreformattedChar"/>
    <w:uiPriority w:val="99"/>
    <w:semiHidden/>
    <w:unhideWhenUsed/>
    <w:rsid w:val="007A25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A2558"/>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503B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
    <w:name w:val="st"/>
    <w:basedOn w:val="DefaultParagraphFont"/>
    <w:rsid w:val="00F978DA"/>
  </w:style>
  <w:style w:type="character" w:styleId="Emphasis">
    <w:name w:val="Emphasis"/>
    <w:basedOn w:val="DefaultParagraphFont"/>
    <w:uiPriority w:val="20"/>
    <w:qFormat/>
    <w:rsid w:val="00F978DA"/>
    <w:rPr>
      <w:i/>
      <w:iCs/>
    </w:rPr>
  </w:style>
  <w:style w:type="paragraph" w:customStyle="1" w:styleId="Default">
    <w:name w:val="Default"/>
    <w:rsid w:val="00BA33E5"/>
    <w:pPr>
      <w:autoSpaceDE w:val="0"/>
      <w:autoSpaceDN w:val="0"/>
      <w:adjustRightInd w:val="0"/>
      <w:spacing w:line="240" w:lineRule="auto"/>
    </w:pPr>
    <w:rPr>
      <w:rFonts w:ascii="Arial" w:hAnsi="Arial" w:cs="Arial"/>
      <w:color w:val="000000"/>
      <w:sz w:val="24"/>
      <w:szCs w:val="24"/>
    </w:rPr>
  </w:style>
  <w:style w:type="paragraph" w:styleId="HTMLPreformatted">
    <w:name w:val="HTML Preformatted"/>
    <w:basedOn w:val="Normal"/>
    <w:link w:val="HTMLPreformattedChar"/>
    <w:uiPriority w:val="99"/>
    <w:semiHidden/>
    <w:unhideWhenUsed/>
    <w:rsid w:val="007A25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A255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1044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126</TotalTime>
  <Pages>2</Pages>
  <Words>234</Words>
  <Characters>1338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The University of Arizona</Company>
  <LinksUpToDate>false</LinksUpToDate>
  <CharactersWithSpaces>1569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Melanie L. Bell</dc:creator>
  <cp:keywords/>
  <dc:description/>
  <cp:lastModifiedBy>Melanie L. Bell</cp:lastModifiedBy>
  <cp:revision>10</cp:revision>
  <dcterms:created xsi:type="dcterms:W3CDTF">2014-08-19T00:23:00Z</dcterms:created>
  <dcterms:modified xsi:type="dcterms:W3CDTF">2014-08-24T23:41:00Z</dcterms:modified>
</cp:coreProperties>
</file>