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292" w:rsidRPr="006A7078" w:rsidRDefault="00E10292" w:rsidP="00E10292">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 xml:space="preserve">En la mañana estaba usted particularmente irritado o irascible. </w:t>
      </w:r>
    </w:p>
    <w:p w:rsidR="00E10292" w:rsidRPr="006A7078" w:rsidRDefault="00E10292" w:rsidP="00E10292">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Sí, y por eso supongo que nuestra anterior “entrevista”, releída, debe dar un tono insoportable de contradicci</w:t>
      </w:r>
      <w:r>
        <w:rPr>
          <w:rFonts w:ascii="Times New Roman" w:hAnsi="Times New Roman" w:cs="Times New Roman"/>
          <w:sz w:val="24"/>
          <w:szCs w:val="24"/>
        </w:rPr>
        <w:t>ones</w:t>
      </w:r>
      <w:r w:rsidRPr="006A7078">
        <w:rPr>
          <w:rFonts w:ascii="Times New Roman" w:hAnsi="Times New Roman" w:cs="Times New Roman"/>
          <w:sz w:val="24"/>
          <w:szCs w:val="24"/>
        </w:rPr>
        <w:t xml:space="preserve">, de denuestos, de imprecisiones y de desvaríos. Pero las horas han pasado y confío en que hablaré con usted más calmadamente. </w:t>
      </w:r>
    </w:p>
    <w:p w:rsidR="00E10292" w:rsidRPr="006A7078" w:rsidRDefault="00E10292" w:rsidP="00E10292">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 xml:space="preserve">A </w:t>
      </w:r>
      <w:proofErr w:type="spellStart"/>
      <w:r w:rsidRPr="006A7078">
        <w:rPr>
          <w:rFonts w:ascii="Times New Roman" w:hAnsi="Times New Roman" w:cs="Times New Roman"/>
          <w:sz w:val="24"/>
          <w:szCs w:val="24"/>
        </w:rPr>
        <w:t>que</w:t>
      </w:r>
      <w:proofErr w:type="spellEnd"/>
      <w:r w:rsidRPr="006A7078">
        <w:rPr>
          <w:rFonts w:ascii="Times New Roman" w:hAnsi="Times New Roman" w:cs="Times New Roman"/>
          <w:sz w:val="24"/>
          <w:szCs w:val="24"/>
        </w:rPr>
        <w:t xml:space="preserve"> zona de divagación se dejó llevar</w:t>
      </w:r>
      <w:proofErr w:type="gramStart"/>
      <w:r w:rsidRPr="006A7078">
        <w:rPr>
          <w:rFonts w:ascii="Times New Roman" w:hAnsi="Times New Roman" w:cs="Times New Roman"/>
          <w:sz w:val="24"/>
          <w:szCs w:val="24"/>
        </w:rPr>
        <w:t>?</w:t>
      </w:r>
      <w:proofErr w:type="gramEnd"/>
    </w:p>
    <w:p w:rsidR="00E10292" w:rsidRPr="006A7078" w:rsidRDefault="00E10292" w:rsidP="00E10292">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 xml:space="preserve">Llevar, no arrastrar. Soy un lector infatigable de la Biblia y de sus aledaños. </w:t>
      </w:r>
      <w:r>
        <w:rPr>
          <w:rFonts w:ascii="Times New Roman" w:hAnsi="Times New Roman" w:cs="Times New Roman"/>
          <w:sz w:val="24"/>
          <w:szCs w:val="24"/>
        </w:rPr>
        <w:t>Cuando tengo en la mano</w:t>
      </w:r>
      <w:r w:rsidRPr="006A7078">
        <w:rPr>
          <w:rFonts w:ascii="Times New Roman" w:hAnsi="Times New Roman" w:cs="Times New Roman"/>
          <w:sz w:val="24"/>
          <w:szCs w:val="24"/>
        </w:rPr>
        <w:t xml:space="preserve"> los EVALNGELIOS APÓCRIFOS, no sé qué me pasa. Como que me transporto. Los comentadores dicen</w:t>
      </w:r>
      <w:r>
        <w:rPr>
          <w:rFonts w:ascii="Times New Roman" w:hAnsi="Times New Roman" w:cs="Times New Roman"/>
          <w:sz w:val="24"/>
          <w:szCs w:val="24"/>
        </w:rPr>
        <w:t xml:space="preserve"> </w:t>
      </w:r>
      <w:r w:rsidRPr="006A7078">
        <w:rPr>
          <w:rFonts w:ascii="Times New Roman" w:hAnsi="Times New Roman" w:cs="Times New Roman"/>
          <w:sz w:val="24"/>
          <w:szCs w:val="24"/>
        </w:rPr>
        <w:t>que estos Evangelios son a la vez un producto de la imaginería oriental y del “</w:t>
      </w:r>
      <w:proofErr w:type="spellStart"/>
      <w:r w:rsidRPr="006A7078">
        <w:rPr>
          <w:rFonts w:ascii="Times New Roman" w:hAnsi="Times New Roman" w:cs="Times New Roman"/>
          <w:sz w:val="24"/>
          <w:szCs w:val="24"/>
        </w:rPr>
        <w:t>pópolo</w:t>
      </w:r>
      <w:proofErr w:type="spellEnd"/>
      <w:r w:rsidRPr="006A7078">
        <w:rPr>
          <w:rFonts w:ascii="Times New Roman" w:hAnsi="Times New Roman" w:cs="Times New Roman"/>
          <w:sz w:val="24"/>
          <w:szCs w:val="24"/>
        </w:rPr>
        <w:t xml:space="preserve">”, de la ternura </w:t>
      </w:r>
      <w:proofErr w:type="spellStart"/>
      <w:r w:rsidRPr="006A7078">
        <w:rPr>
          <w:rFonts w:ascii="Times New Roman" w:hAnsi="Times New Roman" w:cs="Times New Roman"/>
          <w:sz w:val="24"/>
          <w:szCs w:val="24"/>
        </w:rPr>
        <w:t>devocionaria</w:t>
      </w:r>
      <w:proofErr w:type="spellEnd"/>
      <w:r w:rsidRPr="006A7078">
        <w:rPr>
          <w:rFonts w:ascii="Times New Roman" w:hAnsi="Times New Roman" w:cs="Times New Roman"/>
          <w:sz w:val="24"/>
          <w:szCs w:val="24"/>
        </w:rPr>
        <w:t xml:space="preserve"> de los cristianos primitivos. </w:t>
      </w:r>
    </w:p>
    <w:p w:rsidR="00E10292" w:rsidRPr="006A7078" w:rsidRDefault="00E10292" w:rsidP="00E10292">
      <w:pPr>
        <w:spacing w:after="0" w:line="240" w:lineRule="auto"/>
        <w:ind w:firstLine="720"/>
        <w:jc w:val="both"/>
        <w:rPr>
          <w:rFonts w:ascii="Times New Roman" w:hAnsi="Times New Roman" w:cs="Times New Roman"/>
          <w:sz w:val="24"/>
          <w:szCs w:val="24"/>
        </w:rPr>
      </w:pPr>
      <w:proofErr w:type="gramStart"/>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w:t>
      </w:r>
      <w:proofErr w:type="gramEnd"/>
      <w:r w:rsidRPr="006A7078">
        <w:rPr>
          <w:rFonts w:ascii="Times New Roman" w:hAnsi="Times New Roman" w:cs="Times New Roman"/>
          <w:sz w:val="24"/>
          <w:szCs w:val="24"/>
        </w:rPr>
        <w:t>Podría citarme un ejemplo que confirmara esta impresión?</w:t>
      </w:r>
    </w:p>
    <w:p w:rsidR="00E10292" w:rsidRPr="006A7078" w:rsidRDefault="00E10292" w:rsidP="00E10292">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Pr>
          <w:rFonts w:ascii="Times New Roman" w:hAnsi="Times New Roman" w:cs="Times New Roman"/>
          <w:sz w:val="24"/>
          <w:szCs w:val="24"/>
        </w:rPr>
        <w:t xml:space="preserve">Desde </w:t>
      </w:r>
      <w:r w:rsidRPr="006A7078">
        <w:rPr>
          <w:rFonts w:ascii="Times New Roman" w:hAnsi="Times New Roman" w:cs="Times New Roman"/>
          <w:sz w:val="24"/>
          <w:szCs w:val="24"/>
        </w:rPr>
        <w:t>luego que sí, lea usted, aunque sea un poco largo, este fragmento del Evangelio apócrifo de la HISTORIA DE JOSÉ EL CARPINTERO.</w:t>
      </w:r>
    </w:p>
    <w:p w:rsidR="00E10292" w:rsidRPr="006A7078" w:rsidRDefault="00E10292" w:rsidP="00E10292">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 xml:space="preserve"> </w:t>
      </w:r>
      <w:r w:rsidRPr="00217334">
        <w:rPr>
          <w:rFonts w:ascii="Times New Roman" w:hAnsi="Times New Roman" w:cs="Times New Roman"/>
          <w:sz w:val="24"/>
          <w:szCs w:val="24"/>
          <w:highlight w:val="yellow"/>
        </w:rPr>
        <w:t>“1. Cuando mi querida madre me vio palpar su cuerpo, quiso ella a su vez palpar los pies, y notó que el aliento había huido juntamente con el calor”</w:t>
      </w:r>
      <w:r w:rsidRPr="006A7078">
        <w:rPr>
          <w:rFonts w:ascii="Times New Roman" w:hAnsi="Times New Roman" w:cs="Times New Roman"/>
          <w:sz w:val="24"/>
          <w:szCs w:val="24"/>
        </w:rPr>
        <w:t xml:space="preserve">. Remite a una nota de pie de página que dice: </w:t>
      </w:r>
      <w:r w:rsidRPr="00217334">
        <w:rPr>
          <w:rFonts w:ascii="Times New Roman" w:hAnsi="Times New Roman" w:cs="Times New Roman"/>
          <w:sz w:val="24"/>
          <w:szCs w:val="24"/>
          <w:highlight w:val="yellow"/>
        </w:rPr>
        <w:t>“El aliento de la fiebre había abandonado ya sus pies”</w:t>
      </w:r>
      <w:r w:rsidRPr="006A7078">
        <w:rPr>
          <w:rFonts w:ascii="Times New Roman" w:hAnsi="Times New Roman" w:cs="Times New Roman"/>
          <w:sz w:val="24"/>
          <w:szCs w:val="24"/>
        </w:rPr>
        <w:t xml:space="preserve">. Sigo: </w:t>
      </w:r>
      <w:r w:rsidRPr="00926EBC">
        <w:rPr>
          <w:rFonts w:ascii="Times New Roman" w:hAnsi="Times New Roman" w:cs="Times New Roman"/>
          <w:sz w:val="24"/>
          <w:szCs w:val="24"/>
          <w:highlight w:val="yellow"/>
        </w:rPr>
        <w:t>“2. Entonces se dirigió a mí y me dijo ingenuamente: &lt;&lt;Gracias querido hijo, pues desde el momento en que has puesto tu mano sobre su cuerpo, la fiebre le ha abandonado. 3. Fíjate, sus miembros están fríos como el hielo&gt;&gt;. 4. Yo llamé a sus hijos e hijas y les dije: &lt;</w:t>
      </w:r>
      <w:proofErr w:type="gramStart"/>
      <w:r w:rsidRPr="00926EBC">
        <w:rPr>
          <w:rFonts w:ascii="Times New Roman" w:hAnsi="Times New Roman" w:cs="Times New Roman"/>
          <w:sz w:val="24"/>
          <w:szCs w:val="24"/>
          <w:highlight w:val="yellow"/>
        </w:rPr>
        <w:t>&lt;¡</w:t>
      </w:r>
      <w:proofErr w:type="spellStart"/>
      <w:proofErr w:type="gramEnd"/>
      <w:r w:rsidRPr="00926EBC">
        <w:rPr>
          <w:rFonts w:ascii="Times New Roman" w:hAnsi="Times New Roman" w:cs="Times New Roman"/>
          <w:sz w:val="24"/>
          <w:szCs w:val="24"/>
          <w:highlight w:val="yellow"/>
        </w:rPr>
        <w:t>Ea</w:t>
      </w:r>
      <w:proofErr w:type="spellEnd"/>
      <w:r w:rsidRPr="00926EBC">
        <w:rPr>
          <w:rFonts w:ascii="Times New Roman" w:hAnsi="Times New Roman" w:cs="Times New Roman"/>
          <w:sz w:val="24"/>
          <w:szCs w:val="24"/>
          <w:highlight w:val="yellow"/>
        </w:rPr>
        <w:t>!, hablad ahora con vuestro padre, que éste es el momento de hacerlo, antes que su boca deje de hablar y cuerpo quede yerto&gt;&gt;. Y hablaron con él sus hijos e hijas. Mas su vida estaba minada por aquella dolencia mortal que había de provocar su salida de este mundo. 6. Entonces se levantó Lisia, hija de José, para decir a sus hermanos: &lt;&lt;Juro, queridos hermanos, que ésta es la misma enfermedad que aquejó a nuestra madre, que no había vuelto a aparecer por aquí hasta ahora. 7. Esto mismo sucede con nuestro padre, José, para qué no volvamos a verlo por toda la eternidad&gt;&gt;. 8. Entonces prorrumpieron en lamentos los hijos de José. María, mi madre, y yo, por nuestra parte, nos unimos a su llanto, pues, efectivamente, había llegado la hora de su muerte”.</w:t>
      </w:r>
      <w:r w:rsidRPr="006A7078">
        <w:rPr>
          <w:rFonts w:ascii="Times New Roman" w:hAnsi="Times New Roman" w:cs="Times New Roman"/>
          <w:sz w:val="24"/>
          <w:szCs w:val="24"/>
        </w:rPr>
        <w:t xml:space="preserve"> Déjeme apuntar la página de la edición, 351, Bi</w:t>
      </w:r>
      <w:r>
        <w:rPr>
          <w:rFonts w:ascii="Times New Roman" w:hAnsi="Times New Roman" w:cs="Times New Roman"/>
          <w:sz w:val="24"/>
          <w:szCs w:val="24"/>
        </w:rPr>
        <w:t>blioteca de Autores Cristianos</w:t>
      </w:r>
      <w:r w:rsidRPr="006A7078">
        <w:rPr>
          <w:rFonts w:ascii="Times New Roman" w:hAnsi="Times New Roman" w:cs="Times New Roman"/>
          <w:sz w:val="24"/>
          <w:szCs w:val="24"/>
        </w:rPr>
        <w:t>, A</w:t>
      </w:r>
      <w:r>
        <w:rPr>
          <w:rFonts w:ascii="Times New Roman" w:hAnsi="Times New Roman" w:cs="Times New Roman"/>
          <w:sz w:val="24"/>
          <w:szCs w:val="24"/>
        </w:rPr>
        <w:t>urelio de Santos, 148. No sé qué</w:t>
      </w:r>
      <w:r w:rsidRPr="006A7078">
        <w:rPr>
          <w:rFonts w:ascii="Times New Roman" w:hAnsi="Times New Roman" w:cs="Times New Roman"/>
          <w:sz w:val="24"/>
          <w:szCs w:val="24"/>
        </w:rPr>
        <w:t xml:space="preserve"> decir.</w:t>
      </w:r>
    </w:p>
    <w:p w:rsidR="00E10292" w:rsidRPr="006A7078" w:rsidRDefault="00E10292" w:rsidP="00E10292">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 xml:space="preserve">No diga nada. Reposemos un momento. Hay que respirar hondamente y dejar que la emoción se serene. ¿Ya? No le será difícil percatarse de que Cristo aparece aquí con una “objetividad” impresionante. </w:t>
      </w:r>
    </w:p>
    <w:p w:rsidR="00E10292" w:rsidRPr="006A7078" w:rsidRDefault="00E10292" w:rsidP="00E10292">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 xml:space="preserve">Eso de “objetividad” me suena a jerga de escuela de filosofía. A mí la emoción me embarga y no me es posible, así, “ex-abrupto”, maniobrar intelectualmente frente a este texto conmovedor. </w:t>
      </w:r>
    </w:p>
    <w:p w:rsidR="00E10292" w:rsidRPr="006A7078" w:rsidRDefault="00E10292" w:rsidP="00E10292">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 xml:space="preserve">Lo que sugiero es que la vida, esa tristeza sin remedio, es </w:t>
      </w:r>
      <w:r>
        <w:rPr>
          <w:rFonts w:ascii="Times New Roman" w:hAnsi="Times New Roman" w:cs="Times New Roman"/>
          <w:sz w:val="24"/>
          <w:szCs w:val="24"/>
        </w:rPr>
        <w:t xml:space="preserve">contemplada con desprendimiento </w:t>
      </w:r>
      <w:r w:rsidRPr="006A7078">
        <w:rPr>
          <w:rFonts w:ascii="Times New Roman" w:hAnsi="Times New Roman" w:cs="Times New Roman"/>
          <w:sz w:val="24"/>
          <w:szCs w:val="24"/>
        </w:rPr>
        <w:t xml:space="preserve">por Jesús. No quiero decir que se muestre como un insensible, como un espectador desapegado. Todo lo contrario. Hegel llamaba “saber absoluto”, a un saber que se empapa, que se hunde en la vida, y que, a pesar de ello, es “como ver llover y no mojarse”. Jesús “sabe” lo que está pasando. Distingue, se distingue en el pasaje que usted ha leído, lo que otros “creen” y El “conoce”. Pero esto no lleva ni a altanerías ni a distancias. Atienda a ese pasaje: </w:t>
      </w:r>
      <w:r w:rsidRPr="00926EBC">
        <w:rPr>
          <w:rFonts w:ascii="Times New Roman" w:hAnsi="Times New Roman" w:cs="Times New Roman"/>
          <w:sz w:val="24"/>
          <w:szCs w:val="24"/>
          <w:highlight w:val="yellow"/>
        </w:rPr>
        <w:t>“María, mi madre, y yo, por nuestra parte, nos unimos a su llanto”.</w:t>
      </w:r>
      <w:r w:rsidRPr="006A7078">
        <w:rPr>
          <w:rFonts w:ascii="Times New Roman" w:hAnsi="Times New Roman" w:cs="Times New Roman"/>
          <w:sz w:val="24"/>
          <w:szCs w:val="24"/>
        </w:rPr>
        <w:t xml:space="preserve"> </w:t>
      </w:r>
    </w:p>
    <w:p w:rsidR="00E10292" w:rsidRPr="006A7078" w:rsidRDefault="00E10292" w:rsidP="00E10292">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El procedimiento reside pues en ver las cosas desde dos planos. María supone que al huir la fiebre</w:t>
      </w:r>
      <w:r>
        <w:rPr>
          <w:rFonts w:ascii="Times New Roman" w:hAnsi="Times New Roman" w:cs="Times New Roman"/>
          <w:sz w:val="24"/>
          <w:szCs w:val="24"/>
        </w:rPr>
        <w:t>, el calor, José ha sanado. Jesú</w:t>
      </w:r>
      <w:r w:rsidRPr="006A7078">
        <w:rPr>
          <w:rFonts w:ascii="Times New Roman" w:hAnsi="Times New Roman" w:cs="Times New Roman"/>
          <w:sz w:val="24"/>
          <w:szCs w:val="24"/>
        </w:rPr>
        <w:t xml:space="preserve">s “sabe” que no es así; por el contrario, la invasión paulatina del frío en el cuerpo de José es el avance mismo de la muerte. </w:t>
      </w:r>
    </w:p>
    <w:p w:rsidR="00E10292" w:rsidRPr="006A7078" w:rsidRDefault="00E10292" w:rsidP="00E10292">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lastRenderedPageBreak/>
        <w:t>—</w:t>
      </w:r>
      <w:r w:rsidRPr="006A7078">
        <w:rPr>
          <w:rFonts w:ascii="Times New Roman" w:hAnsi="Times New Roman" w:cs="Times New Roman"/>
          <w:sz w:val="24"/>
          <w:szCs w:val="24"/>
        </w:rPr>
        <w:t>Ha dado con la clave, con la interpretación correcta. Los otros</w:t>
      </w:r>
      <w:r>
        <w:rPr>
          <w:rFonts w:ascii="Times New Roman" w:hAnsi="Times New Roman" w:cs="Times New Roman"/>
          <w:sz w:val="24"/>
          <w:szCs w:val="24"/>
        </w:rPr>
        <w:t xml:space="preserve"> Evangelios, los canónicos, los </w:t>
      </w:r>
      <w:r w:rsidRPr="006A7078">
        <w:rPr>
          <w:rFonts w:ascii="Times New Roman" w:hAnsi="Times New Roman" w:cs="Times New Roman"/>
          <w:sz w:val="24"/>
          <w:szCs w:val="24"/>
        </w:rPr>
        <w:t xml:space="preserve">aceptados por la Iglesia, no echan mano muy habitualmente de este procedimiento. Jesús se nos aleja. Como en el famoso versículo en que pregunta: </w:t>
      </w:r>
      <w:r w:rsidRPr="005C1187">
        <w:rPr>
          <w:rFonts w:ascii="Times New Roman" w:hAnsi="Times New Roman" w:cs="Times New Roman"/>
          <w:sz w:val="24"/>
          <w:szCs w:val="24"/>
          <w:highlight w:val="yellow"/>
        </w:rPr>
        <w:t>“¿Quién es mi madre?”</w:t>
      </w:r>
      <w:r w:rsidRPr="006A7078">
        <w:rPr>
          <w:rFonts w:ascii="Times New Roman" w:hAnsi="Times New Roman" w:cs="Times New Roman"/>
          <w:sz w:val="24"/>
          <w:szCs w:val="24"/>
        </w:rPr>
        <w:t xml:space="preserve"> Aquí, en cambio, en el APÓCRIFO las diferencias están justamente respetadas y se acusan sin ningún esfuerzo. Hago hincapié en una expresión del texto: María </w:t>
      </w:r>
      <w:r w:rsidRPr="005C1187">
        <w:rPr>
          <w:rFonts w:ascii="Times New Roman" w:hAnsi="Times New Roman" w:cs="Times New Roman"/>
          <w:sz w:val="24"/>
          <w:szCs w:val="24"/>
          <w:highlight w:val="yellow"/>
        </w:rPr>
        <w:t>“se dirigió a mí y me dijo</w:t>
      </w:r>
      <w:r w:rsidRPr="005C1187">
        <w:rPr>
          <w:rFonts w:ascii="Times New Roman" w:hAnsi="Times New Roman" w:cs="Times New Roman"/>
          <w:i/>
          <w:sz w:val="24"/>
          <w:szCs w:val="24"/>
          <w:highlight w:val="yellow"/>
        </w:rPr>
        <w:t xml:space="preserve"> ingenuamente</w:t>
      </w:r>
      <w:r w:rsidRPr="005C1187">
        <w:rPr>
          <w:rFonts w:ascii="Times New Roman" w:hAnsi="Times New Roman" w:cs="Times New Roman"/>
          <w:sz w:val="24"/>
          <w:szCs w:val="24"/>
          <w:highlight w:val="yellow"/>
        </w:rPr>
        <w:t>”</w:t>
      </w:r>
      <w:r w:rsidRPr="006A7078">
        <w:rPr>
          <w:rFonts w:ascii="Times New Roman" w:hAnsi="Times New Roman" w:cs="Times New Roman"/>
          <w:sz w:val="24"/>
          <w:szCs w:val="24"/>
        </w:rPr>
        <w:t xml:space="preserve">. </w:t>
      </w:r>
    </w:p>
    <w:p w:rsidR="00E10292" w:rsidRPr="006A7078" w:rsidRDefault="00E10292" w:rsidP="00E10292">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Jesús palpa el cuerpo moribundo de José. Me expresé mal. Con ese reconocimiento cae en la cuenta de que la muerte de José es inminente. Pero María palpa a su esposo y no reconoce esa proximidad. Aquí hay pues claramente delineadas dos maneras de interpretar un hecho. Conociendo que la muerte puede llegar de un momento a otro, Jesús congrega a los hijos e hijas de José. Saca, diríamos, inmediatamente una conclusión práctica e invita a una conducta también práctica; los urge materialmente a que apr</w:t>
      </w:r>
      <w:r>
        <w:rPr>
          <w:rFonts w:ascii="Times New Roman" w:hAnsi="Times New Roman" w:cs="Times New Roman"/>
          <w:sz w:val="24"/>
          <w:szCs w:val="24"/>
        </w:rPr>
        <w:t>ovechen los escasos instantes.</w:t>
      </w:r>
      <w:r w:rsidRPr="006A7078">
        <w:rPr>
          <w:rFonts w:ascii="Times New Roman" w:hAnsi="Times New Roman" w:cs="Times New Roman"/>
          <w:sz w:val="24"/>
          <w:szCs w:val="24"/>
        </w:rPr>
        <w:t xml:space="preserve"> Pero una de las hijas, por  un camino de comparación se percata, como Jesús, de que la muerte acecha a José. No es </w:t>
      </w:r>
      <w:r>
        <w:rPr>
          <w:rFonts w:ascii="Times New Roman" w:hAnsi="Times New Roman" w:cs="Times New Roman"/>
          <w:sz w:val="24"/>
          <w:szCs w:val="24"/>
        </w:rPr>
        <w:t xml:space="preserve">pues tan ingenua como María. E </w:t>
      </w:r>
      <w:r w:rsidRPr="006A7078">
        <w:rPr>
          <w:rFonts w:ascii="Times New Roman" w:hAnsi="Times New Roman" w:cs="Times New Roman"/>
          <w:sz w:val="24"/>
          <w:szCs w:val="24"/>
        </w:rPr>
        <w:t xml:space="preserve">inclusive hace una declaración en la que no parece suponer alguna  idea de inmortalidad, ya que dice de José: </w:t>
      </w:r>
      <w:r w:rsidRPr="005C1187">
        <w:rPr>
          <w:rFonts w:ascii="Times New Roman" w:hAnsi="Times New Roman" w:cs="Times New Roman"/>
          <w:sz w:val="24"/>
          <w:szCs w:val="24"/>
          <w:highlight w:val="yellow"/>
        </w:rPr>
        <w:t>“No volveremos a verlo por toda la eternidad”</w:t>
      </w:r>
      <w:r w:rsidRPr="006A7078">
        <w:rPr>
          <w:rFonts w:ascii="Times New Roman" w:hAnsi="Times New Roman" w:cs="Times New Roman"/>
          <w:sz w:val="24"/>
          <w:szCs w:val="24"/>
        </w:rPr>
        <w:t xml:space="preserve">. </w:t>
      </w:r>
    </w:p>
    <w:p w:rsidR="00E10292" w:rsidRPr="006A7078" w:rsidRDefault="00E10292" w:rsidP="00E10292">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No tendría nada que aumentar a su comentario. De aquí a dejar en libre preparación una “receta” literaria hay su trecho. Nadie ignora que el creador “sabe” más sobre su personaje, aunque Unamuno sostenga lo contrario, como usted me hacía notar. Pero si ese saber se convierte en un artilugio de titiritero se frust</w:t>
      </w:r>
      <w:r>
        <w:rPr>
          <w:rFonts w:ascii="Times New Roman" w:hAnsi="Times New Roman" w:cs="Times New Roman"/>
          <w:sz w:val="24"/>
          <w:szCs w:val="24"/>
        </w:rPr>
        <w:t>r</w:t>
      </w:r>
      <w:r w:rsidRPr="006A7078">
        <w:rPr>
          <w:rFonts w:ascii="Times New Roman" w:hAnsi="Times New Roman" w:cs="Times New Roman"/>
          <w:sz w:val="24"/>
          <w:szCs w:val="24"/>
        </w:rPr>
        <w:t>a todo el asunto. Hay que atinar en la combinación, con la amalgama justa del “saber” del que cuenta y la ignorancia de los que entran en el cuento. Este párrafo ilustra muy bien esta sabia prudencia. Jesús no anula en ningún momento la creencia de los demás, la deja estar. Por su parte procede a instituir un comportamiento conforme a lo que “sabe”. Todo, repito, con suavidad, a pesar de ese “¡</w:t>
      </w:r>
      <w:proofErr w:type="spellStart"/>
      <w:r w:rsidRPr="006A7078">
        <w:rPr>
          <w:rFonts w:ascii="Times New Roman" w:hAnsi="Times New Roman" w:cs="Times New Roman"/>
          <w:sz w:val="24"/>
          <w:szCs w:val="24"/>
        </w:rPr>
        <w:t>Ea</w:t>
      </w:r>
      <w:proofErr w:type="spellEnd"/>
      <w:r w:rsidRPr="006A7078">
        <w:rPr>
          <w:rFonts w:ascii="Times New Roman" w:hAnsi="Times New Roman" w:cs="Times New Roman"/>
          <w:sz w:val="24"/>
          <w:szCs w:val="24"/>
        </w:rPr>
        <w:t>!”, ¡tan español!</w:t>
      </w:r>
    </w:p>
    <w:p w:rsidR="00E10292" w:rsidRPr="006A7078" w:rsidRDefault="00E10292" w:rsidP="00E10292">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En los EVANGELIOS APÓCRIFOS abundan las milagrerías y los prodigios</w:t>
      </w:r>
      <w:proofErr w:type="gramStart"/>
      <w:r w:rsidRPr="006A7078">
        <w:rPr>
          <w:rFonts w:ascii="Times New Roman" w:hAnsi="Times New Roman" w:cs="Times New Roman"/>
          <w:sz w:val="24"/>
          <w:szCs w:val="24"/>
        </w:rPr>
        <w:t>?</w:t>
      </w:r>
      <w:proofErr w:type="gramEnd"/>
    </w:p>
    <w:p w:rsidR="00E10292" w:rsidRPr="006A7078" w:rsidRDefault="00E10292" w:rsidP="00E10292">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Efectivamente, y de muy diverso valor. Lea usted este párrafo del PROTOEVANGELIO DE SANTIAGO.</w:t>
      </w:r>
    </w:p>
    <w:p w:rsidR="00E10292" w:rsidRPr="006A7078" w:rsidRDefault="00E10292" w:rsidP="00E10292">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E665B">
        <w:rPr>
          <w:rFonts w:ascii="Times New Roman" w:hAnsi="Times New Roman" w:cs="Times New Roman"/>
          <w:sz w:val="24"/>
          <w:szCs w:val="24"/>
          <w:highlight w:val="yellow"/>
        </w:rPr>
        <w:t>“Cuando estuvieron a tres millas de distancia (de Belén), José volvió su rostro hacia María y la encontró triste; y se dijo a sí mismo: &lt;&lt;Es que el embarazo debe causarle molestias&gt;&gt;. Pero, al volverse otra vez la encontró sonriente; y le dijo: &lt;&lt;María ¿qué es lo que te sucede que unas veces veo sonriente tu rostro y otras triste?&gt;&gt; Y ella repuso: &lt;&lt;Es que se presentan dos pueblos ante mis ojos, uno que llora y se aflige y otro que se alegra y regocija&gt;&gt;”</w:t>
      </w:r>
      <w:r w:rsidRPr="006A7078">
        <w:rPr>
          <w:rFonts w:ascii="Times New Roman" w:hAnsi="Times New Roman" w:cs="Times New Roman"/>
          <w:sz w:val="24"/>
          <w:szCs w:val="24"/>
        </w:rPr>
        <w:t xml:space="preserve">. </w:t>
      </w:r>
    </w:p>
    <w:p w:rsidR="00E10292" w:rsidRPr="006A7078" w:rsidRDefault="00E10292" w:rsidP="00E10292">
      <w:pPr>
        <w:spacing w:after="0" w:line="240" w:lineRule="auto"/>
        <w:ind w:firstLine="720"/>
        <w:jc w:val="both"/>
        <w:rPr>
          <w:rFonts w:ascii="Times New Roman" w:hAnsi="Times New Roman" w:cs="Times New Roman"/>
          <w:sz w:val="24"/>
          <w:szCs w:val="24"/>
        </w:rPr>
      </w:pPr>
      <w:proofErr w:type="gramStart"/>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w:t>
      </w:r>
      <w:proofErr w:type="gramEnd"/>
      <w:r w:rsidRPr="006A7078">
        <w:rPr>
          <w:rFonts w:ascii="Times New Roman" w:hAnsi="Times New Roman" w:cs="Times New Roman"/>
          <w:sz w:val="24"/>
          <w:szCs w:val="24"/>
        </w:rPr>
        <w:t>Se añade algo más?</w:t>
      </w:r>
    </w:p>
    <w:p w:rsidR="00E10292" w:rsidRPr="006A7078" w:rsidRDefault="00E10292" w:rsidP="00E10292">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No, ahí termina el pasaje, luego sigue otro que trata de algo completamente distinto.</w:t>
      </w:r>
    </w:p>
    <w:p w:rsidR="00E10292" w:rsidRPr="006A7078" w:rsidRDefault="00E10292" w:rsidP="00E10292">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 xml:space="preserve">Convendrá conmigo en que la eficacia literaria o poética del pasaje, consiste en dejar flotando totalmente en la incertidumbre de esa visión de María sobre las dos ciudades y su traducción expresiva en la tristeza y en la sonrisa. Es, digamos, la magia que procura el fragmento. Recuerde usted el romance del conde </w:t>
      </w:r>
      <w:proofErr w:type="spellStart"/>
      <w:r w:rsidRPr="006A7078">
        <w:rPr>
          <w:rFonts w:ascii="Times New Roman" w:hAnsi="Times New Roman" w:cs="Times New Roman"/>
          <w:sz w:val="24"/>
          <w:szCs w:val="24"/>
        </w:rPr>
        <w:t>Arnaldos</w:t>
      </w:r>
      <w:proofErr w:type="spellEnd"/>
      <w:r w:rsidRPr="006A7078">
        <w:rPr>
          <w:rFonts w:ascii="Times New Roman" w:hAnsi="Times New Roman" w:cs="Times New Roman"/>
          <w:sz w:val="24"/>
          <w:szCs w:val="24"/>
        </w:rPr>
        <w:t>: “</w:t>
      </w:r>
      <w:proofErr w:type="gramStart"/>
      <w:r w:rsidRPr="006A7078">
        <w:rPr>
          <w:rFonts w:ascii="Times New Roman" w:hAnsi="Times New Roman" w:cs="Times New Roman"/>
          <w:sz w:val="24"/>
          <w:szCs w:val="24"/>
        </w:rPr>
        <w:t>¡</w:t>
      </w:r>
      <w:proofErr w:type="gramEnd"/>
      <w:r w:rsidRPr="006A7078">
        <w:rPr>
          <w:rFonts w:ascii="Times New Roman" w:hAnsi="Times New Roman" w:cs="Times New Roman"/>
          <w:sz w:val="24"/>
          <w:szCs w:val="24"/>
        </w:rPr>
        <w:t xml:space="preserve">Quién hubiese tal ventura sobre las aguas del mar, como hubo el infante </w:t>
      </w:r>
      <w:proofErr w:type="spellStart"/>
      <w:r w:rsidRPr="006A7078">
        <w:rPr>
          <w:rFonts w:ascii="Times New Roman" w:hAnsi="Times New Roman" w:cs="Times New Roman"/>
          <w:sz w:val="24"/>
          <w:szCs w:val="24"/>
        </w:rPr>
        <w:t>Arnalados</w:t>
      </w:r>
      <w:proofErr w:type="spellEnd"/>
      <w:r w:rsidRPr="006A7078">
        <w:rPr>
          <w:rFonts w:ascii="Times New Roman" w:hAnsi="Times New Roman" w:cs="Times New Roman"/>
          <w:sz w:val="24"/>
          <w:szCs w:val="24"/>
        </w:rPr>
        <w:t xml:space="preserve"> la mañana de San Juan”. Queda en suspenso qué le dijo al </w:t>
      </w:r>
      <w:r>
        <w:rPr>
          <w:rFonts w:ascii="Times New Roman" w:hAnsi="Times New Roman" w:cs="Times New Roman"/>
          <w:sz w:val="24"/>
          <w:szCs w:val="24"/>
        </w:rPr>
        <w:t>conde, el marinero que arrimaba</w:t>
      </w:r>
      <w:r w:rsidRPr="006A7078">
        <w:rPr>
          <w:rFonts w:ascii="Times New Roman" w:hAnsi="Times New Roman" w:cs="Times New Roman"/>
          <w:sz w:val="24"/>
          <w:szCs w:val="24"/>
        </w:rPr>
        <w:t xml:space="preserve"> su barco. Pero si le añade una exégesis, todo se echa a perder. Tome usted nuevamente el libro de los APÓCRIFOS y lea este párrafo del EVANGELIO DEL PSEUDO MATEO, p. 207. </w:t>
      </w:r>
    </w:p>
    <w:p w:rsidR="00E10292" w:rsidRPr="006A7078" w:rsidRDefault="00E10292" w:rsidP="00E10292">
      <w:pPr>
        <w:spacing w:after="0" w:line="240" w:lineRule="auto"/>
        <w:ind w:firstLine="720"/>
        <w:jc w:val="both"/>
        <w:rPr>
          <w:rFonts w:ascii="Times New Roman" w:hAnsi="Times New Roman" w:cs="Times New Roman"/>
          <w:sz w:val="24"/>
          <w:szCs w:val="24"/>
        </w:rPr>
      </w:pPr>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 xml:space="preserve"> “Yendo ya de camino, dijo María a José:</w:t>
      </w:r>
      <w:r>
        <w:rPr>
          <w:rFonts w:ascii="Times New Roman" w:hAnsi="Times New Roman" w:cs="Times New Roman"/>
          <w:sz w:val="24"/>
          <w:szCs w:val="24"/>
        </w:rPr>
        <w:t xml:space="preserve"> </w:t>
      </w:r>
      <w:r w:rsidRPr="006A7078">
        <w:rPr>
          <w:rFonts w:ascii="Times New Roman" w:hAnsi="Times New Roman" w:cs="Times New Roman"/>
          <w:sz w:val="24"/>
          <w:szCs w:val="24"/>
        </w:rPr>
        <w:t xml:space="preserve">&lt;&lt;Veo dos pueblos ante mis ojos: uno que llora y otro que se regocija&gt;&gt;. A lo que éste replicó: &lt;&lt;Por qué has dicho que eran </w:t>
      </w:r>
      <w:r w:rsidRPr="006A7078">
        <w:rPr>
          <w:rFonts w:ascii="Times New Roman" w:hAnsi="Times New Roman" w:cs="Times New Roman"/>
          <w:sz w:val="24"/>
          <w:szCs w:val="24"/>
        </w:rPr>
        <w:lastRenderedPageBreak/>
        <w:t>palabras inútiles las que dijo María hablando de los dos pueblos</w:t>
      </w:r>
      <w:proofErr w:type="gramStart"/>
      <w:r w:rsidRPr="006A7078">
        <w:rPr>
          <w:rFonts w:ascii="Times New Roman" w:hAnsi="Times New Roman" w:cs="Times New Roman"/>
          <w:sz w:val="24"/>
          <w:szCs w:val="24"/>
        </w:rPr>
        <w:t>?</w:t>
      </w:r>
      <w:proofErr w:type="gramEnd"/>
      <w:r w:rsidRPr="006A7078">
        <w:rPr>
          <w:rFonts w:ascii="Times New Roman" w:hAnsi="Times New Roman" w:cs="Times New Roman"/>
          <w:sz w:val="24"/>
          <w:szCs w:val="24"/>
        </w:rPr>
        <w:t xml:space="preserve"> Ella ha visto llorar al pueblo de los judíos por haberse apartado de su Dios y ha visto regocijarse al pueblo de los gentiles por haberse acercado y adherido al Señor...&gt;&gt;”</w:t>
      </w:r>
    </w:p>
    <w:p w:rsidR="003A07B7" w:rsidRDefault="00E10292" w:rsidP="00E10292">
      <w:r w:rsidRPr="006A7078">
        <w:rPr>
          <w:rFonts w:ascii="Times New Roman" w:eastAsia="Arial" w:hAnsi="Times New Roman" w:cs="Times New Roman"/>
          <w:color w:val="222222"/>
          <w:sz w:val="24"/>
          <w:szCs w:val="24"/>
          <w:highlight w:val="white"/>
        </w:rPr>
        <w:t>—</w:t>
      </w:r>
      <w:r w:rsidRPr="006A7078">
        <w:rPr>
          <w:rFonts w:ascii="Times New Roman" w:hAnsi="Times New Roman" w:cs="Times New Roman"/>
          <w:sz w:val="24"/>
          <w:szCs w:val="24"/>
        </w:rPr>
        <w:t>Déjelo ahí. Compare los dos pasajes y habrá aprendido algo acerca de lo que es un buen texto literario y una pifia.</w:t>
      </w:r>
      <w:bookmarkStart w:id="0" w:name="_GoBack"/>
      <w:bookmarkEnd w:id="0"/>
    </w:p>
    <w:sectPr w:rsidR="003A07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292"/>
    <w:rsid w:val="00A912D2"/>
    <w:rsid w:val="00D160B0"/>
    <w:rsid w:val="00E10292"/>
    <w:rsid w:val="00E906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10292"/>
    <w:pPr>
      <w:spacing w:after="160" w:line="259" w:lineRule="auto"/>
    </w:pPr>
    <w:rPr>
      <w:rFonts w:ascii="Calibri" w:eastAsia="Calibri" w:hAnsi="Calibri" w:cs="Calibri"/>
      <w:color w:val="00000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10292"/>
    <w:pPr>
      <w:spacing w:after="160" w:line="259" w:lineRule="auto"/>
    </w:pPr>
    <w:rPr>
      <w:rFonts w:ascii="Calibri" w:eastAsia="Calibri" w:hAnsi="Calibri" w:cs="Calibri"/>
      <w:color w:val="00000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1157</Words>
  <Characters>6368</Characters>
  <Application>Microsoft Office Word</Application>
  <DocSecurity>0</DocSecurity>
  <Lines>53</Lines>
  <Paragraphs>15</Paragraphs>
  <ScaleCrop>false</ScaleCrop>
  <Company/>
  <LinksUpToDate>false</LinksUpToDate>
  <CharactersWithSpaces>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dc:creator>
  <cp:lastModifiedBy>Gerardo</cp:lastModifiedBy>
  <cp:revision>1</cp:revision>
  <dcterms:created xsi:type="dcterms:W3CDTF">2018-09-18T00:27:00Z</dcterms:created>
  <dcterms:modified xsi:type="dcterms:W3CDTF">2018-09-18T00:29:00Z</dcterms:modified>
</cp:coreProperties>
</file>