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Всем добрый день. Меня зовут Егоров Гордей, сегодня я представлю презентацию на основе моего диплома на тему "Сравнительный анализ монолитного и микросервисного подходов к разработке web приложений в условиях низкой загрузки"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2. 30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[клик]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Начало любой разработки - это выбор архитектуры проекта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[клик]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 веб-разработке два основных подхода - это микросервисная и монолитная архитектура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[клик]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Цель данной дипломной работы - использовать разработанные мной и моей командой приложения, и сконцентрировавшись на сравнении в условиях низкой загруженности, провести сравнительный анализ этих архитектур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3. 40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Но прежде охарактеризую сами центральные для моей презентации понятия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Монолитная архитектура - традиционный способ построения приложения, при котором весь функционал собирается в одном приложении или модуле, и все компоненты, функции, классы взаимодействуют друг с другом напрямую а рамках одного процесса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Микросервисная архитектура, в противовес монолитной - современный подход, использующий разделение логически разных частей приложения на физически разные компоненты - микросервисы. Каждый микросервис разрабатывается и разворачивается независимо, общаются между собой чаще всего через http запросы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4. 15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Теперь опишу актуальность и новизну исследования. Для начала - актуальность, я расскажу про два проекта, которые я и моя команда из 3 программистов разработали, для которых были выбраны разные архитектуры - что покажет, что вопрос о выборе архитектуры актуален в современной разработке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5. 30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Собственно, сами проекты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Первое - Медицинское такси "MedMobil". Сайт, позволяющий обычным пользователям создавать заказы на поездки в стиле Яндекс Go, а также позволяет регистрироваться как перевозчики и диспетчеры для отслеживания заказов и управления статусами заказов. Написан на Java, авторизация через сторонний сервис keycloak (то есть присутствует связь с внешним сервисом), монолитная архитектура, запуск нативный, без контейнеров, просто устанавливается линукс, джава и всё запускается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6. 25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Второе - Система структурирования данных "ЦИК". Сайт разработан для сбора, хранения и структурирования данных с различных производств с целью их унификации и переиспользования. Написан тоже на Java, авторизация также реализована через Keycloak, но, в отличии от предыдущего проекта - микросервисная архитектура с 8 микросервисами, запускающаяся через docker compose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7. 25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Но корректно ли сравнивать эти два приложения? Конечно, они отличаются, но в своей основе они очень похожи: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[клик]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разработаны одинаковой командой,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[клик]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используются похожие стэки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[клик]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 схожая модель поведения.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[клик]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Следовательно, сравнительный анализ архитектур на примере данных проектов допустим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8. 5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Теперь что касается новизны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9. 35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Разумеется, уже существуют исследования, сравнивающие микросервисную и монолитную архитектуры. Но все они отличаются от данного в ключевой детали. Для демонстрации я выбрал три типичных представителя исследований на данную тему: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[клик]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первый тип исследований концентрируется на масштабируемости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[клик]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второе тип сравнивает производительность при распараллеливании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[клик]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третий тип вообще разбирает переход от монолита к микросервисам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[клик]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Все эти исследования концентрируются на высоконагруженных сервисах, не затрагивают анализ архитектур в проектах с низкой загруженностью - где нет тысяч пользователей и террабайт данных.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10. 20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Поэтому, концентрируясь на низкой загруженности, мы не будем рассматривать такие сравнительные характеристики как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[клик]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Масштабирование, Производительность, Отказоустойчивость и прочие типичные показатели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Но сфокусируемся на оставшихся, о которых будет подробнее рассказано в оставшейся части презентации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---4:00— (если быстро, то 3:10)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11. 5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Собственно, сам анализ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12. 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13. 30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Простейший параметр - скорость разработки. В монолитном проекте MVP мы создали за 2 месяца, и проект был передан заказчику через 7 месяцев. В микросервисном же проекте мы затратили на разработку в принципе минимально рабочего примера 2 месяца, и ещё два месяца нам понадобилось для доведения проекта до MVP, и это с привлечением дополнительного архитектора баз данных. И только спустя 8 месяцев проект был доведён до промежуточной стадии и передан в дальнейшую разработку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14. 55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Следующие понятия требуют определения.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Совместимость - это взаимодействие между развёрнутыми компонентами ПО. Переносимость - способность ПО работать на разных платформах с минимальными изменениями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[клик]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 случае монолита, совместимость осуществляется созданием нового класса, к которому остальные компоненты обращаются напрямую - в результате связь быстрая и надёжная. Переносимость в классическом случае ограничена, поскольку вызов нативный - в нашем случае много проблем принёс переход с ubuntu18 на ubuntu20 ввиду смены сервера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[клик]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В случае микросервисов, взаимодействие с сервисами решается созданием нового микросервиса, который общается с другими через их API. В результате связь долгая. Переносимость осуществляется за счёт докера, который позволяет разворачивать приложение в практически любых условиях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Следует отметить, что, в целом, возможно использование докера и в монолитном проекте, но это уходит в сторону будущих исследований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15. 40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Наблюдаемость - это мониторинг приложения в целом, так и понимание того, что происходит в программе в каждый момент времени, в том числе сюда входет и отладка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[клик]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 монолите логирование происходит естественным образом в одном месте и дебаг происходит с помощью одного дебаггера. Также возможен доступ напрямую между классами, отчего, с одной стороны, упрощается процесс отладки, но с другой стороны в коде появляется много логических связей, что усложняет и запутывает код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[клик]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В микросервисах логирование разобщено, хотя и конфигурируется. Процесс отладки усложняется необходимостью запускать несколько дебаггеров, или следить за поведением нескольких сервисов сразу. Тем не менее, в результате логической и физической изолированности компонентов и их данных взаимодействие более ясное и простое для восприятия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16. 30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Потребление ресурсов я тоже включил в исследование. Несмотря на то, что обычно про него говорят в контексте масштабируемости, для небольших проектов очень важно оценивать изначальные инвестиции и лёгкость образов для локальной разработки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[клик]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В результате тестирований, оказалось, что монолитное приложение в целом весит больше, но не несёт оверхедов вроде докера и копий данных в БД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[клик]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В микросервисном приложении сами сервисы легче, то есть их можно разворачивать на более дешёвых серверах, но их существенно больше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17. 15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Подводя итоги, в табличке отмечены сравнительные плюсы и минусы разных типов архитектур. В следующих исследованиях можно разработать промежуточный вариант архитектуры для приложения с тем же стэком, который бы совмещал плюсы обоих подходов. Например, можно посмотреть в сторону модульного монолита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18. 5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Спасибо за внимание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--7:00— (если быстро, то 5:50)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