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6F" w:rsidRPr="002E1D6F" w:rsidRDefault="002E1D6F" w:rsidP="00ED1E62">
      <w:pPr>
        <w:rPr>
          <w:rFonts w:eastAsia="Microsoft YaHei" w:cstheme="minorHAnsi"/>
          <w:b/>
          <w:color w:val="383838"/>
          <w:sz w:val="28"/>
          <w:szCs w:val="28"/>
        </w:rPr>
      </w:pPr>
      <w:r w:rsidRPr="002E1D6F">
        <w:rPr>
          <w:rFonts w:eastAsia="Microsoft YaHei" w:cstheme="minorHAnsi"/>
          <w:b/>
          <w:color w:val="383838"/>
          <w:sz w:val="28"/>
          <w:szCs w:val="28"/>
        </w:rPr>
        <w:t>Military Industry</w:t>
      </w:r>
    </w:p>
    <w:p w:rsidR="00A31E09" w:rsidRPr="00A31E09" w:rsidRDefault="00A31E09" w:rsidP="00ED1E62">
      <w:pPr>
        <w:rPr>
          <w:rFonts w:eastAsia="Microsoft YaHei" w:cstheme="minorHAnsi"/>
          <w:b/>
          <w:color w:val="383838"/>
          <w:sz w:val="24"/>
          <w:szCs w:val="24"/>
        </w:rPr>
      </w:pPr>
      <w:r>
        <w:rPr>
          <w:rFonts w:eastAsia="Microsoft YaHei" w:cstheme="minorHAnsi"/>
          <w:b/>
          <w:color w:val="383838"/>
          <w:sz w:val="24"/>
          <w:szCs w:val="24"/>
        </w:rPr>
        <w:t>Attitude Changed After the T</w:t>
      </w:r>
      <w:r w:rsidRPr="00A31E09">
        <w:rPr>
          <w:rFonts w:eastAsia="Microsoft YaHei" w:cstheme="minorHAnsi"/>
          <w:b/>
          <w:color w:val="383838"/>
          <w:sz w:val="24"/>
          <w:szCs w:val="24"/>
        </w:rPr>
        <w:t>wo World Wars</w:t>
      </w:r>
    </w:p>
    <w:p w:rsidR="00ED1E62" w:rsidRDefault="008458CB" w:rsidP="00ED1E62">
      <w:pPr>
        <w:rPr>
          <w:rFonts w:eastAsia="Microsoft YaHei" w:cstheme="minorHAnsi"/>
          <w:color w:val="383838"/>
          <w:sz w:val="24"/>
          <w:szCs w:val="24"/>
        </w:rPr>
      </w:pPr>
      <w:r>
        <w:rPr>
          <w:rFonts w:eastAsia="Microsoft YaHei" w:cstheme="minorHAnsi"/>
          <w:color w:val="383838"/>
          <w:sz w:val="24"/>
          <w:szCs w:val="24"/>
        </w:rPr>
        <w:t>War is</w:t>
      </w:r>
      <w:r w:rsidR="000150B4" w:rsidRPr="00ED1E62">
        <w:rPr>
          <w:rFonts w:eastAsia="Microsoft YaHei" w:cstheme="minorHAnsi"/>
          <w:color w:val="383838"/>
          <w:sz w:val="24"/>
          <w:szCs w:val="24"/>
        </w:rPr>
        <w:t xml:space="preserve"> notorious for the great casualties and deaths it has brought. Especially after the two </w:t>
      </w:r>
      <w:r w:rsidR="00FD7011" w:rsidRPr="00ED1E62">
        <w:rPr>
          <w:rFonts w:eastAsia="Microsoft YaHei" w:cstheme="minorHAnsi"/>
          <w:color w:val="383838"/>
          <w:sz w:val="24"/>
          <w:szCs w:val="24"/>
        </w:rPr>
        <w:t>devastating</w:t>
      </w:r>
      <w:r w:rsidR="000150B4" w:rsidRPr="00ED1E62">
        <w:rPr>
          <w:rFonts w:eastAsia="Microsoft YaHei" w:cstheme="minorHAnsi"/>
          <w:color w:val="383838"/>
          <w:sz w:val="24"/>
          <w:szCs w:val="24"/>
        </w:rPr>
        <w:t xml:space="preserve"> world wars </w:t>
      </w:r>
      <w:r w:rsidR="00FD7011" w:rsidRPr="00ED1E62">
        <w:rPr>
          <w:rFonts w:eastAsia="Microsoft YaHei" w:cstheme="minorHAnsi"/>
          <w:color w:val="383838"/>
          <w:sz w:val="24"/>
          <w:szCs w:val="24"/>
        </w:rPr>
        <w:t xml:space="preserve">in the first half of the twenty century </w:t>
      </w:r>
      <w:r w:rsidR="000150B4" w:rsidRPr="00ED1E62">
        <w:rPr>
          <w:rFonts w:eastAsia="Microsoft YaHei" w:cstheme="minorHAnsi"/>
          <w:color w:val="383838"/>
          <w:sz w:val="24"/>
          <w:szCs w:val="24"/>
        </w:rPr>
        <w:t xml:space="preserve">which happened </w:t>
      </w:r>
      <w:r w:rsidR="00FD7011" w:rsidRPr="00ED1E62">
        <w:rPr>
          <w:rFonts w:eastAsia="Microsoft YaHei" w:cstheme="minorHAnsi"/>
          <w:color w:val="383838"/>
          <w:sz w:val="24"/>
          <w:szCs w:val="24"/>
        </w:rPr>
        <w:t>successively after each other in just 30 years</w:t>
      </w:r>
      <w:r w:rsidR="00ED1E62" w:rsidRPr="00ED1E62">
        <w:rPr>
          <w:rFonts w:eastAsia="Microsoft YaHei" w:cstheme="minorHAnsi"/>
          <w:color w:val="383838"/>
          <w:sz w:val="24"/>
          <w:szCs w:val="24"/>
        </w:rPr>
        <w:t xml:space="preserve">, </w:t>
      </w:r>
      <w:r w:rsidR="00ED1E62">
        <w:rPr>
          <w:rFonts w:eastAsia="Microsoft YaHei" w:cstheme="minorHAnsi"/>
          <w:color w:val="383838"/>
          <w:sz w:val="24"/>
          <w:szCs w:val="24"/>
        </w:rPr>
        <w:t>the general p</w:t>
      </w:r>
      <w:r w:rsidR="00ED1E62" w:rsidRPr="00ED1E62">
        <w:rPr>
          <w:rFonts w:eastAsia="Microsoft YaHei" w:cstheme="minorHAnsi"/>
          <w:color w:val="383838"/>
          <w:sz w:val="24"/>
          <w:szCs w:val="24"/>
        </w:rPr>
        <w:t>ublic</w:t>
      </w:r>
      <w:r w:rsidR="00ED1E62">
        <w:rPr>
          <w:rFonts w:eastAsia="Microsoft YaHei" w:cstheme="minorHAnsi"/>
          <w:color w:val="383838"/>
          <w:sz w:val="24"/>
          <w:szCs w:val="24"/>
        </w:rPr>
        <w:t xml:space="preserve"> became less tolerant</w:t>
      </w:r>
      <w:r w:rsidR="00ED1E62" w:rsidRPr="00ED1E62"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ED1E62">
        <w:rPr>
          <w:rFonts w:eastAsia="Microsoft YaHei" w:cstheme="minorHAnsi"/>
          <w:color w:val="383838"/>
          <w:sz w:val="24"/>
          <w:szCs w:val="24"/>
        </w:rPr>
        <w:t>to</w:t>
      </w:r>
      <w:r w:rsidR="00ED1E62" w:rsidRPr="00ED1E62">
        <w:rPr>
          <w:rFonts w:eastAsia="Microsoft YaHei" w:cstheme="minorHAnsi"/>
          <w:color w:val="383838"/>
          <w:sz w:val="24"/>
          <w:szCs w:val="24"/>
        </w:rPr>
        <w:t xml:space="preserve"> military risk and </w:t>
      </w:r>
      <w:r w:rsidR="00ED1E62">
        <w:rPr>
          <w:rFonts w:eastAsia="Microsoft YaHei" w:cstheme="minorHAnsi"/>
          <w:color w:val="383838"/>
          <w:sz w:val="24"/>
          <w:szCs w:val="24"/>
        </w:rPr>
        <w:t xml:space="preserve">the related </w:t>
      </w:r>
      <w:r w:rsidR="00ED1E62" w:rsidRPr="00ED1E62">
        <w:rPr>
          <w:rFonts w:eastAsia="Microsoft YaHei" w:cstheme="minorHAnsi"/>
          <w:color w:val="383838"/>
          <w:sz w:val="24"/>
          <w:szCs w:val="24"/>
        </w:rPr>
        <w:t>casualties</w:t>
      </w:r>
      <w:r w:rsidR="00ED1E62">
        <w:rPr>
          <w:rFonts w:eastAsia="Microsoft YaHei" w:cstheme="minorHAnsi"/>
          <w:color w:val="383838"/>
          <w:sz w:val="24"/>
          <w:szCs w:val="24"/>
        </w:rPr>
        <w:t>. Research</w:t>
      </w:r>
      <w:r>
        <w:rPr>
          <w:rFonts w:eastAsia="Microsoft YaHei" w:cstheme="minorHAnsi"/>
          <w:color w:val="383838"/>
          <w:sz w:val="24"/>
          <w:szCs w:val="24"/>
        </w:rPr>
        <w:t>es</w:t>
      </w:r>
      <w:r w:rsidR="00ED1E62">
        <w:rPr>
          <w:rFonts w:eastAsia="Microsoft YaHei" w:cstheme="minorHAnsi"/>
          <w:color w:val="383838"/>
          <w:sz w:val="24"/>
          <w:szCs w:val="24"/>
        </w:rPr>
        <w:t xml:space="preserve"> in using more advanced machine</w:t>
      </w:r>
      <w:r w:rsidR="00EC7306">
        <w:rPr>
          <w:rFonts w:eastAsia="Microsoft YaHei" w:cstheme="minorHAnsi"/>
          <w:color w:val="383838"/>
          <w:sz w:val="24"/>
          <w:szCs w:val="24"/>
        </w:rPr>
        <w:t>s</w:t>
      </w:r>
      <w:r w:rsidR="00ED1E62">
        <w:rPr>
          <w:rFonts w:eastAsia="Microsoft YaHei" w:cstheme="minorHAnsi"/>
          <w:color w:val="383838"/>
          <w:sz w:val="24"/>
          <w:szCs w:val="24"/>
        </w:rPr>
        <w:t xml:space="preserve"> to replace human in warfare increase and the development of robots for substituting and protecting soldiers’ life is as well becoming more popular after the end of the Second World War.</w:t>
      </w:r>
    </w:p>
    <w:p w:rsidR="00A31E09" w:rsidRPr="00A31E09" w:rsidRDefault="00A31E09" w:rsidP="00A31E09">
      <w:pPr>
        <w:rPr>
          <w:rFonts w:eastAsia="Microsoft YaHei" w:cstheme="minorHAnsi"/>
          <w:b/>
          <w:color w:val="383838"/>
          <w:sz w:val="24"/>
          <w:szCs w:val="24"/>
        </w:rPr>
      </w:pPr>
      <w:r w:rsidRPr="00A31E09">
        <w:rPr>
          <w:rFonts w:eastAsia="Microsoft YaHei" w:cstheme="minorHAnsi"/>
          <w:b/>
          <w:color w:val="383838"/>
          <w:sz w:val="24"/>
          <w:szCs w:val="24"/>
        </w:rPr>
        <w:t>Robots Improve People’s Life</w:t>
      </w:r>
    </w:p>
    <w:p w:rsidR="00A31E09" w:rsidRDefault="00AE743D" w:rsidP="00D935B9">
      <w:pPr>
        <w:rPr>
          <w:rFonts w:eastAsia="Microsoft YaHei" w:cstheme="minorHAnsi"/>
          <w:color w:val="383838"/>
          <w:sz w:val="24"/>
          <w:szCs w:val="24"/>
        </w:rPr>
      </w:pPr>
      <w:r>
        <w:rPr>
          <w:rFonts w:eastAsia="Microsoft YaHei" w:cstheme="minorHAnsi"/>
          <w:color w:val="383838"/>
          <w:sz w:val="24"/>
          <w:szCs w:val="24"/>
        </w:rPr>
        <w:t xml:space="preserve">To protect human from losing their lives during </w:t>
      </w:r>
      <w:r w:rsidR="003B0C20">
        <w:rPr>
          <w:rFonts w:eastAsia="Microsoft YaHei" w:cstheme="minorHAnsi"/>
          <w:color w:val="383838"/>
          <w:sz w:val="24"/>
          <w:szCs w:val="24"/>
        </w:rPr>
        <w:t>the flights</w:t>
      </w:r>
      <w:r>
        <w:rPr>
          <w:rFonts w:eastAsia="Microsoft YaHei" w:cstheme="minorHAnsi"/>
          <w:color w:val="383838"/>
          <w:sz w:val="24"/>
          <w:szCs w:val="24"/>
        </w:rPr>
        <w:t xml:space="preserve"> robots are built to attack enemies </w:t>
      </w:r>
      <w:r w:rsidR="003B0C20">
        <w:rPr>
          <w:rFonts w:eastAsia="Microsoft YaHei" w:cstheme="minorHAnsi"/>
          <w:color w:val="383838"/>
          <w:sz w:val="24"/>
          <w:szCs w:val="24"/>
        </w:rPr>
        <w:t>while the instructors will just stay inside a room for controlling the robots’ movements. Other than being provided with this benefit, r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obots </w:t>
      </w:r>
      <w:r w:rsidR="003B0C20">
        <w:rPr>
          <w:rFonts w:eastAsia="Microsoft YaHei" w:cstheme="minorHAnsi"/>
          <w:color w:val="383838"/>
          <w:sz w:val="24"/>
          <w:szCs w:val="24"/>
        </w:rPr>
        <w:t>are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 constructed to</w:t>
      </w:r>
      <w:r w:rsidR="003B0C20"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have faster reaction times 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when compared to </w:t>
      </w:r>
      <w:r w:rsidR="00064D13">
        <w:rPr>
          <w:rFonts w:eastAsia="Microsoft YaHei" w:cstheme="minorHAnsi"/>
          <w:color w:val="383838"/>
          <w:sz w:val="24"/>
          <w:szCs w:val="24"/>
        </w:rPr>
        <w:t xml:space="preserve">that of </w:t>
      </w:r>
      <w:r w:rsidR="00B426DE">
        <w:rPr>
          <w:rFonts w:eastAsia="Microsoft YaHei" w:cstheme="minorHAnsi"/>
          <w:color w:val="383838"/>
          <w:sz w:val="24"/>
          <w:szCs w:val="24"/>
        </w:rPr>
        <w:t>human. A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nd 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more importantly they have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>fill</w:t>
      </w:r>
      <w:r w:rsidR="00D935B9">
        <w:rPr>
          <w:rFonts w:eastAsia="Microsoft YaHei" w:cstheme="minorHAnsi"/>
          <w:color w:val="383838"/>
          <w:sz w:val="24"/>
          <w:szCs w:val="24"/>
        </w:rPr>
        <w:t>ed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 the “Three Ds” roles played by </w:t>
      </w:r>
      <w:r w:rsidR="00D935B9">
        <w:rPr>
          <w:rFonts w:eastAsia="Microsoft YaHei" w:cstheme="minorHAnsi"/>
          <w:color w:val="383838"/>
          <w:sz w:val="24"/>
          <w:szCs w:val="24"/>
        </w:rPr>
        <w:t>mankind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 which a</w:t>
      </w:r>
      <w:r w:rsidR="00D935B9">
        <w:rPr>
          <w:rFonts w:eastAsia="Microsoft YaHei" w:cstheme="minorHAnsi"/>
          <w:color w:val="383838"/>
          <w:sz w:val="24"/>
          <w:szCs w:val="24"/>
        </w:rPr>
        <w:t>re dull, dirty and dangerous while not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 get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ting distracted from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tiredness and hunger 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as described by an American political scientist </w:t>
      </w:r>
      <w:r w:rsidR="00B426DE">
        <w:rPr>
          <w:rFonts w:eastAsia="Microsoft YaHei" w:cstheme="minorHAnsi"/>
          <w:color w:val="383838"/>
          <w:sz w:val="24"/>
          <w:szCs w:val="24"/>
        </w:rPr>
        <w:t>Singer</w:t>
      </w:r>
      <w:r w:rsidR="00D935B9">
        <w:rPr>
          <w:rFonts w:eastAsia="Microsoft YaHei" w:cstheme="minorHAnsi"/>
          <w:color w:val="383838"/>
          <w:sz w:val="24"/>
          <w:szCs w:val="24"/>
        </w:rPr>
        <w:t>.</w:t>
      </w:r>
    </w:p>
    <w:p w:rsidR="00A31E09" w:rsidRDefault="00EA1C59" w:rsidP="005D7539">
      <w:pPr>
        <w:rPr>
          <w:rFonts w:eastAsia="Microsoft YaHei" w:cstheme="minorHAnsi"/>
          <w:color w:val="383838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9CEADF" wp14:editId="56EB316C">
            <wp:simplePos x="0" y="0"/>
            <wp:positionH relativeFrom="page">
              <wp:posOffset>3907518</wp:posOffset>
            </wp:positionH>
            <wp:positionV relativeFrom="paragraph">
              <wp:posOffset>1051288</wp:posOffset>
            </wp:positionV>
            <wp:extent cx="3214370" cy="2146935"/>
            <wp:effectExtent l="0" t="0" r="508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5B9">
        <w:rPr>
          <w:rFonts w:eastAsia="Microsoft YaHei" w:cstheme="minorHAnsi"/>
          <w:color w:val="383838"/>
          <w:sz w:val="24"/>
          <w:szCs w:val="24"/>
        </w:rPr>
        <w:t>The most original version of</w:t>
      </w:r>
      <w:r w:rsidR="002E0C17">
        <w:rPr>
          <w:rFonts w:eastAsia="Microsoft YaHei" w:cstheme="minorHAnsi"/>
          <w:color w:val="383838"/>
          <w:sz w:val="24"/>
          <w:szCs w:val="24"/>
        </w:rPr>
        <w:t xml:space="preserve"> a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 military robot may be a </w:t>
      </w:r>
      <w:r w:rsidR="00D935B9" w:rsidRPr="00D935B9">
        <w:rPr>
          <w:rFonts w:eastAsia="Microsoft YaHei" w:cstheme="minorHAnsi"/>
          <w:color w:val="383838"/>
          <w:sz w:val="24"/>
          <w:szCs w:val="24"/>
        </w:rPr>
        <w:t xml:space="preserve">four wheeled 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one or with four legs crawling on the ground. The continuous research and development process has however </w:t>
      </w:r>
      <w:r w:rsidR="002E0C17">
        <w:rPr>
          <w:rFonts w:eastAsia="Microsoft YaHei" w:cstheme="minorHAnsi"/>
          <w:color w:val="383838"/>
          <w:sz w:val="24"/>
          <w:szCs w:val="24"/>
        </w:rPr>
        <w:t>altered this initial property of an armed machine</w:t>
      </w:r>
      <w:r w:rsidR="00D935B9"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2E0C17">
        <w:rPr>
          <w:rFonts w:eastAsia="Microsoft YaHei" w:cstheme="minorHAnsi"/>
          <w:color w:val="383838"/>
          <w:sz w:val="24"/>
          <w:szCs w:val="24"/>
        </w:rPr>
        <w:t xml:space="preserve">and created a more human-like robot to be used in wars. An example is the </w:t>
      </w:r>
      <w:r w:rsidR="002E0C17" w:rsidRPr="00D935B9">
        <w:rPr>
          <w:rFonts w:eastAsia="Microsoft YaHei" w:cstheme="minorHAnsi"/>
          <w:color w:val="383838"/>
          <w:sz w:val="24"/>
          <w:szCs w:val="24"/>
        </w:rPr>
        <w:t>humanoid robot</w:t>
      </w:r>
      <w:r w:rsidR="002E0C17">
        <w:rPr>
          <w:rFonts w:eastAsia="Microsoft YaHei" w:cstheme="minorHAnsi"/>
          <w:color w:val="383838"/>
          <w:sz w:val="24"/>
          <w:szCs w:val="24"/>
        </w:rPr>
        <w:t xml:space="preserve"> called</w:t>
      </w:r>
      <w:r w:rsidR="002E0C17" w:rsidRPr="00D935B9">
        <w:rPr>
          <w:rFonts w:eastAsia="Microsoft YaHei" w:cstheme="minorHAnsi"/>
          <w:color w:val="383838"/>
          <w:sz w:val="24"/>
          <w:szCs w:val="24"/>
        </w:rPr>
        <w:t xml:space="preserve"> Atlas </w:t>
      </w:r>
      <w:r>
        <w:rPr>
          <w:rFonts w:eastAsia="Microsoft YaHei" w:cstheme="minorHAnsi"/>
          <w:color w:val="383838"/>
          <w:sz w:val="24"/>
          <w:szCs w:val="24"/>
        </w:rPr>
        <w:t xml:space="preserve">which is developed by Boston Dynamics and funded by the </w:t>
      </w:r>
      <w:r w:rsidR="002E0C17">
        <w:rPr>
          <w:rFonts w:eastAsia="Microsoft YaHei" w:cstheme="minorHAnsi"/>
          <w:color w:val="383838"/>
          <w:sz w:val="24"/>
          <w:szCs w:val="24"/>
        </w:rPr>
        <w:t xml:space="preserve">DARPA in 2013. Operating </w:t>
      </w:r>
      <w:r w:rsidR="002E0C17" w:rsidRPr="00D935B9">
        <w:rPr>
          <w:rFonts w:eastAsia="Microsoft YaHei" w:cstheme="minorHAnsi"/>
          <w:color w:val="383838"/>
          <w:sz w:val="24"/>
          <w:szCs w:val="24"/>
        </w:rPr>
        <w:t>with</w:t>
      </w:r>
      <w:r w:rsidR="00A41DE2">
        <w:rPr>
          <w:rFonts w:eastAsia="Microsoft YaHei" w:cstheme="minorHAnsi"/>
          <w:color w:val="383838"/>
          <w:sz w:val="24"/>
          <w:szCs w:val="24"/>
        </w:rPr>
        <w:t xml:space="preserve"> two legs, two arms and a head Atlas is able to function like a human, walking </w:t>
      </w:r>
      <w:r w:rsidR="00AD771B">
        <w:rPr>
          <w:rFonts w:eastAsia="Microsoft YaHei" w:cstheme="minorHAnsi"/>
          <w:color w:val="383838"/>
          <w:sz w:val="24"/>
          <w:szCs w:val="24"/>
        </w:rPr>
        <w:t xml:space="preserve">step by step and moving </w:t>
      </w:r>
      <w:r w:rsidR="00AD771B">
        <w:rPr>
          <w:rFonts w:cstheme="minorHAnsi" w:hint="eastAsia"/>
          <w:color w:val="383838"/>
          <w:sz w:val="24"/>
          <w:szCs w:val="24"/>
        </w:rPr>
        <w:t xml:space="preserve">nimbly with great </w:t>
      </w:r>
      <w:r w:rsidR="00AD771B">
        <w:rPr>
          <w:rFonts w:cstheme="minorHAnsi"/>
          <w:color w:val="383838"/>
          <w:sz w:val="24"/>
          <w:szCs w:val="24"/>
        </w:rPr>
        <w:t>balance</w:t>
      </w:r>
      <w:r w:rsidR="00AD771B">
        <w:rPr>
          <w:rFonts w:cstheme="minorHAnsi" w:hint="eastAsia"/>
          <w:color w:val="383838"/>
          <w:sz w:val="24"/>
          <w:szCs w:val="24"/>
        </w:rPr>
        <w:t>d</w:t>
      </w:r>
      <w:r w:rsidR="00AD771B">
        <w:rPr>
          <w:rFonts w:cstheme="minorHAnsi"/>
          <w:color w:val="383838"/>
          <w:sz w:val="24"/>
          <w:szCs w:val="24"/>
        </w:rPr>
        <w:t xml:space="preserve"> body</w:t>
      </w:r>
      <w:r w:rsidR="00AD771B">
        <w:rPr>
          <w:rFonts w:cstheme="minorHAnsi" w:hint="eastAsia"/>
          <w:color w:val="383838"/>
          <w:sz w:val="24"/>
          <w:szCs w:val="24"/>
        </w:rPr>
        <w:t xml:space="preserve"> </w:t>
      </w:r>
      <w:r w:rsidR="00AD771B">
        <w:rPr>
          <w:rFonts w:cstheme="minorHAnsi"/>
          <w:color w:val="383838"/>
          <w:sz w:val="24"/>
          <w:szCs w:val="24"/>
        </w:rPr>
        <w:t>coordination</w:t>
      </w:r>
      <w:r w:rsidR="00AD771B">
        <w:rPr>
          <w:rFonts w:cstheme="minorHAnsi" w:hint="eastAsia"/>
          <w:color w:val="383838"/>
          <w:sz w:val="24"/>
          <w:szCs w:val="24"/>
        </w:rPr>
        <w:t>.</w:t>
      </w:r>
      <w:r w:rsidR="005D7539">
        <w:rPr>
          <w:rFonts w:cstheme="minorHAnsi"/>
          <w:color w:val="383838"/>
          <w:sz w:val="24"/>
          <w:szCs w:val="24"/>
        </w:rPr>
        <w:t xml:space="preserve"> Another example is the </w:t>
      </w:r>
      <w:r w:rsidR="005D7539">
        <w:rPr>
          <w:rFonts w:eastAsia="Microsoft YaHei" w:cstheme="minorHAnsi"/>
          <w:color w:val="383838"/>
          <w:sz w:val="24"/>
          <w:szCs w:val="24"/>
        </w:rPr>
        <w:t xml:space="preserve">US Army’s Petman which is an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earlier </w:t>
      </w:r>
      <w:r w:rsidR="005D7539">
        <w:rPr>
          <w:rFonts w:eastAsia="Microsoft YaHei" w:cstheme="minorHAnsi"/>
          <w:color w:val="383838"/>
          <w:sz w:val="24"/>
          <w:szCs w:val="24"/>
        </w:rPr>
        <w:t>version of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 Atlas</w:t>
      </w:r>
      <w:r w:rsidR="005D7539">
        <w:rPr>
          <w:rFonts w:eastAsia="Microsoft YaHei" w:cstheme="minorHAnsi"/>
          <w:color w:val="383838"/>
          <w:sz w:val="24"/>
          <w:szCs w:val="24"/>
        </w:rPr>
        <w:t xml:space="preserve">. It’s also a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>humanoid robot with</w:t>
      </w:r>
      <w:r w:rsidR="005D7539"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natural agile movement </w:t>
      </w:r>
      <w:r w:rsidR="005D7539">
        <w:rPr>
          <w:rFonts w:eastAsia="Microsoft YaHei" w:cstheme="minorHAnsi"/>
          <w:color w:val="383838"/>
          <w:sz w:val="24"/>
          <w:szCs w:val="24"/>
        </w:rPr>
        <w:t xml:space="preserve">given as its capability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 xml:space="preserve">to test chemical </w:t>
      </w:r>
      <w:r w:rsidR="00A31E09" w:rsidRPr="005D7539">
        <w:rPr>
          <w:rFonts w:eastAsia="Microsoft YaHei" w:cstheme="minorHAnsi"/>
          <w:sz w:val="24"/>
          <w:szCs w:val="24"/>
        </w:rPr>
        <w:t xml:space="preserve">protection </w:t>
      </w:r>
      <w:r w:rsidR="00A31E09" w:rsidRPr="00E613FD">
        <w:rPr>
          <w:rFonts w:eastAsia="Microsoft YaHei" w:cstheme="minorHAnsi"/>
          <w:color w:val="383838"/>
          <w:sz w:val="24"/>
          <w:szCs w:val="24"/>
        </w:rPr>
        <w:t>clothing</w:t>
      </w:r>
      <w:r w:rsidR="005D7539">
        <w:rPr>
          <w:rFonts w:eastAsia="Microsoft YaHei" w:cstheme="minorHAnsi"/>
          <w:color w:val="383838"/>
          <w:sz w:val="24"/>
          <w:szCs w:val="24"/>
        </w:rPr>
        <w:t>. This testing function assigned to Petman allows it to perform some dangerous task</w:t>
      </w:r>
      <w:r w:rsidR="00D27714">
        <w:rPr>
          <w:rFonts w:eastAsia="Microsoft YaHei" w:cstheme="minorHAnsi"/>
          <w:color w:val="383838"/>
          <w:sz w:val="24"/>
          <w:szCs w:val="24"/>
        </w:rPr>
        <w:t>s</w:t>
      </w:r>
      <w:r w:rsidR="005D7539">
        <w:rPr>
          <w:rFonts w:eastAsia="Microsoft YaHei" w:cstheme="minorHAnsi"/>
          <w:color w:val="383838"/>
          <w:sz w:val="24"/>
          <w:szCs w:val="24"/>
        </w:rPr>
        <w:t xml:space="preserve"> that would be done by human otherwise.</w:t>
      </w:r>
    </w:p>
    <w:p w:rsidR="006322EB" w:rsidRDefault="006322EB" w:rsidP="005D7539">
      <w:pPr>
        <w:rPr>
          <w:rFonts w:eastAsia="Microsoft YaHei" w:cstheme="minorHAnsi"/>
          <w:color w:val="383838"/>
          <w:sz w:val="24"/>
          <w:szCs w:val="24"/>
        </w:rPr>
      </w:pPr>
      <w:r>
        <w:rPr>
          <w:rFonts w:eastAsia="Microsoft YaHei" w:cstheme="minorHAnsi"/>
          <w:color w:val="383838"/>
          <w:sz w:val="24"/>
          <w:szCs w:val="24"/>
        </w:rPr>
        <w:t xml:space="preserve">Eventually with the desirable values of efficiency </w:t>
      </w:r>
      <w:r w:rsidR="008458CB">
        <w:rPr>
          <w:rFonts w:eastAsia="Microsoft YaHei" w:cstheme="minorHAnsi"/>
          <w:color w:val="383838"/>
          <w:sz w:val="24"/>
          <w:szCs w:val="24"/>
        </w:rPr>
        <w:t xml:space="preserve">and safe </w:t>
      </w:r>
      <w:r>
        <w:rPr>
          <w:rFonts w:eastAsia="Microsoft YaHei" w:cstheme="minorHAnsi"/>
          <w:color w:val="383838"/>
          <w:sz w:val="24"/>
          <w:szCs w:val="24"/>
        </w:rPr>
        <w:t xml:space="preserve">provided by the robots, it is not surprising to picture an upward </w:t>
      </w:r>
      <w:r w:rsidR="008458CB">
        <w:rPr>
          <w:rFonts w:eastAsia="Microsoft YaHei" w:cstheme="minorHAnsi"/>
          <w:color w:val="383838"/>
          <w:sz w:val="24"/>
          <w:szCs w:val="24"/>
        </w:rPr>
        <w:t>inclination</w:t>
      </w:r>
      <w:r>
        <w:rPr>
          <w:rFonts w:eastAsia="Microsoft YaHei" w:cstheme="minorHAnsi"/>
          <w:color w:val="383838"/>
          <w:sz w:val="24"/>
          <w:szCs w:val="24"/>
        </w:rPr>
        <w:t xml:space="preserve"> in the robotic spending field among various industries</w:t>
      </w:r>
      <w:r w:rsidR="00F151D5">
        <w:rPr>
          <w:rFonts w:eastAsia="Microsoft YaHei" w:cstheme="minorHAnsi"/>
          <w:color w:val="383838"/>
          <w:sz w:val="24"/>
          <w:szCs w:val="24"/>
        </w:rPr>
        <w:t xml:space="preserve"> as shown in the chart below:</w:t>
      </w:r>
    </w:p>
    <w:p w:rsidR="006322EB" w:rsidRDefault="006322EB" w:rsidP="005D7539">
      <w:p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524F4519" wp14:editId="461AB682">
            <wp:extent cx="4556632" cy="3188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61" t="9570" r="37538" b="17148"/>
                    <a:stretch/>
                  </pic:blipFill>
                  <pic:spPr bwMode="auto">
                    <a:xfrm>
                      <a:off x="0" y="0"/>
                      <a:ext cx="4561535" cy="319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2EB" w:rsidRDefault="006322EB" w:rsidP="006322EB">
      <w:pPr>
        <w:pStyle w:val="NoSpacing"/>
      </w:pPr>
      <w:r>
        <w:t>Note: 2015, 2020 and 2025 figures are estimates.</w:t>
      </w:r>
    </w:p>
    <w:p w:rsidR="006322EB" w:rsidRDefault="006322EB" w:rsidP="006322EB">
      <w:pPr>
        <w:pStyle w:val="NoSpacing"/>
      </w:pPr>
      <w:r>
        <w:t>Source: Boston Consulting Group, 2014</w:t>
      </w:r>
    </w:p>
    <w:p w:rsidR="006322EB" w:rsidRPr="00E613FD" w:rsidRDefault="006322EB" w:rsidP="006322EB">
      <w:pPr>
        <w:pStyle w:val="NoSpacing"/>
      </w:pPr>
    </w:p>
    <w:p w:rsidR="00A31E09" w:rsidRPr="00A31E09" w:rsidRDefault="00A31E09" w:rsidP="00B24ABB">
      <w:pPr>
        <w:rPr>
          <w:rFonts w:eastAsia="Microsoft YaHei" w:cstheme="minorHAnsi"/>
          <w:b/>
          <w:color w:val="383838"/>
          <w:sz w:val="24"/>
          <w:szCs w:val="24"/>
        </w:rPr>
      </w:pPr>
      <w:r>
        <w:rPr>
          <w:rFonts w:eastAsia="Microsoft YaHei" w:cstheme="minorHAnsi"/>
          <w:b/>
          <w:color w:val="383838"/>
          <w:sz w:val="24"/>
          <w:szCs w:val="24"/>
        </w:rPr>
        <w:t>Army Situ</w:t>
      </w:r>
      <w:r w:rsidRPr="00A31E09">
        <w:rPr>
          <w:rFonts w:eastAsia="Microsoft YaHei" w:cstheme="minorHAnsi"/>
          <w:b/>
          <w:color w:val="383838"/>
          <w:sz w:val="24"/>
          <w:szCs w:val="24"/>
        </w:rPr>
        <w:t>ation</w:t>
      </w:r>
      <w:r>
        <w:rPr>
          <w:rFonts w:eastAsia="Microsoft YaHei" w:cstheme="minorHAnsi"/>
          <w:b/>
          <w:color w:val="383838"/>
          <w:sz w:val="24"/>
          <w:szCs w:val="24"/>
        </w:rPr>
        <w:t xml:space="preserve"> in the US</w:t>
      </w:r>
    </w:p>
    <w:p w:rsidR="00F151D5" w:rsidRDefault="00B608C1" w:rsidP="00DA6165">
      <w:pPr>
        <w:rPr>
          <w:rFonts w:eastAsia="Microsoft YaHei" w:cstheme="minorHAnsi"/>
          <w:color w:val="383838"/>
          <w:sz w:val="24"/>
          <w:szCs w:val="24"/>
        </w:rPr>
      </w:pPr>
      <w:r>
        <w:rPr>
          <w:rFonts w:eastAsia="Microsoft YaHei" w:cstheme="minorHAnsi"/>
          <w:color w:val="383838"/>
          <w:sz w:val="24"/>
          <w:szCs w:val="24"/>
        </w:rPr>
        <w:t>For many years</w:t>
      </w:r>
      <w:r w:rsidR="00663A1D">
        <w:rPr>
          <w:rFonts w:eastAsia="Microsoft YaHei" w:cstheme="minorHAnsi"/>
          <w:color w:val="383838"/>
          <w:sz w:val="24"/>
          <w:szCs w:val="24"/>
        </w:rPr>
        <w:t xml:space="preserve"> the</w:t>
      </w:r>
      <w:r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A31E09" w:rsidRPr="00B608C1">
        <w:rPr>
          <w:rFonts w:eastAsia="Microsoft YaHei" w:cstheme="minorHAnsi"/>
          <w:color w:val="383838"/>
          <w:sz w:val="24"/>
          <w:szCs w:val="24"/>
        </w:rPr>
        <w:t>U</w:t>
      </w:r>
      <w:r w:rsidR="002E1D6F">
        <w:rPr>
          <w:rFonts w:eastAsia="Microsoft YaHei" w:cstheme="minorHAnsi"/>
          <w:color w:val="383838"/>
          <w:sz w:val="24"/>
          <w:szCs w:val="24"/>
        </w:rPr>
        <w:t xml:space="preserve">nited </w:t>
      </w:r>
      <w:r w:rsidR="00A31E09" w:rsidRPr="00B608C1">
        <w:rPr>
          <w:rFonts w:eastAsia="Microsoft YaHei" w:cstheme="minorHAnsi"/>
          <w:color w:val="383838"/>
          <w:sz w:val="24"/>
          <w:szCs w:val="24"/>
        </w:rPr>
        <w:t>S</w:t>
      </w:r>
      <w:r w:rsidR="002E1D6F">
        <w:rPr>
          <w:rFonts w:eastAsia="Microsoft YaHei" w:cstheme="minorHAnsi"/>
          <w:color w:val="383838"/>
          <w:sz w:val="24"/>
          <w:szCs w:val="24"/>
        </w:rPr>
        <w:t>tates</w:t>
      </w:r>
      <w:r>
        <w:rPr>
          <w:rFonts w:eastAsia="Microsoft YaHei" w:cstheme="minorHAnsi"/>
          <w:color w:val="383838"/>
          <w:sz w:val="24"/>
          <w:szCs w:val="24"/>
        </w:rPr>
        <w:t xml:space="preserve"> has been the leading country in military expenditure, spending almost US$600 billion which is nearly 4 times of that of China the second largest country in armed expenses </w:t>
      </w:r>
      <w:r w:rsidR="002A6FEA">
        <w:rPr>
          <w:rFonts w:eastAsia="Microsoft YaHei" w:cstheme="minorHAnsi"/>
          <w:color w:val="383838"/>
          <w:sz w:val="24"/>
          <w:szCs w:val="24"/>
        </w:rPr>
        <w:t>according to t</w:t>
      </w:r>
      <w:r w:rsidR="00663A1D">
        <w:rPr>
          <w:rFonts w:eastAsia="Microsoft YaHei" w:cstheme="minorHAnsi"/>
          <w:color w:val="383838"/>
          <w:sz w:val="24"/>
          <w:szCs w:val="24"/>
        </w:rPr>
        <w:t>he International Institute for Strategic Studies</w:t>
      </w:r>
      <w:r>
        <w:rPr>
          <w:rFonts w:eastAsia="Microsoft YaHei" w:cstheme="minorHAnsi"/>
          <w:color w:val="383838"/>
          <w:sz w:val="24"/>
          <w:szCs w:val="24"/>
        </w:rPr>
        <w:t xml:space="preserve">. </w:t>
      </w:r>
      <w:r w:rsidR="00663A1D">
        <w:rPr>
          <w:rFonts w:eastAsia="Microsoft YaHei" w:cstheme="minorHAnsi"/>
          <w:color w:val="383838"/>
          <w:sz w:val="24"/>
          <w:szCs w:val="24"/>
        </w:rPr>
        <w:t xml:space="preserve">Being the global giant in armed forces </w:t>
      </w:r>
      <w:r w:rsidR="002B3D25">
        <w:rPr>
          <w:rFonts w:eastAsia="Microsoft YaHei" w:cstheme="minorHAnsi"/>
          <w:color w:val="383838"/>
          <w:sz w:val="24"/>
          <w:szCs w:val="24"/>
        </w:rPr>
        <w:t xml:space="preserve">the </w:t>
      </w:r>
      <w:r w:rsidR="00663A1D">
        <w:rPr>
          <w:rFonts w:eastAsia="Microsoft YaHei" w:cstheme="minorHAnsi"/>
          <w:color w:val="383838"/>
          <w:sz w:val="24"/>
          <w:szCs w:val="24"/>
        </w:rPr>
        <w:t>US</w:t>
      </w:r>
      <w:r w:rsidR="002B3D25">
        <w:rPr>
          <w:rFonts w:eastAsia="Microsoft YaHei" w:cstheme="minorHAnsi"/>
          <w:color w:val="383838"/>
          <w:sz w:val="24"/>
          <w:szCs w:val="24"/>
        </w:rPr>
        <w:t xml:space="preserve"> Army </w:t>
      </w:r>
      <w:r w:rsidR="002B3D25" w:rsidRPr="00E613FD">
        <w:rPr>
          <w:rFonts w:eastAsia="Microsoft YaHei" w:cstheme="minorHAnsi"/>
          <w:color w:val="383838"/>
          <w:sz w:val="24"/>
          <w:szCs w:val="24"/>
        </w:rPr>
        <w:t>Training and Doctrine Command</w:t>
      </w:r>
      <w:r w:rsidR="002B3D25" w:rsidRPr="002B3D25"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2B3D25">
        <w:rPr>
          <w:rFonts w:eastAsia="Microsoft YaHei" w:cstheme="minorHAnsi"/>
          <w:color w:val="383838"/>
          <w:sz w:val="24"/>
          <w:szCs w:val="24"/>
        </w:rPr>
        <w:t>mentioned that</w:t>
      </w:r>
      <w:r w:rsidR="002B3D25" w:rsidRPr="00E613FD">
        <w:rPr>
          <w:rFonts w:eastAsia="Microsoft YaHei" w:cstheme="minorHAnsi"/>
          <w:color w:val="383838"/>
          <w:sz w:val="24"/>
          <w:szCs w:val="24"/>
        </w:rPr>
        <w:t xml:space="preserve"> the size of brigade combat team </w:t>
      </w:r>
      <w:r w:rsidR="002B3D25">
        <w:rPr>
          <w:rFonts w:eastAsia="Microsoft YaHei" w:cstheme="minorHAnsi"/>
          <w:color w:val="383838"/>
          <w:sz w:val="24"/>
          <w:szCs w:val="24"/>
        </w:rPr>
        <w:t xml:space="preserve">has been shrunk </w:t>
      </w:r>
      <w:r w:rsidR="002B3D25" w:rsidRPr="00E613FD">
        <w:rPr>
          <w:rFonts w:eastAsia="Microsoft YaHei" w:cstheme="minorHAnsi"/>
          <w:color w:val="383838"/>
          <w:sz w:val="24"/>
          <w:szCs w:val="24"/>
        </w:rPr>
        <w:t>from 4</w:t>
      </w:r>
      <w:r w:rsidR="002A6FEA">
        <w:rPr>
          <w:rFonts w:eastAsia="Microsoft YaHei" w:cstheme="minorHAnsi"/>
          <w:color w:val="383838"/>
          <w:sz w:val="24"/>
          <w:szCs w:val="24"/>
        </w:rPr>
        <w:t>,</w:t>
      </w:r>
      <w:r w:rsidR="002B3D25" w:rsidRPr="00E613FD">
        <w:rPr>
          <w:rFonts w:eastAsia="Microsoft YaHei" w:cstheme="minorHAnsi"/>
          <w:color w:val="383838"/>
          <w:sz w:val="24"/>
          <w:szCs w:val="24"/>
        </w:rPr>
        <w:t>000 soldiers to 3</w:t>
      </w:r>
      <w:r w:rsidR="002A6FEA">
        <w:rPr>
          <w:rFonts w:eastAsia="Microsoft YaHei" w:cstheme="minorHAnsi"/>
          <w:color w:val="383838"/>
          <w:sz w:val="24"/>
          <w:szCs w:val="24"/>
        </w:rPr>
        <w:t>,</w:t>
      </w:r>
      <w:r w:rsidR="002B3D25" w:rsidRPr="00E613FD">
        <w:rPr>
          <w:rFonts w:eastAsia="Microsoft YaHei" w:cstheme="minorHAnsi"/>
          <w:color w:val="383838"/>
          <w:sz w:val="24"/>
          <w:szCs w:val="24"/>
        </w:rPr>
        <w:t>000</w:t>
      </w:r>
      <w:r w:rsidR="002B3D25">
        <w:rPr>
          <w:rFonts w:eastAsia="Microsoft YaHei" w:cstheme="minorHAnsi"/>
          <w:color w:val="383838"/>
          <w:sz w:val="24"/>
          <w:szCs w:val="24"/>
        </w:rPr>
        <w:t xml:space="preserve"> with the gap</w:t>
      </w:r>
      <w:r w:rsidR="002B3D25" w:rsidRPr="00E613FD">
        <w:rPr>
          <w:rFonts w:eastAsia="Microsoft YaHei" w:cstheme="minorHAnsi"/>
          <w:color w:val="383838"/>
          <w:sz w:val="24"/>
          <w:szCs w:val="24"/>
        </w:rPr>
        <w:t xml:space="preserve"> taking over by rob</w:t>
      </w:r>
      <w:r w:rsidR="002A6FEA">
        <w:rPr>
          <w:rFonts w:eastAsia="Microsoft YaHei" w:cstheme="minorHAnsi"/>
          <w:color w:val="383838"/>
          <w:sz w:val="24"/>
          <w:szCs w:val="24"/>
        </w:rPr>
        <w:t>ots</w:t>
      </w:r>
      <w:r w:rsidR="002B3D25">
        <w:rPr>
          <w:rFonts w:eastAsia="Microsoft YaHei" w:cstheme="minorHAnsi"/>
          <w:color w:val="383838"/>
          <w:sz w:val="24"/>
          <w:szCs w:val="24"/>
        </w:rPr>
        <w:t>. This phenomenon has suggested a climbing trend in substituting humans with robots f</w:t>
      </w:r>
      <w:r w:rsidR="00CE027E">
        <w:rPr>
          <w:rFonts w:eastAsia="Microsoft YaHei" w:cstheme="minorHAnsi"/>
          <w:color w:val="383838"/>
          <w:sz w:val="24"/>
          <w:szCs w:val="24"/>
        </w:rPr>
        <w:t xml:space="preserve">or the sake of safeguarding people’s </w:t>
      </w:r>
      <w:r w:rsidR="00B24ABB">
        <w:rPr>
          <w:rFonts w:eastAsia="Microsoft YaHei" w:cstheme="minorHAnsi"/>
          <w:color w:val="383838"/>
          <w:sz w:val="24"/>
          <w:szCs w:val="24"/>
        </w:rPr>
        <w:t>life and reducing the harm</w:t>
      </w:r>
      <w:r w:rsidR="002B3D25">
        <w:rPr>
          <w:rFonts w:eastAsia="Microsoft YaHei" w:cstheme="minorHAnsi"/>
          <w:color w:val="383838"/>
          <w:sz w:val="24"/>
          <w:szCs w:val="24"/>
        </w:rPr>
        <w:t>s</w:t>
      </w:r>
      <w:r w:rsidR="00B24ABB">
        <w:rPr>
          <w:rFonts w:eastAsia="Microsoft YaHei" w:cstheme="minorHAnsi"/>
          <w:color w:val="383838"/>
          <w:sz w:val="24"/>
          <w:szCs w:val="24"/>
        </w:rPr>
        <w:t xml:space="preserve"> brou</w:t>
      </w:r>
      <w:r w:rsidR="002B3D25">
        <w:rPr>
          <w:rFonts w:eastAsia="Microsoft YaHei" w:cstheme="minorHAnsi"/>
          <w:color w:val="383838"/>
          <w:sz w:val="24"/>
          <w:szCs w:val="24"/>
        </w:rPr>
        <w:t xml:space="preserve">ght to the warriors by battles. </w:t>
      </w:r>
    </w:p>
    <w:p w:rsidR="002A6FEA" w:rsidRDefault="002B3D25" w:rsidP="00DA6165">
      <w:pPr>
        <w:rPr>
          <w:rFonts w:eastAsia="Microsoft YaHei" w:cstheme="minorHAnsi"/>
          <w:color w:val="383838"/>
          <w:sz w:val="24"/>
          <w:szCs w:val="24"/>
        </w:rPr>
      </w:pPr>
      <w:r>
        <w:rPr>
          <w:rFonts w:eastAsia="Microsoft YaHei" w:cstheme="minorHAnsi"/>
          <w:color w:val="383838"/>
          <w:sz w:val="24"/>
          <w:szCs w:val="24"/>
        </w:rPr>
        <w:t>Even in the recent case</w:t>
      </w:r>
      <w:r w:rsidR="00A455B2">
        <w:rPr>
          <w:rFonts w:eastAsia="Microsoft YaHei" w:cstheme="minorHAnsi"/>
          <w:color w:val="383838"/>
          <w:sz w:val="24"/>
          <w:szCs w:val="24"/>
        </w:rPr>
        <w:t>s</w:t>
      </w:r>
      <w:r>
        <w:rPr>
          <w:rFonts w:eastAsia="Microsoft YaHei" w:cstheme="minorHAnsi"/>
          <w:color w:val="383838"/>
          <w:sz w:val="24"/>
          <w:szCs w:val="24"/>
        </w:rPr>
        <w:t xml:space="preserve"> of the US </w:t>
      </w:r>
      <w:r w:rsidR="00A455B2">
        <w:rPr>
          <w:rFonts w:eastAsia="Microsoft YaHei" w:cstheme="minorHAnsi"/>
          <w:color w:val="383838"/>
          <w:sz w:val="24"/>
          <w:szCs w:val="24"/>
        </w:rPr>
        <w:t xml:space="preserve">fights against </w:t>
      </w:r>
      <w:r w:rsidR="00A455B2" w:rsidRPr="00E613FD">
        <w:rPr>
          <w:rFonts w:eastAsia="Microsoft YaHei" w:cstheme="minorHAnsi"/>
          <w:color w:val="383838"/>
          <w:sz w:val="24"/>
          <w:szCs w:val="24"/>
        </w:rPr>
        <w:t>Iraq and Afghanistan</w:t>
      </w:r>
      <w:r w:rsidR="00A455B2">
        <w:rPr>
          <w:rFonts w:eastAsia="Microsoft YaHei" w:cstheme="minorHAnsi"/>
          <w:color w:val="383838"/>
          <w:sz w:val="24"/>
          <w:szCs w:val="24"/>
        </w:rPr>
        <w:t xml:space="preserve"> r</w:t>
      </w:r>
      <w:r w:rsidR="000150B4" w:rsidRPr="00E613FD">
        <w:rPr>
          <w:rFonts w:eastAsia="Microsoft YaHei" w:cstheme="minorHAnsi"/>
          <w:color w:val="383838"/>
          <w:sz w:val="24"/>
          <w:szCs w:val="24"/>
        </w:rPr>
        <w:t>obots are increasingly replacing soldier</w:t>
      </w:r>
      <w:r w:rsidR="002E1D6F">
        <w:rPr>
          <w:rFonts w:eastAsia="Microsoft YaHei" w:cstheme="minorHAnsi"/>
          <w:color w:val="383838"/>
          <w:sz w:val="24"/>
          <w:szCs w:val="24"/>
        </w:rPr>
        <w:t>s’</w:t>
      </w:r>
      <w:r w:rsidR="000150B4" w:rsidRPr="00E613FD">
        <w:rPr>
          <w:rFonts w:eastAsia="Microsoft YaHei" w:cstheme="minorHAnsi"/>
          <w:color w:val="383838"/>
          <w:sz w:val="24"/>
          <w:szCs w:val="24"/>
        </w:rPr>
        <w:t xml:space="preserve"> duties </w:t>
      </w:r>
      <w:r w:rsidR="00A455B2">
        <w:rPr>
          <w:rFonts w:eastAsia="Microsoft YaHei" w:cstheme="minorHAnsi"/>
          <w:color w:val="383838"/>
          <w:sz w:val="24"/>
          <w:szCs w:val="24"/>
        </w:rPr>
        <w:t xml:space="preserve">and it is </w:t>
      </w:r>
      <w:r w:rsidR="00321516">
        <w:rPr>
          <w:rFonts w:eastAsia="Microsoft YaHei" w:cstheme="minorHAnsi"/>
          <w:color w:val="383838"/>
          <w:sz w:val="24"/>
          <w:szCs w:val="24"/>
        </w:rPr>
        <w:t>told</w:t>
      </w:r>
      <w:r w:rsidR="00A455B2">
        <w:rPr>
          <w:rFonts w:eastAsia="Microsoft YaHei" w:cstheme="minorHAnsi"/>
          <w:color w:val="383838"/>
          <w:sz w:val="24"/>
          <w:szCs w:val="24"/>
        </w:rPr>
        <w:t xml:space="preserve"> that </w:t>
      </w:r>
      <w:r w:rsidR="000150B4" w:rsidRPr="00E613FD">
        <w:rPr>
          <w:rFonts w:eastAsia="Microsoft YaHei" w:cstheme="minorHAnsi"/>
          <w:color w:val="383838"/>
          <w:sz w:val="24"/>
          <w:szCs w:val="24"/>
        </w:rPr>
        <w:t>around 30% of the US army to be robotic by 2020</w:t>
      </w:r>
      <w:r w:rsidR="00A455B2">
        <w:rPr>
          <w:rFonts w:eastAsia="Microsoft YaHei" w:cstheme="minorHAnsi"/>
          <w:color w:val="383838"/>
          <w:sz w:val="24"/>
          <w:szCs w:val="24"/>
        </w:rPr>
        <w:t>.</w:t>
      </w:r>
      <w:r w:rsidR="00DA6165">
        <w:rPr>
          <w:rFonts w:eastAsia="Microsoft YaHei" w:cstheme="minorHAnsi"/>
          <w:color w:val="383838"/>
          <w:sz w:val="24"/>
          <w:szCs w:val="24"/>
        </w:rPr>
        <w:t xml:space="preserve"> With more and more capital being invested in the unmanned machines</w:t>
      </w:r>
      <w:r w:rsidR="00F8674D">
        <w:rPr>
          <w:rFonts w:eastAsia="Microsoft YaHei" w:cstheme="minorHAnsi"/>
          <w:color w:val="383838"/>
          <w:sz w:val="24"/>
          <w:szCs w:val="24"/>
        </w:rPr>
        <w:t xml:space="preserve"> </w:t>
      </w:r>
      <w:r w:rsidR="002A6FEA">
        <w:rPr>
          <w:rFonts w:eastAsia="Microsoft YaHei" w:cstheme="minorHAnsi"/>
          <w:color w:val="383838"/>
          <w:sz w:val="24"/>
          <w:szCs w:val="24"/>
        </w:rPr>
        <w:t xml:space="preserve">as shown in the following diagram (manned funding was decreased by 30 percentage point VS unmanned funding was increased by </w:t>
      </w:r>
      <w:r w:rsidR="00C15204">
        <w:rPr>
          <w:rFonts w:eastAsia="Microsoft YaHei" w:cstheme="minorHAnsi"/>
          <w:color w:val="383838"/>
          <w:sz w:val="24"/>
          <w:szCs w:val="24"/>
        </w:rPr>
        <w:t>27 percentage point</w:t>
      </w:r>
      <w:r w:rsidR="002A6FEA">
        <w:rPr>
          <w:rFonts w:eastAsia="Microsoft YaHei" w:cstheme="minorHAnsi"/>
          <w:color w:val="383838"/>
          <w:sz w:val="24"/>
          <w:szCs w:val="24"/>
        </w:rPr>
        <w:t xml:space="preserve">), </w:t>
      </w:r>
    </w:p>
    <w:p w:rsidR="002A6FEA" w:rsidRDefault="002A6FEA" w:rsidP="002A6FEA">
      <w:pPr>
        <w:pStyle w:val="ListParagraph"/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2820040"/>
            <wp:positionH relativeFrom="column">
              <wp:align>left</wp:align>
            </wp:positionH>
            <wp:positionV relativeFrom="paragraph">
              <wp:align>top</wp:align>
            </wp:positionV>
            <wp:extent cx="3547533" cy="280148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3" r="66802" b="42251"/>
                    <a:stretch/>
                  </pic:blipFill>
                  <pic:spPr bwMode="auto">
                    <a:xfrm>
                      <a:off x="0" y="0"/>
                      <a:ext cx="3547533" cy="280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Microsoft YaHei" w:cstheme="minorHAnsi"/>
          <w:color w:val="383838"/>
          <w:sz w:val="24"/>
          <w:szCs w:val="24"/>
        </w:rPr>
        <w:br w:type="textWrapping" w:clear="all"/>
      </w:r>
      <w:r w:rsidR="002E1D6F">
        <w:rPr>
          <w:rFonts w:eastAsia="Microsoft YaHei" w:cstheme="minorHAnsi"/>
          <w:color w:val="383838"/>
          <w:sz w:val="24"/>
          <w:szCs w:val="24"/>
        </w:rPr>
        <w:t>S</w:t>
      </w:r>
      <w:r w:rsidRPr="00E613FD">
        <w:rPr>
          <w:rFonts w:eastAsia="Microsoft YaHei" w:cstheme="minorHAnsi"/>
          <w:color w:val="383838"/>
          <w:sz w:val="24"/>
          <w:szCs w:val="24"/>
        </w:rPr>
        <w:t>ource: Benard Microsystems Limited, 2010</w:t>
      </w:r>
    </w:p>
    <w:p w:rsidR="002A6FEA" w:rsidRDefault="002A6FEA" w:rsidP="002A6FEA">
      <w:pPr>
        <w:rPr>
          <w:rFonts w:eastAsia="Microsoft YaHei" w:cstheme="minorHAnsi"/>
          <w:color w:val="383838"/>
          <w:sz w:val="24"/>
          <w:szCs w:val="24"/>
        </w:rPr>
      </w:pPr>
      <w:r>
        <w:rPr>
          <w:rFonts w:eastAsia="Microsoft YaHei" w:cstheme="minorHAnsi"/>
          <w:color w:val="383838"/>
          <w:sz w:val="24"/>
          <w:szCs w:val="24"/>
        </w:rPr>
        <w:t>a growing demand for robots is expected</w:t>
      </w:r>
      <w:bookmarkStart w:id="0" w:name="_GoBack"/>
      <w:bookmarkEnd w:id="0"/>
      <w:r>
        <w:rPr>
          <w:rFonts w:eastAsia="Microsoft YaHei" w:cstheme="minorHAnsi"/>
          <w:color w:val="383838"/>
          <w:sz w:val="24"/>
          <w:szCs w:val="24"/>
        </w:rPr>
        <w:t xml:space="preserve"> which can eventually expand the scale of robotic research work and probably achieve economies of scale in robots’ manufacturing.</w:t>
      </w:r>
    </w:p>
    <w:p w:rsidR="002A6FEA" w:rsidRPr="00E613FD" w:rsidRDefault="002A6FEA" w:rsidP="002A6FEA">
      <w:pPr>
        <w:pStyle w:val="ListParagraph"/>
        <w:rPr>
          <w:rFonts w:eastAsia="Microsoft YaHei" w:cstheme="minorHAnsi"/>
          <w:color w:val="383838"/>
          <w:sz w:val="24"/>
          <w:szCs w:val="24"/>
        </w:rPr>
      </w:pPr>
    </w:p>
    <w:p w:rsidR="002A6FEA" w:rsidRDefault="002A6FEA" w:rsidP="00DA6165">
      <w:pPr>
        <w:rPr>
          <w:rFonts w:eastAsia="Microsoft YaHei" w:cstheme="minorHAnsi"/>
          <w:color w:val="383838"/>
          <w:sz w:val="24"/>
          <w:szCs w:val="24"/>
        </w:rPr>
      </w:pPr>
    </w:p>
    <w:p w:rsidR="00764315" w:rsidRPr="00E613FD" w:rsidRDefault="00764315" w:rsidP="00764315">
      <w:p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>References:</w:t>
      </w:r>
    </w:p>
    <w:p w:rsidR="00764315" w:rsidRPr="00E613FD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>Christopher, S. (March 3, 2014</w:t>
      </w:r>
      <w:r w:rsidRPr="00E613FD">
        <w:rPr>
          <w:rFonts w:eastAsia="Microsoft YaHei" w:cstheme="minorHAnsi"/>
          <w:i/>
          <w:color w:val="383838"/>
          <w:sz w:val="24"/>
          <w:szCs w:val="24"/>
        </w:rPr>
        <w:t xml:space="preserve">). US Army to Replace Human Soldiers with “Humanoid Robots”. </w:t>
      </w:r>
      <w:r w:rsidRPr="00E613FD">
        <w:rPr>
          <w:rFonts w:eastAsia="Microsoft YaHei" w:cstheme="minorHAnsi"/>
          <w:color w:val="383838"/>
          <w:sz w:val="24"/>
          <w:szCs w:val="24"/>
        </w:rPr>
        <w:t xml:space="preserve">Global Research News. Retrieved from </w:t>
      </w:r>
      <w:hyperlink r:id="rId11" w:history="1">
        <w:r w:rsidRPr="00E613FD">
          <w:rPr>
            <w:rStyle w:val="Hyperlink"/>
            <w:rFonts w:eastAsia="Microsoft YaHei" w:cstheme="minorHAnsi"/>
            <w:sz w:val="24"/>
            <w:szCs w:val="24"/>
          </w:rPr>
          <w:t>http://www.globalresearch.ca/us-army-to-replace-human-soldiers-with-humanoid-robots/5371657</w:t>
        </w:r>
      </w:hyperlink>
      <w:r w:rsidRPr="00E613FD">
        <w:rPr>
          <w:rFonts w:eastAsia="Microsoft YaHei" w:cstheme="minorHAnsi"/>
          <w:color w:val="383838"/>
          <w:sz w:val="24"/>
          <w:szCs w:val="24"/>
        </w:rPr>
        <w:t xml:space="preserve"> </w:t>
      </w:r>
    </w:p>
    <w:p w:rsidR="00764315" w:rsidRPr="00E613FD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 xml:space="preserve">N.A. (2010). </w:t>
      </w:r>
      <w:r w:rsidRPr="00E613FD">
        <w:rPr>
          <w:rFonts w:eastAsia="Microsoft YaHei" w:cstheme="minorHAnsi"/>
          <w:i/>
          <w:color w:val="383838"/>
          <w:sz w:val="24"/>
          <w:szCs w:val="24"/>
        </w:rPr>
        <w:t>Manned vs. Unmanned Funding Comparison.</w:t>
      </w:r>
      <w:r w:rsidRPr="00E613FD">
        <w:rPr>
          <w:rFonts w:eastAsia="Microsoft YaHei" w:cstheme="minorHAnsi"/>
          <w:color w:val="383838"/>
          <w:sz w:val="24"/>
          <w:szCs w:val="24"/>
        </w:rPr>
        <w:t xml:space="preserve"> Benard Microsystems Limited. Retrieved on October 5, 2011 from </w:t>
      </w:r>
      <w:r w:rsidRPr="00E613FD">
        <w:rPr>
          <w:rFonts w:eastAsia="Microsoft YaHei" w:cstheme="minorHAnsi"/>
          <w:color w:val="383838"/>
          <w:sz w:val="24"/>
          <w:szCs w:val="24"/>
        </w:rPr>
        <w:br/>
      </w:r>
      <w:hyperlink r:id="rId12" w:history="1">
        <w:r w:rsidRPr="00E613FD">
          <w:rPr>
            <w:rFonts w:eastAsia="Microsoft YaHei" w:cstheme="minorHAnsi"/>
            <w:color w:val="383838"/>
            <w:sz w:val="24"/>
            <w:szCs w:val="24"/>
          </w:rPr>
          <w:t>http://www.barnardmicrosystems.com/L4E_uav_market.html</w:t>
        </w:r>
      </w:hyperlink>
      <w:r w:rsidRPr="00E613FD">
        <w:rPr>
          <w:rFonts w:eastAsia="Microsoft YaHei" w:cstheme="minorHAnsi"/>
          <w:color w:val="383838"/>
          <w:sz w:val="24"/>
          <w:szCs w:val="24"/>
        </w:rPr>
        <w:t xml:space="preserve"> </w:t>
      </w:r>
    </w:p>
    <w:p w:rsidR="00764315" w:rsidRPr="00E613FD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 xml:space="preserve">Singer, P. W. [Ted Talk]. (2009). </w:t>
      </w:r>
      <w:r w:rsidRPr="00E613FD">
        <w:rPr>
          <w:rFonts w:eastAsia="Microsoft YaHei" w:cstheme="minorHAnsi"/>
          <w:i/>
          <w:color w:val="383838"/>
          <w:sz w:val="24"/>
          <w:szCs w:val="24"/>
        </w:rPr>
        <w:t>Military robots and the future of war</w:t>
      </w:r>
      <w:r w:rsidRPr="00E613FD">
        <w:rPr>
          <w:rFonts w:eastAsia="Microsoft YaHei" w:cstheme="minorHAnsi"/>
          <w:color w:val="383838"/>
          <w:sz w:val="24"/>
          <w:szCs w:val="24"/>
        </w:rPr>
        <w:t xml:space="preserve">. [Video file]. Retrieved from </w:t>
      </w:r>
      <w:hyperlink r:id="rId13" w:history="1">
        <w:r w:rsidRPr="00E613FD">
          <w:rPr>
            <w:rStyle w:val="Hyperlink"/>
            <w:rFonts w:eastAsia="Microsoft YaHei" w:cstheme="minorHAnsi"/>
            <w:sz w:val="24"/>
            <w:szCs w:val="24"/>
          </w:rPr>
          <w:t>https://www.ted.com/talks/pw_singer_on_robots_of_war/transcript?language=en</w:t>
        </w:r>
      </w:hyperlink>
      <w:r w:rsidRPr="00E613FD">
        <w:rPr>
          <w:rFonts w:eastAsia="Microsoft YaHei" w:cstheme="minorHAnsi"/>
          <w:color w:val="383838"/>
          <w:sz w:val="24"/>
          <w:szCs w:val="24"/>
        </w:rPr>
        <w:t xml:space="preserve"> </w:t>
      </w:r>
    </w:p>
    <w:p w:rsidR="00764315" w:rsidRPr="00E613FD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 xml:space="preserve">Alison, S. and Meldon, W. (August 27, 2014). </w:t>
      </w:r>
      <w:r w:rsidRPr="00E613FD">
        <w:rPr>
          <w:rFonts w:eastAsia="Microsoft YaHei" w:cstheme="minorHAnsi"/>
          <w:i/>
          <w:color w:val="383838"/>
          <w:sz w:val="24"/>
          <w:szCs w:val="24"/>
        </w:rPr>
        <w:t>The Rise of Robotics</w:t>
      </w:r>
      <w:r w:rsidRPr="00E613FD">
        <w:rPr>
          <w:rFonts w:eastAsia="Microsoft YaHei" w:cstheme="minorHAnsi"/>
          <w:color w:val="383838"/>
          <w:sz w:val="24"/>
          <w:szCs w:val="24"/>
        </w:rPr>
        <w:t xml:space="preserve">. Boston Consulting Group. Retrieved from </w:t>
      </w:r>
      <w:hyperlink r:id="rId14" w:history="1">
        <w:r w:rsidRPr="00E613FD">
          <w:rPr>
            <w:rStyle w:val="Hyperlink"/>
            <w:rFonts w:eastAsia="Microsoft YaHei" w:cstheme="minorHAnsi"/>
            <w:sz w:val="24"/>
            <w:szCs w:val="24"/>
          </w:rPr>
          <w:t>https://www.bcgperspectives.com/content/articles/business_unit_strategy_innovation_rise_of_robotics/</w:t>
        </w:r>
      </w:hyperlink>
      <w:r w:rsidRPr="00E613FD">
        <w:rPr>
          <w:rFonts w:eastAsia="Microsoft YaHei" w:cstheme="minorHAnsi"/>
          <w:color w:val="383838"/>
          <w:sz w:val="24"/>
          <w:szCs w:val="24"/>
        </w:rPr>
        <w:t xml:space="preserve"> </w:t>
      </w:r>
    </w:p>
    <w:p w:rsidR="00764315" w:rsidRPr="00E613FD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b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 xml:space="preserve">N.A. (August 5, 2008). </w:t>
      </w:r>
      <w:r w:rsidRPr="00E613FD">
        <w:rPr>
          <w:rFonts w:eastAsia="Microsoft YaHei" w:cstheme="minorHAnsi"/>
          <w:i/>
          <w:color w:val="383838"/>
          <w:sz w:val="24"/>
          <w:szCs w:val="24"/>
        </w:rPr>
        <w:t>Military Use of Robots Increases.</w:t>
      </w:r>
      <w:r w:rsidRPr="00E613FD">
        <w:rPr>
          <w:rFonts w:eastAsia="Microsoft YaHei" w:cstheme="minorHAnsi"/>
          <w:color w:val="383838"/>
          <w:sz w:val="24"/>
          <w:szCs w:val="24"/>
        </w:rPr>
        <w:t xml:space="preserve"> St Louis: Washington University. Retrieved from </w:t>
      </w:r>
      <w:hyperlink r:id="rId15" w:history="1">
        <w:r w:rsidRPr="00E613FD">
          <w:rPr>
            <w:rStyle w:val="Hyperlink"/>
            <w:rFonts w:eastAsia="Microsoft YaHei" w:cstheme="minorHAnsi"/>
            <w:sz w:val="24"/>
            <w:szCs w:val="24"/>
          </w:rPr>
          <w:t>https://www.sciencedaily.com/releases/2008/08/080804190711.htm</w:t>
        </w:r>
      </w:hyperlink>
      <w:r w:rsidRPr="00E613FD">
        <w:rPr>
          <w:rFonts w:eastAsia="Microsoft YaHei" w:cstheme="minorHAnsi"/>
          <w:b/>
          <w:color w:val="383838"/>
          <w:sz w:val="24"/>
          <w:szCs w:val="24"/>
        </w:rPr>
        <w:t xml:space="preserve"> </w:t>
      </w:r>
    </w:p>
    <w:p w:rsidR="00764315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color w:val="383838"/>
          <w:sz w:val="24"/>
          <w:szCs w:val="24"/>
        </w:rPr>
      </w:pPr>
      <w:r w:rsidRPr="00E613FD">
        <w:rPr>
          <w:rFonts w:eastAsia="Microsoft YaHei" w:cstheme="minorHAnsi"/>
          <w:color w:val="383838"/>
          <w:sz w:val="24"/>
          <w:szCs w:val="24"/>
        </w:rPr>
        <w:t xml:space="preserve">Singer, P.W. (2009). </w:t>
      </w:r>
      <w:r w:rsidRPr="00E613FD">
        <w:rPr>
          <w:rFonts w:eastAsia="Microsoft YaHei" w:cstheme="minorHAnsi"/>
          <w:i/>
          <w:color w:val="383838"/>
          <w:sz w:val="24"/>
          <w:szCs w:val="24"/>
        </w:rPr>
        <w:t>Military Robots and the Laws of War</w:t>
      </w:r>
      <w:r w:rsidRPr="00E613FD">
        <w:rPr>
          <w:rFonts w:eastAsia="Microsoft YaHei" w:cstheme="minorHAnsi"/>
          <w:color w:val="383838"/>
          <w:sz w:val="24"/>
          <w:szCs w:val="24"/>
        </w:rPr>
        <w:t>. The New Atlantis. No. 23, pp. 25-45</w:t>
      </w:r>
    </w:p>
    <w:p w:rsidR="00764315" w:rsidRPr="00764315" w:rsidRDefault="00764315" w:rsidP="00764315">
      <w:pPr>
        <w:pStyle w:val="ListParagraph"/>
        <w:numPr>
          <w:ilvl w:val="0"/>
          <w:numId w:val="2"/>
        </w:numPr>
        <w:rPr>
          <w:rFonts w:eastAsia="Microsoft YaHei" w:cstheme="minorHAnsi"/>
          <w:color w:val="383838"/>
          <w:sz w:val="24"/>
          <w:szCs w:val="24"/>
        </w:rPr>
      </w:pPr>
      <w:r w:rsidRPr="00764315">
        <w:rPr>
          <w:rFonts w:eastAsia="Microsoft YaHei" w:cstheme="minorHAnsi"/>
          <w:color w:val="383838"/>
          <w:sz w:val="24"/>
          <w:szCs w:val="24"/>
        </w:rPr>
        <w:lastRenderedPageBreak/>
        <w:t xml:space="preserve">The International Institute for Strategic Studies. (February 9, 2016). The Military Balance 2016: </w:t>
      </w:r>
      <w:r w:rsidRPr="00764315">
        <w:rPr>
          <w:rFonts w:eastAsia="Microsoft YaHei" w:cstheme="minorHAnsi"/>
          <w:i/>
          <w:color w:val="383838"/>
          <w:sz w:val="24"/>
          <w:szCs w:val="24"/>
        </w:rPr>
        <w:t>The Annual Assessment of Global Military Capabilities and Defence Economics</w:t>
      </w:r>
      <w:r w:rsidRPr="00764315">
        <w:rPr>
          <w:rFonts w:eastAsia="Microsoft YaHei" w:cstheme="minorHAnsi"/>
          <w:color w:val="383838"/>
          <w:sz w:val="24"/>
          <w:szCs w:val="24"/>
        </w:rPr>
        <w:t xml:space="preserve">. ISBN: 9781857438352. Retrieved from </w:t>
      </w:r>
      <w:hyperlink r:id="rId16" w:history="1">
        <w:r w:rsidRPr="00764315">
          <w:rPr>
            <w:rStyle w:val="Hyperlink"/>
            <w:rFonts w:eastAsia="Microsoft YaHei" w:cstheme="minorHAnsi"/>
            <w:sz w:val="24"/>
            <w:szCs w:val="24"/>
          </w:rPr>
          <w:t>https://www.iiss.org/en/publications/military%20balance/issues/the-military-balance-2016-d6c9</w:t>
        </w:r>
      </w:hyperlink>
    </w:p>
    <w:sectPr w:rsidR="00764315" w:rsidRPr="0076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0B0" w:rsidRDefault="00FD10B0" w:rsidP="00B426DE">
      <w:pPr>
        <w:spacing w:after="0" w:line="240" w:lineRule="auto"/>
      </w:pPr>
      <w:r>
        <w:separator/>
      </w:r>
    </w:p>
  </w:endnote>
  <w:endnote w:type="continuationSeparator" w:id="0">
    <w:p w:rsidR="00FD10B0" w:rsidRDefault="00FD10B0" w:rsidP="00B4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0B0" w:rsidRDefault="00FD10B0" w:rsidP="00B426DE">
      <w:pPr>
        <w:spacing w:after="0" w:line="240" w:lineRule="auto"/>
      </w:pPr>
      <w:r>
        <w:separator/>
      </w:r>
    </w:p>
  </w:footnote>
  <w:footnote w:type="continuationSeparator" w:id="0">
    <w:p w:rsidR="00FD10B0" w:rsidRDefault="00FD10B0" w:rsidP="00B4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A6D"/>
    <w:multiLevelType w:val="hybridMultilevel"/>
    <w:tmpl w:val="D9402440"/>
    <w:lvl w:ilvl="0" w:tplc="4192F3B4">
      <w:numFmt w:val="bullet"/>
      <w:lvlText w:val="-"/>
      <w:lvlJc w:val="left"/>
      <w:pPr>
        <w:ind w:left="720" w:hanging="360"/>
      </w:pPr>
      <w:rPr>
        <w:rFonts w:ascii="Calibri" w:eastAsia="Microsoft YaHe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5A59"/>
    <w:multiLevelType w:val="hybridMultilevel"/>
    <w:tmpl w:val="C6D6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B4"/>
    <w:rsid w:val="000150B4"/>
    <w:rsid w:val="00064D13"/>
    <w:rsid w:val="0023458B"/>
    <w:rsid w:val="002A6FEA"/>
    <w:rsid w:val="002B3D25"/>
    <w:rsid w:val="002E0C17"/>
    <w:rsid w:val="002E1D6F"/>
    <w:rsid w:val="00321516"/>
    <w:rsid w:val="003B0C20"/>
    <w:rsid w:val="005D7539"/>
    <w:rsid w:val="006322EB"/>
    <w:rsid w:val="00663A1D"/>
    <w:rsid w:val="00701196"/>
    <w:rsid w:val="0075315B"/>
    <w:rsid w:val="00764315"/>
    <w:rsid w:val="007B4BF9"/>
    <w:rsid w:val="008458CB"/>
    <w:rsid w:val="00A31E09"/>
    <w:rsid w:val="00A41DE2"/>
    <w:rsid w:val="00A455B2"/>
    <w:rsid w:val="00A839D8"/>
    <w:rsid w:val="00AD771B"/>
    <w:rsid w:val="00AE743D"/>
    <w:rsid w:val="00B24ABB"/>
    <w:rsid w:val="00B426DE"/>
    <w:rsid w:val="00B608C1"/>
    <w:rsid w:val="00C15204"/>
    <w:rsid w:val="00CE027E"/>
    <w:rsid w:val="00D27714"/>
    <w:rsid w:val="00D935B9"/>
    <w:rsid w:val="00DA6165"/>
    <w:rsid w:val="00EA1C59"/>
    <w:rsid w:val="00EC7306"/>
    <w:rsid w:val="00ED1E62"/>
    <w:rsid w:val="00F151D5"/>
    <w:rsid w:val="00F8674D"/>
    <w:rsid w:val="00FD10B0"/>
    <w:rsid w:val="00FD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A6681-CF12-4A2C-A9E5-3E38856F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31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26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26D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426DE"/>
    <w:rPr>
      <w:vertAlign w:val="superscript"/>
    </w:rPr>
  </w:style>
  <w:style w:type="paragraph" w:styleId="NoSpacing">
    <w:name w:val="No Spacing"/>
    <w:uiPriority w:val="1"/>
    <w:qFormat/>
    <w:rsid w:val="006322EB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d.com/talks/pw_singer_on_robots_of_war/transcript?language=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rnardmicrosystems.com/L4E_uav_marke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iss.org/en/publications/military%20balance/issues/the-military-balance-2016-d6c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lobalresearch.ca/us-army-to-replace-human-soldiers-with-humanoid-robots/53716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aily.com/releases/2008/08/080804190711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cgperspectives.com/content/articles/business_unit_strategy_innovation_rise_of_robo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D22B6-F35D-48DB-9DFC-ACEBB741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sharon</dc:creator>
  <cp:keywords/>
  <dc:description/>
  <cp:lastModifiedBy>chan sharon</cp:lastModifiedBy>
  <cp:revision>17</cp:revision>
  <dcterms:created xsi:type="dcterms:W3CDTF">2016-04-21T13:53:00Z</dcterms:created>
  <dcterms:modified xsi:type="dcterms:W3CDTF">2016-06-13T05:57:00Z</dcterms:modified>
</cp:coreProperties>
</file>