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528"/>
      </w:tblGrid>
      <w:tr w:rsidR="004C0E16" w:rsidTr="004C0E16">
        <w:tc>
          <w:tcPr>
            <w:tcW w:w="1647" w:type="dxa"/>
          </w:tcPr>
          <w:p w:rsidR="004C0E16" w:rsidRDefault="004C0E16">
            <w:r>
              <w:t>Variable Name</w:t>
            </w:r>
          </w:p>
        </w:tc>
        <w:tc>
          <w:tcPr>
            <w:tcW w:w="7528" w:type="dxa"/>
          </w:tcPr>
          <w:p w:rsidR="004C0E16" w:rsidRDefault="004C0E16">
            <w:r>
              <w:t>Description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r>
              <w:t>FID</w:t>
            </w:r>
          </w:p>
        </w:tc>
        <w:tc>
          <w:tcPr>
            <w:tcW w:w="7528" w:type="dxa"/>
          </w:tcPr>
          <w:p w:rsidR="004C0E16" w:rsidRDefault="004C0E16">
            <w:r>
              <w:t>Unique Feature Identifier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r>
              <w:t>Shape *</w:t>
            </w:r>
          </w:p>
        </w:tc>
        <w:tc>
          <w:tcPr>
            <w:tcW w:w="7528" w:type="dxa"/>
          </w:tcPr>
          <w:p w:rsidR="004C0E16" w:rsidRDefault="004C0E16">
            <w:proofErr w:type="spellStart"/>
            <w:r>
              <w:t>Esri</w:t>
            </w:r>
            <w:proofErr w:type="spellEnd"/>
            <w:r>
              <w:t xml:space="preserve"> Vector Type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proofErr w:type="spellStart"/>
            <w:r>
              <w:t>VisitID</w:t>
            </w:r>
            <w:proofErr w:type="spellEnd"/>
          </w:p>
        </w:tc>
        <w:tc>
          <w:tcPr>
            <w:tcW w:w="7528" w:type="dxa"/>
          </w:tcPr>
          <w:p w:rsidR="004C0E16" w:rsidRDefault="004C0E16">
            <w:r>
              <w:t>Unique Visit Record Identifier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proofErr w:type="spellStart"/>
            <w:r>
              <w:t>Stream_x</w:t>
            </w:r>
            <w:proofErr w:type="spellEnd"/>
          </w:p>
        </w:tc>
        <w:tc>
          <w:tcPr>
            <w:tcW w:w="7528" w:type="dxa"/>
          </w:tcPr>
          <w:p w:rsidR="004C0E16" w:rsidRDefault="004C0E16">
            <w:r>
              <w:t>Designated Stream Name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r>
              <w:t>Year</w:t>
            </w:r>
          </w:p>
        </w:tc>
        <w:tc>
          <w:tcPr>
            <w:tcW w:w="7528" w:type="dxa"/>
          </w:tcPr>
          <w:p w:rsidR="004C0E16" w:rsidRDefault="004C0E16">
            <w:r>
              <w:t>Year Data Was Recorded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proofErr w:type="spellStart"/>
            <w:r>
              <w:t>Area_Bf</w:t>
            </w:r>
            <w:proofErr w:type="spellEnd"/>
          </w:p>
        </w:tc>
        <w:tc>
          <w:tcPr>
            <w:tcW w:w="7528" w:type="dxa"/>
          </w:tcPr>
          <w:p w:rsidR="004C0E16" w:rsidRDefault="004C0E16">
            <w:r>
              <w:t xml:space="preserve">Area of the stream at the </w:t>
            </w:r>
            <w:proofErr w:type="spellStart"/>
            <w:r>
              <w:t>bankfull</w:t>
            </w:r>
            <w:proofErr w:type="spellEnd"/>
            <w:r>
              <w:t xml:space="preserve"> stage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proofErr w:type="spellStart"/>
            <w:r>
              <w:t>BfVol</w:t>
            </w:r>
            <w:proofErr w:type="spellEnd"/>
          </w:p>
        </w:tc>
        <w:tc>
          <w:tcPr>
            <w:tcW w:w="7528" w:type="dxa"/>
          </w:tcPr>
          <w:p w:rsidR="004C0E16" w:rsidRDefault="004C0E16">
            <w:r>
              <w:t xml:space="preserve">Volume of the stream at the </w:t>
            </w:r>
            <w:proofErr w:type="spellStart"/>
            <w:r>
              <w:t>bankfull</w:t>
            </w:r>
            <w:proofErr w:type="spellEnd"/>
            <w:r>
              <w:t xml:space="preserve"> stage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proofErr w:type="spellStart"/>
            <w:r>
              <w:t>BfWDRat_Av</w:t>
            </w:r>
            <w:proofErr w:type="spellEnd"/>
          </w:p>
        </w:tc>
        <w:tc>
          <w:tcPr>
            <w:tcW w:w="7528" w:type="dxa"/>
          </w:tcPr>
          <w:p w:rsidR="004C0E16" w:rsidRDefault="004C0E16">
            <w:r>
              <w:t xml:space="preserve">Average </w:t>
            </w:r>
            <w:proofErr w:type="spellStart"/>
            <w:r>
              <w:t>width:depth</w:t>
            </w:r>
            <w:proofErr w:type="spellEnd"/>
            <w:r>
              <w:t xml:space="preserve"> ratio at </w:t>
            </w:r>
            <w:proofErr w:type="spellStart"/>
            <w:r>
              <w:t>bankfull</w:t>
            </w:r>
            <w:proofErr w:type="spellEnd"/>
          </w:p>
        </w:tc>
      </w:tr>
      <w:tr w:rsidR="004C0E16" w:rsidTr="004C0E16">
        <w:tc>
          <w:tcPr>
            <w:tcW w:w="1647" w:type="dxa"/>
          </w:tcPr>
          <w:p w:rsidR="004C0E16" w:rsidRDefault="004C0E16">
            <w:proofErr w:type="spellStart"/>
            <w:r>
              <w:t>BfWDRat_CV</w:t>
            </w:r>
            <w:proofErr w:type="spellEnd"/>
          </w:p>
        </w:tc>
        <w:tc>
          <w:tcPr>
            <w:tcW w:w="7528" w:type="dxa"/>
          </w:tcPr>
          <w:p w:rsidR="004C0E16" w:rsidRDefault="004C0E16">
            <w:r>
              <w:t xml:space="preserve">Coefficient of variation of the </w:t>
            </w:r>
            <w:proofErr w:type="spellStart"/>
            <w:r>
              <w:t>width:depth</w:t>
            </w:r>
            <w:proofErr w:type="spellEnd"/>
            <w:r>
              <w:t xml:space="preserve"> ratio at </w:t>
            </w:r>
            <w:proofErr w:type="spellStart"/>
            <w:r>
              <w:t>bankfull</w:t>
            </w:r>
            <w:proofErr w:type="spellEnd"/>
          </w:p>
        </w:tc>
      </w:tr>
      <w:tr w:rsidR="004C0E16" w:rsidTr="004C0E16">
        <w:tc>
          <w:tcPr>
            <w:tcW w:w="1647" w:type="dxa"/>
          </w:tcPr>
          <w:p w:rsidR="004C0E16" w:rsidRDefault="004C0E16">
            <w:proofErr w:type="spellStart"/>
            <w:r>
              <w:t>BfWdth_Avg</w:t>
            </w:r>
            <w:proofErr w:type="spellEnd"/>
          </w:p>
        </w:tc>
        <w:tc>
          <w:tcPr>
            <w:tcW w:w="7528" w:type="dxa"/>
          </w:tcPr>
          <w:p w:rsidR="004C0E16" w:rsidRDefault="004C0E16">
            <w:r>
              <w:t xml:space="preserve">Average width at </w:t>
            </w:r>
            <w:proofErr w:type="spellStart"/>
            <w:r>
              <w:t>bankfull</w:t>
            </w:r>
            <w:proofErr w:type="spellEnd"/>
            <w:r>
              <w:t xml:space="preserve"> stage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proofErr w:type="spellStart"/>
            <w:r>
              <w:t>BfWdth_CV</w:t>
            </w:r>
            <w:proofErr w:type="spellEnd"/>
          </w:p>
        </w:tc>
        <w:tc>
          <w:tcPr>
            <w:tcW w:w="7528" w:type="dxa"/>
          </w:tcPr>
          <w:p w:rsidR="004C0E16" w:rsidRDefault="004C0E16">
            <w:r>
              <w:t xml:space="preserve">Coefficient of variation of the width at </w:t>
            </w:r>
            <w:proofErr w:type="spellStart"/>
            <w:r>
              <w:t>bankfull</w:t>
            </w:r>
            <w:proofErr w:type="spellEnd"/>
            <w:r>
              <w:t xml:space="preserve"> stage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proofErr w:type="spellStart"/>
            <w:r>
              <w:t>DpthBf_Avg</w:t>
            </w:r>
            <w:proofErr w:type="spellEnd"/>
          </w:p>
        </w:tc>
        <w:tc>
          <w:tcPr>
            <w:tcW w:w="7528" w:type="dxa"/>
          </w:tcPr>
          <w:p w:rsidR="004C0E16" w:rsidRDefault="004C0E16">
            <w:r>
              <w:t xml:space="preserve">Average depth at </w:t>
            </w:r>
            <w:proofErr w:type="spellStart"/>
            <w:r>
              <w:t>bankfull</w:t>
            </w:r>
            <w:proofErr w:type="spellEnd"/>
            <w:r>
              <w:t xml:space="preserve"> stage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proofErr w:type="spellStart"/>
            <w:r>
              <w:t>DpthBf_Max</w:t>
            </w:r>
            <w:proofErr w:type="spellEnd"/>
          </w:p>
        </w:tc>
        <w:tc>
          <w:tcPr>
            <w:tcW w:w="7528" w:type="dxa"/>
          </w:tcPr>
          <w:p w:rsidR="004C0E16" w:rsidRDefault="004C0E16">
            <w:r>
              <w:t xml:space="preserve">Maximum depth at </w:t>
            </w:r>
            <w:proofErr w:type="spellStart"/>
            <w:r>
              <w:t>bankfull</w:t>
            </w:r>
            <w:proofErr w:type="spellEnd"/>
            <w:r>
              <w:t xml:space="preserve"> stage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r>
              <w:t>Grad</w:t>
            </w:r>
          </w:p>
        </w:tc>
        <w:tc>
          <w:tcPr>
            <w:tcW w:w="7528" w:type="dxa"/>
          </w:tcPr>
          <w:p w:rsidR="004C0E16" w:rsidRDefault="004C0E16">
            <w:r>
              <w:t>Gradient (slope) of the stream (%)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r>
              <w:t>Q</w:t>
            </w:r>
          </w:p>
        </w:tc>
        <w:tc>
          <w:tcPr>
            <w:tcW w:w="7528" w:type="dxa"/>
          </w:tcPr>
          <w:p w:rsidR="004C0E16" w:rsidRDefault="004C0E16">
            <w:r>
              <w:t>Discharge of the stream at the time of the visit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r>
              <w:t>Sin</w:t>
            </w:r>
          </w:p>
        </w:tc>
        <w:tc>
          <w:tcPr>
            <w:tcW w:w="7528" w:type="dxa"/>
          </w:tcPr>
          <w:p w:rsidR="004C0E16" w:rsidRDefault="004C0E16">
            <w:r>
              <w:t>Sinuosity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r>
              <w:t>SubD16</w:t>
            </w:r>
          </w:p>
        </w:tc>
        <w:tc>
          <w:tcPr>
            <w:tcW w:w="7528" w:type="dxa"/>
          </w:tcPr>
          <w:p w:rsidR="004C0E16" w:rsidRDefault="002A7ED5">
            <w:r>
              <w:t>Grain size in which 16% of the grains (in volume) are finer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r>
              <w:t>SubD50</w:t>
            </w:r>
          </w:p>
        </w:tc>
        <w:tc>
          <w:tcPr>
            <w:tcW w:w="7528" w:type="dxa"/>
          </w:tcPr>
          <w:p w:rsidR="004C0E16" w:rsidRDefault="002A7ED5">
            <w:r>
              <w:t>Grain size in which 50</w:t>
            </w:r>
            <w:r>
              <w:t>% of the grains (in volume) are finer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r>
              <w:t>SubD84</w:t>
            </w:r>
          </w:p>
        </w:tc>
        <w:tc>
          <w:tcPr>
            <w:tcW w:w="7528" w:type="dxa"/>
          </w:tcPr>
          <w:p w:rsidR="004C0E16" w:rsidRDefault="002A7ED5">
            <w:r>
              <w:t>Grain size in which 84</w:t>
            </w:r>
            <w:r>
              <w:t>% of the grains (in volume) are finer</w:t>
            </w:r>
          </w:p>
        </w:tc>
      </w:tr>
      <w:tr w:rsidR="004C0E16" w:rsidTr="004C0E16">
        <w:tc>
          <w:tcPr>
            <w:tcW w:w="1647" w:type="dxa"/>
          </w:tcPr>
          <w:p w:rsidR="004C0E16" w:rsidRDefault="002A7ED5">
            <w:proofErr w:type="spellStart"/>
            <w:r>
              <w:t>UTMZone</w:t>
            </w:r>
            <w:proofErr w:type="spellEnd"/>
          </w:p>
        </w:tc>
        <w:tc>
          <w:tcPr>
            <w:tcW w:w="7528" w:type="dxa"/>
          </w:tcPr>
          <w:p w:rsidR="004C0E16" w:rsidRDefault="002A7ED5">
            <w:r>
              <w:t>Universal Transverse Mercator zone designation</w:t>
            </w:r>
          </w:p>
        </w:tc>
      </w:tr>
      <w:tr w:rsidR="004C0E16" w:rsidTr="004C0E16">
        <w:tc>
          <w:tcPr>
            <w:tcW w:w="1647" w:type="dxa"/>
          </w:tcPr>
          <w:p w:rsidR="004C0E16" w:rsidRDefault="002A7ED5">
            <w:r>
              <w:t>Latitude</w:t>
            </w:r>
          </w:p>
        </w:tc>
        <w:tc>
          <w:tcPr>
            <w:tcW w:w="7528" w:type="dxa"/>
          </w:tcPr>
          <w:p w:rsidR="004C0E16" w:rsidRDefault="002A7ED5">
            <w:r>
              <w:t>Latitude of the station</w:t>
            </w:r>
          </w:p>
        </w:tc>
      </w:tr>
      <w:tr w:rsidR="004C0E16" w:rsidTr="004C0E16">
        <w:tc>
          <w:tcPr>
            <w:tcW w:w="1647" w:type="dxa"/>
          </w:tcPr>
          <w:p w:rsidR="004C0E16" w:rsidRDefault="002A7ED5">
            <w:r>
              <w:t>Longitude</w:t>
            </w:r>
          </w:p>
        </w:tc>
        <w:tc>
          <w:tcPr>
            <w:tcW w:w="7528" w:type="dxa"/>
          </w:tcPr>
          <w:p w:rsidR="004C0E16" w:rsidRDefault="002A7ED5">
            <w:r>
              <w:t>Longitude of the station</w:t>
            </w:r>
          </w:p>
        </w:tc>
      </w:tr>
      <w:tr w:rsidR="004C0E16" w:rsidTr="004C0E16">
        <w:tc>
          <w:tcPr>
            <w:tcW w:w="1647" w:type="dxa"/>
          </w:tcPr>
          <w:p w:rsidR="004C0E16" w:rsidRDefault="002A7ED5">
            <w:r>
              <w:t>Elevation</w:t>
            </w:r>
          </w:p>
        </w:tc>
        <w:tc>
          <w:tcPr>
            <w:tcW w:w="7528" w:type="dxa"/>
          </w:tcPr>
          <w:p w:rsidR="004C0E16" w:rsidRDefault="002A7ED5">
            <w:r>
              <w:t>Elevation of the station</w:t>
            </w:r>
          </w:p>
        </w:tc>
      </w:tr>
      <w:tr w:rsidR="004C0E16" w:rsidTr="004C0E16">
        <w:tc>
          <w:tcPr>
            <w:tcW w:w="1647" w:type="dxa"/>
          </w:tcPr>
          <w:p w:rsidR="004C0E16" w:rsidRDefault="002A7ED5">
            <w:proofErr w:type="spellStart"/>
            <w:r>
              <w:t>OwnerType</w:t>
            </w:r>
            <w:proofErr w:type="spellEnd"/>
          </w:p>
        </w:tc>
        <w:tc>
          <w:tcPr>
            <w:tcW w:w="7528" w:type="dxa"/>
          </w:tcPr>
          <w:p w:rsidR="004C0E16" w:rsidRDefault="002A7ED5">
            <w:r>
              <w:t>Public or private land designation</w:t>
            </w:r>
          </w:p>
        </w:tc>
      </w:tr>
      <w:tr w:rsidR="004C0E16" w:rsidTr="004C0E16">
        <w:tc>
          <w:tcPr>
            <w:tcW w:w="1647" w:type="dxa"/>
          </w:tcPr>
          <w:p w:rsidR="004C0E16" w:rsidRDefault="002A7ED5" w:rsidP="002A7ED5">
            <w:proofErr w:type="spellStart"/>
            <w:r>
              <w:t>Strah</w:t>
            </w:r>
            <w:proofErr w:type="spellEnd"/>
          </w:p>
        </w:tc>
        <w:tc>
          <w:tcPr>
            <w:tcW w:w="7528" w:type="dxa"/>
          </w:tcPr>
          <w:p w:rsidR="004C0E16" w:rsidRDefault="002A7ED5">
            <w:proofErr w:type="spellStart"/>
            <w:r>
              <w:t>Strahler</w:t>
            </w:r>
            <w:proofErr w:type="spellEnd"/>
            <w:r>
              <w:t xml:space="preserve"> stream order designation</w:t>
            </w:r>
          </w:p>
        </w:tc>
      </w:tr>
      <w:tr w:rsidR="004C0E16" w:rsidTr="004C0E16">
        <w:tc>
          <w:tcPr>
            <w:tcW w:w="1647" w:type="dxa"/>
          </w:tcPr>
          <w:p w:rsidR="004C0E16" w:rsidRDefault="002A7ED5">
            <w:proofErr w:type="spellStart"/>
            <w:r>
              <w:t>ValleyClss</w:t>
            </w:r>
            <w:proofErr w:type="spellEnd"/>
          </w:p>
        </w:tc>
        <w:tc>
          <w:tcPr>
            <w:tcW w:w="7528" w:type="dxa"/>
          </w:tcPr>
          <w:p w:rsidR="004C0E16" w:rsidRDefault="002A7ED5">
            <w:r>
              <w:t>Valley type classification</w:t>
            </w:r>
          </w:p>
        </w:tc>
      </w:tr>
      <w:tr w:rsidR="004C0E16" w:rsidTr="004C0E16">
        <w:tc>
          <w:tcPr>
            <w:tcW w:w="1647" w:type="dxa"/>
          </w:tcPr>
          <w:p w:rsidR="004C0E16" w:rsidRDefault="002A7ED5">
            <w:proofErr w:type="spellStart"/>
            <w:r>
              <w:t>ChannelTyp</w:t>
            </w:r>
            <w:proofErr w:type="spellEnd"/>
          </w:p>
        </w:tc>
        <w:tc>
          <w:tcPr>
            <w:tcW w:w="7528" w:type="dxa"/>
          </w:tcPr>
          <w:p w:rsidR="004C0E16" w:rsidRDefault="002A7ED5">
            <w:r>
              <w:t>Type of channel form classification</w:t>
            </w:r>
          </w:p>
        </w:tc>
      </w:tr>
      <w:tr w:rsidR="004C0E16" w:rsidTr="004C0E16">
        <w:tc>
          <w:tcPr>
            <w:tcW w:w="1647" w:type="dxa"/>
          </w:tcPr>
          <w:p w:rsidR="004C0E16" w:rsidRDefault="002A7ED5">
            <w:proofErr w:type="spellStart"/>
            <w:r>
              <w:t>DistClass</w:t>
            </w:r>
            <w:proofErr w:type="spellEnd"/>
          </w:p>
        </w:tc>
        <w:tc>
          <w:tcPr>
            <w:tcW w:w="7528" w:type="dxa"/>
          </w:tcPr>
          <w:p w:rsidR="004C0E16" w:rsidRDefault="002A7ED5">
            <w:r>
              <w:t>Disturbance type classification</w:t>
            </w:r>
          </w:p>
        </w:tc>
      </w:tr>
      <w:tr w:rsidR="004C0E16" w:rsidTr="004C0E16">
        <w:tc>
          <w:tcPr>
            <w:tcW w:w="1647" w:type="dxa"/>
          </w:tcPr>
          <w:p w:rsidR="004C0E16" w:rsidRDefault="002A7ED5">
            <w:proofErr w:type="spellStart"/>
            <w:r>
              <w:t>NatClass</w:t>
            </w:r>
            <w:proofErr w:type="spellEnd"/>
          </w:p>
        </w:tc>
        <w:tc>
          <w:tcPr>
            <w:tcW w:w="7528" w:type="dxa"/>
          </w:tcPr>
          <w:p w:rsidR="004C0E16" w:rsidRDefault="002A7ED5">
            <w:r>
              <w:t>Natural (climatic, landscape) description and classification</w:t>
            </w:r>
          </w:p>
        </w:tc>
      </w:tr>
      <w:tr w:rsidR="004C0E16" w:rsidTr="004C0E16">
        <w:tc>
          <w:tcPr>
            <w:tcW w:w="1647" w:type="dxa"/>
          </w:tcPr>
          <w:p w:rsidR="004C0E16" w:rsidRDefault="002A7ED5">
            <w:proofErr w:type="spellStart"/>
            <w:r>
              <w:t>PriBedClss</w:t>
            </w:r>
            <w:proofErr w:type="spellEnd"/>
          </w:p>
        </w:tc>
        <w:tc>
          <w:tcPr>
            <w:tcW w:w="7528" w:type="dxa"/>
          </w:tcPr>
          <w:p w:rsidR="004C0E16" w:rsidRDefault="002A7ED5">
            <w:r>
              <w:t>Primary bed type classification</w:t>
            </w:r>
          </w:p>
        </w:tc>
      </w:tr>
      <w:tr w:rsidR="002A7ED5" w:rsidTr="004C0E16">
        <w:tc>
          <w:tcPr>
            <w:tcW w:w="1647" w:type="dxa"/>
          </w:tcPr>
          <w:p w:rsidR="002A7ED5" w:rsidRDefault="002A7ED5">
            <w:proofErr w:type="spellStart"/>
            <w:r>
              <w:t>UTM_Eastin</w:t>
            </w:r>
            <w:proofErr w:type="spellEnd"/>
          </w:p>
        </w:tc>
        <w:tc>
          <w:tcPr>
            <w:tcW w:w="7528" w:type="dxa"/>
          </w:tcPr>
          <w:p w:rsidR="002A7ED5" w:rsidRDefault="002A7ED5">
            <w:r>
              <w:t>Universal Transverse Mercator easting value</w:t>
            </w:r>
          </w:p>
        </w:tc>
      </w:tr>
      <w:tr w:rsidR="002A7ED5" w:rsidTr="004C0E16">
        <w:tc>
          <w:tcPr>
            <w:tcW w:w="1647" w:type="dxa"/>
          </w:tcPr>
          <w:p w:rsidR="002A7ED5" w:rsidRDefault="002A7ED5">
            <w:proofErr w:type="spellStart"/>
            <w:r>
              <w:t>UTM_Northi</w:t>
            </w:r>
            <w:proofErr w:type="spellEnd"/>
          </w:p>
        </w:tc>
        <w:tc>
          <w:tcPr>
            <w:tcW w:w="7528" w:type="dxa"/>
          </w:tcPr>
          <w:p w:rsidR="002A7ED5" w:rsidRDefault="002A7ED5">
            <w:r>
              <w:t>Universal Transverse Mercator northing value</w:t>
            </w:r>
          </w:p>
        </w:tc>
      </w:tr>
      <w:tr w:rsidR="002A7ED5" w:rsidTr="004C0E16">
        <w:tc>
          <w:tcPr>
            <w:tcW w:w="1647" w:type="dxa"/>
          </w:tcPr>
          <w:p w:rsidR="002A7ED5" w:rsidRDefault="002A7ED5">
            <w:proofErr w:type="spellStart"/>
            <w:r>
              <w:t>FinalRosge</w:t>
            </w:r>
            <w:proofErr w:type="spellEnd"/>
          </w:p>
        </w:tc>
        <w:tc>
          <w:tcPr>
            <w:tcW w:w="7528" w:type="dxa"/>
          </w:tcPr>
          <w:p w:rsidR="002A7ED5" w:rsidRDefault="002A7ED5">
            <w:r>
              <w:t xml:space="preserve">Final </w:t>
            </w:r>
            <w:proofErr w:type="spellStart"/>
            <w:r>
              <w:t>Rosgen</w:t>
            </w:r>
            <w:proofErr w:type="spellEnd"/>
            <w:r>
              <w:t xml:space="preserve"> Stream Classification based on </w:t>
            </w:r>
            <w:proofErr w:type="spellStart"/>
            <w:r>
              <w:t>Kasprak</w:t>
            </w:r>
            <w:proofErr w:type="spellEnd"/>
            <w:r>
              <w:t xml:space="preserve"> et al. (2016)</w:t>
            </w:r>
          </w:p>
        </w:tc>
      </w:tr>
      <w:tr w:rsidR="002A7ED5" w:rsidTr="004C0E16">
        <w:tc>
          <w:tcPr>
            <w:tcW w:w="1647" w:type="dxa"/>
          </w:tcPr>
          <w:p w:rsidR="002A7ED5" w:rsidRDefault="002A7ED5">
            <w:proofErr w:type="spellStart"/>
            <w:r>
              <w:t>River_Styl</w:t>
            </w:r>
            <w:proofErr w:type="spellEnd"/>
          </w:p>
        </w:tc>
        <w:tc>
          <w:tcPr>
            <w:tcW w:w="7528" w:type="dxa"/>
          </w:tcPr>
          <w:p w:rsidR="002A7ED5" w:rsidRDefault="00A14E71">
            <w:r>
              <w:t xml:space="preserve">Final River Styles Framework Classification </w:t>
            </w:r>
            <w:r>
              <w:t xml:space="preserve">based on </w:t>
            </w:r>
            <w:proofErr w:type="spellStart"/>
            <w:r>
              <w:t>Kasprak</w:t>
            </w:r>
            <w:proofErr w:type="spellEnd"/>
            <w:r>
              <w:t xml:space="preserve"> et al. (2016)</w:t>
            </w:r>
          </w:p>
        </w:tc>
      </w:tr>
      <w:tr w:rsidR="002A7ED5" w:rsidTr="004C0E16">
        <w:tc>
          <w:tcPr>
            <w:tcW w:w="1647" w:type="dxa"/>
          </w:tcPr>
          <w:p w:rsidR="002A7ED5" w:rsidRDefault="002A7ED5">
            <w:proofErr w:type="spellStart"/>
            <w:r>
              <w:t>Beechie</w:t>
            </w:r>
            <w:proofErr w:type="spellEnd"/>
          </w:p>
        </w:tc>
        <w:tc>
          <w:tcPr>
            <w:tcW w:w="7528" w:type="dxa"/>
          </w:tcPr>
          <w:p w:rsidR="002A7ED5" w:rsidRDefault="00A14E71">
            <w:r>
              <w:t xml:space="preserve">Final Natural Channel Classification </w:t>
            </w:r>
            <w:r>
              <w:t xml:space="preserve">based on </w:t>
            </w:r>
            <w:proofErr w:type="spellStart"/>
            <w:r>
              <w:t>Kasprak</w:t>
            </w:r>
            <w:proofErr w:type="spellEnd"/>
            <w:r>
              <w:t xml:space="preserve"> et al. (2016)</w:t>
            </w:r>
          </w:p>
        </w:tc>
      </w:tr>
    </w:tbl>
    <w:p w:rsidR="00AD3F62" w:rsidRDefault="00A14E71">
      <w:bookmarkStart w:id="0" w:name="_GoBack"/>
      <w:bookmarkEnd w:id="0"/>
    </w:p>
    <w:sectPr w:rsidR="00AD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16"/>
    <w:rsid w:val="002A7ED5"/>
    <w:rsid w:val="00313E41"/>
    <w:rsid w:val="004C0E16"/>
    <w:rsid w:val="00807D90"/>
    <w:rsid w:val="00A1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D3AD"/>
  <w15:chartTrackingRefBased/>
  <w15:docId w15:val="{854264F6-A3E8-4C25-A58E-0D672D83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Hilgendorf</dc:creator>
  <cp:keywords/>
  <dc:description/>
  <cp:lastModifiedBy>Zach Hilgendorf</cp:lastModifiedBy>
  <cp:revision>1</cp:revision>
  <dcterms:created xsi:type="dcterms:W3CDTF">2021-03-08T19:22:00Z</dcterms:created>
  <dcterms:modified xsi:type="dcterms:W3CDTF">2021-03-08T20:10:00Z</dcterms:modified>
</cp:coreProperties>
</file>