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C5" w:rsidRPr="003C208F" w:rsidRDefault="001903C5" w:rsidP="003C208F">
      <w:pPr>
        <w:pStyle w:val="Heading1"/>
      </w:pPr>
      <w:r w:rsidRPr="003C208F">
        <w:t>Technical Specifications</w:t>
      </w:r>
    </w:p>
    <w:p w:rsidR="001903C5" w:rsidRPr="003C208F" w:rsidRDefault="001903C5" w:rsidP="003C208F">
      <w:pPr>
        <w:pStyle w:val="Heading2"/>
      </w:pPr>
      <w:r w:rsidRPr="003C208F">
        <w:t>Software Details</w:t>
      </w:r>
    </w:p>
    <w:p w:rsidR="001903C5" w:rsidRPr="001903C5" w:rsidRDefault="001903C5" w:rsidP="001903C5">
      <w:r>
        <w:t xml:space="preserve">This software was created with the purpose to analyze biking trails’ difficulty in physical strain. Users can import their own elevation data and polyline data and can create their own polylines within the program. Trail Analyzer is a stand-alone desktop application programmed in C#. It uses the following open-source DLL’s and extensions: DotSpatial, </w:t>
      </w:r>
      <w:proofErr w:type="spellStart"/>
      <w:r>
        <w:t>ZedGraph</w:t>
      </w:r>
      <w:proofErr w:type="spellEnd"/>
      <w:r>
        <w:t xml:space="preserve">, </w:t>
      </w:r>
      <w:r w:rsidR="003C208F">
        <w:t xml:space="preserve">Visual Basic, and GDAL.  It was created by Michael Scott and Stephen Duncan. The source code can be downloaded from </w:t>
      </w:r>
      <w:r w:rsidR="003C208F" w:rsidRPr="003C208F">
        <w:t>https://github.com/GISBikeDragons/TrailAnalyzer2K15</w:t>
      </w:r>
      <w:r w:rsidR="003C208F">
        <w:t>.</w:t>
      </w:r>
      <w:r>
        <w:t xml:space="preserve"> </w:t>
      </w:r>
    </w:p>
    <w:p w:rsidR="001903C5" w:rsidRDefault="001903C5" w:rsidP="003C208F">
      <w:pPr>
        <w:pStyle w:val="Heading2"/>
      </w:pPr>
      <w:r>
        <w:t>Compatibility and Limitations</w:t>
      </w:r>
    </w:p>
    <w:p w:rsidR="003C208F" w:rsidRPr="003C208F" w:rsidRDefault="003C208F" w:rsidP="003C208F">
      <w:r>
        <w:t>This program was designed for the Windows operating system. Use is not guaranteed to work on Macs or other operating systems. For any questions, issues, or troubleshooting assistance, contact. Stephen Duncan (stephenduncan64@gmail.com) or Michael Scott (mykolescot@gmail.com)</w:t>
      </w:r>
    </w:p>
    <w:p w:rsidR="001903C5" w:rsidRDefault="001903C5" w:rsidP="003C208F">
      <w:pPr>
        <w:pStyle w:val="Heading2"/>
      </w:pPr>
      <w:r>
        <w:t>License</w:t>
      </w:r>
    </w:p>
    <w:p w:rsidR="001903C5" w:rsidRDefault="001903C5" w:rsidP="001903C5">
      <w:r>
        <w:t xml:space="preserve">Trail Analyzer 2K15 created by Stephen Duncan and Michael Scott is licensed under </w:t>
      </w:r>
      <w:r w:rsidRPr="001903C5">
        <w:t xml:space="preserve">the </w:t>
      </w:r>
      <w:r w:rsidR="00D04BE3">
        <w:t xml:space="preserve">MIT license.  </w:t>
      </w:r>
    </w:p>
    <w:p w:rsidR="00D04BE3" w:rsidRDefault="00D04BE3" w:rsidP="00D04BE3"/>
    <w:p w:rsidR="00D04BE3" w:rsidRDefault="00D04BE3" w:rsidP="00D04BE3">
      <w:bookmarkStart w:id="0" w:name="_GoBack"/>
      <w:bookmarkEnd w:id="0"/>
      <w:r>
        <w:t xml:space="preserve"> </w:t>
      </w:r>
    </w:p>
    <w:p w:rsidR="00813553" w:rsidRDefault="00813553" w:rsidP="00813553">
      <w:pPr>
        <w:pStyle w:val="Heading1"/>
      </w:pPr>
      <w:r>
        <w:t>Software Design</w:t>
      </w:r>
    </w:p>
    <w:p w:rsidR="00813553" w:rsidRDefault="00813553" w:rsidP="00813553"/>
    <w:p w:rsidR="00813553" w:rsidRDefault="00813553" w:rsidP="00813553">
      <w:pPr>
        <w:pStyle w:val="Heading2"/>
      </w:pPr>
      <w:r>
        <w:t>Purpose of Design</w:t>
      </w:r>
    </w:p>
    <w:p w:rsidR="00076DFF" w:rsidRDefault="00076DFF" w:rsidP="00076DFF">
      <w:r>
        <w:t xml:space="preserve">This programmed was designed to be simple and easy to use. Most of the space is devoted to the map. A small area on the left is devoted to the buttons and the map legend. The graph and analysis data is also a major aspect of the program so it was given a tab to use the same space devoted to the map. The map navigation buttons are important to the user but don’t need to be very large so they were tucked up nicely in the corner.  The following graphic shows the location of each of these elements. </w:t>
      </w:r>
    </w:p>
    <w:p w:rsidR="00076DFF" w:rsidRPr="00076DFF" w:rsidRDefault="00076DFF" w:rsidP="00076DFF">
      <w:r>
        <w:rPr>
          <w:noProof/>
        </w:rPr>
        <w:lastRenderedPageBreak/>
        <w:drawing>
          <wp:inline distT="0" distB="0" distL="0" distR="0" wp14:anchorId="646BA69D" wp14:editId="0D3970B3">
            <wp:extent cx="5943600" cy="440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09440"/>
                    </a:xfrm>
                    <a:prstGeom prst="rect">
                      <a:avLst/>
                    </a:prstGeom>
                  </pic:spPr>
                </pic:pic>
              </a:graphicData>
            </a:graphic>
          </wp:inline>
        </w:drawing>
      </w:r>
    </w:p>
    <w:p w:rsidR="00813553" w:rsidRDefault="00813553" w:rsidP="00813553">
      <w:pPr>
        <w:pStyle w:val="Heading2"/>
      </w:pPr>
      <w:r>
        <w:t>Main Files</w:t>
      </w:r>
    </w:p>
    <w:p w:rsidR="00CE4AAE" w:rsidRDefault="00CE4AAE" w:rsidP="00CE4AAE">
      <w:r>
        <w:t>This program is organized by plugins, data (which includes the sample raster data and sample polyline data</w:t>
      </w:r>
      <w:r w:rsidR="006E530F">
        <w:t>)</w:t>
      </w:r>
      <w:r>
        <w:t xml:space="preserve">, application extensions, properties, and the C# files. </w:t>
      </w:r>
    </w:p>
    <w:p w:rsidR="00CE4AAE" w:rsidRDefault="00CE4AAE" w:rsidP="00CE4AAE">
      <w:r>
        <w:t xml:space="preserve">The following graphic shows how the files are organized. </w:t>
      </w:r>
      <w:r w:rsidR="006E530F">
        <w:t xml:space="preserve"> The executable file is outlined in black. </w:t>
      </w:r>
    </w:p>
    <w:p w:rsidR="00CE4AAE" w:rsidRPr="00CE4AAE" w:rsidRDefault="00963215" w:rsidP="00CE4AAE">
      <w:r>
        <w:rPr>
          <w:noProof/>
        </w:rPr>
        <w:lastRenderedPageBreak/>
        <w:drawing>
          <wp:inline distT="0" distB="0" distL="0" distR="0" wp14:anchorId="0BAACFA2" wp14:editId="2C3D028A">
            <wp:extent cx="4619625" cy="502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5029200"/>
                    </a:xfrm>
                    <a:prstGeom prst="rect">
                      <a:avLst/>
                    </a:prstGeom>
                  </pic:spPr>
                </pic:pic>
              </a:graphicData>
            </a:graphic>
          </wp:inline>
        </w:drawing>
      </w:r>
    </w:p>
    <w:p w:rsidR="00813553" w:rsidRDefault="00813553" w:rsidP="00813553">
      <w:pPr>
        <w:pStyle w:val="Heading2"/>
      </w:pPr>
      <w:r>
        <w:t>Code Structure</w:t>
      </w:r>
    </w:p>
    <w:p w:rsidR="006E530F" w:rsidRDefault="006E530F" w:rsidP="006E530F">
      <w:r>
        <w:t>The following flowchart shows the basic structure of the code. The top row represents actions that the user can take. The remaining rows represent the functions that are called.</w:t>
      </w:r>
    </w:p>
    <w:p w:rsidR="006E530F" w:rsidRPr="006E530F" w:rsidRDefault="00E322E1" w:rsidP="006E530F">
      <w:r>
        <w:rPr>
          <w:noProof/>
        </w:rPr>
        <w:lastRenderedPageBreak/>
        <w:drawing>
          <wp:inline distT="0" distB="0" distL="0" distR="0" wp14:anchorId="3BF0ACD7" wp14:editId="510B04A9">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7850"/>
                    </a:xfrm>
                    <a:prstGeom prst="rect">
                      <a:avLst/>
                    </a:prstGeom>
                  </pic:spPr>
                </pic:pic>
              </a:graphicData>
            </a:graphic>
          </wp:inline>
        </w:drawing>
      </w:r>
    </w:p>
    <w:p w:rsidR="00813553" w:rsidRDefault="00813553" w:rsidP="00813553">
      <w:pPr>
        <w:pStyle w:val="Heading2"/>
      </w:pPr>
      <w:r>
        <w:t>Key Functions</w:t>
      </w:r>
    </w:p>
    <w:tbl>
      <w:tblPr>
        <w:tblStyle w:val="TableGrid"/>
        <w:tblW w:w="0" w:type="auto"/>
        <w:tblLook w:val="04A0" w:firstRow="1" w:lastRow="0" w:firstColumn="1" w:lastColumn="0" w:noHBand="0" w:noVBand="1"/>
      </w:tblPr>
      <w:tblGrid>
        <w:gridCol w:w="4158"/>
        <w:gridCol w:w="5418"/>
      </w:tblGrid>
      <w:tr w:rsidR="00813553" w:rsidTr="00813553">
        <w:tc>
          <w:tcPr>
            <w:tcW w:w="4158" w:type="dxa"/>
          </w:tcPr>
          <w:p w:rsidR="00813553" w:rsidRPr="00813553" w:rsidRDefault="00813553" w:rsidP="00813553">
            <w:pPr>
              <w:rPr>
                <w:b/>
              </w:rPr>
            </w:pPr>
            <w:r w:rsidRPr="00813553">
              <w:rPr>
                <w:b/>
              </w:rPr>
              <w:t>Function Name</w:t>
            </w:r>
          </w:p>
        </w:tc>
        <w:tc>
          <w:tcPr>
            <w:tcW w:w="5418" w:type="dxa"/>
          </w:tcPr>
          <w:p w:rsidR="00813553" w:rsidRPr="00813553" w:rsidRDefault="00813553" w:rsidP="00813553">
            <w:pPr>
              <w:rPr>
                <w:b/>
              </w:rPr>
            </w:pPr>
            <w:r>
              <w:rPr>
                <w:b/>
              </w:rPr>
              <w:t>Details</w:t>
            </w:r>
          </w:p>
        </w:tc>
      </w:tr>
      <w:tr w:rsidR="00813553" w:rsidTr="00813553">
        <w:tc>
          <w:tcPr>
            <w:tcW w:w="4158" w:type="dxa"/>
          </w:tcPr>
          <w:p w:rsidR="00813553" w:rsidRDefault="00813553" w:rsidP="00813553">
            <w:proofErr w:type="spellStart"/>
            <w:r w:rsidRPr="00813553">
              <w:rPr>
                <w:rFonts w:ascii="Consolas" w:hAnsi="Consolas" w:cs="Consolas"/>
                <w:sz w:val="19"/>
                <w:szCs w:val="19"/>
              </w:rPr>
              <w:t>AnalyzeTrailHardness</w:t>
            </w:r>
            <w:proofErr w:type="spellEnd"/>
            <w:r w:rsidRPr="00813553">
              <w:rPr>
                <w:rFonts w:ascii="Consolas" w:hAnsi="Consolas" w:cs="Consolas"/>
                <w:sz w:val="19"/>
                <w:szCs w:val="19"/>
              </w:rPr>
              <w:t>(</w:t>
            </w:r>
            <w:proofErr w:type="spellStart"/>
            <w:r w:rsidRPr="00813553">
              <w:rPr>
                <w:rFonts w:ascii="Consolas" w:hAnsi="Consolas" w:cs="Consolas"/>
                <w:sz w:val="19"/>
                <w:szCs w:val="19"/>
              </w:rPr>
              <w:t>IMapRasterLayer</w:t>
            </w:r>
            <w:proofErr w:type="spellEnd"/>
            <w:r w:rsidRPr="00813553">
              <w:rPr>
                <w:rFonts w:ascii="Consolas" w:hAnsi="Consolas" w:cs="Consolas"/>
                <w:sz w:val="19"/>
                <w:szCs w:val="19"/>
              </w:rPr>
              <w:t xml:space="preserve">, </w:t>
            </w:r>
            <w:proofErr w:type="spellStart"/>
            <w:r w:rsidRPr="00813553">
              <w:rPr>
                <w:rFonts w:ascii="Consolas" w:hAnsi="Consolas" w:cs="Consolas"/>
                <w:sz w:val="19"/>
                <w:szCs w:val="19"/>
              </w:rPr>
              <w:t>IMapFeatureLayer</w:t>
            </w:r>
            <w:proofErr w:type="spellEnd"/>
            <w:r w:rsidRPr="00813553">
              <w:rPr>
                <w:rFonts w:ascii="Consolas" w:hAnsi="Consolas" w:cs="Consolas"/>
                <w:sz w:val="19"/>
                <w:szCs w:val="19"/>
              </w:rPr>
              <w:t>)</w:t>
            </w:r>
          </w:p>
        </w:tc>
        <w:tc>
          <w:tcPr>
            <w:tcW w:w="5418" w:type="dxa"/>
          </w:tcPr>
          <w:p w:rsidR="00813553" w:rsidRDefault="00813553" w:rsidP="00813553">
            <w:r>
              <w:t>Steps through each vertex in the polyline and p</w:t>
            </w:r>
            <w:r w:rsidR="00A80298">
              <w:t xml:space="preserve">ulls out the distance, slope, and elevation </w:t>
            </w:r>
            <w:r>
              <w:t>of</w:t>
            </w:r>
            <w:r w:rsidR="00A80298">
              <w:t xml:space="preserve"> each segment. </w:t>
            </w:r>
          </w:p>
          <w:p w:rsidR="00A80298" w:rsidRDefault="00A80298" w:rsidP="00813553">
            <w:r>
              <w:t>Calculates values to populate the user-viewable ratings.</w:t>
            </w:r>
          </w:p>
          <w:p w:rsidR="00A80298" w:rsidRDefault="00A80298" w:rsidP="00813553">
            <w:r>
              <w:t>Plots the elevation graph of line.</w:t>
            </w:r>
          </w:p>
          <w:p w:rsidR="00A80298" w:rsidRDefault="00A80298" w:rsidP="00813553">
            <w:r>
              <w:t>Determines the physical difficulty of the trail based on the algorithm within the function.</w:t>
            </w:r>
          </w:p>
        </w:tc>
      </w:tr>
      <w:tr w:rsidR="00813553" w:rsidTr="00813553">
        <w:tc>
          <w:tcPr>
            <w:tcW w:w="4158" w:type="dxa"/>
          </w:tcPr>
          <w:p w:rsidR="00813553" w:rsidRDefault="00A80298" w:rsidP="00813553">
            <w:proofErr w:type="spellStart"/>
            <w:r>
              <w:t>ResizeForm</w:t>
            </w:r>
            <w:proofErr w:type="spellEnd"/>
            <w:r>
              <w:t>()</w:t>
            </w:r>
          </w:p>
        </w:tc>
        <w:tc>
          <w:tcPr>
            <w:tcW w:w="5418" w:type="dxa"/>
          </w:tcPr>
          <w:p w:rsidR="00813553" w:rsidRDefault="00A80298" w:rsidP="00813553">
            <w:r>
              <w:t xml:space="preserve">Sets the location of both </w:t>
            </w:r>
            <w:proofErr w:type="spellStart"/>
            <w:r>
              <w:t>splitcontainers</w:t>
            </w:r>
            <w:proofErr w:type="spellEnd"/>
            <w:r>
              <w:t>.</w:t>
            </w:r>
          </w:p>
        </w:tc>
      </w:tr>
      <w:tr w:rsidR="00813553" w:rsidTr="00813553">
        <w:tc>
          <w:tcPr>
            <w:tcW w:w="4158" w:type="dxa"/>
          </w:tcPr>
          <w:p w:rsidR="00813553" w:rsidRDefault="00A80298" w:rsidP="00813553">
            <w:r>
              <w:t>btnDrawTrail_Click_1(event)</w:t>
            </w:r>
          </w:p>
        </w:tc>
        <w:tc>
          <w:tcPr>
            <w:tcW w:w="5418" w:type="dxa"/>
          </w:tcPr>
          <w:p w:rsidR="00813553" w:rsidRDefault="00A80298" w:rsidP="00813553">
            <w:r>
              <w:t xml:space="preserve">Gets program ready to digitize line. Changes the selected index of the tab control back to the map. Changes the cursor. Updates the </w:t>
            </w:r>
            <w:proofErr w:type="spellStart"/>
            <w:r>
              <w:t>StatusStripLabel</w:t>
            </w:r>
            <w:proofErr w:type="spellEnd"/>
            <w:r>
              <w:t>.</w:t>
            </w:r>
          </w:p>
        </w:tc>
      </w:tr>
      <w:tr w:rsidR="00813553" w:rsidTr="00813553">
        <w:tc>
          <w:tcPr>
            <w:tcW w:w="4158" w:type="dxa"/>
          </w:tcPr>
          <w:p w:rsidR="00813553" w:rsidRDefault="00A80298" w:rsidP="00A80298">
            <w:proofErr w:type="spellStart"/>
            <w:r>
              <w:t>mapMain_MouseClick</w:t>
            </w:r>
            <w:proofErr w:type="spellEnd"/>
            <w:r>
              <w:t>(event)</w:t>
            </w:r>
          </w:p>
        </w:tc>
        <w:tc>
          <w:tcPr>
            <w:tcW w:w="5418" w:type="dxa"/>
          </w:tcPr>
          <w:p w:rsidR="00813553" w:rsidRDefault="00A80298" w:rsidP="00813553">
            <w:proofErr w:type="gramStart"/>
            <w:r>
              <w:t>Stores coordinates</w:t>
            </w:r>
            <w:proofErr w:type="gramEnd"/>
            <w:r>
              <w:t xml:space="preserve"> of each click in a list if Boolean “</w:t>
            </w:r>
            <w:proofErr w:type="spellStart"/>
            <w:r>
              <w:t>amDigitizing</w:t>
            </w:r>
            <w:proofErr w:type="spellEnd"/>
            <w:r>
              <w:t>” is true.</w:t>
            </w:r>
          </w:p>
        </w:tc>
      </w:tr>
      <w:tr w:rsidR="00813553" w:rsidTr="00813553">
        <w:tc>
          <w:tcPr>
            <w:tcW w:w="4158" w:type="dxa"/>
          </w:tcPr>
          <w:p w:rsidR="00813553" w:rsidRDefault="007533BD" w:rsidP="00813553">
            <w:proofErr w:type="spellStart"/>
            <w:r>
              <w:t>mapMain_Mouse</w:t>
            </w:r>
            <w:r>
              <w:t>Double</w:t>
            </w:r>
            <w:r>
              <w:t>Click</w:t>
            </w:r>
            <w:proofErr w:type="spellEnd"/>
            <w:r>
              <w:t>(event)</w:t>
            </w:r>
          </w:p>
        </w:tc>
        <w:tc>
          <w:tcPr>
            <w:tcW w:w="5418" w:type="dxa"/>
          </w:tcPr>
          <w:p w:rsidR="00813553" w:rsidRDefault="007533BD" w:rsidP="00813553">
            <w:r>
              <w:t>When “</w:t>
            </w:r>
            <w:proofErr w:type="spellStart"/>
            <w:r>
              <w:t>amDigitizing</w:t>
            </w:r>
            <w:proofErr w:type="spellEnd"/>
            <w:r>
              <w:t>” is true this event stores the last coordinate then opens a dialog box for the user to save their line as a shapefile.</w:t>
            </w:r>
          </w:p>
        </w:tc>
      </w:tr>
      <w:tr w:rsidR="00813553" w:rsidTr="00813553">
        <w:tc>
          <w:tcPr>
            <w:tcW w:w="4158" w:type="dxa"/>
          </w:tcPr>
          <w:p w:rsidR="00813553" w:rsidRDefault="0086271F" w:rsidP="00813553">
            <w:proofErr w:type="spellStart"/>
            <w:r>
              <w:t>btnGraph_Click</w:t>
            </w:r>
            <w:proofErr w:type="spellEnd"/>
            <w:r>
              <w:t>(event)</w:t>
            </w:r>
          </w:p>
        </w:tc>
        <w:tc>
          <w:tcPr>
            <w:tcW w:w="5418" w:type="dxa"/>
          </w:tcPr>
          <w:p w:rsidR="00813553" w:rsidRDefault="0086271F" w:rsidP="00813553">
            <w:r>
              <w:t xml:space="preserve">Runs the trail analysis for the DEM and Polyline in the legend. </w:t>
            </w:r>
          </w:p>
        </w:tc>
      </w:tr>
      <w:tr w:rsidR="00813553" w:rsidTr="00813553">
        <w:tc>
          <w:tcPr>
            <w:tcW w:w="4158" w:type="dxa"/>
          </w:tcPr>
          <w:p w:rsidR="00813553" w:rsidRDefault="00E262EB" w:rsidP="00813553">
            <w:proofErr w:type="spellStart"/>
            <w:r>
              <w:t>btnAddRaster_Click</w:t>
            </w:r>
            <w:proofErr w:type="spellEnd"/>
            <w:r>
              <w:t>(event)</w:t>
            </w:r>
          </w:p>
        </w:tc>
        <w:tc>
          <w:tcPr>
            <w:tcW w:w="5418" w:type="dxa"/>
          </w:tcPr>
          <w:p w:rsidR="00E262EB" w:rsidRDefault="00E262EB" w:rsidP="00813553">
            <w:r>
              <w:t>Opens dialog box for user to import raster data.</w:t>
            </w:r>
          </w:p>
        </w:tc>
      </w:tr>
      <w:tr w:rsidR="00E262EB" w:rsidTr="00813553">
        <w:tc>
          <w:tcPr>
            <w:tcW w:w="4158" w:type="dxa"/>
          </w:tcPr>
          <w:p w:rsidR="00E262EB" w:rsidRDefault="00076DFF" w:rsidP="00813553">
            <w:proofErr w:type="spellStart"/>
            <w:r>
              <w:t>btnAddLayer_Click</w:t>
            </w:r>
            <w:proofErr w:type="spellEnd"/>
            <w:r>
              <w:t>(event)</w:t>
            </w:r>
          </w:p>
        </w:tc>
        <w:tc>
          <w:tcPr>
            <w:tcW w:w="5418" w:type="dxa"/>
          </w:tcPr>
          <w:p w:rsidR="00E262EB" w:rsidRDefault="00076DFF" w:rsidP="00813553">
            <w:r>
              <w:t>Opens dial</w:t>
            </w:r>
            <w:r>
              <w:t>og box for user to import polyline shapefile</w:t>
            </w:r>
            <w:r>
              <w:t xml:space="preserve"> data.</w:t>
            </w:r>
          </w:p>
        </w:tc>
      </w:tr>
      <w:tr w:rsidR="00E262EB" w:rsidTr="00813553">
        <w:tc>
          <w:tcPr>
            <w:tcW w:w="4158" w:type="dxa"/>
          </w:tcPr>
          <w:p w:rsidR="00E262EB" w:rsidRDefault="00076DFF" w:rsidP="00813553">
            <w:proofErr w:type="spellStart"/>
            <w:r>
              <w:t>sampleData</w:t>
            </w:r>
            <w:proofErr w:type="spellEnd"/>
            <w:r>
              <w:t>(6 Strings)</w:t>
            </w:r>
          </w:p>
        </w:tc>
        <w:tc>
          <w:tcPr>
            <w:tcW w:w="5418" w:type="dxa"/>
          </w:tcPr>
          <w:p w:rsidR="00E262EB" w:rsidRDefault="00076DFF" w:rsidP="00813553">
            <w:r>
              <w:t xml:space="preserve">This function is used by the 4 sample data buttons to load the sample data and update the graph labels. </w:t>
            </w:r>
          </w:p>
        </w:tc>
      </w:tr>
    </w:tbl>
    <w:p w:rsidR="001903C5" w:rsidRDefault="001903C5"/>
    <w:sectPr w:rsidR="001903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84C" w:rsidRDefault="000A184C" w:rsidP="003C208F">
      <w:pPr>
        <w:spacing w:after="0" w:line="240" w:lineRule="auto"/>
      </w:pPr>
      <w:r>
        <w:separator/>
      </w:r>
    </w:p>
  </w:endnote>
  <w:endnote w:type="continuationSeparator" w:id="0">
    <w:p w:rsidR="000A184C" w:rsidRDefault="000A184C" w:rsidP="003C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84C" w:rsidRDefault="000A184C" w:rsidP="003C208F">
      <w:pPr>
        <w:spacing w:after="0" w:line="240" w:lineRule="auto"/>
      </w:pPr>
      <w:r>
        <w:separator/>
      </w:r>
    </w:p>
  </w:footnote>
  <w:footnote w:type="continuationSeparator" w:id="0">
    <w:p w:rsidR="000A184C" w:rsidRDefault="000A184C" w:rsidP="003C2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5906325AA3214305BB5F1103D795DEB5"/>
      </w:placeholder>
      <w:dataBinding w:prefixMappings="xmlns:ns0='http://schemas.openxmlformats.org/package/2006/metadata/core-properties' xmlns:ns1='http://purl.org/dc/elements/1.1/'" w:xpath="/ns0:coreProperties[1]/ns1:title[1]" w:storeItemID="{6C3C8BC8-F283-45AE-878A-BAB7291924A1}"/>
      <w:text/>
    </w:sdtPr>
    <w:sdtContent>
      <w:p w:rsidR="003C208F" w:rsidRDefault="007533BD" w:rsidP="003C208F">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Trail Analyzer 2K15:</w:t>
        </w:r>
        <w:r w:rsidR="00641E3B">
          <w:rPr>
            <w:b/>
            <w:bCs/>
            <w:color w:val="1F497D" w:themeColor="text2"/>
            <w:sz w:val="28"/>
            <w:szCs w:val="28"/>
          </w:rPr>
          <w:t xml:space="preserve">                                                   Stephen Duncan &amp; Michael Scott</w:t>
        </w:r>
      </w:p>
    </w:sdtContent>
  </w:sdt>
  <w:sdt>
    <w:sdtPr>
      <w:rPr>
        <w:b/>
        <w:bCs/>
        <w:color w:val="1F497D" w:themeColor="text2"/>
        <w:sz w:val="28"/>
        <w:szCs w:val="28"/>
      </w:rPr>
      <w:alias w:val="Subtitle"/>
      <w:id w:val="77887903"/>
      <w:placeholder>
        <w:docPart w:val="035F44549EA84DCCA511D221F9271A76"/>
      </w:placeholder>
      <w:dataBinding w:prefixMappings="xmlns:ns0='http://schemas.openxmlformats.org/package/2006/metadata/core-properties' xmlns:ns1='http://purl.org/dc/elements/1.1/'" w:xpath="/ns0:coreProperties[1]/ns1:subject[1]" w:storeItemID="{6C3C8BC8-F283-45AE-878A-BAB7291924A1}"/>
      <w:text/>
    </w:sdtPr>
    <w:sdtContent>
      <w:p w:rsidR="003C208F" w:rsidRDefault="003C208F" w:rsidP="003C208F">
        <w:pPr>
          <w:pStyle w:val="Header"/>
          <w:tabs>
            <w:tab w:val="left" w:pos="2580"/>
            <w:tab w:val="left" w:pos="2985"/>
          </w:tabs>
          <w:spacing w:after="120" w:line="276" w:lineRule="auto"/>
          <w:rPr>
            <w:color w:val="4F81BD" w:themeColor="accent1"/>
          </w:rPr>
        </w:pPr>
        <w:r w:rsidRPr="003C208F">
          <w:rPr>
            <w:b/>
            <w:bCs/>
            <w:color w:val="1F497D" w:themeColor="text2"/>
            <w:sz w:val="28"/>
            <w:szCs w:val="28"/>
          </w:rPr>
          <w:t>Technical and Design Documentation</w:t>
        </w:r>
      </w:p>
    </w:sdtContent>
  </w:sdt>
  <w:p w:rsidR="003C208F" w:rsidRDefault="003C20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C5"/>
    <w:rsid w:val="00076DFF"/>
    <w:rsid w:val="000A184C"/>
    <w:rsid w:val="001903C5"/>
    <w:rsid w:val="003C208F"/>
    <w:rsid w:val="00641E3B"/>
    <w:rsid w:val="006E530F"/>
    <w:rsid w:val="007533BD"/>
    <w:rsid w:val="00813553"/>
    <w:rsid w:val="0086271F"/>
    <w:rsid w:val="00963215"/>
    <w:rsid w:val="00A80298"/>
    <w:rsid w:val="00C51B5A"/>
    <w:rsid w:val="00CE4AAE"/>
    <w:rsid w:val="00D04BE3"/>
    <w:rsid w:val="00E262EB"/>
    <w:rsid w:val="00E322E1"/>
    <w:rsid w:val="00F9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08F"/>
    <w:pPr>
      <w:keepNext/>
      <w:keepLines/>
      <w:spacing w:before="480" w:after="0"/>
      <w:outlineLvl w:val="0"/>
    </w:pPr>
    <w:rPr>
      <w:rFonts w:asciiTheme="majorHAnsi" w:eastAsiaTheme="majorEastAsia" w:hAnsiTheme="majorHAnsi" w:cstheme="majorBidi"/>
      <w:b/>
      <w:bCs/>
      <w:color w:val="365F91" w:themeColor="accent1" w:themeShade="BF"/>
      <w:sz w:val="44"/>
      <w:szCs w:val="44"/>
      <w:u w:val="single"/>
    </w:rPr>
  </w:style>
  <w:style w:type="paragraph" w:styleId="Heading2">
    <w:name w:val="heading 2"/>
    <w:basedOn w:val="Normal"/>
    <w:next w:val="Normal"/>
    <w:link w:val="Heading2Char"/>
    <w:uiPriority w:val="9"/>
    <w:unhideWhenUsed/>
    <w:qFormat/>
    <w:rsid w:val="003C208F"/>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1903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08F"/>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1903C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C208F"/>
    <w:rPr>
      <w:rFonts w:asciiTheme="majorHAnsi" w:eastAsiaTheme="majorEastAsia" w:hAnsiTheme="majorHAnsi" w:cstheme="majorBidi"/>
      <w:b/>
      <w:bCs/>
      <w:color w:val="365F91" w:themeColor="accent1" w:themeShade="BF"/>
      <w:sz w:val="44"/>
      <w:szCs w:val="44"/>
      <w:u w:val="single"/>
    </w:rPr>
  </w:style>
  <w:style w:type="paragraph" w:styleId="Header">
    <w:name w:val="header"/>
    <w:basedOn w:val="Normal"/>
    <w:link w:val="HeaderChar"/>
    <w:uiPriority w:val="99"/>
    <w:unhideWhenUsed/>
    <w:rsid w:val="003C2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08F"/>
  </w:style>
  <w:style w:type="paragraph" w:styleId="Footer">
    <w:name w:val="footer"/>
    <w:basedOn w:val="Normal"/>
    <w:link w:val="FooterChar"/>
    <w:uiPriority w:val="99"/>
    <w:unhideWhenUsed/>
    <w:rsid w:val="003C2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08F"/>
  </w:style>
  <w:style w:type="paragraph" w:styleId="BalloonText">
    <w:name w:val="Balloon Text"/>
    <w:basedOn w:val="Normal"/>
    <w:link w:val="BalloonTextChar"/>
    <w:uiPriority w:val="99"/>
    <w:semiHidden/>
    <w:unhideWhenUsed/>
    <w:rsid w:val="003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08F"/>
    <w:rPr>
      <w:rFonts w:ascii="Tahoma" w:hAnsi="Tahoma" w:cs="Tahoma"/>
      <w:sz w:val="16"/>
      <w:szCs w:val="16"/>
    </w:rPr>
  </w:style>
  <w:style w:type="character" w:styleId="Hyperlink">
    <w:name w:val="Hyperlink"/>
    <w:basedOn w:val="DefaultParagraphFont"/>
    <w:uiPriority w:val="99"/>
    <w:unhideWhenUsed/>
    <w:rsid w:val="00813553"/>
    <w:rPr>
      <w:color w:val="0000FF" w:themeColor="hyperlink"/>
      <w:u w:val="single"/>
    </w:rPr>
  </w:style>
  <w:style w:type="table" w:styleId="TableGrid">
    <w:name w:val="Table Grid"/>
    <w:basedOn w:val="TableNormal"/>
    <w:uiPriority w:val="59"/>
    <w:rsid w:val="0081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08F"/>
    <w:pPr>
      <w:keepNext/>
      <w:keepLines/>
      <w:spacing w:before="480" w:after="0"/>
      <w:outlineLvl w:val="0"/>
    </w:pPr>
    <w:rPr>
      <w:rFonts w:asciiTheme="majorHAnsi" w:eastAsiaTheme="majorEastAsia" w:hAnsiTheme="majorHAnsi" w:cstheme="majorBidi"/>
      <w:b/>
      <w:bCs/>
      <w:color w:val="365F91" w:themeColor="accent1" w:themeShade="BF"/>
      <w:sz w:val="44"/>
      <w:szCs w:val="44"/>
      <w:u w:val="single"/>
    </w:rPr>
  </w:style>
  <w:style w:type="paragraph" w:styleId="Heading2">
    <w:name w:val="heading 2"/>
    <w:basedOn w:val="Normal"/>
    <w:next w:val="Normal"/>
    <w:link w:val="Heading2Char"/>
    <w:uiPriority w:val="9"/>
    <w:unhideWhenUsed/>
    <w:qFormat/>
    <w:rsid w:val="003C208F"/>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1903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08F"/>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1903C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C208F"/>
    <w:rPr>
      <w:rFonts w:asciiTheme="majorHAnsi" w:eastAsiaTheme="majorEastAsia" w:hAnsiTheme="majorHAnsi" w:cstheme="majorBidi"/>
      <w:b/>
      <w:bCs/>
      <w:color w:val="365F91" w:themeColor="accent1" w:themeShade="BF"/>
      <w:sz w:val="44"/>
      <w:szCs w:val="44"/>
      <w:u w:val="single"/>
    </w:rPr>
  </w:style>
  <w:style w:type="paragraph" w:styleId="Header">
    <w:name w:val="header"/>
    <w:basedOn w:val="Normal"/>
    <w:link w:val="HeaderChar"/>
    <w:uiPriority w:val="99"/>
    <w:unhideWhenUsed/>
    <w:rsid w:val="003C2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08F"/>
  </w:style>
  <w:style w:type="paragraph" w:styleId="Footer">
    <w:name w:val="footer"/>
    <w:basedOn w:val="Normal"/>
    <w:link w:val="FooterChar"/>
    <w:uiPriority w:val="99"/>
    <w:unhideWhenUsed/>
    <w:rsid w:val="003C2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08F"/>
  </w:style>
  <w:style w:type="paragraph" w:styleId="BalloonText">
    <w:name w:val="Balloon Text"/>
    <w:basedOn w:val="Normal"/>
    <w:link w:val="BalloonTextChar"/>
    <w:uiPriority w:val="99"/>
    <w:semiHidden/>
    <w:unhideWhenUsed/>
    <w:rsid w:val="003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08F"/>
    <w:rPr>
      <w:rFonts w:ascii="Tahoma" w:hAnsi="Tahoma" w:cs="Tahoma"/>
      <w:sz w:val="16"/>
      <w:szCs w:val="16"/>
    </w:rPr>
  </w:style>
  <w:style w:type="character" w:styleId="Hyperlink">
    <w:name w:val="Hyperlink"/>
    <w:basedOn w:val="DefaultParagraphFont"/>
    <w:uiPriority w:val="99"/>
    <w:unhideWhenUsed/>
    <w:rsid w:val="00813553"/>
    <w:rPr>
      <w:color w:val="0000FF" w:themeColor="hyperlink"/>
      <w:u w:val="single"/>
    </w:rPr>
  </w:style>
  <w:style w:type="table" w:styleId="TableGrid">
    <w:name w:val="Table Grid"/>
    <w:basedOn w:val="TableNormal"/>
    <w:uiPriority w:val="59"/>
    <w:rsid w:val="0081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06325AA3214305BB5F1103D795DEB5"/>
        <w:category>
          <w:name w:val="General"/>
          <w:gallery w:val="placeholder"/>
        </w:category>
        <w:types>
          <w:type w:val="bbPlcHdr"/>
        </w:types>
        <w:behaviors>
          <w:behavior w:val="content"/>
        </w:behaviors>
        <w:guid w:val="{DB9F7A23-73AA-4DA6-A67F-F79EAF37D617}"/>
      </w:docPartPr>
      <w:docPartBody>
        <w:p w:rsidR="00000000" w:rsidRDefault="00FD339B" w:rsidP="00FD339B">
          <w:pPr>
            <w:pStyle w:val="5906325AA3214305BB5F1103D795DEB5"/>
          </w:pPr>
          <w:r>
            <w:rPr>
              <w:b/>
              <w:bCs/>
              <w:color w:val="1F497D" w:themeColor="text2"/>
              <w:sz w:val="28"/>
              <w:szCs w:val="28"/>
            </w:rPr>
            <w:t>[Type the document title]</w:t>
          </w:r>
        </w:p>
      </w:docPartBody>
    </w:docPart>
    <w:docPart>
      <w:docPartPr>
        <w:name w:val="035F44549EA84DCCA511D221F9271A76"/>
        <w:category>
          <w:name w:val="General"/>
          <w:gallery w:val="placeholder"/>
        </w:category>
        <w:types>
          <w:type w:val="bbPlcHdr"/>
        </w:types>
        <w:behaviors>
          <w:behavior w:val="content"/>
        </w:behaviors>
        <w:guid w:val="{DC3D04D9-69DA-4146-A180-72AE560E19E6}"/>
      </w:docPartPr>
      <w:docPartBody>
        <w:p w:rsidR="00000000" w:rsidRDefault="00FD339B" w:rsidP="00FD339B">
          <w:pPr>
            <w:pStyle w:val="035F44549EA84DCCA511D221F9271A76"/>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39B"/>
    <w:rsid w:val="00D156D0"/>
    <w:rsid w:val="00FD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202F8684684217ACC2F228610789E6">
    <w:name w:val="BC202F8684684217ACC2F228610789E6"/>
    <w:rsid w:val="00FD339B"/>
  </w:style>
  <w:style w:type="paragraph" w:customStyle="1" w:styleId="5906325AA3214305BB5F1103D795DEB5">
    <w:name w:val="5906325AA3214305BB5F1103D795DEB5"/>
    <w:rsid w:val="00FD339B"/>
  </w:style>
  <w:style w:type="paragraph" w:customStyle="1" w:styleId="035F44549EA84DCCA511D221F9271A76">
    <w:name w:val="035F44549EA84DCCA511D221F9271A76"/>
    <w:rsid w:val="00FD339B"/>
  </w:style>
  <w:style w:type="paragraph" w:customStyle="1" w:styleId="9C1E1BF8ED234D2FBFDBC205651B91AA">
    <w:name w:val="9C1E1BF8ED234D2FBFDBC205651B91AA"/>
    <w:rsid w:val="00FD33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202F8684684217ACC2F228610789E6">
    <w:name w:val="BC202F8684684217ACC2F228610789E6"/>
    <w:rsid w:val="00FD339B"/>
  </w:style>
  <w:style w:type="paragraph" w:customStyle="1" w:styleId="5906325AA3214305BB5F1103D795DEB5">
    <w:name w:val="5906325AA3214305BB5F1103D795DEB5"/>
    <w:rsid w:val="00FD339B"/>
  </w:style>
  <w:style w:type="paragraph" w:customStyle="1" w:styleId="035F44549EA84DCCA511D221F9271A76">
    <w:name w:val="035F44549EA84DCCA511D221F9271A76"/>
    <w:rsid w:val="00FD339B"/>
  </w:style>
  <w:style w:type="paragraph" w:customStyle="1" w:styleId="9C1E1BF8ED234D2FBFDBC205651B91AA">
    <w:name w:val="9C1E1BF8ED234D2FBFDBC205651B91AA"/>
    <w:rsid w:val="00FD3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Trail Analyzer 2K15:</vt:lpstr>
    </vt:vector>
  </TitlesOfParts>
  <Company>Hewlett-Packard Company</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Analyzer 2K15:                                                   Stephen Duncan &amp; Michael Scott</dc:title>
  <dc:subject>Technical and Design Documentation</dc:subject>
  <dc:creator>Stephen Duncan &amp; Michal Scott</dc:creator>
  <cp:lastModifiedBy>mscott06</cp:lastModifiedBy>
  <cp:revision>2</cp:revision>
  <dcterms:created xsi:type="dcterms:W3CDTF">2015-04-17T05:29:00Z</dcterms:created>
  <dcterms:modified xsi:type="dcterms:W3CDTF">2015-04-17T05:29:00Z</dcterms:modified>
</cp:coreProperties>
</file>