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E527E3" w14:textId="6018B865" w:rsidR="00F9257F" w:rsidRPr="000914B3" w:rsidRDefault="009C5B78" w:rsidP="00DE26FF">
      <w:pPr>
        <w:tabs>
          <w:tab w:val="left" w:pos="2977"/>
        </w:tabs>
        <w:rPr>
          <w:rFonts w:ascii="Times New Roman" w:eastAsia="宋体" w:hAnsi="Times New Roman" w:cs="Times New Roman"/>
        </w:rPr>
      </w:pPr>
      <w:proofErr w:type="spellStart"/>
      <w:r w:rsidRPr="000914B3">
        <w:rPr>
          <w:rFonts w:ascii="Times New Roman" w:eastAsia="宋体" w:hAnsi="Times New Roman" w:cs="Times New Roman"/>
        </w:rPr>
        <w:t>MosicFormer</w:t>
      </w:r>
      <w:proofErr w:type="spellEnd"/>
      <w:r w:rsidRPr="000914B3">
        <w:rPr>
          <w:rFonts w:ascii="Times New Roman" w:eastAsia="宋体" w:hAnsi="Times New Roman" w:cs="Times New Roman"/>
        </w:rPr>
        <w:t>: A Novel approach for Remote Sensing Spatiotemporal Data Fusion</w:t>
      </w:r>
    </w:p>
    <w:p w14:paraId="458E84E4" w14:textId="77777777" w:rsidR="009C5B78" w:rsidRPr="000914B3" w:rsidRDefault="009C5B78">
      <w:pPr>
        <w:rPr>
          <w:rFonts w:ascii="Times New Roman" w:eastAsia="宋体" w:hAnsi="Times New Roman" w:cs="Times New Roman"/>
        </w:rPr>
      </w:pPr>
    </w:p>
    <w:p w14:paraId="4410221B" w14:textId="2F3C1067" w:rsidR="009C5B78" w:rsidRPr="000914B3" w:rsidRDefault="009C5B78" w:rsidP="009C5B78">
      <w:pPr>
        <w:outlineLvl w:val="0"/>
        <w:rPr>
          <w:rFonts w:ascii="Times New Roman" w:eastAsia="宋体" w:hAnsi="Times New Roman" w:cs="Times New Roman"/>
        </w:rPr>
      </w:pPr>
      <w:r w:rsidRPr="000914B3">
        <w:rPr>
          <w:rFonts w:ascii="Times New Roman" w:eastAsia="宋体" w:hAnsi="Times New Roman" w:cs="Times New Roman"/>
        </w:rPr>
        <w:t>Instruction</w:t>
      </w:r>
    </w:p>
    <w:p w14:paraId="13FA9C76" w14:textId="74F1C5D2" w:rsidR="00DE26FF" w:rsidRDefault="00DE26FF" w:rsidP="0016422E">
      <w:pPr>
        <w:ind w:firstLineChars="200" w:firstLine="420"/>
        <w:rPr>
          <w:rFonts w:ascii="Times New Roman" w:eastAsia="宋体" w:hAnsi="Times New Roman" w:cs="Times New Roman"/>
        </w:rPr>
      </w:pPr>
      <w:r w:rsidRPr="00DE26FF">
        <w:rPr>
          <w:rFonts w:ascii="Times New Roman" w:eastAsia="宋体" w:hAnsi="Times New Roman" w:cs="Times New Roman" w:hint="eastAsia"/>
        </w:rPr>
        <w:t>湖泊是水圈的重要组成部分，是生物圈、大气圈和岩石圈在物质循环和能量转移方面相互作用的枢纽，湖泊</w:t>
      </w:r>
      <w:r>
        <w:rPr>
          <w:rFonts w:ascii="Times New Roman" w:eastAsia="宋体" w:hAnsi="Times New Roman" w:cs="Times New Roman" w:hint="eastAsia"/>
        </w:rPr>
        <w:t>面积的变化</w:t>
      </w:r>
      <w:r w:rsidRPr="00DE26FF">
        <w:rPr>
          <w:rFonts w:ascii="Times New Roman" w:eastAsia="宋体" w:hAnsi="Times New Roman" w:cs="Times New Roman" w:hint="eastAsia"/>
        </w:rPr>
        <w:t>反映了全球气候和环境的变化</w:t>
      </w:r>
      <w:r w:rsidR="00F16BD9">
        <w:rPr>
          <w:rFonts w:ascii="Times New Roman" w:eastAsia="宋体" w:hAnsi="Times New Roman" w:cs="Times New Roman" w:hint="eastAsia"/>
        </w:rPr>
        <w:t xml:space="preserve"> </w:t>
      </w:r>
      <w:r w:rsidR="00F16BD9">
        <w:rPr>
          <w:rFonts w:ascii="Times New Roman" w:eastAsia="宋体" w:hAnsi="Times New Roman" w:cs="Times New Roman"/>
        </w:rPr>
        <w:fldChar w:fldCharType="begin"/>
      </w:r>
      <w:r w:rsidR="00F16BD9">
        <w:rPr>
          <w:rFonts w:ascii="Times New Roman" w:eastAsia="宋体" w:hAnsi="Times New Roman" w:cs="Times New Roman"/>
        </w:rPr>
        <w:instrText xml:space="preserve"> ADDIN EN.CITE &lt;EndNote&gt;&lt;Cite&gt;&lt;Author&gt;Yamazaki&lt;/Author&gt;&lt;Year&gt;2015&lt;/Year&gt;&lt;RecNum&gt;449&lt;/RecNum&gt;&lt;DisplayText&gt;(Yamazaki et al., 2015)&lt;/DisplayText&gt;&lt;record&gt;&lt;rec-number&gt;449&lt;/rec-number&gt;&lt;foreign-keys&gt;&lt;key app="EN" db-id="5vtswzvrkz52steatrppsw54pw9zdpfew9rd" timestamp="1734189516"&gt;449&lt;/key&gt;&lt;/foreign-keys&gt;&lt;ref-type name="Journal Article"&gt;17&lt;/ref-type&gt;&lt;contributors&gt;&lt;authors&gt;&lt;author&gt;Yamazaki, Dai&lt;/author&gt;&lt;author&gt;Trigg, Mark A.&lt;/author&gt;&lt;author&gt;Ikeshima, Daiki&lt;/author&gt;&lt;/authors&gt;&lt;/contributors&gt;&lt;titles&gt;&lt;title&gt;Development of a global ~90m water body map using multi-temporal Landsat images&lt;/title&gt;&lt;secondary-title&gt;Remote Sensing of Environment&lt;/secondary-title&gt;&lt;/titles&gt;&lt;periodical&gt;&lt;full-title&gt;Remote sensing of environment&lt;/full-title&gt;&lt;/periodical&gt;&lt;pages&gt;337-351&lt;/pages&gt;&lt;volume&gt;171&lt;/volume&gt;&lt;keywords&gt;&lt;keyword&gt;Landsat GLS&lt;/keyword&gt;&lt;keyword&gt;Water body mapping&lt;/keyword&gt;&lt;keyword&gt;Global analysis&lt;/keyword&gt;&lt;keyword&gt;River&lt;/keyword&gt;&lt;keyword&gt;Floodplain&lt;/keyword&gt;&lt;/keywords&gt;&lt;dates&gt;&lt;year&gt;2015&lt;/year&gt;&lt;pub-dates&gt;&lt;date&gt;2015/12/15/&lt;/date&gt;&lt;/pub-dates&gt;&lt;/dates&gt;&lt;isbn&gt;0034-4257&lt;/isbn&gt;&lt;urls&gt;&lt;related-urls&gt;&lt;url&gt;https://www.sciencedirect.com/science/article/pii/S0034425715301656&lt;/url&gt;&lt;/related-urls&gt;&lt;/urls&gt;&lt;electronic-resource-num&gt;https://doi.org/10.1016/j.rse.2015.10.014&lt;/electronic-resource-num&gt;&lt;/record&gt;&lt;/Cite&gt;&lt;/EndNote&gt;</w:instrText>
      </w:r>
      <w:r w:rsidR="00F16BD9">
        <w:rPr>
          <w:rFonts w:ascii="Times New Roman" w:eastAsia="宋体" w:hAnsi="Times New Roman" w:cs="Times New Roman"/>
        </w:rPr>
        <w:fldChar w:fldCharType="separate"/>
      </w:r>
      <w:r w:rsidR="00F16BD9">
        <w:rPr>
          <w:rFonts w:ascii="Times New Roman" w:eastAsia="宋体" w:hAnsi="Times New Roman" w:cs="Times New Roman"/>
          <w:noProof/>
        </w:rPr>
        <w:t>(Yamazaki et al., 2015)</w:t>
      </w:r>
      <w:r w:rsidR="00F16BD9">
        <w:rPr>
          <w:rFonts w:ascii="Times New Roman" w:eastAsia="宋体" w:hAnsi="Times New Roman" w:cs="Times New Roman"/>
        </w:rPr>
        <w:fldChar w:fldCharType="end"/>
      </w:r>
      <w:r w:rsidR="00F16BD9">
        <w:rPr>
          <w:rFonts w:ascii="Times New Roman" w:eastAsia="宋体" w:hAnsi="Times New Roman" w:cs="Times New Roman" w:hint="eastAsia"/>
        </w:rPr>
        <w:t>。</w:t>
      </w:r>
      <w:r w:rsidR="00F16BD9" w:rsidRPr="00F16BD9">
        <w:rPr>
          <w:rFonts w:ascii="Times New Roman" w:eastAsia="宋体" w:hAnsi="Times New Roman" w:cs="Times New Roman" w:hint="eastAsia"/>
        </w:rPr>
        <w:t>然而，由于气候变化和人类活动，湖泊发生了巨大变化</w:t>
      </w:r>
      <w:r w:rsidR="00F16BD9">
        <w:rPr>
          <w:rFonts w:ascii="Times New Roman" w:eastAsia="宋体" w:hAnsi="Times New Roman" w:cs="Times New Roman" w:hint="eastAsia"/>
        </w:rPr>
        <w:t>，有研究显示湖泊面积和湖水储量正在下降</w:t>
      </w:r>
      <w:r w:rsidR="00F16BD9">
        <w:rPr>
          <w:rFonts w:ascii="Times New Roman" w:eastAsia="宋体" w:hAnsi="Times New Roman" w:cs="Times New Roman"/>
        </w:rPr>
        <w:fldChar w:fldCharType="begin"/>
      </w:r>
      <w:r w:rsidR="000A661A">
        <w:rPr>
          <w:rFonts w:ascii="Times New Roman" w:eastAsia="宋体" w:hAnsi="Times New Roman" w:cs="Times New Roman"/>
        </w:rPr>
        <w:instrText xml:space="preserve"> ADDIN EN.CITE &lt;EndNote&gt;&lt;Cite&gt;&lt;Author&gt;Yao&lt;/Author&gt;&lt;Year&gt;2023&lt;/Year&gt;&lt;RecNum&gt;450&lt;/RecNum&gt;&lt;DisplayText&gt;(Yao et al., 2023)&lt;/DisplayText&gt;&lt;record&gt;&lt;rec-number&gt;450&lt;/rec-number&gt;&lt;foreign-keys&gt;&lt;key app="EN" db-id="5vtswzvrkz52steatrppsw54pw9zdpfew9rd" timestamp="1734190094"&gt;450&lt;/key&gt;&lt;/foreign-keys&gt;&lt;ref-type name="Journal Article"&gt;17&lt;/ref-type&gt;&lt;contributors&gt;&lt;authors&gt;&lt;author&gt;Yao, Fangfang&lt;/author&gt;&lt;author&gt;Livneh, Ben&lt;/author&gt;&lt;author&gt;Rajagopalan, Balaji&lt;/author&gt;&lt;author&gt;Wang, Jida&lt;/author&gt;&lt;author&gt;Crétaux, Jean-François&lt;/author&gt;&lt;author&gt;Wada, Yoshihide&lt;/author&gt;&lt;author&gt;Berge-Nguyen, Muriel&lt;/author&gt;&lt;/authors&gt;&lt;/contributors&gt;&lt;titles&gt;&lt;title&gt;Satellites reveal widespread decline in global lake water storage&lt;/title&gt;&lt;secondary-title&gt;Science&lt;/secondary-title&gt;&lt;/titles&gt;&lt;periodical&gt;&lt;full-title&gt;Science&lt;/full-title&gt;&lt;/periodical&gt;&lt;pages&gt;743-749&lt;/pages&gt;&lt;volume&gt;380&lt;/volume&gt;&lt;number&gt;6646&lt;/number&gt;&lt;dates&gt;&lt;year&gt;2023&lt;/year&gt;&lt;/dates&gt;&lt;urls&gt;&lt;related-urls&gt;&lt;url&gt;https://www.science.org/doi/abs/10.1126/science.abo2812&lt;/url&gt;&lt;/related-urls&gt;&lt;/urls&gt;&lt;electronic-resource-num&gt;doi:10.1126/science.abo2812&lt;/electronic-resource-num&gt;&lt;/record&gt;&lt;/Cite&gt;&lt;/EndNote&gt;</w:instrText>
      </w:r>
      <w:r w:rsidR="00F16BD9">
        <w:rPr>
          <w:rFonts w:ascii="Times New Roman" w:eastAsia="宋体" w:hAnsi="Times New Roman" w:cs="Times New Roman"/>
        </w:rPr>
        <w:fldChar w:fldCharType="separate"/>
      </w:r>
      <w:r w:rsidR="00F16BD9">
        <w:rPr>
          <w:rFonts w:ascii="Times New Roman" w:eastAsia="宋体" w:hAnsi="Times New Roman" w:cs="Times New Roman"/>
          <w:noProof/>
        </w:rPr>
        <w:t>(Yao et al., 2023)</w:t>
      </w:r>
      <w:r w:rsidR="00F16BD9">
        <w:rPr>
          <w:rFonts w:ascii="Times New Roman" w:eastAsia="宋体" w:hAnsi="Times New Roman" w:cs="Times New Roman"/>
        </w:rPr>
        <w:fldChar w:fldCharType="end"/>
      </w:r>
      <w:r w:rsidR="00F16BD9">
        <w:rPr>
          <w:rFonts w:ascii="Times New Roman" w:eastAsia="宋体" w:hAnsi="Times New Roman" w:cs="Times New Roman" w:hint="eastAsia"/>
        </w:rPr>
        <w:t>。水体动态的监测变得尤为重要。</w:t>
      </w:r>
      <w:r w:rsidR="00D07A11" w:rsidRPr="00D07A11">
        <w:rPr>
          <w:rFonts w:ascii="Times New Roman" w:eastAsia="宋体" w:hAnsi="Times New Roman" w:cs="Times New Roman" w:hint="eastAsia"/>
        </w:rPr>
        <w:t>随着遥感</w:t>
      </w:r>
      <w:r w:rsidR="00D07A11" w:rsidRPr="00D07A11">
        <w:rPr>
          <w:rFonts w:ascii="Times New Roman" w:eastAsia="宋体" w:hAnsi="Times New Roman" w:cs="Times New Roman" w:hint="eastAsia"/>
        </w:rPr>
        <w:t>(RS)</w:t>
      </w:r>
      <w:r w:rsidR="00D07A11" w:rsidRPr="00D07A11">
        <w:rPr>
          <w:rFonts w:ascii="Times New Roman" w:eastAsia="宋体" w:hAnsi="Times New Roman" w:cs="Times New Roman" w:hint="eastAsia"/>
        </w:rPr>
        <w:t>和地理信息技术</w:t>
      </w:r>
      <w:r w:rsidR="00D07A11" w:rsidRPr="00D07A11">
        <w:rPr>
          <w:rFonts w:ascii="Times New Roman" w:eastAsia="宋体" w:hAnsi="Times New Roman" w:cs="Times New Roman" w:hint="eastAsia"/>
        </w:rPr>
        <w:t>(GIS</w:t>
      </w:r>
      <w:r w:rsidR="00D07A11" w:rsidRPr="00D07A11">
        <w:rPr>
          <w:rFonts w:ascii="Times New Roman" w:eastAsia="宋体" w:hAnsi="Times New Roman" w:cs="Times New Roman" w:hint="eastAsia"/>
        </w:rPr>
        <w:t>、</w:t>
      </w:r>
      <w:r w:rsidR="00D07A11" w:rsidRPr="00D07A11">
        <w:rPr>
          <w:rFonts w:ascii="Times New Roman" w:eastAsia="宋体" w:hAnsi="Times New Roman" w:cs="Times New Roman" w:hint="eastAsia"/>
        </w:rPr>
        <w:t>GPS)</w:t>
      </w:r>
      <w:r w:rsidR="00D07A11" w:rsidRPr="00D07A11">
        <w:rPr>
          <w:rFonts w:ascii="Times New Roman" w:eastAsia="宋体" w:hAnsi="Times New Roman" w:cs="Times New Roman" w:hint="eastAsia"/>
        </w:rPr>
        <w:t>的发展和应用，可以采用一些有效的技术手段对大空间区域湖泊水体的动态变化进行监测</w:t>
      </w:r>
      <w:r w:rsidR="00D07A11">
        <w:rPr>
          <w:rFonts w:ascii="Times New Roman" w:eastAsia="宋体" w:hAnsi="Times New Roman" w:cs="Times New Roman" w:hint="eastAsia"/>
        </w:rPr>
        <w:t xml:space="preserve"> </w:t>
      </w:r>
      <w:r w:rsidR="00D07A11">
        <w:rPr>
          <w:rFonts w:ascii="Times New Roman" w:eastAsia="宋体" w:hAnsi="Times New Roman" w:cs="Times New Roman"/>
        </w:rPr>
        <w:fldChar w:fldCharType="begin"/>
      </w:r>
      <w:r w:rsidR="000A661A">
        <w:rPr>
          <w:rFonts w:ascii="Times New Roman" w:eastAsia="宋体" w:hAnsi="Times New Roman" w:cs="Times New Roman"/>
        </w:rPr>
        <w:instrText xml:space="preserve"> ADDIN EN.CITE &lt;EndNote&gt;&lt;Cite&gt;&lt;Author&gt;Wang&lt;/Author&gt;&lt;Year&gt;2023&lt;/Year&gt;&lt;RecNum&gt;451&lt;/RecNum&gt;&lt;DisplayText&gt;(Wang et al., 2023)&lt;/DisplayText&gt;&lt;record&gt;&lt;rec-number&gt;451&lt;/rec-number&gt;&lt;foreign-keys&gt;&lt;key app="EN" db-id="5vtswzvrkz52steatrppsw54pw9zdpfew9rd" timestamp="1734190237"&gt;451&lt;/key&gt;&lt;/foreign-keys&gt;&lt;ref-type name="Journal Article"&gt;17&lt;/ref-type&gt;&lt;contributors&gt;&lt;authors&gt;&lt;author&gt;Wang, Ziyuan&lt;/author&gt;&lt;author&gt;Liu, Xingyue&lt;/author&gt;&lt;author&gt;Li, Wei&lt;/author&gt;&lt;author&gt;He, Shuqiang&lt;/author&gt;&lt;author&gt;Zheng, Tingdan&lt;/author&gt;&lt;/authors&gt;&lt;/contributors&gt;&lt;titles&gt;&lt;title&gt;Temporal and Spatial Variation Analysis of Lake Area Based on the ESTARFM Model: A Case Study of Qilu Lake in Yunnan Province, China&lt;/title&gt;&lt;secondary-title&gt;Water&lt;/secondary-title&gt;&lt;/titles&gt;&lt;periodical&gt;&lt;full-title&gt;Water&lt;/full-title&gt;&lt;/periodical&gt;&lt;pages&gt;1800&lt;/pages&gt;&lt;volume&gt;15&lt;/volume&gt;&lt;number&gt;10&lt;/number&gt;&lt;dates&gt;&lt;year&gt;2023&lt;/year&gt;&lt;/dates&gt;&lt;isbn&gt;2073-4441&lt;/isbn&gt;&lt;accession-num&gt;doi:10.3390/w15101800&lt;/accession-num&gt;&lt;urls&gt;&lt;related-urls&gt;&lt;url&gt;https://www.mdpi.com/2073-4441/15/10/1800&lt;/url&gt;&lt;/related-urls&gt;&lt;/urls&gt;&lt;/record&gt;&lt;/Cite&gt;&lt;/EndNote&gt;</w:instrText>
      </w:r>
      <w:r w:rsidR="00D07A11">
        <w:rPr>
          <w:rFonts w:ascii="Times New Roman" w:eastAsia="宋体" w:hAnsi="Times New Roman" w:cs="Times New Roman"/>
        </w:rPr>
        <w:fldChar w:fldCharType="separate"/>
      </w:r>
      <w:r w:rsidR="00D07A11">
        <w:rPr>
          <w:rFonts w:ascii="Times New Roman" w:eastAsia="宋体" w:hAnsi="Times New Roman" w:cs="Times New Roman"/>
          <w:noProof/>
        </w:rPr>
        <w:t>(Wang et al., 2023)</w:t>
      </w:r>
      <w:r w:rsidR="00D07A11">
        <w:rPr>
          <w:rFonts w:ascii="Times New Roman" w:eastAsia="宋体" w:hAnsi="Times New Roman" w:cs="Times New Roman"/>
        </w:rPr>
        <w:fldChar w:fldCharType="end"/>
      </w:r>
      <w:r w:rsidR="00D07A11">
        <w:rPr>
          <w:rFonts w:ascii="Times New Roman" w:eastAsia="宋体" w:hAnsi="Times New Roman" w:cs="Times New Roman" w:hint="eastAsia"/>
        </w:rPr>
        <w:t>。</w:t>
      </w:r>
    </w:p>
    <w:p w14:paraId="2FA8DF07" w14:textId="07C3F9AD" w:rsidR="009A104B" w:rsidRDefault="00D07A11" w:rsidP="0016422E">
      <w:pPr>
        <w:ind w:firstLineChars="200" w:firstLine="420"/>
        <w:rPr>
          <w:rFonts w:ascii="Times New Roman" w:eastAsia="宋体" w:hAnsi="Times New Roman" w:cs="Times New Roman"/>
        </w:rPr>
      </w:pPr>
      <w:r w:rsidRPr="00D07A11">
        <w:rPr>
          <w:rFonts w:ascii="Times New Roman" w:eastAsia="宋体" w:hAnsi="Times New Roman" w:cs="Times New Roman" w:hint="eastAsia"/>
        </w:rPr>
        <w:t>快速变化的内陆水域对传感器的空间和时间分辨率都有严格的要求</w:t>
      </w:r>
      <w:r>
        <w:rPr>
          <w:rFonts w:ascii="Times New Roman" w:eastAsia="宋体" w:hAnsi="Times New Roman" w:cs="Times New Roman" w:hint="eastAsia"/>
        </w:rPr>
        <w:t>。</w:t>
      </w:r>
      <w:r>
        <w:rPr>
          <w:rFonts w:ascii="Times New Roman" w:eastAsia="宋体" w:hAnsi="Times New Roman" w:cs="Times New Roman" w:hint="eastAsia"/>
        </w:rPr>
        <w:t xml:space="preserve">Some </w:t>
      </w:r>
      <w:r w:rsidR="000943B7" w:rsidRPr="000943B7">
        <w:rPr>
          <w:rFonts w:ascii="Times New Roman" w:eastAsia="宋体" w:hAnsi="Times New Roman" w:cs="Times New Roman" w:hint="eastAsia"/>
        </w:rPr>
        <w:t xml:space="preserve">High-resolution optical satellite time series data, with both fine spatial and temporal detail, are essential for accurate modeling and monitoring of </w:t>
      </w:r>
      <w:r w:rsidRPr="00D07A11">
        <w:rPr>
          <w:rFonts w:ascii="Times New Roman" w:eastAsia="宋体" w:hAnsi="Times New Roman" w:cs="Times New Roman" w:hint="eastAsia"/>
        </w:rPr>
        <w:t>dynamics of surface water bodies</w:t>
      </w:r>
      <w:r w:rsidR="000943B7" w:rsidRPr="000943B7">
        <w:rPr>
          <w:rFonts w:ascii="Times New Roman" w:eastAsia="宋体" w:hAnsi="Times New Roman" w:cs="Times New Roman" w:hint="eastAsia"/>
        </w:rPr>
        <w:t>. However, a key limitation arises from the inherent tradeoff between spatial resolution and temporal revisit rates, which restricts the satellites' capacity to capture the Earth's surface in high spatiotemporal resolution</w:t>
      </w:r>
      <w:r w:rsidR="000943B7">
        <w:rPr>
          <w:rFonts w:ascii="Times New Roman" w:eastAsia="宋体" w:hAnsi="Times New Roman" w:cs="Times New Roman" w:hint="eastAsia"/>
        </w:rPr>
        <w:t xml:space="preserve"> </w:t>
      </w:r>
      <w:r w:rsidR="000943B7">
        <w:rPr>
          <w:rFonts w:ascii="Times New Roman" w:eastAsia="宋体" w:hAnsi="Times New Roman" w:cs="Times New Roman"/>
        </w:rPr>
        <w:fldChar w:fldCharType="begin"/>
      </w:r>
      <w:r w:rsidR="000943B7">
        <w:rPr>
          <w:rFonts w:ascii="Times New Roman" w:eastAsia="宋体" w:hAnsi="Times New Roman" w:cs="Times New Roman"/>
        </w:rPr>
        <w:instrText xml:space="preserve"> ADDIN EN.CITE &lt;EndNote&gt;&lt;Cite&gt;&lt;Author&gt;Feng&lt;/Author&gt;&lt;Year&gt;2006&lt;/Year&gt;&lt;RecNum&gt;414&lt;/RecNum&gt;&lt;DisplayText&gt;(Feng et al., 2006)&lt;/DisplayText&gt;&lt;record&gt;&lt;rec-number&gt;414&lt;/rec-number&gt;&lt;foreign-keys&gt;&lt;key app="EN" db-id="5vtswzvrkz52steatrppsw54pw9zdpfew9rd" timestamp="1723995459"&gt;414&lt;/key&gt;&lt;/foreign-keys&gt;&lt;ref-type name="Journal Article"&gt;17&lt;/ref-type&gt;&lt;contributors&gt;&lt;authors&gt;&lt;author&gt;Feng, Gao&lt;/author&gt;&lt;author&gt;J. Masek&lt;/author&gt;&lt;author&gt;M. Schwaller&lt;/author&gt;&lt;author&gt;F. Hall&lt;/author&gt;&lt;/authors&gt;&lt;/contributors&gt;&lt;titles&gt;&lt;title&gt;On the blending of the Landsat and MODIS surface reflectance: predicting daily Landsat surface reflectance&lt;/title&gt;&lt;secondary-title&gt;IEEE Transactions on Geoscience and Remote Sensing&lt;/secondary-title&gt;&lt;/titles&gt;&lt;periodical&gt;&lt;full-title&gt;IEEE Transactions on Geoscience and Remote Sensing&lt;/full-title&gt;&lt;/periodical&gt;&lt;pages&gt;2207-2218&lt;/pages&gt;&lt;volume&gt;44&lt;/volume&gt;&lt;number&gt;8&lt;/number&gt;&lt;dates&gt;&lt;year&gt;2006&lt;/year&gt;&lt;/dates&gt;&lt;isbn&gt;1558-0644&lt;/isbn&gt;&lt;urls&gt;&lt;/urls&gt;&lt;electronic-resource-num&gt;10.1109/TGRS.2006.872081&lt;/electronic-resource-num&gt;&lt;/record&gt;&lt;/Cite&gt;&lt;/EndNote&gt;</w:instrText>
      </w:r>
      <w:r w:rsidR="000943B7">
        <w:rPr>
          <w:rFonts w:ascii="Times New Roman" w:eastAsia="宋体" w:hAnsi="Times New Roman" w:cs="Times New Roman"/>
        </w:rPr>
        <w:fldChar w:fldCharType="separate"/>
      </w:r>
      <w:r w:rsidR="000943B7">
        <w:rPr>
          <w:rFonts w:ascii="Times New Roman" w:eastAsia="宋体" w:hAnsi="Times New Roman" w:cs="Times New Roman"/>
          <w:noProof/>
        </w:rPr>
        <w:t>(Feng et al., 2006)</w:t>
      </w:r>
      <w:r w:rsidR="000943B7">
        <w:rPr>
          <w:rFonts w:ascii="Times New Roman" w:eastAsia="宋体" w:hAnsi="Times New Roman" w:cs="Times New Roman"/>
        </w:rPr>
        <w:fldChar w:fldCharType="end"/>
      </w:r>
      <w:r w:rsidR="000943B7" w:rsidRPr="000943B7">
        <w:rPr>
          <w:rFonts w:ascii="Times New Roman" w:eastAsia="宋体" w:hAnsi="Times New Roman" w:cs="Times New Roman" w:hint="eastAsia"/>
        </w:rPr>
        <w:t xml:space="preserve">. </w:t>
      </w:r>
      <w:r w:rsidR="009337C7" w:rsidRPr="009337C7">
        <w:rPr>
          <w:rFonts w:ascii="Times New Roman" w:eastAsia="宋体" w:hAnsi="Times New Roman" w:cs="Times New Roman" w:hint="eastAsia"/>
        </w:rPr>
        <w:t xml:space="preserve">For example, the Moderate Resolution Imaging Spectroradiometer (MODIS), a widely used sensor, provides images with resolutions ranging from 250m to 1000m. While this resolution may not be sufficient for </w:t>
      </w:r>
      <w:r w:rsidR="006E40D2" w:rsidRPr="006E40D2">
        <w:rPr>
          <w:rFonts w:ascii="Times New Roman" w:eastAsia="宋体" w:hAnsi="Times New Roman" w:cs="Times New Roman" w:hint="eastAsia"/>
        </w:rPr>
        <w:t>accurately map</w:t>
      </w:r>
      <w:r w:rsidR="006E40D2">
        <w:rPr>
          <w:rFonts w:ascii="Times New Roman" w:eastAsia="宋体" w:hAnsi="Times New Roman" w:cs="Times New Roman" w:hint="eastAsia"/>
        </w:rPr>
        <w:t>ping</w:t>
      </w:r>
      <w:r w:rsidR="006E40D2" w:rsidRPr="006E40D2">
        <w:rPr>
          <w:rFonts w:ascii="Times New Roman" w:eastAsia="宋体" w:hAnsi="Times New Roman" w:cs="Times New Roman" w:hint="eastAsia"/>
        </w:rPr>
        <w:t xml:space="preserve"> water bodies</w:t>
      </w:r>
      <w:r w:rsidR="009337C7" w:rsidRPr="009337C7">
        <w:rPr>
          <w:rFonts w:ascii="Times New Roman" w:eastAsia="宋体" w:hAnsi="Times New Roman" w:cs="Times New Roman" w:hint="eastAsia"/>
        </w:rPr>
        <w:t>, it offers daily image coverage. On the other hand, Landsat, which has the longest continuous space-based observation data since the 1970s, provides 30m spatial resolution images</w:t>
      </w:r>
      <w:r w:rsidR="00442153">
        <w:rPr>
          <w:rFonts w:ascii="Times New Roman" w:eastAsia="宋体" w:hAnsi="Times New Roman" w:cs="Times New Roman"/>
        </w:rPr>
        <w:fldChar w:fldCharType="begin">
          <w:fldData xml:space="preserve">PEVuZE5vdGU+PENpdGU+PEF1dGhvcj5Sb3k8L0F1dGhvcj48WWVhcj4yMDE0PC9ZZWFyPjxSZWNO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</w:fldData>
        </w:fldChar>
      </w:r>
      <w:r w:rsidR="00442153">
        <w:rPr>
          <w:rFonts w:ascii="Times New Roman" w:eastAsia="宋体" w:hAnsi="Times New Roman" w:cs="Times New Roman"/>
        </w:rPr>
        <w:instrText xml:space="preserve"> ADDIN EN.CITE </w:instrText>
      </w:r>
      <w:r w:rsidR="00442153">
        <w:rPr>
          <w:rFonts w:ascii="Times New Roman" w:eastAsia="宋体" w:hAnsi="Times New Roman" w:cs="Times New Roman"/>
        </w:rPr>
        <w:fldChar w:fldCharType="begin">
          <w:fldData xml:space="preserve">PEVuZE5vdGU+PENpdGU+PEF1dGhvcj5Sb3k8L0F1dGhvcj48WWVhcj4yMDE0PC9ZZWFyPjxSZWNO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</w:fldData>
        </w:fldChar>
      </w:r>
      <w:r w:rsidR="00442153">
        <w:rPr>
          <w:rFonts w:ascii="Times New Roman" w:eastAsia="宋体" w:hAnsi="Times New Roman" w:cs="Times New Roman"/>
        </w:rPr>
        <w:instrText xml:space="preserve"> ADDIN EN.CITE.DATA </w:instrText>
      </w:r>
      <w:r w:rsidR="00442153">
        <w:rPr>
          <w:rFonts w:ascii="Times New Roman" w:eastAsia="宋体" w:hAnsi="Times New Roman" w:cs="Times New Roman"/>
        </w:rPr>
      </w:r>
      <w:r w:rsidR="00442153">
        <w:rPr>
          <w:rFonts w:ascii="Times New Roman" w:eastAsia="宋体" w:hAnsi="Times New Roman" w:cs="Times New Roman"/>
        </w:rPr>
        <w:fldChar w:fldCharType="end"/>
      </w:r>
      <w:r w:rsidR="00442153">
        <w:rPr>
          <w:rFonts w:ascii="Times New Roman" w:eastAsia="宋体" w:hAnsi="Times New Roman" w:cs="Times New Roman"/>
        </w:rPr>
      </w:r>
      <w:r w:rsidR="00442153">
        <w:rPr>
          <w:rFonts w:ascii="Times New Roman" w:eastAsia="宋体" w:hAnsi="Times New Roman" w:cs="Times New Roman"/>
        </w:rPr>
        <w:fldChar w:fldCharType="separate"/>
      </w:r>
      <w:r w:rsidR="00442153">
        <w:rPr>
          <w:rFonts w:ascii="Times New Roman" w:eastAsia="宋体" w:hAnsi="Times New Roman" w:cs="Times New Roman"/>
          <w:noProof/>
        </w:rPr>
        <w:t>(Roy et al., 2014)</w:t>
      </w:r>
      <w:r w:rsidR="00442153">
        <w:rPr>
          <w:rFonts w:ascii="Times New Roman" w:eastAsia="宋体" w:hAnsi="Times New Roman" w:cs="Times New Roman"/>
        </w:rPr>
        <w:fldChar w:fldCharType="end"/>
      </w:r>
      <w:r w:rsidR="009337C7" w:rsidRPr="009337C7">
        <w:rPr>
          <w:rFonts w:ascii="Times New Roman" w:eastAsia="宋体" w:hAnsi="Times New Roman" w:cs="Times New Roman" w:hint="eastAsia"/>
        </w:rPr>
        <w:t xml:space="preserve">. However, its 16-day revisit cycle and frequent cloud cover limit its utility for </w:t>
      </w:r>
      <w:r w:rsidR="006E40D2" w:rsidRPr="006E40D2">
        <w:rPr>
          <w:rFonts w:ascii="Times New Roman" w:eastAsia="宋体" w:hAnsi="Times New Roman" w:cs="Times New Roman" w:hint="eastAsia"/>
        </w:rPr>
        <w:t>captur</w:t>
      </w:r>
      <w:r w:rsidR="006E40D2">
        <w:rPr>
          <w:rFonts w:ascii="Times New Roman" w:eastAsia="宋体" w:hAnsi="Times New Roman" w:cs="Times New Roman" w:hint="eastAsia"/>
        </w:rPr>
        <w:t>ing</w:t>
      </w:r>
      <w:r w:rsidR="006E40D2" w:rsidRPr="006E40D2">
        <w:rPr>
          <w:rFonts w:ascii="Times New Roman" w:eastAsia="宋体" w:hAnsi="Times New Roman" w:cs="Times New Roman" w:hint="eastAsia"/>
        </w:rPr>
        <w:t xml:space="preserve"> rapid changes in surface water change</w:t>
      </w:r>
      <w:r w:rsidR="00242EAE">
        <w:rPr>
          <w:rFonts w:ascii="Times New Roman" w:eastAsia="宋体" w:hAnsi="Times New Roman" w:cs="Times New Roman"/>
        </w:rPr>
        <w:fldChar w:fldCharType="begin"/>
      </w:r>
      <w:r w:rsidR="00242EAE">
        <w:rPr>
          <w:rFonts w:ascii="Times New Roman" w:eastAsia="宋体" w:hAnsi="Times New Roman" w:cs="Times New Roman"/>
        </w:rPr>
        <w:instrText xml:space="preserve"> ADDIN EN.CITE &lt;EndNote&gt;&lt;Cite&gt;&lt;Author&gt;Sun&lt;/Author&gt;&lt;Year&gt;2024&lt;/Year&gt;&lt;RecNum&gt;434&lt;/RecNum&gt;&lt;DisplayText&gt;(Sun et al., 2024)&lt;/DisplayText&gt;&lt;record&gt;&lt;rec-number&gt;434&lt;/rec-number&gt;&lt;foreign-keys&gt;&lt;key app="EN" db-id="5vtswzvrkz52steatrppsw54pw9zdpfew9rd" timestamp="1734010503"&gt;434&lt;/key&gt;&lt;/foreign-keys&gt;&lt;ref-type name="Journal Article"&gt;17&lt;/ref-type&gt;&lt;contributors&gt;&lt;authors&gt;&lt;author&gt;Sun, Chao&lt;/author&gt;&lt;author&gt;Li, Jialin&lt;/author&gt;&lt;author&gt;Liu, Yongchao&lt;/author&gt;&lt;author&gt;Pan, Tingting&lt;/author&gt;&lt;author&gt;Shi, Ke&lt;/author&gt;&lt;author&gt;Cai, Xinyao&lt;/author&gt;&lt;/authors&gt;&lt;/contributors&gt;&lt;titles&gt;&lt;title&gt;Synthesizing Landsat images using time series model-fitting methods for China’s coastal areas against sparse and irregular observations&lt;/title&gt;&lt;secondary-title&gt;GIScience &amp;amp; Remote Sensing&lt;/secondary-title&gt;&lt;/titles&gt;&lt;periodical&gt;&lt;full-title&gt;GIScience &amp;amp; Remote Sensing&lt;/full-title&gt;&lt;/periodical&gt;&lt;pages&gt;2421574&lt;/pages&gt;&lt;volume&gt;61&lt;/volume&gt;&lt;number&gt;1&lt;/number&gt;&lt;dates&gt;&lt;year&gt;2024&lt;/year&gt;&lt;pub-dates&gt;&lt;date&gt;2024/12/31&lt;/date&gt;&lt;/pub-dates&gt;&lt;/dates&gt;&lt;publisher&gt;Taylor &amp;amp; Francis&lt;/publisher&gt;&lt;isbn&gt;1548-1603&lt;/isbn&gt;&lt;urls&gt;&lt;related-urls&gt;&lt;url&gt;https://doi.org/10.1080/15481603.2024.2421574&lt;/url&gt;&lt;/related-urls&gt;&lt;/urls&gt;&lt;electronic-resource-num&gt;10.1080/15481603.2024.2421574&lt;/electronic-resource-num&gt;&lt;/record&gt;&lt;/Cite&gt;&lt;/EndNote&gt;</w:instrText>
      </w:r>
      <w:r w:rsidR="00242EAE">
        <w:rPr>
          <w:rFonts w:ascii="Times New Roman" w:eastAsia="宋体" w:hAnsi="Times New Roman" w:cs="Times New Roman"/>
        </w:rPr>
        <w:fldChar w:fldCharType="separate"/>
      </w:r>
      <w:r w:rsidR="00242EAE">
        <w:rPr>
          <w:rFonts w:ascii="Times New Roman" w:eastAsia="宋体" w:hAnsi="Times New Roman" w:cs="Times New Roman"/>
          <w:noProof/>
        </w:rPr>
        <w:t>(Sun et al., 2024)</w:t>
      </w:r>
      <w:r w:rsidR="00242EAE">
        <w:rPr>
          <w:rFonts w:ascii="Times New Roman" w:eastAsia="宋体" w:hAnsi="Times New Roman" w:cs="Times New Roman"/>
        </w:rPr>
        <w:fldChar w:fldCharType="end"/>
      </w:r>
      <w:r w:rsidR="009337C7" w:rsidRPr="009337C7">
        <w:rPr>
          <w:rFonts w:ascii="Times New Roman" w:eastAsia="宋体" w:hAnsi="Times New Roman" w:cs="Times New Roman" w:hint="eastAsia"/>
        </w:rPr>
        <w:t>.</w:t>
      </w:r>
      <w:r w:rsidR="00442153">
        <w:rPr>
          <w:rFonts w:ascii="Times New Roman" w:eastAsia="宋体" w:hAnsi="Times New Roman" w:cs="Times New Roman"/>
        </w:rPr>
        <w:t xml:space="preserve"> </w:t>
      </w:r>
      <w:r w:rsidR="000943B7" w:rsidRPr="000943B7">
        <w:rPr>
          <w:rFonts w:ascii="Times New Roman" w:eastAsia="宋体" w:hAnsi="Times New Roman" w:cs="Times New Roman" w:hint="eastAsia"/>
        </w:rPr>
        <w:t xml:space="preserve">To address this issue, previous research has proposed </w:t>
      </w:r>
      <w:r w:rsidR="00242EAE" w:rsidRPr="00242EAE">
        <w:rPr>
          <w:rFonts w:ascii="Times New Roman" w:eastAsia="宋体" w:hAnsi="Times New Roman" w:cs="Times New Roman" w:hint="eastAsia"/>
        </w:rPr>
        <w:t>spatiotemporal fusion (STF)</w:t>
      </w:r>
      <w:r w:rsidR="00242EAE">
        <w:rPr>
          <w:rFonts w:ascii="Times New Roman" w:eastAsia="宋体" w:hAnsi="Times New Roman" w:cs="Times New Roman" w:hint="eastAsia"/>
        </w:rPr>
        <w:t xml:space="preserve"> methods</w:t>
      </w:r>
      <w:r w:rsidR="000943B7" w:rsidRPr="000943B7">
        <w:rPr>
          <w:rFonts w:ascii="Times New Roman" w:eastAsia="宋体" w:hAnsi="Times New Roman" w:cs="Times New Roman" w:hint="eastAsia"/>
        </w:rPr>
        <w:t xml:space="preserve"> that improve spatiotemporal resolution by merging high-spatial-resolution images, which are temporally sparse, with low-spatial-resolution images that are captured more frequently</w:t>
      </w:r>
      <w:r w:rsidRPr="00D07A11">
        <w:rPr>
          <w:rFonts w:ascii="Times New Roman" w:eastAsia="宋体" w:hAnsi="Times New Roman" w:cs="Times New Roman" w:hint="eastAsia"/>
        </w:rPr>
        <w:t>, to obtain more accurate information on water body dynamics</w:t>
      </w:r>
      <w:r w:rsidR="000943B7" w:rsidRPr="000943B7">
        <w:rPr>
          <w:rFonts w:ascii="Times New Roman" w:eastAsia="宋体" w:hAnsi="Times New Roman" w:cs="Times New Roman" w:hint="eastAsia"/>
        </w:rPr>
        <w:t>.</w:t>
      </w:r>
      <w:r w:rsidR="009A104B">
        <w:rPr>
          <w:rFonts w:ascii="Times New Roman" w:eastAsia="宋体" w:hAnsi="Times New Roman" w:cs="Times New Roman" w:hint="eastAsia"/>
        </w:rPr>
        <w:t xml:space="preserve"> </w:t>
      </w:r>
    </w:p>
    <w:p w14:paraId="69BE3C6C" w14:textId="031BB843" w:rsidR="007F7E0C" w:rsidRDefault="009A104B" w:rsidP="00D92955">
      <w:pPr>
        <w:ind w:firstLineChars="200" w:firstLine="420"/>
        <w:rPr>
          <w:rFonts w:ascii="Times New Roman" w:eastAsia="宋体" w:hAnsi="Times New Roman" w:cs="Times New Roman"/>
        </w:rPr>
      </w:pPr>
      <w:r w:rsidRPr="009A104B">
        <w:rPr>
          <w:rFonts w:ascii="Times New Roman" w:eastAsia="宋体" w:hAnsi="Times New Roman" w:cs="Times New Roman" w:hint="eastAsia"/>
        </w:rPr>
        <w:t>Generally, STF methods are pursued through four main approaches: the spatiotemporal weighting function methods, as represented by the spatial and temporal adaptive reflectance fusion model (STARFM)</w:t>
      </w:r>
      <w:r w:rsidR="004D287A">
        <w:rPr>
          <w:rFonts w:ascii="Times New Roman" w:eastAsia="宋体" w:hAnsi="Times New Roman" w:cs="Times New Roman" w:hint="eastAsia"/>
        </w:rPr>
        <w:t xml:space="preserve"> </w:t>
      </w:r>
      <w:r w:rsidR="004D287A">
        <w:rPr>
          <w:rFonts w:ascii="Times New Roman" w:eastAsia="宋体" w:hAnsi="Times New Roman" w:cs="Times New Roman"/>
        </w:rPr>
        <w:fldChar w:fldCharType="begin"/>
      </w:r>
      <w:r w:rsidR="004D287A">
        <w:rPr>
          <w:rFonts w:ascii="Times New Roman" w:eastAsia="宋体" w:hAnsi="Times New Roman" w:cs="Times New Roman"/>
        </w:rPr>
        <w:instrText xml:space="preserve"> ADDIN EN.CITE &lt;EndNote&gt;&lt;Cite&gt;&lt;Author&gt;Feng&lt;/Author&gt;&lt;Year&gt;2006&lt;/Year&gt;&lt;RecNum&gt;414&lt;/RecNum&gt;&lt;DisplayText&gt;(Feng et al., 2006)&lt;/DisplayText&gt;&lt;record&gt;&lt;rec-number&gt;414&lt;/rec-number&gt;&lt;foreign-keys&gt;&lt;key app="EN" db-id="5vtswzvrkz52steatrppsw54pw9zdpfew9rd" timestamp="1723995459"&gt;414&lt;/key&gt;&lt;/foreign-keys&gt;&lt;ref-type name="Journal Article"&gt;17&lt;/ref-type&gt;&lt;contributors&gt;&lt;authors&gt;&lt;author&gt;Feng, Gao&lt;/author&gt;&lt;author&gt;J. Masek&lt;/author&gt;&lt;author&gt;M. Schwaller&lt;/author&gt;&lt;author&gt;F. Hall&lt;/author&gt;&lt;/authors&gt;&lt;/contributors&gt;&lt;titles&gt;&lt;title&gt;On the blending of the Landsat and MODIS surface reflectance: predicting daily Landsat surface reflectance&lt;/title&gt;&lt;secondary-title&gt;IEEE Transactions on Geoscience and Remote Sensing&lt;/secondary-title&gt;&lt;/titles&gt;&lt;periodical&gt;&lt;full-title&gt;IEEE Transactions on Geoscience and Remote Sensing&lt;/full-title&gt;&lt;/periodical&gt;&lt;pages&gt;2207-2218&lt;/pages&gt;&lt;volume&gt;44&lt;/volume&gt;&lt;number&gt;8&lt;/number&gt;&lt;dates&gt;&lt;year&gt;2006&lt;/year&gt;&lt;/dates&gt;&lt;isbn&gt;1558-0644&lt;/isbn&gt;&lt;urls&gt;&lt;/urls&gt;&lt;electronic-resource-num&gt;10.1109/TGRS.2006.872081&lt;/electronic-resource-num&gt;&lt;/record&gt;&lt;/Cite&gt;&lt;/EndNote&gt;</w:instrText>
      </w:r>
      <w:r w:rsidR="004D287A">
        <w:rPr>
          <w:rFonts w:ascii="Times New Roman" w:eastAsia="宋体" w:hAnsi="Times New Roman" w:cs="Times New Roman"/>
        </w:rPr>
        <w:fldChar w:fldCharType="separate"/>
      </w:r>
      <w:r w:rsidR="004D287A">
        <w:rPr>
          <w:rFonts w:ascii="Times New Roman" w:eastAsia="宋体" w:hAnsi="Times New Roman" w:cs="Times New Roman"/>
          <w:noProof/>
        </w:rPr>
        <w:t>(Feng et al., 2006)</w:t>
      </w:r>
      <w:r w:rsidR="004D287A">
        <w:rPr>
          <w:rFonts w:ascii="Times New Roman" w:eastAsia="宋体" w:hAnsi="Times New Roman" w:cs="Times New Roman"/>
        </w:rPr>
        <w:fldChar w:fldCharType="end"/>
      </w:r>
      <w:r w:rsidR="0016422E">
        <w:rPr>
          <w:rFonts w:ascii="Times New Roman" w:eastAsia="宋体" w:hAnsi="Times New Roman" w:cs="Times New Roman" w:hint="eastAsia"/>
        </w:rPr>
        <w:t xml:space="preserve">, </w:t>
      </w:r>
      <w:r w:rsidR="0016422E" w:rsidRPr="004E15D1">
        <w:rPr>
          <w:rFonts w:ascii="Times New Roman" w:eastAsia="宋体" w:hAnsi="Times New Roman" w:cs="Times New Roman"/>
        </w:rPr>
        <w:t>wavelet transformation</w:t>
      </w:r>
      <w:r w:rsidR="0016422E">
        <w:rPr>
          <w:rFonts w:ascii="Times New Roman" w:eastAsia="宋体" w:hAnsi="Times New Roman" w:cs="Times New Roman" w:hint="eastAsia"/>
        </w:rPr>
        <w:t xml:space="preserve"> </w:t>
      </w:r>
      <w:r w:rsidR="0016422E">
        <w:rPr>
          <w:rFonts w:ascii="Times New Roman" w:eastAsia="宋体" w:hAnsi="Times New Roman" w:cs="Times New Roman"/>
        </w:rPr>
        <w:fldChar w:fldCharType="begin">
          <w:fldData xml:space="preserve">PEVuZE5vdGU+PENpdGU+PEF1dGhvcj5NYWxlbm92c2vDvTwvQXV0aG9yPjxZZWFyPjIwMDc8L1ll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</w:fldData>
        </w:fldChar>
      </w:r>
      <w:r w:rsidR="0016422E">
        <w:rPr>
          <w:rFonts w:ascii="Times New Roman" w:eastAsia="宋体" w:hAnsi="Times New Roman" w:cs="Times New Roman"/>
        </w:rPr>
        <w:instrText xml:space="preserve"> ADDIN EN.CITE </w:instrText>
      </w:r>
      <w:r w:rsidR="0016422E">
        <w:rPr>
          <w:rFonts w:ascii="Times New Roman" w:eastAsia="宋体" w:hAnsi="Times New Roman" w:cs="Times New Roman"/>
        </w:rPr>
        <w:fldChar w:fldCharType="begin">
          <w:fldData xml:space="preserve">PEVuZE5vdGU+PENpdGU+PEF1dGhvcj5NYWxlbm92c2vDvTwvQXV0aG9yPjxZZWFyPjIwMDc8L1ll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</w:fldData>
        </w:fldChar>
      </w:r>
      <w:r w:rsidR="0016422E">
        <w:rPr>
          <w:rFonts w:ascii="Times New Roman" w:eastAsia="宋体" w:hAnsi="Times New Roman" w:cs="Times New Roman"/>
        </w:rPr>
        <w:instrText xml:space="preserve"> ADDIN EN.CITE.DATA </w:instrText>
      </w:r>
      <w:r w:rsidR="0016422E">
        <w:rPr>
          <w:rFonts w:ascii="Times New Roman" w:eastAsia="宋体" w:hAnsi="Times New Roman" w:cs="Times New Roman"/>
        </w:rPr>
      </w:r>
      <w:r w:rsidR="0016422E">
        <w:rPr>
          <w:rFonts w:ascii="Times New Roman" w:eastAsia="宋体" w:hAnsi="Times New Roman" w:cs="Times New Roman"/>
        </w:rPr>
        <w:fldChar w:fldCharType="end"/>
      </w:r>
      <w:r w:rsidR="0016422E">
        <w:rPr>
          <w:rFonts w:ascii="Times New Roman" w:eastAsia="宋体" w:hAnsi="Times New Roman" w:cs="Times New Roman"/>
        </w:rPr>
      </w:r>
      <w:r w:rsidR="0016422E">
        <w:rPr>
          <w:rFonts w:ascii="Times New Roman" w:eastAsia="宋体" w:hAnsi="Times New Roman" w:cs="Times New Roman"/>
        </w:rPr>
        <w:fldChar w:fldCharType="separate"/>
      </w:r>
      <w:r w:rsidR="0016422E">
        <w:rPr>
          <w:rFonts w:ascii="Times New Roman" w:eastAsia="宋体" w:hAnsi="Times New Roman" w:cs="Times New Roman"/>
          <w:noProof/>
        </w:rPr>
        <w:t>(Acerbi-Junior et al., 2006; Malenovský et al., 2007)</w:t>
      </w:r>
      <w:r w:rsidR="0016422E">
        <w:rPr>
          <w:rFonts w:ascii="Times New Roman" w:eastAsia="宋体" w:hAnsi="Times New Roman" w:cs="Times New Roman"/>
        </w:rPr>
        <w:fldChar w:fldCharType="end"/>
      </w:r>
      <w:r w:rsidR="0016422E">
        <w:rPr>
          <w:rFonts w:ascii="Times New Roman" w:eastAsia="宋体" w:hAnsi="Times New Roman" w:cs="Times New Roman" w:hint="eastAsia"/>
        </w:rPr>
        <w:t>,</w:t>
      </w:r>
      <w:r w:rsidRPr="009A104B">
        <w:rPr>
          <w:rFonts w:ascii="Times New Roman" w:eastAsia="宋体" w:hAnsi="Times New Roman" w:cs="Times New Roman" w:hint="eastAsia"/>
        </w:rPr>
        <w:t xml:space="preserve"> </w:t>
      </w:r>
      <w:r w:rsidR="0016422E" w:rsidRPr="004E15D1">
        <w:rPr>
          <w:rFonts w:ascii="Times New Roman" w:eastAsia="宋体" w:hAnsi="Times New Roman" w:cs="Times New Roman" w:hint="eastAsia"/>
        </w:rPr>
        <w:t>unmixing-based data fusion</w:t>
      </w:r>
      <w:r w:rsidR="0016422E">
        <w:rPr>
          <w:rFonts w:ascii="Times New Roman" w:eastAsia="宋体" w:hAnsi="Times New Roman" w:cs="Times New Roman" w:hint="eastAsia"/>
        </w:rPr>
        <w:t xml:space="preserve"> </w:t>
      </w:r>
      <w:r w:rsidR="0016422E">
        <w:rPr>
          <w:rFonts w:ascii="Times New Roman" w:eastAsia="宋体" w:hAnsi="Times New Roman" w:cs="Times New Roman"/>
        </w:rPr>
        <w:fldChar w:fldCharType="begin"/>
      </w:r>
      <w:r w:rsidR="0016422E">
        <w:rPr>
          <w:rFonts w:ascii="Times New Roman" w:eastAsia="宋体" w:hAnsi="Times New Roman" w:cs="Times New Roman"/>
        </w:rPr>
        <w:instrText xml:space="preserve"> ADDIN EN.CITE &lt;EndNote&gt;&lt;Cite&gt;&lt;Author&gt;Gevaert&lt;/Author&gt;&lt;Year&gt;2015&lt;/Year&gt;&lt;RecNum&gt;437&lt;/RecNum&gt;&lt;DisplayText&gt;(Gevaert and García-Haro, 2015)&lt;/DisplayText&gt;&lt;record&gt;&lt;rec-number&gt;437&lt;/rec-number&gt;&lt;foreign-keys&gt;&lt;key app="EN" db-id="5vtswzvrkz52steatrppsw54pw9zdpfew9rd" timestamp="1734012614"&gt;437&lt;/key&gt;&lt;/foreign-keys&gt;&lt;ref-type name="Journal Article"&gt;17&lt;/ref-type&gt;&lt;contributors&gt;&lt;authors&gt;&lt;author&gt;Gevaert, Caroline M.&lt;/author&gt;&lt;author&gt;García-Haro, F. Javier&lt;/author&gt;&lt;/authors&gt;&lt;/contributors&gt;&lt;titles&gt;&lt;title&gt;A comparison of STARFM and an unmixing-based algorithm for Landsat and MODIS data fusion&lt;/title&gt;&lt;secondary-title&gt;Remote Sensing of Environment&lt;/secondary-title&gt;&lt;/titles&gt;&lt;periodical&gt;&lt;full-title&gt;Remote sensing of environment&lt;/full-title&gt;&lt;/periodical&gt;&lt;pages&gt;34-44&lt;/pages&gt;&lt;volume&gt;156&lt;/volume&gt;&lt;keywords&gt;&lt;keyword&gt;Data fusion&lt;/keyword&gt;&lt;keyword&gt;NDVI temporal profiles&lt;/keyword&gt;&lt;keyword&gt;STRUM&lt;/keyword&gt;&lt;keyword&gt;STARFM&lt;/keyword&gt;&lt;keyword&gt;Unmixing-based data fusion&lt;/keyword&gt;&lt;/keywords&gt;&lt;dates&gt;&lt;year&gt;2015&lt;/year&gt;&lt;pub-dates&gt;&lt;date&gt;2015/01/01/&lt;/date&gt;&lt;/pub-dates&gt;&lt;/dates&gt;&lt;isbn&gt;0034-4257&lt;/isbn&gt;&lt;urls&gt;&lt;related-urls&gt;&lt;url&gt;https://www.sciencedirect.com/science/article/pii/S0034425714003551&lt;/url&gt;&lt;/related-urls&gt;&lt;/urls&gt;&lt;electronic-resource-num&gt;https://doi.org/10.1016/j.rse.2014.09.012&lt;/electronic-resource-num&gt;&lt;/record&gt;&lt;/Cite&gt;&lt;/EndNote&gt;</w:instrText>
      </w:r>
      <w:r w:rsidR="0016422E">
        <w:rPr>
          <w:rFonts w:ascii="Times New Roman" w:eastAsia="宋体" w:hAnsi="Times New Roman" w:cs="Times New Roman"/>
        </w:rPr>
        <w:fldChar w:fldCharType="separate"/>
      </w:r>
      <w:r w:rsidR="0016422E">
        <w:rPr>
          <w:rFonts w:ascii="Times New Roman" w:eastAsia="宋体" w:hAnsi="Times New Roman" w:cs="Times New Roman"/>
          <w:noProof/>
        </w:rPr>
        <w:t>(Gevaert and García-Haro, 2015)</w:t>
      </w:r>
      <w:r w:rsidR="0016422E">
        <w:rPr>
          <w:rFonts w:ascii="Times New Roman" w:eastAsia="宋体" w:hAnsi="Times New Roman" w:cs="Times New Roman"/>
        </w:rPr>
        <w:fldChar w:fldCharType="end"/>
      </w:r>
      <w:r w:rsidR="0016422E">
        <w:rPr>
          <w:rFonts w:ascii="Times New Roman" w:eastAsia="宋体" w:hAnsi="Times New Roman" w:cs="Times New Roman" w:hint="eastAsia"/>
        </w:rPr>
        <w:t xml:space="preserve">, </w:t>
      </w:r>
      <w:r w:rsidR="0016422E" w:rsidRPr="0016422E">
        <w:rPr>
          <w:rFonts w:ascii="Times New Roman" w:eastAsia="宋体" w:hAnsi="Times New Roman" w:cs="Times New Roman" w:hint="eastAsia"/>
        </w:rPr>
        <w:t>sparse representation</w:t>
      </w:r>
      <w:r w:rsidR="0016422E">
        <w:rPr>
          <w:rFonts w:ascii="Times New Roman" w:eastAsia="宋体" w:hAnsi="Times New Roman" w:cs="Times New Roman" w:hint="eastAsia"/>
        </w:rPr>
        <w:t xml:space="preserve"> </w:t>
      </w:r>
      <w:r w:rsidR="0016422E">
        <w:rPr>
          <w:rFonts w:ascii="Times New Roman" w:eastAsia="宋体" w:hAnsi="Times New Roman" w:cs="Times New Roman"/>
        </w:rPr>
        <w:fldChar w:fldCharType="begin"/>
      </w:r>
      <w:r w:rsidR="0016422E">
        <w:rPr>
          <w:rFonts w:ascii="Times New Roman" w:eastAsia="宋体" w:hAnsi="Times New Roman" w:cs="Times New Roman"/>
        </w:rPr>
        <w:instrText xml:space="preserve"> ADDIN EN.CITE &lt;EndNote&gt;&lt;Cite&gt;&lt;Author&gt;Huang&lt;/Author&gt;&lt;Year&gt;2012&lt;/Year&gt;&lt;RecNum&gt;438&lt;/RecNum&gt;&lt;DisplayText&gt;(Huang and Song, 2012; Wei et al., 2015)&lt;/DisplayText&gt;&lt;record&gt;&lt;rec-number&gt;438&lt;/rec-number&gt;&lt;foreign-keys&gt;&lt;key app="EN" db-id="5vtswzvrkz52steatrppsw54pw9zdpfew9rd" timestamp="1734012742"&gt;438&lt;/key&gt;&lt;/foreign-keys&gt;&lt;ref-type name="Journal Article"&gt;17&lt;/ref-type&gt;&lt;contributors&gt;&lt;authors&gt;&lt;author&gt;B. Huang&lt;/author&gt;&lt;author&gt;H. Song&lt;/author&gt;&lt;/authors&gt;&lt;/contributors&gt;&lt;titles&gt;&lt;title&gt;Spatiotemporal Reflectance Fusion via Sparse Representation&lt;/title&gt;&lt;secondary-title&gt;IEEE Transactions on Geoscience and Remote Sensing&lt;/secondary-title&gt;&lt;/titles&gt;&lt;periodical&gt;&lt;full-title&gt;IEEE Transactions on Geoscience and Remote Sensing&lt;/full-title&gt;&lt;/periodical&gt;&lt;pages&gt;3707-3716&lt;/pages&gt;&lt;volume&gt;50&lt;/volume&gt;&lt;number&gt;10&lt;/number&gt;&lt;dates&gt;&lt;year&gt;2012&lt;/year&gt;&lt;/dates&gt;&lt;isbn&gt;1558-0644&lt;/isbn&gt;&lt;urls&gt;&lt;/urls&gt;&lt;electronic-resource-num&gt;10.1109/TGRS.2012.2186638&lt;/electronic-resource-num&gt;&lt;/record&gt;&lt;/Cite&gt;&lt;Cite&gt;&lt;Author&gt;Wei&lt;/Author&gt;&lt;Year&gt;2015&lt;/Year&gt;&lt;RecNum&gt;439&lt;/RecNum&gt;&lt;record&gt;&lt;rec-number&gt;439&lt;/rec-number&gt;&lt;foreign-keys&gt;&lt;key app="EN" db-id="5vtswzvrkz52steatrppsw54pw9zdpfew9rd" timestamp="1734012834"&gt;439&lt;/key&gt;&lt;/foreign-keys&gt;&lt;ref-type name="Journal Article"&gt;17&lt;/ref-type&gt;&lt;contributors&gt;&lt;authors&gt;&lt;author&gt;Q. Wei&lt;/author&gt;&lt;author&gt;J. Bioucas-Dias&lt;/author&gt;&lt;author&gt;N. Dobigeon&lt;/author&gt;&lt;author&gt;J. Y. Tourneret&lt;/author&gt;&lt;/authors&gt;&lt;/contributors&gt;&lt;titles&gt;&lt;title&gt;Hyperspectral and Multispectral Image Fusion Based on a Sparse Representation&lt;/title&gt;&lt;secondary-title&gt;IEEE Transactions on Geoscience and Remote Sensing&lt;/secondary-title&gt;&lt;/titles&gt;&lt;periodical&gt;&lt;full-title&gt;IEEE Transactions on Geoscience and Remote Sensing&lt;/full-title&gt;&lt;/periodical&gt;&lt;pages&gt;3658-3668&lt;/pages&gt;&lt;volume&gt;53&lt;/volume&gt;&lt;number&gt;7&lt;/number&gt;&lt;dates&gt;&lt;year&gt;2015&lt;/year&gt;&lt;/dates&gt;&lt;isbn&gt;1558-0644&lt;/isbn&gt;&lt;urls&gt;&lt;/urls&gt;&lt;electronic-resource-num&gt;10.1109/TGRS.2014.2381272&lt;/electronic-resource-num&gt;&lt;/record&gt;&lt;/Cite&gt;&lt;/EndNote&gt;</w:instrText>
      </w:r>
      <w:r w:rsidR="0016422E">
        <w:rPr>
          <w:rFonts w:ascii="Times New Roman" w:eastAsia="宋体" w:hAnsi="Times New Roman" w:cs="Times New Roman"/>
        </w:rPr>
        <w:fldChar w:fldCharType="separate"/>
      </w:r>
      <w:r w:rsidR="0016422E">
        <w:rPr>
          <w:rFonts w:ascii="Times New Roman" w:eastAsia="宋体" w:hAnsi="Times New Roman" w:cs="Times New Roman"/>
          <w:noProof/>
        </w:rPr>
        <w:t>(Huang and Song, 2012; Wei et al., 2015)</w:t>
      </w:r>
      <w:r w:rsidR="0016422E">
        <w:rPr>
          <w:rFonts w:ascii="Times New Roman" w:eastAsia="宋体" w:hAnsi="Times New Roman" w:cs="Times New Roman"/>
        </w:rPr>
        <w:fldChar w:fldCharType="end"/>
      </w:r>
      <w:r w:rsidR="0016422E">
        <w:rPr>
          <w:rFonts w:ascii="Times New Roman" w:eastAsia="宋体" w:hAnsi="Times New Roman" w:cs="Times New Roman" w:hint="eastAsia"/>
        </w:rPr>
        <w:t xml:space="preserve"> </w:t>
      </w:r>
      <w:r w:rsidRPr="009A104B">
        <w:rPr>
          <w:rFonts w:ascii="Times New Roman" w:eastAsia="宋体" w:hAnsi="Times New Roman" w:cs="Times New Roman" w:hint="eastAsia"/>
        </w:rPr>
        <w:t>and machine learning methods</w:t>
      </w:r>
      <w:r w:rsidR="0016422E">
        <w:rPr>
          <w:rFonts w:ascii="Times New Roman" w:eastAsia="宋体" w:hAnsi="Times New Roman" w:cs="Times New Roman" w:hint="eastAsia"/>
        </w:rPr>
        <w:t xml:space="preserve"> </w:t>
      </w:r>
      <w:r w:rsidR="0016422E">
        <w:rPr>
          <w:rFonts w:ascii="Times New Roman" w:eastAsia="宋体" w:hAnsi="Times New Roman" w:cs="Times New Roman"/>
        </w:rPr>
        <w:fldChar w:fldCharType="begin"/>
      </w:r>
      <w:r w:rsidR="0016422E">
        <w:rPr>
          <w:rFonts w:ascii="Times New Roman" w:eastAsia="宋体" w:hAnsi="Times New Roman" w:cs="Times New Roman"/>
        </w:rPr>
        <w:instrText xml:space="preserve"> ADDIN EN.CITE &lt;EndNote&gt;&lt;Cite&gt;&lt;Author&gt;Moosavi&lt;/Author&gt;&lt;Year&gt;2015&lt;/Year&gt;&lt;RecNum&gt;440&lt;/RecNum&gt;&lt;DisplayText&gt;(Moosavi et al., 2015)&lt;/DisplayText&gt;&lt;record&gt;&lt;rec-number&gt;440&lt;/rec-number&gt;&lt;foreign-keys&gt;&lt;key app="EN" db-id="5vtswzvrkz52steatrppsw54pw9zdpfew9rd" timestamp="1734013065"&gt;440&lt;/key&gt;&lt;/foreign-keys&gt;&lt;ref-type name="Journal Article"&gt;17&lt;/ref-type&gt;&lt;contributors&gt;&lt;authors&gt;&lt;author&gt;Moosavi, Vahid&lt;/author&gt;&lt;author&gt;Talebi, Ali&lt;/author&gt;&lt;author&gt;Mokhtari, Mohammad Hossein&lt;/author&gt;&lt;author&gt;Shamsi, Seyed Rashid Fallah&lt;/author&gt;&lt;author&gt;Niazi, Yaghoub&lt;/author&gt;&lt;/authors&gt;&lt;/contributors&gt;&lt;titles&gt;&lt;title&gt;A wavelet-artificial intelligence fusion approach (WAIFA) for blending Landsat and MODIS surface temperature&lt;/title&gt;&lt;secondary-title&gt;Remote Sensing of Environment&lt;/secondary-title&gt;&lt;/titles&gt;&lt;periodical&gt;&lt;full-title&gt;Remote sensing of environment&lt;/full-title&gt;&lt;/periodical&gt;&lt;pages&gt;243-254&lt;/pages&gt;&lt;volume&gt;169&lt;/volume&gt;&lt;keywords&gt;&lt;keyword&gt;Artificial intelligence&lt;/keyword&gt;&lt;keyword&gt;Data fusion&lt;/keyword&gt;&lt;keyword&gt;Land surface temperature&lt;/keyword&gt;&lt;keyword&gt;Thermal infrared data&lt;/keyword&gt;&lt;keyword&gt;Wavelet transform&lt;/keyword&gt;&lt;/keywords&gt;&lt;dates&gt;&lt;year&gt;2015&lt;/year&gt;&lt;pub-dates&gt;&lt;date&gt;2015/11/01/&lt;/date&gt;&lt;/pub-dates&gt;&lt;/dates&gt;&lt;isbn&gt;0034-4257&lt;/isbn&gt;&lt;urls&gt;&lt;related-urls&gt;&lt;url&gt;https://www.sciencedirect.com/science/article/pii/S0034425715301036&lt;/url&gt;&lt;/related-urls&gt;&lt;/urls&gt;&lt;electronic-resource-num&gt;https://doi.org/10.1016/j.rse.2015.08.015&lt;/electronic-resource-num&gt;&lt;/record&gt;&lt;/Cite&gt;&lt;/EndNote&gt;</w:instrText>
      </w:r>
      <w:r w:rsidR="0016422E">
        <w:rPr>
          <w:rFonts w:ascii="Times New Roman" w:eastAsia="宋体" w:hAnsi="Times New Roman" w:cs="Times New Roman"/>
        </w:rPr>
        <w:fldChar w:fldCharType="separate"/>
      </w:r>
      <w:r w:rsidR="0016422E">
        <w:rPr>
          <w:rFonts w:ascii="Times New Roman" w:eastAsia="宋体" w:hAnsi="Times New Roman" w:cs="Times New Roman"/>
          <w:noProof/>
        </w:rPr>
        <w:t>(Moosavi et al., 2015)</w:t>
      </w:r>
      <w:r w:rsidR="0016422E">
        <w:rPr>
          <w:rFonts w:ascii="Times New Roman" w:eastAsia="宋体" w:hAnsi="Times New Roman" w:cs="Times New Roman"/>
        </w:rPr>
        <w:fldChar w:fldCharType="end"/>
      </w:r>
      <w:r w:rsidRPr="009A104B">
        <w:rPr>
          <w:rFonts w:ascii="Times New Roman" w:eastAsia="宋体" w:hAnsi="Times New Roman" w:cs="Times New Roman" w:hint="eastAsia"/>
        </w:rPr>
        <w:t>.</w:t>
      </w:r>
      <w:r w:rsidR="0016422E">
        <w:rPr>
          <w:rFonts w:ascii="Times New Roman" w:eastAsia="宋体" w:hAnsi="Times New Roman" w:cs="Times New Roman" w:hint="eastAsia"/>
        </w:rPr>
        <w:t xml:space="preserve"> </w:t>
      </w:r>
      <w:r w:rsidR="00D92955">
        <w:rPr>
          <w:rFonts w:ascii="Times New Roman" w:eastAsia="宋体" w:hAnsi="Times New Roman" w:cs="Times New Roman" w:hint="eastAsia"/>
        </w:rPr>
        <w:t>各种</w:t>
      </w:r>
      <w:r w:rsidR="00D92955">
        <w:rPr>
          <w:rFonts w:ascii="Times New Roman" w:eastAsia="宋体" w:hAnsi="Times New Roman" w:cs="Times New Roman" w:hint="eastAsia"/>
        </w:rPr>
        <w:t>STF</w:t>
      </w:r>
      <w:r w:rsidR="00D92955">
        <w:rPr>
          <w:rFonts w:ascii="Times New Roman" w:eastAsia="宋体" w:hAnsi="Times New Roman" w:cs="Times New Roman" w:hint="eastAsia"/>
        </w:rPr>
        <w:t>算法已在</w:t>
      </w:r>
      <w:r w:rsidR="00D92955">
        <w:rPr>
          <w:rFonts w:ascii="Times New Roman" w:eastAsia="宋体" w:hAnsi="Times New Roman" w:cs="Times New Roman" w:hint="eastAsia"/>
        </w:rPr>
        <w:t>s</w:t>
      </w:r>
      <w:r w:rsidR="00D92955" w:rsidRPr="008358F8">
        <w:rPr>
          <w:rFonts w:ascii="Times New Roman" w:eastAsia="宋体" w:hAnsi="Times New Roman" w:cs="Times New Roman" w:hint="eastAsia"/>
        </w:rPr>
        <w:t xml:space="preserve">patiotemporal </w:t>
      </w:r>
      <w:r w:rsidR="00D92955">
        <w:rPr>
          <w:rFonts w:ascii="Times New Roman" w:eastAsia="宋体" w:hAnsi="Times New Roman" w:cs="Times New Roman" w:hint="eastAsia"/>
        </w:rPr>
        <w:t>d</w:t>
      </w:r>
      <w:r w:rsidR="00D92955" w:rsidRPr="008358F8">
        <w:rPr>
          <w:rFonts w:ascii="Times New Roman" w:eastAsia="宋体" w:hAnsi="Times New Roman" w:cs="Times New Roman" w:hint="eastAsia"/>
        </w:rPr>
        <w:t xml:space="preserve">ata </w:t>
      </w:r>
      <w:r w:rsidR="00D92955">
        <w:rPr>
          <w:rFonts w:ascii="Times New Roman" w:eastAsia="宋体" w:hAnsi="Times New Roman" w:cs="Times New Roman" w:hint="eastAsia"/>
        </w:rPr>
        <w:t>a</w:t>
      </w:r>
      <w:r w:rsidR="00D92955" w:rsidRPr="008358F8">
        <w:rPr>
          <w:rFonts w:ascii="Times New Roman" w:eastAsia="宋体" w:hAnsi="Times New Roman" w:cs="Times New Roman" w:hint="eastAsia"/>
        </w:rPr>
        <w:t xml:space="preserve">ugmentation of </w:t>
      </w:r>
      <w:r w:rsidR="00D92955">
        <w:rPr>
          <w:rFonts w:ascii="Times New Roman" w:eastAsia="宋体" w:hAnsi="Times New Roman" w:cs="Times New Roman" w:hint="eastAsia"/>
        </w:rPr>
        <w:t>w</w:t>
      </w:r>
      <w:r w:rsidR="00D92955" w:rsidRPr="008358F8">
        <w:rPr>
          <w:rFonts w:ascii="Times New Roman" w:eastAsia="宋体" w:hAnsi="Times New Roman" w:cs="Times New Roman" w:hint="eastAsia"/>
        </w:rPr>
        <w:t xml:space="preserve">ater </w:t>
      </w:r>
      <w:r w:rsidR="00D92955">
        <w:rPr>
          <w:rFonts w:ascii="Times New Roman" w:eastAsia="宋体" w:hAnsi="Times New Roman" w:cs="Times New Roman" w:hint="eastAsia"/>
        </w:rPr>
        <w:t>b</w:t>
      </w:r>
      <w:r w:rsidR="00D92955" w:rsidRPr="008358F8">
        <w:rPr>
          <w:rFonts w:ascii="Times New Roman" w:eastAsia="宋体" w:hAnsi="Times New Roman" w:cs="Times New Roman" w:hint="eastAsia"/>
        </w:rPr>
        <w:t>odies</w:t>
      </w:r>
      <w:r w:rsidR="00D92955">
        <w:rPr>
          <w:rFonts w:ascii="Times New Roman" w:eastAsia="宋体" w:hAnsi="Times New Roman" w:cs="Times New Roman" w:hint="eastAsia"/>
        </w:rPr>
        <w:t>有了广泛的应用。具体来说，</w:t>
      </w:r>
      <w:r w:rsidR="00D92955">
        <w:rPr>
          <w:rFonts w:ascii="Times New Roman" w:eastAsia="宋体" w:hAnsi="Times New Roman" w:cs="Times New Roman" w:hint="eastAsia"/>
        </w:rPr>
        <w:t>STF</w:t>
      </w:r>
      <w:r w:rsidR="00D92955" w:rsidRPr="006E40D2">
        <w:rPr>
          <w:rFonts w:ascii="Times New Roman" w:eastAsia="宋体" w:hAnsi="Times New Roman" w:cs="Times New Roman" w:hint="eastAsia"/>
        </w:rPr>
        <w:t>用于生成类似</w:t>
      </w:r>
      <w:r w:rsidR="00D92955" w:rsidRPr="006E40D2">
        <w:rPr>
          <w:rFonts w:ascii="Times New Roman" w:eastAsia="宋体" w:hAnsi="Times New Roman" w:cs="Times New Roman" w:hint="eastAsia"/>
        </w:rPr>
        <w:t xml:space="preserve"> Landsat </w:t>
      </w:r>
      <w:r w:rsidR="00D92955" w:rsidRPr="006E40D2">
        <w:rPr>
          <w:rFonts w:ascii="Times New Roman" w:eastAsia="宋体" w:hAnsi="Times New Roman" w:cs="Times New Roman" w:hint="eastAsia"/>
        </w:rPr>
        <w:t>的多光谱图像，然后使用无监督、监督或基于对象的分类算法对其进行处理以得出地表水图</w:t>
      </w:r>
      <w:r w:rsidR="00D92955">
        <w:rPr>
          <w:rFonts w:ascii="Times New Roman" w:eastAsia="宋体" w:hAnsi="Times New Roman" w:cs="Times New Roman" w:hint="eastAsia"/>
        </w:rPr>
        <w:t xml:space="preserve"> </w:t>
      </w:r>
      <w:r w:rsidR="00D92955">
        <w:rPr>
          <w:rFonts w:ascii="Times New Roman" w:eastAsia="宋体" w:hAnsi="Times New Roman" w:cs="Times New Roman"/>
        </w:rPr>
        <w:fldChar w:fldCharType="begin">
          <w:fldData xml:space="preserve">PEVuZE5vdGU+PENpdGU+PEF1dGhvcj5DaGVuPC9BdXRob3I+PFllYXI+MjAxODwvWWVhcj48UmVj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=
</w:fldData>
        </w:fldChar>
      </w:r>
      <w:r w:rsidR="00D92955">
        <w:rPr>
          <w:rFonts w:ascii="Times New Roman" w:eastAsia="宋体" w:hAnsi="Times New Roman" w:cs="Times New Roman"/>
        </w:rPr>
        <w:instrText xml:space="preserve"> ADDIN EN.CITE </w:instrText>
      </w:r>
      <w:r w:rsidR="00D92955">
        <w:rPr>
          <w:rFonts w:ascii="Times New Roman" w:eastAsia="宋体" w:hAnsi="Times New Roman" w:cs="Times New Roman"/>
        </w:rPr>
        <w:fldChar w:fldCharType="begin">
          <w:fldData xml:space="preserve">PEVuZE5vdGU+PENpdGU+PEF1dGhvcj5DaGVuPC9BdXRob3I+PFllYXI+MjAxODwvWWVhcj48UmVj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=
</w:fldData>
        </w:fldChar>
      </w:r>
      <w:r w:rsidR="00D92955">
        <w:rPr>
          <w:rFonts w:ascii="Times New Roman" w:eastAsia="宋体" w:hAnsi="Times New Roman" w:cs="Times New Roman"/>
        </w:rPr>
        <w:instrText xml:space="preserve"> ADDIN EN.CITE.DATA </w:instrText>
      </w:r>
      <w:r w:rsidR="00D92955">
        <w:rPr>
          <w:rFonts w:ascii="Times New Roman" w:eastAsia="宋体" w:hAnsi="Times New Roman" w:cs="Times New Roman"/>
        </w:rPr>
      </w:r>
      <w:r w:rsidR="00D92955">
        <w:rPr>
          <w:rFonts w:ascii="Times New Roman" w:eastAsia="宋体" w:hAnsi="Times New Roman" w:cs="Times New Roman"/>
        </w:rPr>
        <w:fldChar w:fldCharType="end"/>
      </w:r>
      <w:r w:rsidR="00D92955">
        <w:rPr>
          <w:rFonts w:ascii="Times New Roman" w:eastAsia="宋体" w:hAnsi="Times New Roman" w:cs="Times New Roman"/>
        </w:rPr>
      </w:r>
      <w:r w:rsidR="00D92955">
        <w:rPr>
          <w:rFonts w:ascii="Times New Roman" w:eastAsia="宋体" w:hAnsi="Times New Roman" w:cs="Times New Roman"/>
        </w:rPr>
        <w:fldChar w:fldCharType="separate"/>
      </w:r>
      <w:r w:rsidR="00D92955">
        <w:rPr>
          <w:rFonts w:ascii="Times New Roman" w:eastAsia="宋体" w:hAnsi="Times New Roman" w:cs="Times New Roman"/>
          <w:noProof/>
        </w:rPr>
        <w:t>(Chen et al., 2018; Dao et al., 2019; Heimhuber et al., 2018; Tan et al., 2019; Zhang et al., 2014)</w:t>
      </w:r>
      <w:r w:rsidR="00D92955">
        <w:rPr>
          <w:rFonts w:ascii="Times New Roman" w:eastAsia="宋体" w:hAnsi="Times New Roman" w:cs="Times New Roman"/>
        </w:rPr>
        <w:fldChar w:fldCharType="end"/>
      </w:r>
      <w:r w:rsidR="00D92955">
        <w:rPr>
          <w:rFonts w:ascii="Times New Roman" w:eastAsia="宋体" w:hAnsi="Times New Roman" w:cs="Times New Roman" w:hint="eastAsia"/>
        </w:rPr>
        <w:t>。</w:t>
      </w:r>
      <w:r w:rsidR="003A1933" w:rsidRPr="003A1933">
        <w:rPr>
          <w:rFonts w:ascii="Times New Roman" w:eastAsia="宋体" w:hAnsi="Times New Roman" w:cs="Times New Roman" w:hint="eastAsia"/>
        </w:rPr>
        <w:t>Among the various data fusion techniques, STARFM and its derivatives</w:t>
      </w:r>
      <w:r w:rsidR="003A1933">
        <w:rPr>
          <w:rFonts w:ascii="Times New Roman" w:eastAsia="宋体" w:hAnsi="Times New Roman" w:cs="Times New Roman" w:hint="eastAsia"/>
        </w:rPr>
        <w:t xml:space="preserve"> (ESTARFM)</w:t>
      </w:r>
      <w:r w:rsidR="003A1933" w:rsidRPr="003A1933">
        <w:rPr>
          <w:rFonts w:ascii="Times New Roman" w:eastAsia="宋体" w:hAnsi="Times New Roman" w:cs="Times New Roman" w:hint="eastAsia"/>
        </w:rPr>
        <w:t xml:space="preserve"> are likely the most widely used algorithms for generating synthetic surface reflectance with both high spatial and temporal resolutions, owing to their reliable prediction performance</w:t>
      </w:r>
      <w:r w:rsidR="003A1933">
        <w:rPr>
          <w:rFonts w:ascii="Times New Roman" w:eastAsia="宋体" w:hAnsi="Times New Roman" w:cs="Times New Roman" w:hint="eastAsia"/>
        </w:rPr>
        <w:t xml:space="preserve"> </w:t>
      </w:r>
      <w:r w:rsidR="003A1933">
        <w:rPr>
          <w:rFonts w:ascii="Times New Roman" w:eastAsia="宋体" w:hAnsi="Times New Roman" w:cs="Times New Roman"/>
        </w:rPr>
        <w:fldChar w:fldCharType="begin"/>
      </w:r>
      <w:r w:rsidR="003A1933">
        <w:rPr>
          <w:rFonts w:ascii="Times New Roman" w:eastAsia="宋体" w:hAnsi="Times New Roman" w:cs="Times New Roman"/>
        </w:rPr>
        <w:instrText xml:space="preserve"> ADDIN EN.CITE &lt;EndNote&gt;&lt;Cite&gt;&lt;Author&gt;Emelyanova&lt;/Author&gt;&lt;Year&gt;2013&lt;/Year&gt;&lt;RecNum&gt;441&lt;/RecNum&gt;&lt;DisplayText&gt;(Emelyanova et al., 2013)&lt;/DisplayText&gt;&lt;record&gt;&lt;rec-number&gt;441&lt;/rec-number&gt;&lt;foreign-keys&gt;&lt;key app="EN" db-id="5vtswzvrkz52steatrppsw54pw9zdpfew9rd" timestamp="1734013722"&gt;441&lt;/key&gt;&lt;/foreign-keys&gt;&lt;ref-type name="Journal Article"&gt;17&lt;/ref-type&gt;&lt;contributors&gt;&lt;authors&gt;&lt;author&gt;Emelyanova, Irina V.&lt;/author&gt;&lt;author&gt;McVicar, Tim R.&lt;/author&gt;&lt;author&gt;Van Niel, Thomas G.&lt;/author&gt;&lt;author&gt;Li, Ling Tao&lt;/author&gt;&lt;author&gt;van Dijk, Albert I. J. M.&lt;/author&gt;&lt;/authors&gt;&lt;/contributors&gt;&lt;titles&gt;&lt;title&gt;Assessing the accuracy of blending Landsat–MODIS surface reflectances in two landscapes with contrasting spatial and temporal dynamics: A framework for algorithm selection&lt;/title&gt;&lt;secondary-title&gt;Remote Sensing of Environment&lt;/secondary-title&gt;&lt;/titles&gt;&lt;periodical&gt;&lt;full-title&gt;Remote sensing of environment&lt;/full-title&gt;&lt;/periodical&gt;&lt;pages&gt;193-209&lt;/pages&gt;&lt;volume&gt;133&lt;/volume&gt;&lt;keywords&gt;&lt;keyword&gt;Landsat–MODIS blending&lt;/keyword&gt;&lt;keyword&gt;Spatial–temporal variance&lt;/keyword&gt;&lt;keyword&gt;STARFM&lt;/keyword&gt;&lt;keyword&gt;ESTARFM&lt;/keyword&gt;&lt;keyword&gt;Fusion&lt;/keyword&gt;&lt;/keywords&gt;&lt;dates&gt;&lt;year&gt;2013&lt;/year&gt;&lt;pub-dates&gt;&lt;date&gt;2013/06/15/&lt;/date&gt;&lt;/pub-dates&gt;&lt;/dates&gt;&lt;isbn&gt;0034-4257&lt;/isbn&gt;&lt;urls&gt;&lt;related-urls&gt;&lt;url&gt;https://www.sciencedirect.com/science/article/pii/S0034425713000473&lt;/url&gt;&lt;/related-urls&gt;&lt;/urls&gt;&lt;electronic-resource-num&gt;https://doi.org/10.1016/j.rse.2013.02.007&lt;/electronic-resource-num&gt;&lt;/record&gt;&lt;/Cite&gt;&lt;/EndNote&gt;</w:instrText>
      </w:r>
      <w:r w:rsidR="003A1933">
        <w:rPr>
          <w:rFonts w:ascii="Times New Roman" w:eastAsia="宋体" w:hAnsi="Times New Roman" w:cs="Times New Roman"/>
        </w:rPr>
        <w:fldChar w:fldCharType="separate"/>
      </w:r>
      <w:r w:rsidR="003A1933">
        <w:rPr>
          <w:rFonts w:ascii="Times New Roman" w:eastAsia="宋体" w:hAnsi="Times New Roman" w:cs="Times New Roman"/>
          <w:noProof/>
        </w:rPr>
        <w:t>(Emelyanova et al., 2013)</w:t>
      </w:r>
      <w:r w:rsidR="003A1933">
        <w:rPr>
          <w:rFonts w:ascii="Times New Roman" w:eastAsia="宋体" w:hAnsi="Times New Roman" w:cs="Times New Roman"/>
        </w:rPr>
        <w:fldChar w:fldCharType="end"/>
      </w:r>
      <w:r w:rsidR="003A1933" w:rsidRPr="003A1933">
        <w:rPr>
          <w:rFonts w:ascii="Times New Roman" w:eastAsia="宋体" w:hAnsi="Times New Roman" w:cs="Times New Roman" w:hint="eastAsia"/>
        </w:rPr>
        <w:t>.</w:t>
      </w:r>
      <w:r w:rsidR="003A1933">
        <w:rPr>
          <w:rFonts w:ascii="Times New Roman" w:eastAsia="宋体" w:hAnsi="Times New Roman" w:cs="Times New Roman" w:hint="eastAsia"/>
        </w:rPr>
        <w:t xml:space="preserve"> </w:t>
      </w:r>
      <w:r w:rsidR="005B1EA1" w:rsidRPr="005B1EA1">
        <w:rPr>
          <w:rFonts w:ascii="Times New Roman" w:eastAsia="宋体" w:hAnsi="Times New Roman" w:cs="Times New Roman" w:hint="eastAsia"/>
        </w:rPr>
        <w:t>STARFM identifies similar neighborhoods for the target pixel and makes predictions by weighting these neighborhoods based on spatial, spectral, and temporal proximity, while ignoring the mixture and changes in land cover types in the coarse resolution pixels.</w:t>
      </w:r>
      <w:r w:rsidR="005B1EA1">
        <w:rPr>
          <w:rFonts w:ascii="Times New Roman" w:eastAsia="宋体" w:hAnsi="Times New Roman" w:cs="Times New Roman" w:hint="eastAsia"/>
        </w:rPr>
        <w:t xml:space="preserve"> </w:t>
      </w:r>
      <w:r w:rsidR="005B1EA1" w:rsidRPr="005B1EA1">
        <w:rPr>
          <w:rFonts w:ascii="Times New Roman" w:eastAsia="宋体" w:hAnsi="Times New Roman" w:cs="Times New Roman" w:hint="eastAsia"/>
        </w:rPr>
        <w:t>However, STARFM faces several issues: first, it struggles to address abnormal cases involving land-cover type changes or disturbance events not captured in a single Landsat image; second, it is less effective in making predictions in heterogeneous landscapes.</w:t>
      </w:r>
      <w:r w:rsidR="005B1EA1">
        <w:rPr>
          <w:rFonts w:ascii="Times New Roman" w:eastAsia="宋体" w:hAnsi="Times New Roman" w:cs="Times New Roman" w:hint="eastAsia"/>
        </w:rPr>
        <w:t xml:space="preserve"> </w:t>
      </w:r>
      <w:r w:rsidR="005B1EA1" w:rsidRPr="005B1EA1">
        <w:rPr>
          <w:rFonts w:ascii="Times New Roman" w:eastAsia="宋体" w:hAnsi="Times New Roman" w:cs="Times New Roman" w:hint="eastAsia"/>
        </w:rPr>
        <w:t>Subsequently, many studies have suggested improvements to the STARFM algorithm, and several modified models of STARFM have been proposed.</w:t>
      </w:r>
      <w:r w:rsidR="005B1EA1">
        <w:rPr>
          <w:rFonts w:ascii="Times New Roman" w:eastAsia="宋体" w:hAnsi="Times New Roman" w:cs="Times New Roman" w:hint="eastAsia"/>
        </w:rPr>
        <w:t xml:space="preserve"> </w:t>
      </w:r>
      <w:r w:rsidR="002C3EF7">
        <w:rPr>
          <w:rFonts w:ascii="Times New Roman" w:eastAsia="宋体" w:hAnsi="Times New Roman" w:cs="Times New Roman"/>
        </w:rPr>
        <w:fldChar w:fldCharType="begin"/>
      </w:r>
      <w:r w:rsidR="002C3EF7">
        <w:rPr>
          <w:rFonts w:ascii="Times New Roman" w:eastAsia="宋体" w:hAnsi="Times New Roman" w:cs="Times New Roman"/>
        </w:rPr>
        <w:instrText xml:space="preserve"> ADDIN EN.CITE &lt;EndNote&gt;&lt;Cite AuthorYear="1"&gt;&lt;Author&gt;Hilker&lt;/Author&gt;&lt;Year&gt;2009&lt;/Year&gt;&lt;RecNum&gt;420&lt;/RecNum&gt;&lt;DisplayText&gt;Hilker et al. (2009)&lt;/DisplayText&gt;&lt;record&gt;&lt;rec-number&gt;420&lt;/rec-number&gt;&lt;foreign-keys&gt;&lt;key app="EN" db-id="5vtswzvrkz52steatrppsw54pw9zdpfew9rd" timestamp="1725603385"&gt;420&lt;/key&gt;&lt;/foreign-keys&gt;&lt;ref-type name="Journal Article"&gt;17&lt;/ref-type&gt;&lt;contributors&gt;&lt;authors&gt;&lt;author&gt;Hilker, Thomas&lt;/author&gt;&lt;author&gt;Wulder, Michael A.&lt;/author&gt;&lt;author&gt;Coops, Nicholas C.&lt;/author&gt;&lt;author&gt;Linke, Julia&lt;/author&gt;&lt;author&gt;McDermid, Greg&lt;/author&gt;&lt;author&gt;Masek, Jeffrey G.&lt;/author&gt;&lt;author&gt;Gao, Feng&lt;/author&gt;&lt;author&gt;White, Joanne C.&lt;/author&gt;&lt;/authors&gt;&lt;/contributors&gt;&lt;titles&gt;&lt;title&gt;A new data fusion model for high spatial- and temporal-resolution mapping of forest disturbance based on Landsat and MODIS&lt;/title&gt;&lt;secondary-title&gt;Remote Sensing of Environment&lt;/secondary-title&gt;&lt;/titles&gt;&lt;periodical&gt;&lt;full-title&gt;Remote sensing of environment&lt;/full-title&gt;&lt;/periodical&gt;&lt;pages&gt;1613-1627&lt;/pages&gt;&lt;volume&gt;113&lt;/volume&gt;&lt;number&gt;8&lt;/number&gt;&lt;keywords&gt;&lt;keyword&gt;Landsat&lt;/keyword&gt;&lt;keyword&gt;MODIS&lt;/keyword&gt;&lt;keyword&gt;Change detection&lt;/keyword&gt;&lt;keyword&gt;Disturbance&lt;/keyword&gt;&lt;keyword&gt;Synthetic imagery&lt;/keyword&gt;&lt;keyword&gt;STARFM&lt;/keyword&gt;&lt;keyword&gt;STAARCH&lt;/keyword&gt;&lt;keyword&gt;Data blending&lt;/keyword&gt;&lt;keyword&gt;EOSD&lt;/keyword&gt;&lt;/keywords&gt;&lt;dates&gt;&lt;year&gt;2009&lt;/year&gt;&lt;pub-dates&gt;&lt;date&gt;2009/08/01/&lt;/date&gt;&lt;/pub-dates&gt;&lt;/dates&gt;&lt;isbn&gt;0034-4257&lt;/isbn&gt;&lt;urls&gt;&lt;related-urls&gt;&lt;url&gt;https://www.sciencedirect.com/science/article/pii/S003442570900087X&lt;/url&gt;&lt;/related-urls&gt;&lt;/urls&gt;&lt;electronic-resource-num&gt;https://doi.org/10.1016/j.rse.2009.03.007&lt;/electronic-resource-num&gt;&lt;/record&gt;&lt;/Cite&gt;&lt;/EndNote&gt;</w:instrText>
      </w:r>
      <w:r w:rsidR="002C3EF7">
        <w:rPr>
          <w:rFonts w:ascii="Times New Roman" w:eastAsia="宋体" w:hAnsi="Times New Roman" w:cs="Times New Roman"/>
        </w:rPr>
        <w:fldChar w:fldCharType="separate"/>
      </w:r>
      <w:r w:rsidR="002C3EF7">
        <w:rPr>
          <w:rFonts w:ascii="Times New Roman" w:eastAsia="宋体" w:hAnsi="Times New Roman" w:cs="Times New Roman"/>
          <w:noProof/>
        </w:rPr>
        <w:t>Hilker et al. (2009)</w:t>
      </w:r>
      <w:r w:rsidR="002C3EF7">
        <w:rPr>
          <w:rFonts w:ascii="Times New Roman" w:eastAsia="宋体" w:hAnsi="Times New Roman" w:cs="Times New Roman"/>
        </w:rPr>
        <w:fldChar w:fldCharType="end"/>
      </w:r>
      <w:r w:rsidR="002C3EF7">
        <w:rPr>
          <w:rFonts w:ascii="Times New Roman" w:eastAsia="宋体" w:hAnsi="Times New Roman" w:cs="Times New Roman" w:hint="eastAsia"/>
        </w:rPr>
        <w:t xml:space="preserve"> </w:t>
      </w:r>
      <w:r w:rsidR="002C3EF7" w:rsidRPr="002C3EF7">
        <w:rPr>
          <w:rFonts w:ascii="Times New Roman" w:eastAsia="宋体" w:hAnsi="Times New Roman" w:cs="Times New Roman" w:hint="eastAsia"/>
        </w:rPr>
        <w:t xml:space="preserve">introduced the Spatial and Temporal Adaptive Algorithm for Reflectance Change Mapping (STAARCH), which identifies temporal </w:t>
      </w:r>
      <w:r w:rsidR="002C3EF7" w:rsidRPr="002C3EF7">
        <w:rPr>
          <w:rFonts w:ascii="Times New Roman" w:eastAsia="宋体" w:hAnsi="Times New Roman" w:cs="Times New Roman" w:hint="eastAsia"/>
        </w:rPr>
        <w:lastRenderedPageBreak/>
        <w:t>variations using a dense set of MODIS data.</w:t>
      </w:r>
      <w:r w:rsidR="002C3EF7">
        <w:rPr>
          <w:rFonts w:ascii="Times New Roman" w:eastAsia="宋体" w:hAnsi="Times New Roman" w:cs="Times New Roman" w:hint="eastAsia"/>
        </w:rPr>
        <w:t xml:space="preserve"> </w:t>
      </w:r>
      <w:r w:rsidR="002C3EF7" w:rsidRPr="002C3EF7">
        <w:rPr>
          <w:rFonts w:ascii="Times New Roman" w:eastAsia="宋体" w:hAnsi="Times New Roman" w:cs="Times New Roman" w:hint="eastAsia"/>
        </w:rPr>
        <w:t>ESTARFM</w:t>
      </w:r>
      <w:r w:rsidR="002C3EF7">
        <w:rPr>
          <w:rFonts w:ascii="Times New Roman" w:eastAsia="宋体" w:hAnsi="Times New Roman" w:cs="Times New Roman" w:hint="eastAsia"/>
        </w:rPr>
        <w:t>, which was proposed by</w:t>
      </w:r>
      <w:r w:rsidR="002C3EF7">
        <w:rPr>
          <w:rFonts w:ascii="Times New Roman" w:eastAsia="宋体" w:hAnsi="Times New Roman" w:cs="Times New Roman"/>
        </w:rPr>
        <w:t xml:space="preserve"> </w:t>
      </w:r>
      <w:r w:rsidR="002C3EF7">
        <w:rPr>
          <w:rFonts w:ascii="Times New Roman" w:eastAsia="宋体" w:hAnsi="Times New Roman" w:cs="Times New Roman"/>
        </w:rPr>
        <w:fldChar w:fldCharType="begin"/>
      </w:r>
      <w:r w:rsidR="002C3EF7">
        <w:rPr>
          <w:rFonts w:ascii="Times New Roman" w:eastAsia="宋体" w:hAnsi="Times New Roman" w:cs="Times New Roman"/>
        </w:rPr>
        <w:instrText xml:space="preserve"> ADDIN EN.CITE &lt;EndNote&gt;&lt;Cite AuthorYear="1"&gt;&lt;Author&gt;Zhu&lt;/Author&gt;&lt;Year&gt;2010&lt;/Year&gt;&lt;RecNum&gt;421&lt;/RecNum&gt;&lt;DisplayText&gt;Zhu et al. (2010)&lt;/DisplayText&gt;&lt;record&gt;&lt;rec-number&gt;421&lt;/rec-number&gt;&lt;foreign-keys&gt;&lt;key app="EN" db-id="5vtswzvrkz52steatrppsw54pw9zdpfew9rd" timestamp="1725603536"&gt;421&lt;/key&gt;&lt;/foreign-keys&gt;&lt;ref-type name="Journal Article"&gt;17&lt;/ref-type&gt;&lt;contributors&gt;&lt;authors&gt;&lt;author&gt;Zhu, Xiaolin&lt;/author&gt;&lt;author&gt;Chen, Jin&lt;/author&gt;&lt;author&gt;Gao, Feng&lt;/author&gt;&lt;author&gt;Chen, Xuehong&lt;/author&gt;&lt;author&gt;Masek, Jeffrey G.&lt;/author&gt;&lt;/authors&gt;&lt;/contributors&gt;&lt;titles&gt;&lt;title&gt;An enhanced spatial and temporal adaptive reflectance fusion model for complex heterogeneous regions&lt;/title&gt;&lt;secondary-title&gt;Remote Sensing of Environment&lt;/secondary-title&gt;&lt;/titles&gt;&lt;periodical&gt;&lt;full-title&gt;Remote sensing of environment&lt;/full-title&gt;&lt;/periodical&gt;&lt;pages&gt;2610-2623&lt;/pages&gt;&lt;volume&gt;114&lt;/volume&gt;&lt;number&gt;11&lt;/number&gt;&lt;keywords&gt;&lt;keyword&gt;Data fusion&lt;/keyword&gt;&lt;keyword&gt;Multi-source satellite data&lt;/keyword&gt;&lt;keyword&gt;Reflectance&lt;/keyword&gt;&lt;keyword&gt;Landsat&lt;/keyword&gt;&lt;keyword&gt;MODIS&lt;/keyword&gt;&lt;keyword&gt;Time-series&lt;/keyword&gt;&lt;/keywords&gt;&lt;dates&gt;&lt;year&gt;2010&lt;/year&gt;&lt;pub-dates&gt;&lt;date&gt;2010/11/15/&lt;/date&gt;&lt;/pub-dates&gt;&lt;/dates&gt;&lt;isbn&gt;0034-4257&lt;/isbn&gt;&lt;urls&gt;&lt;related-urls&gt;&lt;url&gt;https://www.sciencedirect.com/science/article/pii/S0034425710001884&lt;/url&gt;&lt;/related-urls&gt;&lt;/urls&gt;&lt;electronic-resource-num&gt;https://doi.org/10.1016/j.rse.2010.05.032&lt;/electronic-resource-num&gt;&lt;/record&gt;&lt;/Cite&gt;&lt;/EndNote&gt;</w:instrText>
      </w:r>
      <w:r w:rsidR="002C3EF7">
        <w:rPr>
          <w:rFonts w:ascii="Times New Roman" w:eastAsia="宋体" w:hAnsi="Times New Roman" w:cs="Times New Roman"/>
        </w:rPr>
        <w:fldChar w:fldCharType="separate"/>
      </w:r>
      <w:r w:rsidR="002C3EF7">
        <w:rPr>
          <w:rFonts w:ascii="Times New Roman" w:eastAsia="宋体" w:hAnsi="Times New Roman" w:cs="Times New Roman"/>
          <w:noProof/>
        </w:rPr>
        <w:t>Zhu et al. (2010)</w:t>
      </w:r>
      <w:r w:rsidR="002C3EF7">
        <w:rPr>
          <w:rFonts w:ascii="Times New Roman" w:eastAsia="宋体" w:hAnsi="Times New Roman" w:cs="Times New Roman"/>
        </w:rPr>
        <w:fldChar w:fldCharType="end"/>
      </w:r>
      <w:r w:rsidR="002C3EF7">
        <w:rPr>
          <w:rFonts w:ascii="Times New Roman" w:eastAsia="宋体" w:hAnsi="Times New Roman" w:cs="Times New Roman" w:hint="eastAsia"/>
        </w:rPr>
        <w:t>,</w:t>
      </w:r>
      <w:r w:rsidR="002C3EF7" w:rsidRPr="002C3EF7">
        <w:rPr>
          <w:rFonts w:hint="eastAsia"/>
        </w:rPr>
        <w:t xml:space="preserve"> </w:t>
      </w:r>
      <w:r w:rsidR="002C3EF7" w:rsidRPr="002C3EF7">
        <w:rPr>
          <w:rFonts w:ascii="Times New Roman" w:eastAsia="宋体" w:hAnsi="Times New Roman" w:cs="Times New Roman" w:hint="eastAsia"/>
        </w:rPr>
        <w:t>introduce</w:t>
      </w:r>
      <w:r w:rsidR="002C3EF7">
        <w:rPr>
          <w:rFonts w:ascii="Times New Roman" w:eastAsia="宋体" w:hAnsi="Times New Roman" w:cs="Times New Roman" w:hint="eastAsia"/>
        </w:rPr>
        <w:t>d</w:t>
      </w:r>
      <w:r w:rsidR="002C3EF7" w:rsidRPr="002C3EF7">
        <w:rPr>
          <w:rFonts w:ascii="Times New Roman" w:eastAsia="宋体" w:hAnsi="Times New Roman" w:cs="Times New Roman" w:hint="eastAsia"/>
        </w:rPr>
        <w:t xml:space="preserve"> several improvements over the original STARFM algorithm, with the most notable being the use of a conversion coefficient to enhance prediction accuracy in heterogeneous landscapes.</w:t>
      </w:r>
      <w:r w:rsidR="00D92955">
        <w:rPr>
          <w:rFonts w:ascii="Times New Roman" w:eastAsia="宋体" w:hAnsi="Times New Roman" w:cs="Times New Roman" w:hint="eastAsia"/>
        </w:rPr>
        <w:t xml:space="preserve"> </w:t>
      </w:r>
      <w:r w:rsidR="008358F8">
        <w:rPr>
          <w:rFonts w:ascii="Times New Roman" w:eastAsia="宋体" w:hAnsi="Times New Roman" w:cs="Times New Roman"/>
        </w:rPr>
        <w:fldChar w:fldCharType="begin"/>
      </w:r>
      <w:r w:rsidR="000A661A">
        <w:rPr>
          <w:rFonts w:ascii="Times New Roman" w:eastAsia="宋体" w:hAnsi="Times New Roman" w:cs="Times New Roman"/>
        </w:rPr>
        <w:instrText xml:space="preserve"> ADDIN EN.CITE &lt;EndNote&gt;&lt;Cite AuthorYear="1"&gt;&lt;Author&gt;Wang&lt;/Author&gt;&lt;Year&gt;2023&lt;/Year&gt;&lt;RecNum&gt;451&lt;/RecNum&gt;&lt;DisplayText&gt;Wang et al. (2023)&lt;/DisplayText&gt;&lt;record&gt;&lt;rec-number&gt;451&lt;/rec-number&gt;&lt;foreign-keys&gt;&lt;key app="EN" db-id="5vtswzvrkz52steatrppsw54pw9zdpfew9rd" timestamp="1734190237"&gt;451&lt;/key&gt;&lt;/foreign-keys&gt;&lt;ref-type name="Journal Article"&gt;17&lt;/ref-type&gt;&lt;contributors&gt;&lt;authors&gt;&lt;author&gt;Wang, Ziyuan&lt;/author&gt;&lt;author&gt;Liu, Xingyue&lt;/author&gt;&lt;author&gt;Li, Wei&lt;/author&gt;&lt;author&gt;He, Shuqiang&lt;/author&gt;&lt;author&gt;Zheng, Tingdan&lt;/author&gt;&lt;/authors&gt;&lt;/contributors&gt;&lt;titles&gt;&lt;title&gt;Temporal and Spatial Variation Analysis of Lake Area Based on the ESTARFM Model: A Case Study of Qilu Lake in Yunnan Province, China&lt;/title&gt;&lt;secondary-title&gt;Water&lt;/secondary-title&gt;&lt;/titles&gt;&lt;periodical&gt;&lt;full-title&gt;Water&lt;/full-title&gt;&lt;/periodical&gt;&lt;pages&gt;1800&lt;/pages&gt;&lt;volume&gt;15&lt;/volume&gt;&lt;number&gt;10&lt;/number&gt;&lt;dates&gt;&lt;year&gt;2023&lt;/year&gt;&lt;/dates&gt;&lt;isbn&gt;2073-4441&lt;/isbn&gt;&lt;accession-num&gt;doi:10.3390/w15101800&lt;/accession-num&gt;&lt;urls&gt;&lt;related-urls&gt;&lt;url&gt;https://www.mdpi.com/2073-4441/15/10/1800&lt;/url&gt;&lt;/related-urls&gt;&lt;/urls&gt;&lt;/record&gt;&lt;/Cite&gt;&lt;/EndNote&gt;</w:instrText>
      </w:r>
      <w:r w:rsidR="008358F8">
        <w:rPr>
          <w:rFonts w:ascii="Times New Roman" w:eastAsia="宋体" w:hAnsi="Times New Roman" w:cs="Times New Roman"/>
        </w:rPr>
        <w:fldChar w:fldCharType="separate"/>
      </w:r>
      <w:r w:rsidR="008358F8">
        <w:rPr>
          <w:rFonts w:ascii="Times New Roman" w:eastAsia="宋体" w:hAnsi="Times New Roman" w:cs="Times New Roman"/>
          <w:noProof/>
        </w:rPr>
        <w:t>Wang et al. (2023)</w:t>
      </w:r>
      <w:r w:rsidR="008358F8">
        <w:rPr>
          <w:rFonts w:ascii="Times New Roman" w:eastAsia="宋体" w:hAnsi="Times New Roman" w:cs="Times New Roman"/>
        </w:rPr>
        <w:fldChar w:fldCharType="end"/>
      </w:r>
      <w:r w:rsidR="008358F8">
        <w:rPr>
          <w:rFonts w:ascii="Times New Roman" w:eastAsia="宋体" w:hAnsi="Times New Roman" w:cs="Times New Roman" w:hint="eastAsia"/>
        </w:rPr>
        <w:t>使用</w:t>
      </w:r>
      <w:r w:rsidR="008358F8">
        <w:rPr>
          <w:rFonts w:ascii="Times New Roman" w:eastAsia="宋体" w:hAnsi="Times New Roman" w:cs="Times New Roman" w:hint="eastAsia"/>
        </w:rPr>
        <w:t>ESTARFM</w:t>
      </w:r>
      <w:r w:rsidR="008358F8">
        <w:rPr>
          <w:rFonts w:ascii="Times New Roman" w:eastAsia="宋体" w:hAnsi="Times New Roman" w:cs="Times New Roman" w:hint="eastAsia"/>
        </w:rPr>
        <w:t>模型融合</w:t>
      </w:r>
      <w:r w:rsidR="008358F8">
        <w:rPr>
          <w:rFonts w:ascii="Times New Roman" w:eastAsia="宋体" w:hAnsi="Times New Roman" w:cs="Times New Roman" w:hint="eastAsia"/>
        </w:rPr>
        <w:t>Landsat</w:t>
      </w:r>
      <w:r w:rsidR="008358F8">
        <w:rPr>
          <w:rFonts w:ascii="Times New Roman" w:eastAsia="宋体" w:hAnsi="Times New Roman" w:cs="Times New Roman" w:hint="eastAsia"/>
        </w:rPr>
        <w:t>与</w:t>
      </w:r>
      <w:r w:rsidR="008358F8">
        <w:rPr>
          <w:rFonts w:ascii="Times New Roman" w:eastAsia="宋体" w:hAnsi="Times New Roman" w:cs="Times New Roman" w:hint="eastAsia"/>
        </w:rPr>
        <w:t>MODIS</w:t>
      </w:r>
      <w:r w:rsidR="008358F8">
        <w:rPr>
          <w:rFonts w:ascii="Times New Roman" w:eastAsia="宋体" w:hAnsi="Times New Roman" w:cs="Times New Roman" w:hint="eastAsia"/>
        </w:rPr>
        <w:t>影像后，提取</w:t>
      </w:r>
      <w:r w:rsidR="000A661A">
        <w:rPr>
          <w:rFonts w:ascii="Times New Roman" w:eastAsia="宋体" w:hAnsi="Times New Roman" w:cs="Times New Roman" w:hint="eastAsia"/>
        </w:rPr>
        <w:t>湖泊水体，探究近</w:t>
      </w:r>
      <w:r w:rsidR="000A661A">
        <w:rPr>
          <w:rFonts w:ascii="Times New Roman" w:eastAsia="宋体" w:hAnsi="Times New Roman" w:cs="Times New Roman" w:hint="eastAsia"/>
        </w:rPr>
        <w:t>20</w:t>
      </w:r>
      <w:r w:rsidR="000A661A">
        <w:rPr>
          <w:rFonts w:ascii="Times New Roman" w:eastAsia="宋体" w:hAnsi="Times New Roman" w:cs="Times New Roman" w:hint="eastAsia"/>
        </w:rPr>
        <w:t>年来湖泊水位变化关系。</w:t>
      </w:r>
      <w:r w:rsidR="00D92955">
        <w:rPr>
          <w:rFonts w:ascii="Times New Roman" w:eastAsia="宋体" w:hAnsi="Times New Roman" w:cs="Times New Roman"/>
        </w:rPr>
        <w:fldChar w:fldCharType="begin"/>
      </w:r>
      <w:r w:rsidR="00D92955">
        <w:rPr>
          <w:rFonts w:ascii="Times New Roman" w:eastAsia="宋体" w:hAnsi="Times New Roman" w:cs="Times New Roman"/>
        </w:rPr>
        <w:instrText xml:space="preserve"> ADDIN EN.CITE &lt;EndNote&gt;&lt;Cite AuthorYear="1"&gt;&lt;Author&gt;Dao&lt;/Author&gt;&lt;Year&gt;2019&lt;/Year&gt;&lt;RecNum&gt;415&lt;/RecNum&gt;&lt;DisplayText&gt;Dao et al. (2019)&lt;/DisplayText&gt;&lt;record&gt;&lt;rec-number&gt;415&lt;/rec-number&gt;&lt;foreign-keys&gt;&lt;key app="EN" db-id="5vtswzvrkz52steatrppsw54pw9zdpfew9rd" timestamp="1723995508"&gt;415&lt;/key&gt;&lt;/foreign-keys&gt;&lt;ref-type name="Journal Article"&gt;17&lt;/ref-type&gt;&lt;contributors&gt;&lt;authors&gt;&lt;author&gt;Dao, Phuong D.&lt;/author&gt;&lt;author&gt;Mong, Ngoc Thi&lt;/author&gt;&lt;author&gt;Chan, Hai-Po&lt;/author&gt;&lt;/authors&gt;&lt;/contributors&gt;&lt;titles&gt;&lt;title&gt;Landsat-MODIS image fusion and object-based image analysis for observing flood inundation in a heterogeneous vegetated scene&lt;/title&gt;&lt;secondary-title&gt;GIScience &amp;amp; Remote Sensing&lt;/secondary-title&gt;&lt;/titles&gt;&lt;periodical&gt;&lt;full-title&gt;GIScience &amp;amp; Remote Sensing&lt;/full-title&gt;&lt;/periodical&gt;&lt;pages&gt;1148-1169&lt;/pages&gt;&lt;volume&gt;56&lt;/volume&gt;&lt;number&gt;8&lt;/number&gt;&lt;dates&gt;&lt;year&gt;2019&lt;/year&gt;&lt;pub-dates&gt;&lt;date&gt;2019/11/17&lt;/date&gt;&lt;/pub-dates&gt;&lt;/dates&gt;&lt;publisher&gt;Taylor &amp;amp; Francis&lt;/publisher&gt;&lt;isbn&gt;1548-1603&lt;/isbn&gt;&lt;urls&gt;&lt;related-urls&gt;&lt;url&gt;https://doi.org/10.1080/15481603.2019.1627062&lt;/url&gt;&lt;/related-urls&gt;&lt;/urls&gt;&lt;electronic-resource-num&gt;10.1080/15481603.2019.1627062&lt;/electronic-resource-num&gt;&lt;/record&gt;&lt;/Cite&gt;&lt;/EndNote&gt;</w:instrText>
      </w:r>
      <w:r w:rsidR="00D92955">
        <w:rPr>
          <w:rFonts w:ascii="Times New Roman" w:eastAsia="宋体" w:hAnsi="Times New Roman" w:cs="Times New Roman"/>
        </w:rPr>
        <w:fldChar w:fldCharType="separate"/>
      </w:r>
      <w:r w:rsidR="00D92955">
        <w:rPr>
          <w:rFonts w:ascii="Times New Roman" w:eastAsia="宋体" w:hAnsi="Times New Roman" w:cs="Times New Roman"/>
          <w:noProof/>
        </w:rPr>
        <w:t>Dao et al. (2019)</w:t>
      </w:r>
      <w:r w:rsidR="00D92955">
        <w:rPr>
          <w:rFonts w:ascii="Times New Roman" w:eastAsia="宋体" w:hAnsi="Times New Roman" w:cs="Times New Roman"/>
        </w:rPr>
        <w:fldChar w:fldCharType="end"/>
      </w:r>
      <w:r w:rsidR="00D92955">
        <w:rPr>
          <w:rFonts w:ascii="Times New Roman" w:eastAsia="宋体" w:hAnsi="Times New Roman" w:cs="Times New Roman" w:hint="eastAsia"/>
        </w:rPr>
        <w:t>同样使用</w:t>
      </w:r>
      <w:r w:rsidR="00D92955">
        <w:rPr>
          <w:rFonts w:ascii="Times New Roman" w:eastAsia="宋体" w:hAnsi="Times New Roman" w:cs="Times New Roman" w:hint="eastAsia"/>
        </w:rPr>
        <w:t>ESTARFM</w:t>
      </w:r>
      <w:r w:rsidR="00D92955">
        <w:rPr>
          <w:rFonts w:ascii="Times New Roman" w:eastAsia="宋体" w:hAnsi="Times New Roman" w:cs="Times New Roman" w:hint="eastAsia"/>
        </w:rPr>
        <w:t>生成无云</w:t>
      </w:r>
      <w:r w:rsidR="00D92955" w:rsidRPr="00D92955">
        <w:rPr>
          <w:rFonts w:ascii="Times New Roman" w:eastAsia="宋体" w:hAnsi="Times New Roman" w:cs="Times New Roman" w:hint="eastAsia"/>
        </w:rPr>
        <w:t xml:space="preserve">Landsat/MODIS </w:t>
      </w:r>
      <w:r w:rsidR="00D92955" w:rsidRPr="00D92955">
        <w:rPr>
          <w:rFonts w:ascii="Times New Roman" w:eastAsia="宋体" w:hAnsi="Times New Roman" w:cs="Times New Roman" w:hint="eastAsia"/>
        </w:rPr>
        <w:t>合成数据</w:t>
      </w:r>
      <w:r w:rsidR="00D92955">
        <w:rPr>
          <w:rFonts w:ascii="Times New Roman" w:eastAsia="宋体" w:hAnsi="Times New Roman" w:cs="Times New Roman" w:hint="eastAsia"/>
        </w:rPr>
        <w:t>，用于划定</w:t>
      </w:r>
      <w:r w:rsidR="00D92955" w:rsidRPr="00D92955">
        <w:rPr>
          <w:rFonts w:ascii="Times New Roman" w:eastAsia="宋体" w:hAnsi="Times New Roman" w:cs="Times New Roman" w:hint="eastAsia"/>
        </w:rPr>
        <w:t>洪水期间的淹没区域</w:t>
      </w:r>
      <w:r w:rsidR="00D92955">
        <w:rPr>
          <w:rFonts w:ascii="Times New Roman" w:eastAsia="宋体" w:hAnsi="Times New Roman" w:cs="Times New Roman" w:hint="eastAsia"/>
        </w:rPr>
        <w:t>。</w:t>
      </w:r>
      <w:r w:rsidR="009B551F">
        <w:rPr>
          <w:rFonts w:ascii="Times New Roman" w:eastAsia="宋体" w:hAnsi="Times New Roman" w:cs="Times New Roman"/>
        </w:rPr>
        <w:fldChar w:fldCharType="begin"/>
      </w:r>
      <w:r w:rsidR="009B551F">
        <w:rPr>
          <w:rFonts w:ascii="Times New Roman" w:eastAsia="宋体" w:hAnsi="Times New Roman" w:cs="Times New Roman"/>
        </w:rPr>
        <w:instrText xml:space="preserve"> ADDIN EN.CITE &lt;EndNote&gt;&lt;Cite AuthorYear="1"&gt;&lt;Author&gt;Li&lt;/Author&gt;&lt;Year&gt;2021&lt;/Year&gt;&lt;RecNum&gt;459&lt;/RecNum&gt;&lt;DisplayText&gt;Li et al. (2021)&lt;/DisplayText&gt;&lt;record&gt;&lt;rec-number&gt;459&lt;/rec-number&gt;&lt;foreign-keys&gt;&lt;key app="EN" db-id="5vtswzvrkz52steatrppsw54pw9zdpfew9rd" timestamp="1734264374"&gt;459&lt;/key&gt;&lt;/foreign-keys&gt;&lt;ref-type name="Journal Article"&gt;17&lt;/ref-type&gt;&lt;contributors&gt;&lt;authors&gt;&lt;author&gt;Li, Xiaodong&lt;/author&gt;&lt;author&gt;Ling, Feng&lt;/author&gt;&lt;author&gt;Foody, Giles M.&lt;/author&gt;&lt;author&gt;Boyd, Doreen S.&lt;/author&gt;&lt;author&gt;Jiang, Lai&lt;/author&gt;&lt;author&gt;Zhang, Yihang&lt;/author&gt;&lt;author&gt;Zhou, Pu&lt;/author&gt;&lt;author&gt;Wang, Yalan&lt;/author&gt;&lt;author&gt;Chen, Rui&lt;/author&gt;&lt;author&gt;Du, Yun&lt;/author&gt;&lt;/authors&gt;&lt;/contributors&gt;&lt;titles&gt;&lt;title&gt;Monitoring high spatiotemporal water dynamics by fusing MODIS, Landsat, water occurrence data and DEM&lt;/title&gt;&lt;secondary-title&gt;Remote Sensing of Environment&lt;/secondary-title&gt;&lt;/titles&gt;&lt;periodical&gt;&lt;full-title&gt;Remote sensing of environment&lt;/full-title&gt;&lt;/periodical&gt;&lt;pages&gt;112680&lt;/pages&gt;&lt;volume&gt;265&lt;/volume&gt;&lt;keywords&gt;&lt;keyword&gt;Spatiotemporal surface water mapping&lt;/keyword&gt;&lt;keyword&gt;Surface water occurrence (SWO)&lt;/keyword&gt;&lt;keyword&gt;DEM&lt;/keyword&gt;&lt;keyword&gt;Abrupt water change&lt;/keyword&gt;&lt;keyword&gt;Superresolution&lt;/keyword&gt;&lt;/keywords&gt;&lt;dates&gt;&lt;year&gt;2021&lt;/year&gt;&lt;pub-dates&gt;&lt;date&gt;2021/11/01/&lt;/date&gt;&lt;/pub-dates&gt;&lt;/dates&gt;&lt;isbn&gt;0034-4257&lt;/isbn&gt;&lt;urls&gt;&lt;related-urls&gt;&lt;url&gt;https://www.sciencedirect.com/science/article/pii/S0034425721004004&lt;/url&gt;&lt;/related-urls&gt;&lt;/urls&gt;&lt;electronic-resource-num&gt;https://doi.org/10.1016/j.rse.2021.112680&lt;/electronic-resource-num&gt;&lt;/record&gt;&lt;/Cite&gt;&lt;/EndNote&gt;</w:instrText>
      </w:r>
      <w:r w:rsidR="009B551F">
        <w:rPr>
          <w:rFonts w:ascii="Times New Roman" w:eastAsia="宋体" w:hAnsi="Times New Roman" w:cs="Times New Roman"/>
        </w:rPr>
        <w:fldChar w:fldCharType="separate"/>
      </w:r>
      <w:r w:rsidR="009B551F">
        <w:rPr>
          <w:rFonts w:ascii="Times New Roman" w:eastAsia="宋体" w:hAnsi="Times New Roman" w:cs="Times New Roman"/>
          <w:noProof/>
        </w:rPr>
        <w:t>Li et al. (2021)</w:t>
      </w:r>
      <w:r w:rsidR="009B551F">
        <w:rPr>
          <w:rFonts w:ascii="Times New Roman" w:eastAsia="宋体" w:hAnsi="Times New Roman" w:cs="Times New Roman"/>
        </w:rPr>
        <w:fldChar w:fldCharType="end"/>
      </w:r>
      <w:r w:rsidR="009B551F" w:rsidRPr="009B551F">
        <w:rPr>
          <w:rFonts w:hint="eastAsia"/>
        </w:rPr>
        <w:t xml:space="preserve"> </w:t>
      </w:r>
      <w:r w:rsidR="009B551F">
        <w:rPr>
          <w:rFonts w:hint="eastAsia"/>
        </w:rPr>
        <w:t>提出了</w:t>
      </w:r>
      <w:r w:rsidR="009B551F" w:rsidRPr="009B551F">
        <w:rPr>
          <w:rFonts w:ascii="Times New Roman" w:eastAsia="宋体" w:hAnsi="Times New Roman" w:cs="Times New Roman" w:hint="eastAsia"/>
        </w:rPr>
        <w:t>STSWM</w:t>
      </w:r>
      <w:r w:rsidR="009B551F">
        <w:rPr>
          <w:rFonts w:ascii="Times New Roman" w:eastAsia="宋体" w:hAnsi="Times New Roman" w:cs="Times New Roman" w:hint="eastAsia"/>
        </w:rPr>
        <w:t>方法，除了</w:t>
      </w:r>
      <w:r w:rsidR="009B551F">
        <w:rPr>
          <w:rFonts w:ascii="Times New Roman" w:eastAsia="宋体" w:hAnsi="Times New Roman" w:cs="Times New Roman" w:hint="eastAsia"/>
        </w:rPr>
        <w:t>MODIS-Landsat</w:t>
      </w:r>
      <w:r w:rsidR="009B551F">
        <w:rPr>
          <w:rFonts w:ascii="Times New Roman" w:eastAsia="宋体" w:hAnsi="Times New Roman" w:cs="Times New Roman" w:hint="eastAsia"/>
        </w:rPr>
        <w:t>影像对之外，还使用</w:t>
      </w:r>
      <w:r w:rsidR="009B551F" w:rsidRPr="009B551F">
        <w:rPr>
          <w:rFonts w:ascii="Times New Roman" w:eastAsia="宋体" w:hAnsi="Times New Roman" w:cs="Times New Roman" w:hint="eastAsia"/>
        </w:rPr>
        <w:t xml:space="preserve">surface water occurrence (SWO) </w:t>
      </w:r>
      <w:r w:rsidR="009B551F">
        <w:rPr>
          <w:rFonts w:ascii="Times New Roman" w:eastAsia="宋体" w:hAnsi="Times New Roman" w:cs="Times New Roman" w:hint="eastAsia"/>
        </w:rPr>
        <w:t>和</w:t>
      </w:r>
      <w:r w:rsidR="009B551F" w:rsidRPr="009B551F">
        <w:rPr>
          <w:rFonts w:ascii="Times New Roman" w:eastAsia="宋体" w:hAnsi="Times New Roman" w:cs="Times New Roman" w:hint="eastAsia"/>
        </w:rPr>
        <w:t xml:space="preserve"> DEM</w:t>
      </w:r>
      <w:r w:rsidR="009B551F">
        <w:rPr>
          <w:rFonts w:ascii="Times New Roman" w:eastAsia="宋体" w:hAnsi="Times New Roman" w:cs="Times New Roman" w:hint="eastAsia"/>
        </w:rPr>
        <w:t>提供水面以上和水面以下的地形信息，生成了</w:t>
      </w:r>
      <w:r w:rsidR="009B551F">
        <w:rPr>
          <w:rFonts w:ascii="Times New Roman" w:eastAsia="宋体" w:hAnsi="Times New Roman" w:cs="Times New Roman" w:hint="eastAsia"/>
        </w:rPr>
        <w:t>30m</w:t>
      </w:r>
      <w:r w:rsidR="009B551F">
        <w:rPr>
          <w:rFonts w:ascii="Times New Roman" w:eastAsia="宋体" w:hAnsi="Times New Roman" w:cs="Times New Roman" w:hint="eastAsia"/>
        </w:rPr>
        <w:t>空间分辨率的地表水图，可检测到由于云层覆盖和数据缺乏地区的地表水变化。</w:t>
      </w:r>
    </w:p>
    <w:p w14:paraId="6D185AA8" w14:textId="35651D24" w:rsidR="009B551F" w:rsidRDefault="00AD0C1A" w:rsidP="009B551F">
      <w:pPr>
        <w:ind w:firstLineChars="200" w:firstLine="420"/>
        <w:rPr>
          <w:rFonts w:ascii="Times New Roman" w:eastAsia="宋体" w:hAnsi="Times New Roman" w:cs="Times New Roman"/>
        </w:rPr>
      </w:pPr>
      <w:r>
        <w:rPr>
          <w:rFonts w:ascii="Times New Roman" w:eastAsia="宋体" w:hAnsi="Times New Roman" w:cs="Times New Roman" w:hint="eastAsia"/>
        </w:rPr>
        <w:t>随着深度学习在近年的流行，基于学习的时空融合方法也随之出现。</w:t>
      </w:r>
      <w:r>
        <w:rPr>
          <w:rFonts w:ascii="Times New Roman" w:eastAsia="宋体" w:hAnsi="Times New Roman" w:cs="Times New Roman"/>
        </w:rPr>
        <w:fldChar w:fldCharType="begin"/>
      </w:r>
      <w:r>
        <w:rPr>
          <w:rFonts w:ascii="Times New Roman" w:eastAsia="宋体" w:hAnsi="Times New Roman" w:cs="Times New Roman"/>
        </w:rPr>
        <w:instrText xml:space="preserve"> ADDIN EN.CITE &lt;EndNote&gt;&lt;Cite AuthorYear="1"&gt;&lt;Author&gt;Song&lt;/Author&gt;&lt;Year&gt;2018&lt;/Year&gt;&lt;RecNum&gt;460&lt;/RecNum&gt;&lt;DisplayText&gt;Song et al. (2018)&lt;/DisplayText&gt;&lt;record&gt;&lt;rec-number&gt;460&lt;/rec-number&gt;&lt;foreign-keys&gt;&lt;key app="EN" db-id="5vtswzvrkz52steatrppsw54pw9zdpfew9rd" timestamp="1734265688"&gt;460&lt;/key&gt;&lt;/foreign-keys&gt;&lt;ref-type name="Journal Article"&gt;17&lt;/ref-type&gt;&lt;contributors&gt;&lt;authors&gt;&lt;author&gt;H. Song&lt;/author&gt;&lt;author&gt;Q. Liu&lt;/author&gt;&lt;author&gt;G. Wang&lt;/author&gt;&lt;author&gt;R. Hang&lt;/author&gt;&lt;author&gt;B. Huang&lt;/author&gt;&lt;/authors&gt;&lt;/contributors&gt;&lt;titles&gt;&lt;title&gt;Spatiotemporal Satellite Image Fusion Using Deep Convolutional Neural Networks&lt;/title&gt;&lt;secondary-title&gt;IEEE Journal of Selected Topics in Applied Earth Observations and Remote Sensing&lt;/secondary-title&gt;&lt;/titles&gt;&lt;periodical&gt;&lt;full-title&gt;Ieee Journal of Selected Topics in Applied Earth Observations and Remote Sensing&lt;/full-title&gt;&lt;/periodical&gt;&lt;pages&gt;821-829&lt;/pages&gt;&lt;volume&gt;11&lt;/volume&gt;&lt;number&gt;3&lt;/number&gt;&lt;dates&gt;&lt;year&gt;2018&lt;/year&gt;&lt;/dates&gt;&lt;isbn&gt;2151-1535&lt;/isbn&gt;&lt;urls&gt;&lt;/urls&gt;&lt;electronic-resource-num&gt;10.1109/JSTARS.2018.2797894&lt;/electronic-resource-num&gt;&lt;/record&gt;&lt;/Cite&gt;&lt;/EndNote&gt;</w:instrText>
      </w:r>
      <w:r>
        <w:rPr>
          <w:rFonts w:ascii="Times New Roman" w:eastAsia="宋体" w:hAnsi="Times New Roman" w:cs="Times New Roman"/>
        </w:rPr>
        <w:fldChar w:fldCharType="separate"/>
      </w:r>
      <w:r>
        <w:rPr>
          <w:rFonts w:ascii="Times New Roman" w:eastAsia="宋体" w:hAnsi="Times New Roman" w:cs="Times New Roman"/>
          <w:noProof/>
        </w:rPr>
        <w:t>Song et al. (2018)</w:t>
      </w:r>
      <w:r>
        <w:rPr>
          <w:rFonts w:ascii="Times New Roman" w:eastAsia="宋体" w:hAnsi="Times New Roman" w:cs="Times New Roman"/>
        </w:rPr>
        <w:fldChar w:fldCharType="end"/>
      </w:r>
      <w:r>
        <w:rPr>
          <w:rFonts w:ascii="Times New Roman" w:eastAsia="宋体" w:hAnsi="Times New Roman" w:cs="Times New Roman" w:hint="eastAsia"/>
        </w:rPr>
        <w:t>提出了一种基于卷积神经网络（</w:t>
      </w:r>
      <w:r>
        <w:rPr>
          <w:rFonts w:ascii="Times New Roman" w:eastAsia="宋体" w:hAnsi="Times New Roman" w:cs="Times New Roman" w:hint="eastAsia"/>
        </w:rPr>
        <w:t>CNN</w:t>
      </w:r>
      <w:r>
        <w:rPr>
          <w:rFonts w:ascii="Times New Roman" w:eastAsia="宋体" w:hAnsi="Times New Roman" w:cs="Times New Roman" w:hint="eastAsia"/>
        </w:rPr>
        <w:t>）的时空融合模型，</w:t>
      </w:r>
      <w:r w:rsidRPr="00AD0C1A">
        <w:rPr>
          <w:rFonts w:ascii="Times New Roman" w:eastAsia="宋体" w:hAnsi="Times New Roman" w:cs="Times New Roman" w:hint="eastAsia"/>
        </w:rPr>
        <w:t>通过学习</w:t>
      </w:r>
      <w:r w:rsidRPr="00AD0C1A">
        <w:rPr>
          <w:rFonts w:ascii="Times New Roman" w:eastAsia="宋体" w:hAnsi="Times New Roman" w:cs="Times New Roman" w:hint="eastAsia"/>
        </w:rPr>
        <w:t>MODIS</w:t>
      </w:r>
      <w:r w:rsidRPr="00AD0C1A">
        <w:rPr>
          <w:rFonts w:ascii="Times New Roman" w:eastAsia="宋体" w:hAnsi="Times New Roman" w:cs="Times New Roman" w:hint="eastAsia"/>
        </w:rPr>
        <w:t>和下采样</w:t>
      </w:r>
      <w:r w:rsidRPr="00AD0C1A">
        <w:rPr>
          <w:rFonts w:ascii="Times New Roman" w:eastAsia="宋体" w:hAnsi="Times New Roman" w:cs="Times New Roman" w:hint="eastAsia"/>
        </w:rPr>
        <w:t>Landsat</w:t>
      </w:r>
      <w:r w:rsidRPr="00AD0C1A">
        <w:rPr>
          <w:rFonts w:ascii="Times New Roman" w:eastAsia="宋体" w:hAnsi="Times New Roman" w:cs="Times New Roman" w:hint="eastAsia"/>
        </w:rPr>
        <w:t>影像之间的端到端映射来自动提取有效的影像特征</w:t>
      </w:r>
      <w:r>
        <w:rPr>
          <w:rFonts w:ascii="Times New Roman" w:eastAsia="宋体" w:hAnsi="Times New Roman" w:cs="Times New Roman" w:hint="eastAsia"/>
        </w:rPr>
        <w:t>。然而这种方法仅使用了</w:t>
      </w:r>
      <w:r>
        <w:rPr>
          <w:rFonts w:ascii="Times New Roman" w:eastAsia="宋体" w:hAnsi="Times New Roman" w:cs="Times New Roman" w:hint="eastAsia"/>
        </w:rPr>
        <w:t>3</w:t>
      </w:r>
      <w:r>
        <w:rPr>
          <w:rFonts w:ascii="Times New Roman" w:eastAsia="宋体" w:hAnsi="Times New Roman" w:cs="Times New Roman" w:hint="eastAsia"/>
        </w:rPr>
        <w:t>个隐藏层，</w:t>
      </w:r>
      <w:r w:rsidRPr="00AD0C1A">
        <w:rPr>
          <w:rFonts w:ascii="Times New Roman" w:eastAsia="宋体" w:hAnsi="Times New Roman" w:cs="Times New Roman" w:hint="eastAsia"/>
        </w:rPr>
        <w:t>难以准确模拟</w:t>
      </w:r>
      <w:r w:rsidRPr="00AD0C1A">
        <w:rPr>
          <w:rFonts w:ascii="Times New Roman" w:eastAsia="宋体" w:hAnsi="Times New Roman" w:cs="Times New Roman" w:hint="eastAsia"/>
        </w:rPr>
        <w:t>MODIS</w:t>
      </w:r>
      <w:r w:rsidRPr="00AD0C1A">
        <w:rPr>
          <w:rFonts w:ascii="Times New Roman" w:eastAsia="宋体" w:hAnsi="Times New Roman" w:cs="Times New Roman" w:hint="eastAsia"/>
        </w:rPr>
        <w:t>和</w:t>
      </w:r>
      <w:r w:rsidRPr="00AD0C1A">
        <w:rPr>
          <w:rFonts w:ascii="Times New Roman" w:eastAsia="宋体" w:hAnsi="Times New Roman" w:cs="Times New Roman" w:hint="eastAsia"/>
        </w:rPr>
        <w:t>Landsat</w:t>
      </w:r>
      <w:r w:rsidRPr="00AD0C1A">
        <w:rPr>
          <w:rFonts w:ascii="Times New Roman" w:eastAsia="宋体" w:hAnsi="Times New Roman" w:cs="Times New Roman" w:hint="eastAsia"/>
        </w:rPr>
        <w:t>影像之间复杂的非线性对应关系</w:t>
      </w:r>
      <w:r>
        <w:rPr>
          <w:rFonts w:ascii="Times New Roman" w:eastAsia="宋体" w:hAnsi="Times New Roman" w:cs="Times New Roman" w:hint="eastAsia"/>
        </w:rPr>
        <w:t>。为了改进这种浅层模型，</w:t>
      </w:r>
      <w:r>
        <w:rPr>
          <w:rFonts w:ascii="Times New Roman" w:eastAsia="宋体" w:hAnsi="Times New Roman" w:cs="Times New Roman"/>
        </w:rPr>
        <w:fldChar w:fldCharType="begin"/>
      </w:r>
      <w:r>
        <w:rPr>
          <w:rFonts w:ascii="Times New Roman" w:eastAsia="宋体" w:hAnsi="Times New Roman" w:cs="Times New Roman"/>
        </w:rPr>
        <w:instrText xml:space="preserve"> ADDIN EN.CITE &lt;EndNote&gt;&lt;Cite AuthorYear="1"&gt;&lt;Author&gt;Zheng&lt;/Author&gt;&lt;Year&gt;2019&lt;/Year&gt;&lt;RecNum&gt;412&lt;/RecNum&gt;&lt;DisplayText&gt;Zheng et al. (2019)&lt;/DisplayText&gt;&lt;record&gt;&lt;rec-number&gt;412&lt;/rec-number&gt;&lt;foreign-keys&gt;&lt;key app="EN" db-id="5vtswzvrkz52steatrppsw54pw9zdpfew9rd" timestamp="1723995217"&gt;412&lt;/key&gt;&lt;/foreign-keys&gt;&lt;ref-type name="Electronic Article"&gt;43&lt;/ref-type&gt;&lt;contributors&gt;&lt;authors&gt;&lt;author&gt;Zheng, Yuhui&lt;/author&gt;&lt;author&gt;Song, Huihui&lt;/author&gt;&lt;author&gt;Sun, Le&lt;/author&gt;&lt;author&gt;Wu, Zebin&lt;/author&gt;&lt;author&gt;Jeon, Byeungwoo&lt;/author&gt;&lt;/authors&gt;&lt;/contributors&gt;&lt;titles&gt;&lt;title&gt;Spatiotemporal Fusion of Satellite Images via Very Deep Convolutional Networks&lt;/title&gt;&lt;secondary-title&gt;Remote Sensing&lt;/secondary-title&gt;&lt;/titles&gt;&lt;periodical&gt;&lt;full-title&gt;Remote Sensing&lt;/full-title&gt;&lt;/periodical&gt;&lt;volume&gt;11&lt;/volume&gt;&lt;number&gt;22&lt;/number&gt;&lt;keywords&gt;&lt;keyword&gt;spatiotemporal fusion&lt;/keyword&gt;&lt;keyword&gt;very deep convolutional neural network&lt;/keyword&gt;&lt;keyword&gt;non-linear mapping&lt;/keyword&gt;&lt;/keywords&gt;&lt;dates&gt;&lt;year&gt;2019&lt;/year&gt;&lt;/dates&gt;&lt;isbn&gt;2072-4292&lt;/isbn&gt;&lt;urls&gt;&lt;/urls&gt;&lt;electronic-resource-num&gt;10.3390/rs11222701&lt;/electronic-resource-num&gt;&lt;/record&gt;&lt;/Cite&gt;&lt;/EndNote&gt;</w:instrText>
      </w:r>
      <w:r>
        <w:rPr>
          <w:rFonts w:ascii="Times New Roman" w:eastAsia="宋体" w:hAnsi="Times New Roman" w:cs="Times New Roman"/>
        </w:rPr>
        <w:fldChar w:fldCharType="separate"/>
      </w:r>
      <w:r>
        <w:rPr>
          <w:rFonts w:ascii="Times New Roman" w:eastAsia="宋体" w:hAnsi="Times New Roman" w:cs="Times New Roman"/>
          <w:noProof/>
        </w:rPr>
        <w:t>Zheng et al. (2019)</w:t>
      </w:r>
      <w:r>
        <w:rPr>
          <w:rFonts w:ascii="Times New Roman" w:eastAsia="宋体" w:hAnsi="Times New Roman" w:cs="Times New Roman"/>
        </w:rPr>
        <w:fldChar w:fldCharType="end"/>
      </w:r>
      <w:r>
        <w:rPr>
          <w:rFonts w:ascii="Times New Roman" w:eastAsia="宋体" w:hAnsi="Times New Roman" w:cs="Times New Roman" w:hint="eastAsia"/>
        </w:rPr>
        <w:t>提出了新的基于超深卷积神经网络（</w:t>
      </w:r>
      <w:r>
        <w:rPr>
          <w:rFonts w:ascii="Times New Roman" w:eastAsia="宋体" w:hAnsi="Times New Roman" w:cs="Times New Roman" w:hint="eastAsia"/>
        </w:rPr>
        <w:t>VDCN</w:t>
      </w:r>
      <w:r>
        <w:rPr>
          <w:rFonts w:ascii="Times New Roman" w:eastAsia="宋体" w:hAnsi="Times New Roman" w:cs="Times New Roman" w:hint="eastAsia"/>
        </w:rPr>
        <w:t>）的方法，</w:t>
      </w:r>
      <w:r w:rsidRPr="00AD0C1A">
        <w:rPr>
          <w:rFonts w:ascii="Times New Roman" w:eastAsia="宋体" w:hAnsi="Times New Roman" w:cs="Times New Roman" w:hint="eastAsia"/>
        </w:rPr>
        <w:t>在低空间分辨率的</w:t>
      </w:r>
      <w:r w:rsidRPr="00AD0C1A">
        <w:rPr>
          <w:rFonts w:ascii="Times New Roman" w:eastAsia="宋体" w:hAnsi="Times New Roman" w:cs="Times New Roman" w:hint="eastAsia"/>
        </w:rPr>
        <w:t>MODIS</w:t>
      </w:r>
      <w:r w:rsidRPr="00AD0C1A">
        <w:rPr>
          <w:rFonts w:ascii="Times New Roman" w:eastAsia="宋体" w:hAnsi="Times New Roman" w:cs="Times New Roman" w:hint="eastAsia"/>
        </w:rPr>
        <w:t>和</w:t>
      </w:r>
      <w:r w:rsidRPr="00AD0C1A">
        <w:rPr>
          <w:rFonts w:ascii="Times New Roman" w:eastAsia="宋体" w:hAnsi="Times New Roman" w:cs="Times New Roman" w:hint="eastAsia"/>
        </w:rPr>
        <w:t>Landsat</w:t>
      </w:r>
      <w:r w:rsidRPr="00AD0C1A">
        <w:rPr>
          <w:rFonts w:ascii="Times New Roman" w:eastAsia="宋体" w:hAnsi="Times New Roman" w:cs="Times New Roman" w:hint="eastAsia"/>
        </w:rPr>
        <w:t>数据之间训练了一个非线性映射</w:t>
      </w:r>
      <w:r w:rsidRPr="00AD0C1A">
        <w:rPr>
          <w:rFonts w:ascii="Times New Roman" w:eastAsia="宋体" w:hAnsi="Times New Roman" w:cs="Times New Roman" w:hint="eastAsia"/>
        </w:rPr>
        <w:t>VDCN</w:t>
      </w:r>
      <w:r>
        <w:rPr>
          <w:rFonts w:ascii="Times New Roman" w:eastAsia="宋体" w:hAnsi="Times New Roman" w:cs="Times New Roman" w:hint="eastAsia"/>
        </w:rPr>
        <w:t>。</w:t>
      </w:r>
      <w:r w:rsidR="009B551F">
        <w:rPr>
          <w:rFonts w:ascii="Times New Roman" w:eastAsia="宋体" w:hAnsi="Times New Roman" w:cs="Times New Roman" w:hint="eastAsia"/>
        </w:rPr>
        <w:t>最近，</w:t>
      </w:r>
      <w:r w:rsidR="009B551F">
        <w:rPr>
          <w:rFonts w:ascii="Times New Roman" w:eastAsia="宋体" w:hAnsi="Times New Roman" w:cs="Times New Roman"/>
        </w:rPr>
        <w:fldChar w:fldCharType="begin"/>
      </w:r>
      <w:r w:rsidR="009B551F">
        <w:rPr>
          <w:rFonts w:ascii="Times New Roman" w:eastAsia="宋体" w:hAnsi="Times New Roman" w:cs="Times New Roman"/>
        </w:rPr>
        <w:instrText xml:space="preserve"> ADDIN EN.CITE &lt;EndNote&gt;&lt;Cite AuthorYear="1"&gt;&lt;Author&gt;Filali Boubrahimi&lt;/Author&gt;&lt;Year&gt;2024&lt;/Year&gt;&lt;RecNum&gt;452&lt;/RecNum&gt;&lt;DisplayText&gt;Filali Boubrahimi et al. (2024)&lt;/DisplayText&gt;&lt;record&gt;&lt;rec-number&gt;452&lt;/rec-number&gt;&lt;foreign-keys&gt;&lt;key app="EN" db-id="5vtswzvrkz52steatrppsw54pw9zdpfew9rd" timestamp="1734191458"&gt;452&lt;/key&gt;&lt;/foreign-keys&gt;&lt;ref-type name="Journal Article"&gt;17&lt;/ref-type&gt;&lt;contributors&gt;&lt;authors&gt;&lt;author&gt;Filali Boubrahimi, Soukaina&lt;/author&gt;&lt;author&gt;Neema, Ashit&lt;/author&gt;&lt;author&gt;Nassar, Ayman&lt;/author&gt;&lt;author&gt;Hosseinzadeh, Pouya&lt;/author&gt;&lt;author&gt;Hamdi, Shah Muhammad&lt;/author&gt;&lt;/authors&gt;&lt;/contributors&gt;&lt;titles&gt;&lt;title&gt;Spatiotemporal Data Augmentation of MODIS-Landsat Water Bodies Using Adversarial Networks&lt;/title&gt;&lt;secondary-title&gt;Water Resources Research&lt;/secondary-title&gt;&lt;/titles&gt;&lt;periodical&gt;&lt;full-title&gt;Water Resources Research&lt;/full-title&gt;&lt;/periodical&gt;&lt;pages&gt;e2023WR036342&lt;/pages&gt;&lt;volume&gt;60&lt;/volume&gt;&lt;number&gt;3&lt;/number&gt;&lt;dates&gt;&lt;year&gt;2024&lt;/year&gt;&lt;/dates&gt;&lt;isbn&gt;0043-1397&lt;/isbn&gt;&lt;urls&gt;&lt;related-urls&gt;&lt;url&gt;https://agupubs.onlinelibrary.wiley.com/doi/abs/10.1029/2023WR036342&lt;/url&gt;&lt;/related-urls&gt;&lt;/urls&gt;&lt;electronic-resource-num&gt;https://doi.org/10.1029/2023WR036342&lt;/electronic-resource-num&gt;&lt;/record&gt;&lt;/Cite&gt;&lt;/EndNote&gt;</w:instrText>
      </w:r>
      <w:r w:rsidR="009B551F">
        <w:rPr>
          <w:rFonts w:ascii="Times New Roman" w:eastAsia="宋体" w:hAnsi="Times New Roman" w:cs="Times New Roman"/>
        </w:rPr>
        <w:fldChar w:fldCharType="separate"/>
      </w:r>
      <w:r w:rsidR="009B551F">
        <w:rPr>
          <w:rFonts w:ascii="Times New Roman" w:eastAsia="宋体" w:hAnsi="Times New Roman" w:cs="Times New Roman"/>
          <w:noProof/>
        </w:rPr>
        <w:t>Filali Boubrahimi et al. (2024)</w:t>
      </w:r>
      <w:r w:rsidR="009B551F">
        <w:rPr>
          <w:rFonts w:ascii="Times New Roman" w:eastAsia="宋体" w:hAnsi="Times New Roman" w:cs="Times New Roman"/>
        </w:rPr>
        <w:fldChar w:fldCharType="end"/>
      </w:r>
      <w:r w:rsidR="009B551F">
        <w:rPr>
          <w:rFonts w:ascii="Times New Roman" w:eastAsia="宋体" w:hAnsi="Times New Roman" w:cs="Times New Roman" w:hint="eastAsia"/>
        </w:rPr>
        <w:t>提出了一种新的基于机器学习的方法（</w:t>
      </w:r>
      <w:r w:rsidR="009B551F" w:rsidRPr="000A661A">
        <w:rPr>
          <w:rFonts w:ascii="Times New Roman" w:eastAsia="宋体" w:hAnsi="Times New Roman" w:cs="Times New Roman" w:hint="eastAsia"/>
        </w:rPr>
        <w:t>Hydro-GAN</w:t>
      </w:r>
      <w:r w:rsidR="009B551F">
        <w:rPr>
          <w:rFonts w:ascii="Times New Roman" w:eastAsia="宋体" w:hAnsi="Times New Roman" w:cs="Times New Roman" w:hint="eastAsia"/>
        </w:rPr>
        <w:t>）</w:t>
      </w:r>
      <w:r w:rsidR="009B551F" w:rsidRPr="000A661A">
        <w:rPr>
          <w:rFonts w:ascii="Times New Roman" w:eastAsia="宋体" w:hAnsi="Times New Roman" w:cs="Times New Roman" w:hint="eastAsia"/>
        </w:rPr>
        <w:t>将低分辨率</w:t>
      </w:r>
      <w:r w:rsidR="009B551F" w:rsidRPr="000A661A">
        <w:rPr>
          <w:rFonts w:ascii="Times New Roman" w:eastAsia="宋体" w:hAnsi="Times New Roman" w:cs="Times New Roman" w:hint="eastAsia"/>
        </w:rPr>
        <w:t xml:space="preserve"> MODIS </w:t>
      </w:r>
      <w:r w:rsidR="009B551F" w:rsidRPr="000A661A">
        <w:rPr>
          <w:rFonts w:ascii="Times New Roman" w:eastAsia="宋体" w:hAnsi="Times New Roman" w:cs="Times New Roman" w:hint="eastAsia"/>
        </w:rPr>
        <w:t>数据映射到高分辨率</w:t>
      </w:r>
      <w:r w:rsidR="009B551F" w:rsidRPr="000A661A">
        <w:rPr>
          <w:rFonts w:ascii="Times New Roman" w:eastAsia="宋体" w:hAnsi="Times New Roman" w:cs="Times New Roman" w:hint="eastAsia"/>
        </w:rPr>
        <w:t xml:space="preserve"> Landsat-8 </w:t>
      </w:r>
      <w:r w:rsidR="009B551F" w:rsidRPr="000A661A">
        <w:rPr>
          <w:rFonts w:ascii="Times New Roman" w:eastAsia="宋体" w:hAnsi="Times New Roman" w:cs="Times New Roman" w:hint="eastAsia"/>
        </w:rPr>
        <w:t>图像时提高边界精度</w:t>
      </w:r>
      <w:r w:rsidR="009B551F">
        <w:rPr>
          <w:rFonts w:ascii="Times New Roman" w:eastAsia="宋体" w:hAnsi="Times New Roman" w:cs="Times New Roman" w:hint="eastAsia"/>
        </w:rPr>
        <w:t>，提高了生成水体多边形的准确性。</w:t>
      </w:r>
    </w:p>
    <w:p w14:paraId="273A3EEC" w14:textId="5A5AD8B7" w:rsidR="00AD0C1A" w:rsidRDefault="00AD0C1A" w:rsidP="00D92955">
      <w:pPr>
        <w:ind w:firstLineChars="200" w:firstLine="420"/>
        <w:rPr>
          <w:rFonts w:ascii="Times New Roman" w:eastAsia="宋体" w:hAnsi="Times New Roman" w:cs="Times New Roman"/>
        </w:rPr>
      </w:pPr>
    </w:p>
    <w:p w14:paraId="25BDDDE7" w14:textId="77777777" w:rsidR="00D92955" w:rsidRDefault="00D92955">
      <w:pPr>
        <w:rPr>
          <w:rFonts w:ascii="Times New Roman" w:eastAsia="宋体" w:hAnsi="Times New Roman" w:cs="Times New Roman"/>
        </w:rPr>
      </w:pPr>
    </w:p>
    <w:p w14:paraId="33851B3E" w14:textId="77777777" w:rsidR="00D92955" w:rsidRDefault="00D92955">
      <w:pPr>
        <w:rPr>
          <w:rFonts w:ascii="Times New Roman" w:eastAsia="宋体" w:hAnsi="Times New Roman" w:cs="Times New Roman"/>
        </w:rPr>
      </w:pPr>
    </w:p>
    <w:p w14:paraId="177F1903" w14:textId="77777777" w:rsidR="00D92955" w:rsidRDefault="00D92955">
      <w:pPr>
        <w:rPr>
          <w:rFonts w:ascii="Times New Roman" w:eastAsia="宋体" w:hAnsi="Times New Roman" w:cs="Times New Roman"/>
        </w:rPr>
      </w:pPr>
    </w:p>
    <w:p w14:paraId="560B8A76" w14:textId="56F13771" w:rsidR="009B551F" w:rsidRDefault="009B551F">
      <w:pPr>
        <w:widowControl/>
        <w:jc w:val="left"/>
        <w:rPr>
          <w:rFonts w:ascii="Times New Roman" w:eastAsia="宋体" w:hAnsi="Times New Roman" w:cs="Times New Roman"/>
        </w:rPr>
      </w:pPr>
      <w:r>
        <w:rPr>
          <w:rFonts w:ascii="Times New Roman" w:eastAsia="宋体" w:hAnsi="Times New Roman" w:cs="Times New Roman"/>
        </w:rPr>
        <w:br w:type="page"/>
      </w:r>
    </w:p>
    <w:p w14:paraId="12C33440" w14:textId="77777777" w:rsidR="00F07EAA" w:rsidRDefault="00F07EAA">
      <w:pPr>
        <w:rPr>
          <w:rFonts w:ascii="Times New Roman" w:eastAsia="宋体" w:hAnsi="Times New Roman" w:cs="Times New Roman"/>
        </w:rPr>
        <w:sectPr w:rsidR="00F07EAA">
          <w:pgSz w:w="11906" w:h="16838"/>
          <w:pgMar w:top="1440" w:right="1800" w:bottom="1440" w:left="1800" w:header="851" w:footer="992" w:gutter="0"/>
          <w:cols w:space="425"/>
          <w:docGrid w:type="lines" w:linePitch="312"/>
        </w:sectPr>
      </w:pPr>
    </w:p>
    <w:p w14:paraId="7EE8CE00" w14:textId="77777777" w:rsidR="00D92955" w:rsidRDefault="00D92955" w:rsidP="00F07EAA">
      <w:pPr>
        <w:jc w:val="left"/>
        <w:rPr>
          <w:rFonts w:ascii="Times New Roman" w:eastAsia="宋体" w:hAnsi="Times New Roman" w:cs="Times New Roman"/>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1644"/>
        <w:gridCol w:w="1247"/>
        <w:gridCol w:w="1020"/>
        <w:gridCol w:w="1020"/>
        <w:gridCol w:w="1020"/>
        <w:gridCol w:w="2268"/>
        <w:gridCol w:w="2381"/>
        <w:gridCol w:w="2381"/>
      </w:tblGrid>
      <w:tr w:rsidR="00F07EAA" w:rsidRPr="009B551F" w14:paraId="48D149E6" w14:textId="77777777" w:rsidTr="00F07EAA">
        <w:tc>
          <w:tcPr>
            <w:tcW w:w="905" w:type="dxa"/>
            <w:tcBorders>
              <w:top w:val="single" w:sz="12" w:space="0" w:color="auto"/>
              <w:bottom w:val="single" w:sz="8" w:space="0" w:color="auto"/>
            </w:tcBorders>
            <w:vAlign w:val="center"/>
          </w:tcPr>
          <w:p w14:paraId="649768E7" w14:textId="77777777"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Approach</w:t>
            </w:r>
          </w:p>
        </w:tc>
        <w:tc>
          <w:tcPr>
            <w:tcW w:w="1644" w:type="dxa"/>
            <w:tcBorders>
              <w:top w:val="single" w:sz="12" w:space="0" w:color="auto"/>
              <w:bottom w:val="single" w:sz="8" w:space="0" w:color="auto"/>
            </w:tcBorders>
            <w:vAlign w:val="center"/>
          </w:tcPr>
          <w:p w14:paraId="1FA04A19" w14:textId="77777777"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Type</w:t>
            </w:r>
          </w:p>
        </w:tc>
        <w:tc>
          <w:tcPr>
            <w:tcW w:w="1247" w:type="dxa"/>
            <w:tcBorders>
              <w:top w:val="single" w:sz="12" w:space="0" w:color="auto"/>
              <w:bottom w:val="single" w:sz="8" w:space="0" w:color="auto"/>
            </w:tcBorders>
            <w:vAlign w:val="center"/>
          </w:tcPr>
          <w:p w14:paraId="6347754D" w14:textId="77777777"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Target resolution</w:t>
            </w:r>
          </w:p>
        </w:tc>
        <w:tc>
          <w:tcPr>
            <w:tcW w:w="1020" w:type="dxa"/>
            <w:tcBorders>
              <w:top w:val="single" w:sz="12" w:space="0" w:color="auto"/>
              <w:bottom w:val="single" w:sz="8" w:space="0" w:color="auto"/>
            </w:tcBorders>
            <w:vAlign w:val="center"/>
          </w:tcPr>
          <w:p w14:paraId="476BEB1B" w14:textId="77777777"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Spatial interpolation</w:t>
            </w:r>
          </w:p>
        </w:tc>
        <w:tc>
          <w:tcPr>
            <w:tcW w:w="1020" w:type="dxa"/>
            <w:tcBorders>
              <w:top w:val="single" w:sz="12" w:space="0" w:color="auto"/>
              <w:bottom w:val="single" w:sz="8" w:space="0" w:color="auto"/>
            </w:tcBorders>
            <w:vAlign w:val="center"/>
          </w:tcPr>
          <w:p w14:paraId="12274660" w14:textId="77777777"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Temporal gap filling</w:t>
            </w:r>
          </w:p>
        </w:tc>
        <w:tc>
          <w:tcPr>
            <w:tcW w:w="1020" w:type="dxa"/>
            <w:tcBorders>
              <w:top w:val="single" w:sz="12" w:space="0" w:color="auto"/>
              <w:bottom w:val="single" w:sz="8" w:space="0" w:color="auto"/>
            </w:tcBorders>
            <w:vAlign w:val="center"/>
          </w:tcPr>
          <w:p w14:paraId="07C38301" w14:textId="77777777"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Radiometric correction</w:t>
            </w:r>
          </w:p>
        </w:tc>
        <w:tc>
          <w:tcPr>
            <w:tcW w:w="2268" w:type="dxa"/>
            <w:tcBorders>
              <w:top w:val="single" w:sz="12" w:space="0" w:color="auto"/>
              <w:bottom w:val="single" w:sz="8" w:space="0" w:color="auto"/>
            </w:tcBorders>
            <w:vAlign w:val="center"/>
          </w:tcPr>
          <w:p w14:paraId="728584B1" w14:textId="77777777"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Input data (revisit frequency)</w:t>
            </w:r>
          </w:p>
        </w:tc>
        <w:tc>
          <w:tcPr>
            <w:tcW w:w="2381" w:type="dxa"/>
            <w:tcBorders>
              <w:top w:val="single" w:sz="12" w:space="0" w:color="auto"/>
              <w:bottom w:val="single" w:sz="8" w:space="0" w:color="auto"/>
            </w:tcBorders>
            <w:vAlign w:val="center"/>
          </w:tcPr>
          <w:p w14:paraId="07407782" w14:textId="77777777" w:rsidR="00F07EAA" w:rsidRPr="009B551F" w:rsidRDefault="00F07EAA" w:rsidP="00F07EAA">
            <w:pPr>
              <w:rPr>
                <w:rFonts w:ascii="Times New Roman" w:eastAsia="宋体" w:hAnsi="Times New Roman" w:cs="Times New Roman"/>
                <w:sz w:val="15"/>
                <w:szCs w:val="15"/>
              </w:rPr>
            </w:pPr>
            <w:r w:rsidRPr="009B551F">
              <w:rPr>
                <w:rFonts w:ascii="Times New Roman" w:eastAsia="宋体" w:hAnsi="Times New Roman" w:cs="Times New Roman" w:hint="eastAsia"/>
                <w:sz w:val="15"/>
                <w:szCs w:val="15"/>
              </w:rPr>
              <w:t>Strengths</w:t>
            </w:r>
          </w:p>
        </w:tc>
        <w:tc>
          <w:tcPr>
            <w:tcW w:w="2381" w:type="dxa"/>
            <w:tcBorders>
              <w:top w:val="single" w:sz="12" w:space="0" w:color="auto"/>
              <w:bottom w:val="single" w:sz="8" w:space="0" w:color="auto"/>
            </w:tcBorders>
            <w:vAlign w:val="center"/>
          </w:tcPr>
          <w:p w14:paraId="4F357DC8" w14:textId="77777777" w:rsidR="00F07EAA" w:rsidRPr="009B551F" w:rsidRDefault="00F07EAA" w:rsidP="00F07EAA">
            <w:pPr>
              <w:rPr>
                <w:rFonts w:ascii="Times New Roman" w:eastAsia="宋体" w:hAnsi="Times New Roman" w:cs="Times New Roman"/>
                <w:sz w:val="15"/>
                <w:szCs w:val="15"/>
              </w:rPr>
            </w:pPr>
            <w:r w:rsidRPr="009B551F">
              <w:rPr>
                <w:rFonts w:ascii="Times New Roman" w:eastAsia="宋体" w:hAnsi="Times New Roman" w:cs="Times New Roman" w:hint="eastAsia"/>
                <w:sz w:val="15"/>
                <w:szCs w:val="15"/>
              </w:rPr>
              <w:t>Limitations</w:t>
            </w:r>
          </w:p>
        </w:tc>
      </w:tr>
      <w:tr w:rsidR="00F07EAA" w:rsidRPr="009B551F" w14:paraId="4E0075D1" w14:textId="77777777" w:rsidTr="00F07EAA">
        <w:tc>
          <w:tcPr>
            <w:tcW w:w="905" w:type="dxa"/>
            <w:tcBorders>
              <w:top w:val="single" w:sz="8" w:space="0" w:color="auto"/>
            </w:tcBorders>
            <w:vAlign w:val="center"/>
          </w:tcPr>
          <w:p w14:paraId="200CE276" w14:textId="3E03A113"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STARFM</w:t>
            </w:r>
          </w:p>
        </w:tc>
        <w:tc>
          <w:tcPr>
            <w:tcW w:w="1644" w:type="dxa"/>
            <w:tcBorders>
              <w:top w:val="single" w:sz="8" w:space="0" w:color="auto"/>
            </w:tcBorders>
            <w:vAlign w:val="center"/>
          </w:tcPr>
          <w:p w14:paraId="29587D8B" w14:textId="2C472D92"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Weight function–based method</w:t>
            </w:r>
          </w:p>
        </w:tc>
        <w:tc>
          <w:tcPr>
            <w:tcW w:w="1247" w:type="dxa"/>
            <w:tcBorders>
              <w:top w:val="single" w:sz="8" w:space="0" w:color="auto"/>
            </w:tcBorders>
            <w:vAlign w:val="center"/>
          </w:tcPr>
          <w:p w14:paraId="42D50B92" w14:textId="41AC0172"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30m; daily</w:t>
            </w:r>
          </w:p>
        </w:tc>
        <w:tc>
          <w:tcPr>
            <w:tcW w:w="1020" w:type="dxa"/>
            <w:tcBorders>
              <w:top w:val="single" w:sz="8" w:space="0" w:color="auto"/>
            </w:tcBorders>
            <w:vAlign w:val="center"/>
          </w:tcPr>
          <w:p w14:paraId="0229C439" w14:textId="7EC05039"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N/A</w:t>
            </w:r>
          </w:p>
        </w:tc>
        <w:tc>
          <w:tcPr>
            <w:tcW w:w="1020" w:type="dxa"/>
            <w:tcBorders>
              <w:top w:val="single" w:sz="8" w:space="0" w:color="auto"/>
            </w:tcBorders>
            <w:vAlign w:val="center"/>
          </w:tcPr>
          <w:p w14:paraId="17596C91" w14:textId="32D2846F" w:rsidR="00F07EAA" w:rsidRPr="009B551F" w:rsidRDefault="00F07EAA" w:rsidP="00F07EAA">
            <w:pPr>
              <w:rPr>
                <w:rFonts w:ascii="Times New Roman" w:eastAsia="宋体" w:hAnsi="Times New Roman" w:cs="Times New Roman"/>
                <w:sz w:val="15"/>
                <w:szCs w:val="15"/>
              </w:rPr>
            </w:pPr>
            <w:r w:rsidRPr="009B551F">
              <w:rPr>
                <w:rFonts w:ascii="Cambria Math" w:eastAsia="等线" w:hAnsi="Cambria Math"/>
                <w:color w:val="000000"/>
                <w:sz w:val="15"/>
                <w:szCs w:val="15"/>
              </w:rPr>
              <w:t>√</w:t>
            </w:r>
          </w:p>
        </w:tc>
        <w:tc>
          <w:tcPr>
            <w:tcW w:w="1020" w:type="dxa"/>
            <w:tcBorders>
              <w:top w:val="single" w:sz="8" w:space="0" w:color="auto"/>
            </w:tcBorders>
            <w:vAlign w:val="center"/>
          </w:tcPr>
          <w:p w14:paraId="5CA6B072" w14:textId="512F5530" w:rsidR="00F07EAA" w:rsidRPr="009B551F" w:rsidRDefault="00F07EAA" w:rsidP="00F07EAA">
            <w:pPr>
              <w:rPr>
                <w:rFonts w:ascii="Times New Roman" w:eastAsia="宋体" w:hAnsi="Times New Roman" w:cs="Times New Roman"/>
                <w:sz w:val="15"/>
                <w:szCs w:val="15"/>
              </w:rPr>
            </w:pPr>
            <w:r w:rsidRPr="009B551F">
              <w:rPr>
                <w:rFonts w:ascii="Cambria Math" w:eastAsia="等线" w:hAnsi="Cambria Math" w:cs="Times New Roman"/>
                <w:color w:val="000000"/>
                <w:sz w:val="15"/>
                <w:szCs w:val="15"/>
              </w:rPr>
              <w:t>√</w:t>
            </w:r>
          </w:p>
        </w:tc>
        <w:tc>
          <w:tcPr>
            <w:tcW w:w="2268" w:type="dxa"/>
            <w:tcBorders>
              <w:top w:val="single" w:sz="8" w:space="0" w:color="auto"/>
            </w:tcBorders>
            <w:vAlign w:val="center"/>
          </w:tcPr>
          <w:p w14:paraId="01CBF7FC" w14:textId="79A52D90"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MODIS (MOD09GHK;</w:t>
            </w:r>
            <w:r>
              <w:rPr>
                <w:rFonts w:ascii="Times New Roman" w:eastAsia="等线" w:hAnsi="Times New Roman" w:cs="Times New Roman" w:hint="eastAsia"/>
                <w:color w:val="000000"/>
                <w:sz w:val="15"/>
                <w:szCs w:val="15"/>
              </w:rPr>
              <w:t xml:space="preserve"> </w:t>
            </w:r>
            <w:r w:rsidRPr="009B551F">
              <w:rPr>
                <w:rFonts w:ascii="Times New Roman" w:eastAsia="等线" w:hAnsi="Times New Roman" w:cs="Times New Roman"/>
                <w:color w:val="000000"/>
                <w:sz w:val="15"/>
                <w:szCs w:val="15"/>
              </w:rPr>
              <w:t>daily), Landsat (Landsat-7ETM+; 16 days)</w:t>
            </w:r>
          </w:p>
        </w:tc>
        <w:tc>
          <w:tcPr>
            <w:tcW w:w="2381" w:type="dxa"/>
            <w:tcBorders>
              <w:top w:val="single" w:sz="8" w:space="0" w:color="auto"/>
            </w:tcBorders>
            <w:vAlign w:val="center"/>
          </w:tcPr>
          <w:p w14:paraId="08F5279C" w14:textId="53A36C4B"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t>Predicts robust performance; capable of generating synthetic surface reflectance with high spatial and temporal resolution.</w:t>
            </w:r>
          </w:p>
        </w:tc>
        <w:tc>
          <w:tcPr>
            <w:tcW w:w="2381" w:type="dxa"/>
            <w:tcBorders>
              <w:top w:val="single" w:sz="8" w:space="0" w:color="auto"/>
            </w:tcBorders>
            <w:vAlign w:val="center"/>
          </w:tcPr>
          <w:p w14:paraId="3FFD53D5" w14:textId="2C31F540"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t>The assumptions of STARFM are violated in complex heterogeneous regions, leading to low accuracy in land-cover change areas and complex heterogeneous regions.</w:t>
            </w:r>
          </w:p>
        </w:tc>
      </w:tr>
      <w:tr w:rsidR="00F07EAA" w:rsidRPr="009B551F" w14:paraId="6A9D1190" w14:textId="77777777" w:rsidTr="00F07EAA">
        <w:tc>
          <w:tcPr>
            <w:tcW w:w="905" w:type="dxa"/>
            <w:vAlign w:val="center"/>
          </w:tcPr>
          <w:p w14:paraId="02B4BA8E" w14:textId="0833B737"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Semi-physical model</w:t>
            </w:r>
          </w:p>
        </w:tc>
        <w:tc>
          <w:tcPr>
            <w:tcW w:w="1644" w:type="dxa"/>
            <w:vAlign w:val="center"/>
          </w:tcPr>
          <w:p w14:paraId="6A659514" w14:textId="4308736D"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Semi-physical fusion approach</w:t>
            </w:r>
          </w:p>
        </w:tc>
        <w:tc>
          <w:tcPr>
            <w:tcW w:w="1247" w:type="dxa"/>
            <w:vAlign w:val="center"/>
          </w:tcPr>
          <w:p w14:paraId="561502A6" w14:textId="63184AE4"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 xml:space="preserve">30m; </w:t>
            </w:r>
            <w:r>
              <w:rPr>
                <w:rFonts w:ascii="Times New Roman" w:eastAsia="等线" w:hAnsi="Times New Roman" w:cs="Times New Roman" w:hint="eastAsia"/>
                <w:color w:val="000000"/>
                <w:sz w:val="15"/>
                <w:szCs w:val="15"/>
              </w:rPr>
              <w:t>daily</w:t>
            </w:r>
          </w:p>
        </w:tc>
        <w:tc>
          <w:tcPr>
            <w:tcW w:w="1020" w:type="dxa"/>
            <w:vAlign w:val="center"/>
          </w:tcPr>
          <w:p w14:paraId="7F1377BD" w14:textId="73638D91" w:rsidR="00F07EAA" w:rsidRPr="009B551F" w:rsidRDefault="00F07EAA" w:rsidP="00F07EAA">
            <w:pPr>
              <w:rPr>
                <w:rFonts w:ascii="Times New Roman" w:eastAsia="宋体" w:hAnsi="Times New Roman" w:cs="Times New Roman"/>
                <w:sz w:val="15"/>
                <w:szCs w:val="15"/>
              </w:rPr>
            </w:pPr>
            <w:r w:rsidRPr="009B551F">
              <w:rPr>
                <w:rFonts w:ascii="Cambria Math" w:eastAsia="等线" w:hAnsi="Cambria Math" w:cs="Times New Roman"/>
                <w:color w:val="000000"/>
                <w:sz w:val="15"/>
                <w:szCs w:val="15"/>
              </w:rPr>
              <w:t>√</w:t>
            </w:r>
          </w:p>
        </w:tc>
        <w:tc>
          <w:tcPr>
            <w:tcW w:w="1020" w:type="dxa"/>
            <w:vAlign w:val="center"/>
          </w:tcPr>
          <w:p w14:paraId="28E57AE8" w14:textId="4D3AE4BE"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N/A</w:t>
            </w:r>
          </w:p>
        </w:tc>
        <w:tc>
          <w:tcPr>
            <w:tcW w:w="1020" w:type="dxa"/>
            <w:vAlign w:val="center"/>
          </w:tcPr>
          <w:p w14:paraId="06A8E9D5" w14:textId="67662A9B" w:rsidR="00F07EAA" w:rsidRPr="009B551F" w:rsidRDefault="00F07EAA" w:rsidP="00F07EAA">
            <w:pPr>
              <w:rPr>
                <w:rFonts w:ascii="Times New Roman" w:eastAsia="宋体" w:hAnsi="Times New Roman" w:cs="Times New Roman"/>
                <w:sz w:val="15"/>
                <w:szCs w:val="15"/>
              </w:rPr>
            </w:pPr>
            <w:r w:rsidRPr="009B551F">
              <w:rPr>
                <w:rFonts w:ascii="Cambria Math" w:eastAsia="等线" w:hAnsi="Cambria Math" w:cs="Times New Roman"/>
                <w:color w:val="000000"/>
                <w:sz w:val="15"/>
                <w:szCs w:val="15"/>
              </w:rPr>
              <w:t>√</w:t>
            </w:r>
          </w:p>
        </w:tc>
        <w:tc>
          <w:tcPr>
            <w:tcW w:w="2268" w:type="dxa"/>
            <w:vAlign w:val="center"/>
          </w:tcPr>
          <w:p w14:paraId="191F31CD" w14:textId="6EE7727A"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MODIS (MODIS BRDF/Albedo; 16 days), Landsat (Landsat ETM+ L1G; 16 days)</w:t>
            </w:r>
          </w:p>
        </w:tc>
        <w:tc>
          <w:tcPr>
            <w:tcW w:w="2381" w:type="dxa"/>
            <w:vAlign w:val="center"/>
          </w:tcPr>
          <w:p w14:paraId="5CC63966" w14:textId="3F7E5B07"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t>Easy to implement without scene-based adjustments, applicable to any high-resolution satellite data, and usable on a global scale</w:t>
            </w:r>
          </w:p>
        </w:tc>
        <w:tc>
          <w:tcPr>
            <w:tcW w:w="2381" w:type="dxa"/>
            <w:vAlign w:val="center"/>
          </w:tcPr>
          <w:p w14:paraId="3B94D32C" w14:textId="139A534C"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t>Requires precise data registration, solar geometry, cloud detection, and ideally atmospheric correction.</w:t>
            </w:r>
          </w:p>
        </w:tc>
      </w:tr>
      <w:tr w:rsidR="00F07EAA" w:rsidRPr="009B551F" w14:paraId="3FDC3A04" w14:textId="77777777" w:rsidTr="00F07EAA">
        <w:tc>
          <w:tcPr>
            <w:tcW w:w="905" w:type="dxa"/>
            <w:vAlign w:val="center"/>
          </w:tcPr>
          <w:p w14:paraId="26B79E4D" w14:textId="495DE7ED"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STAARCH</w:t>
            </w:r>
          </w:p>
        </w:tc>
        <w:tc>
          <w:tcPr>
            <w:tcW w:w="1644" w:type="dxa"/>
            <w:vAlign w:val="center"/>
          </w:tcPr>
          <w:p w14:paraId="6D40B368" w14:textId="3297500E"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Hybrid method (weight function-based and unmixing method)</w:t>
            </w:r>
          </w:p>
        </w:tc>
        <w:tc>
          <w:tcPr>
            <w:tcW w:w="1247" w:type="dxa"/>
            <w:vAlign w:val="center"/>
          </w:tcPr>
          <w:p w14:paraId="662F88E7" w14:textId="71E70492"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30m; 8 days</w:t>
            </w:r>
          </w:p>
        </w:tc>
        <w:tc>
          <w:tcPr>
            <w:tcW w:w="1020" w:type="dxa"/>
            <w:vAlign w:val="center"/>
          </w:tcPr>
          <w:p w14:paraId="48A3E3F4" w14:textId="46A74CED"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N/A</w:t>
            </w:r>
          </w:p>
        </w:tc>
        <w:tc>
          <w:tcPr>
            <w:tcW w:w="1020" w:type="dxa"/>
            <w:vAlign w:val="center"/>
          </w:tcPr>
          <w:p w14:paraId="526CDFE8" w14:textId="1B3EEB8E" w:rsidR="00F07EAA" w:rsidRPr="009B551F" w:rsidRDefault="00F07EAA" w:rsidP="00F07EAA">
            <w:pPr>
              <w:rPr>
                <w:rFonts w:ascii="Times New Roman" w:eastAsia="宋体" w:hAnsi="Times New Roman" w:cs="Times New Roman"/>
                <w:sz w:val="15"/>
                <w:szCs w:val="15"/>
              </w:rPr>
            </w:pPr>
            <w:r w:rsidRPr="009B551F">
              <w:rPr>
                <w:rFonts w:ascii="Cambria Math" w:eastAsia="等线" w:hAnsi="Cambria Math" w:cs="Times New Roman"/>
                <w:color w:val="000000"/>
                <w:sz w:val="15"/>
                <w:szCs w:val="15"/>
              </w:rPr>
              <w:t>√</w:t>
            </w:r>
          </w:p>
        </w:tc>
        <w:tc>
          <w:tcPr>
            <w:tcW w:w="1020" w:type="dxa"/>
            <w:vAlign w:val="center"/>
          </w:tcPr>
          <w:p w14:paraId="35D6A012" w14:textId="57DF56B0" w:rsidR="00F07EAA" w:rsidRPr="009B551F" w:rsidRDefault="00F07EAA" w:rsidP="00F07EAA">
            <w:pPr>
              <w:rPr>
                <w:rFonts w:ascii="Times New Roman" w:eastAsia="宋体" w:hAnsi="Times New Roman" w:cs="Times New Roman"/>
                <w:sz w:val="15"/>
                <w:szCs w:val="15"/>
              </w:rPr>
            </w:pPr>
            <w:r w:rsidRPr="009B551F">
              <w:rPr>
                <w:rFonts w:ascii="Cambria Math" w:eastAsia="等线" w:hAnsi="Cambria Math" w:cs="Times New Roman"/>
                <w:color w:val="000000"/>
                <w:sz w:val="15"/>
                <w:szCs w:val="15"/>
              </w:rPr>
              <w:t>√</w:t>
            </w:r>
          </w:p>
        </w:tc>
        <w:tc>
          <w:tcPr>
            <w:tcW w:w="2268" w:type="dxa"/>
            <w:vAlign w:val="center"/>
          </w:tcPr>
          <w:p w14:paraId="05C7B5BF" w14:textId="2E0D8F4E"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MODIS (MOD09/MYD09; 8 days), Landsat (Landsat ETM; 16 days)</w:t>
            </w:r>
          </w:p>
        </w:tc>
        <w:tc>
          <w:tcPr>
            <w:tcW w:w="2381" w:type="dxa"/>
            <w:vAlign w:val="center"/>
          </w:tcPr>
          <w:p w14:paraId="599426BE" w14:textId="6D77026B"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t>Improved STARFM, enhancing the level of detail in the generated synthetic Landsat images</w:t>
            </w:r>
          </w:p>
        </w:tc>
        <w:tc>
          <w:tcPr>
            <w:tcW w:w="2381" w:type="dxa"/>
            <w:vAlign w:val="center"/>
          </w:tcPr>
          <w:p w14:paraId="239F365E" w14:textId="227A432F"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t>Does not specifically investigate the impact of cloud shadows on surface reflectance; does not allow for the detection or monitoring of individual disturbance events.</w:t>
            </w:r>
          </w:p>
        </w:tc>
      </w:tr>
      <w:tr w:rsidR="00F07EAA" w:rsidRPr="009B551F" w14:paraId="37129E8C" w14:textId="77777777" w:rsidTr="00F07EAA">
        <w:tc>
          <w:tcPr>
            <w:tcW w:w="905" w:type="dxa"/>
            <w:vAlign w:val="center"/>
          </w:tcPr>
          <w:p w14:paraId="7EAA721B" w14:textId="593F765B"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ESTARFM</w:t>
            </w:r>
          </w:p>
        </w:tc>
        <w:tc>
          <w:tcPr>
            <w:tcW w:w="1644" w:type="dxa"/>
            <w:vAlign w:val="center"/>
          </w:tcPr>
          <w:p w14:paraId="6BE88106" w14:textId="72AC64C9"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Weight function–based method</w:t>
            </w:r>
          </w:p>
        </w:tc>
        <w:tc>
          <w:tcPr>
            <w:tcW w:w="1247" w:type="dxa"/>
            <w:vAlign w:val="center"/>
          </w:tcPr>
          <w:p w14:paraId="51AAAFE6" w14:textId="5AA36A27"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30m; daily</w:t>
            </w:r>
          </w:p>
        </w:tc>
        <w:tc>
          <w:tcPr>
            <w:tcW w:w="1020" w:type="dxa"/>
            <w:vAlign w:val="center"/>
          </w:tcPr>
          <w:p w14:paraId="1C2AF9FA" w14:textId="4A2C532D" w:rsidR="00F07EAA" w:rsidRPr="009B551F" w:rsidRDefault="00F07EAA" w:rsidP="00F07EAA">
            <w:pPr>
              <w:rPr>
                <w:rFonts w:ascii="Times New Roman" w:eastAsia="宋体" w:hAnsi="Times New Roman" w:cs="Times New Roman"/>
                <w:sz w:val="15"/>
                <w:szCs w:val="15"/>
              </w:rPr>
            </w:pPr>
            <w:r w:rsidRPr="009B551F">
              <w:rPr>
                <w:rFonts w:ascii="Cambria Math" w:eastAsia="等线" w:hAnsi="Cambria Math" w:cs="Times New Roman"/>
                <w:color w:val="000000"/>
                <w:sz w:val="15"/>
                <w:szCs w:val="15"/>
              </w:rPr>
              <w:t>√</w:t>
            </w:r>
          </w:p>
        </w:tc>
        <w:tc>
          <w:tcPr>
            <w:tcW w:w="1020" w:type="dxa"/>
            <w:vAlign w:val="center"/>
          </w:tcPr>
          <w:p w14:paraId="37C4A31E" w14:textId="217FCC9A"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N/A</w:t>
            </w:r>
          </w:p>
        </w:tc>
        <w:tc>
          <w:tcPr>
            <w:tcW w:w="1020" w:type="dxa"/>
            <w:vAlign w:val="center"/>
          </w:tcPr>
          <w:p w14:paraId="0DB291B0" w14:textId="3ED8EEF6"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N/A</w:t>
            </w:r>
          </w:p>
        </w:tc>
        <w:tc>
          <w:tcPr>
            <w:tcW w:w="2268" w:type="dxa"/>
            <w:vAlign w:val="center"/>
          </w:tcPr>
          <w:p w14:paraId="168BD3F9" w14:textId="235423FE"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MODIS (MOD09GQ; daily), Landsat (Landsat 8 OLI C1 Level 2; 16 days)</w:t>
            </w:r>
          </w:p>
        </w:tc>
        <w:tc>
          <w:tcPr>
            <w:tcW w:w="2381" w:type="dxa"/>
            <w:vAlign w:val="center"/>
          </w:tcPr>
          <w:p w14:paraId="0D4FB26E" w14:textId="09A4ABC6"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t>Improves the accuracy of predicting fine-resolution reflectance, especially for heterogeneous landscapes, while preserving spatial details</w:t>
            </w:r>
          </w:p>
        </w:tc>
        <w:tc>
          <w:tcPr>
            <w:tcW w:w="2381" w:type="dxa"/>
            <w:vAlign w:val="center"/>
          </w:tcPr>
          <w:p w14:paraId="457CD790" w14:textId="47701ADF"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t>Needs manual selection of cloud-free image pairs, limiting its use for dense time-series generation.</w:t>
            </w:r>
          </w:p>
        </w:tc>
      </w:tr>
      <w:tr w:rsidR="00F07EAA" w:rsidRPr="009B551F" w14:paraId="0312ED8A" w14:textId="77777777" w:rsidTr="00F07EAA">
        <w:tc>
          <w:tcPr>
            <w:tcW w:w="905" w:type="dxa"/>
            <w:vAlign w:val="center"/>
          </w:tcPr>
          <w:p w14:paraId="605925B8" w14:textId="6DF58BD5"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STRUM</w:t>
            </w:r>
          </w:p>
        </w:tc>
        <w:tc>
          <w:tcPr>
            <w:tcW w:w="1644" w:type="dxa"/>
            <w:vAlign w:val="center"/>
          </w:tcPr>
          <w:p w14:paraId="5708DAE9" w14:textId="00024BF1"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Hybrid method (weight function-based and unmixing method)</w:t>
            </w:r>
          </w:p>
        </w:tc>
        <w:tc>
          <w:tcPr>
            <w:tcW w:w="1247" w:type="dxa"/>
            <w:vAlign w:val="center"/>
          </w:tcPr>
          <w:p w14:paraId="09C2F909" w14:textId="7327FCD8"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30m; daily</w:t>
            </w:r>
          </w:p>
        </w:tc>
        <w:tc>
          <w:tcPr>
            <w:tcW w:w="1020" w:type="dxa"/>
            <w:vAlign w:val="center"/>
          </w:tcPr>
          <w:p w14:paraId="17D88053" w14:textId="601BCF52" w:rsidR="00F07EAA" w:rsidRPr="009B551F" w:rsidRDefault="00F07EAA" w:rsidP="00F07EAA">
            <w:pPr>
              <w:rPr>
                <w:rFonts w:ascii="Times New Roman" w:eastAsia="宋体" w:hAnsi="Times New Roman" w:cs="Times New Roman"/>
                <w:sz w:val="15"/>
                <w:szCs w:val="15"/>
              </w:rPr>
            </w:pPr>
            <w:r w:rsidRPr="009B551F">
              <w:rPr>
                <w:rFonts w:ascii="Cambria Math" w:eastAsia="等线" w:hAnsi="Cambria Math" w:cs="Times New Roman"/>
                <w:color w:val="000000"/>
                <w:sz w:val="15"/>
                <w:szCs w:val="15"/>
              </w:rPr>
              <w:t>√</w:t>
            </w:r>
          </w:p>
        </w:tc>
        <w:tc>
          <w:tcPr>
            <w:tcW w:w="1020" w:type="dxa"/>
            <w:vAlign w:val="center"/>
          </w:tcPr>
          <w:p w14:paraId="67BFB083" w14:textId="25ED774C"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N/A</w:t>
            </w:r>
          </w:p>
        </w:tc>
        <w:tc>
          <w:tcPr>
            <w:tcW w:w="1020" w:type="dxa"/>
            <w:vAlign w:val="center"/>
          </w:tcPr>
          <w:p w14:paraId="3FE392EB" w14:textId="220677C7" w:rsidR="00F07EAA" w:rsidRPr="009B551F" w:rsidRDefault="00F07EAA" w:rsidP="00F07EAA">
            <w:pPr>
              <w:rPr>
                <w:rFonts w:ascii="Times New Roman" w:eastAsia="宋体" w:hAnsi="Times New Roman" w:cs="Times New Roman"/>
                <w:sz w:val="15"/>
                <w:szCs w:val="15"/>
              </w:rPr>
            </w:pPr>
            <w:r w:rsidRPr="009B551F">
              <w:rPr>
                <w:rFonts w:ascii="Cambria Math" w:eastAsia="等线" w:hAnsi="Cambria Math" w:cs="Times New Roman"/>
                <w:color w:val="000000"/>
                <w:sz w:val="15"/>
                <w:szCs w:val="15"/>
              </w:rPr>
              <w:t>√</w:t>
            </w:r>
          </w:p>
        </w:tc>
        <w:tc>
          <w:tcPr>
            <w:tcW w:w="2268" w:type="dxa"/>
            <w:vAlign w:val="center"/>
          </w:tcPr>
          <w:p w14:paraId="1888087B" w14:textId="17B51706"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MODIS (MODIS MCD43A4 BRDF; 8 days), Landsat (Landsat 8 OLI; 8 days)</w:t>
            </w:r>
          </w:p>
        </w:tc>
        <w:tc>
          <w:tcPr>
            <w:tcW w:w="2381" w:type="dxa"/>
            <w:vAlign w:val="center"/>
          </w:tcPr>
          <w:p w14:paraId="35BA189F" w14:textId="0D5E89CC"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t>Suitable for data fusion applications requiring Landsat-like surface reflectance, especially when high-resolution images are limited</w:t>
            </w:r>
          </w:p>
        </w:tc>
        <w:tc>
          <w:tcPr>
            <w:tcW w:w="2381" w:type="dxa"/>
            <w:vAlign w:val="center"/>
          </w:tcPr>
          <w:p w14:paraId="3F4F5F9B" w14:textId="32C3AAB7"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t>Lacks comprehensive comparison with other models.</w:t>
            </w:r>
          </w:p>
        </w:tc>
      </w:tr>
      <w:tr w:rsidR="00F07EAA" w:rsidRPr="009B551F" w14:paraId="4ED9F229" w14:textId="77777777" w:rsidTr="00F07EAA">
        <w:tc>
          <w:tcPr>
            <w:tcW w:w="905" w:type="dxa"/>
            <w:vAlign w:val="center"/>
          </w:tcPr>
          <w:p w14:paraId="082F7764" w14:textId="66C63DE1"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FSDAF</w:t>
            </w:r>
          </w:p>
        </w:tc>
        <w:tc>
          <w:tcPr>
            <w:tcW w:w="1644" w:type="dxa"/>
            <w:vAlign w:val="center"/>
          </w:tcPr>
          <w:p w14:paraId="2003E9E9" w14:textId="5E40CB6F"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Hybrid method (weight function-based and unmixing method)</w:t>
            </w:r>
          </w:p>
        </w:tc>
        <w:tc>
          <w:tcPr>
            <w:tcW w:w="1247" w:type="dxa"/>
            <w:vAlign w:val="center"/>
          </w:tcPr>
          <w:p w14:paraId="51314B0D" w14:textId="76C95456"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30m</w:t>
            </w:r>
          </w:p>
        </w:tc>
        <w:tc>
          <w:tcPr>
            <w:tcW w:w="1020" w:type="dxa"/>
            <w:vAlign w:val="center"/>
          </w:tcPr>
          <w:p w14:paraId="6B192440" w14:textId="24B5607A" w:rsidR="00F07EAA" w:rsidRPr="009B551F" w:rsidRDefault="00F07EAA" w:rsidP="00F07EAA">
            <w:pPr>
              <w:rPr>
                <w:rFonts w:ascii="Times New Roman" w:eastAsia="宋体" w:hAnsi="Times New Roman" w:cs="Times New Roman"/>
                <w:sz w:val="15"/>
                <w:szCs w:val="15"/>
              </w:rPr>
            </w:pPr>
            <w:r w:rsidRPr="009B551F">
              <w:rPr>
                <w:rFonts w:ascii="Cambria Math" w:eastAsia="等线" w:hAnsi="Cambria Math" w:cs="Times New Roman"/>
                <w:color w:val="000000"/>
                <w:sz w:val="15"/>
                <w:szCs w:val="15"/>
              </w:rPr>
              <w:t>√</w:t>
            </w:r>
          </w:p>
        </w:tc>
        <w:tc>
          <w:tcPr>
            <w:tcW w:w="1020" w:type="dxa"/>
            <w:vAlign w:val="center"/>
          </w:tcPr>
          <w:p w14:paraId="3E908A69" w14:textId="5D42FE43"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N/A</w:t>
            </w:r>
          </w:p>
        </w:tc>
        <w:tc>
          <w:tcPr>
            <w:tcW w:w="1020" w:type="dxa"/>
            <w:vAlign w:val="center"/>
          </w:tcPr>
          <w:p w14:paraId="4A1AABFF" w14:textId="6E21374A" w:rsidR="00F07EAA" w:rsidRPr="009B551F" w:rsidRDefault="00F07EAA" w:rsidP="00F07EAA">
            <w:pPr>
              <w:rPr>
                <w:rFonts w:ascii="Times New Roman" w:eastAsia="宋体" w:hAnsi="Times New Roman" w:cs="Times New Roman"/>
                <w:sz w:val="15"/>
                <w:szCs w:val="15"/>
              </w:rPr>
            </w:pPr>
            <w:r w:rsidRPr="009B551F">
              <w:rPr>
                <w:rFonts w:ascii="Cambria Math" w:eastAsia="等线" w:hAnsi="Cambria Math" w:cs="Times New Roman"/>
                <w:color w:val="000000"/>
                <w:sz w:val="15"/>
                <w:szCs w:val="15"/>
              </w:rPr>
              <w:t>√</w:t>
            </w:r>
          </w:p>
        </w:tc>
        <w:tc>
          <w:tcPr>
            <w:tcW w:w="2268" w:type="dxa"/>
            <w:vAlign w:val="center"/>
          </w:tcPr>
          <w:p w14:paraId="7C4524E8" w14:textId="20ED6CC5"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MODIS (MOD09GA Collection 5; daily), Landsat (Landsat 7 ETM +; 16 days)</w:t>
            </w:r>
          </w:p>
        </w:tc>
        <w:tc>
          <w:tcPr>
            <w:tcW w:w="2381" w:type="dxa"/>
            <w:vAlign w:val="center"/>
          </w:tcPr>
          <w:p w14:paraId="03A5DF3B" w14:textId="7ED919CB"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t>Requires minimal input data (only one high-resolution image); suitable for heterogeneous landscapes; capable of predicting both gradual changes and land cover type changes.</w:t>
            </w:r>
          </w:p>
        </w:tc>
        <w:tc>
          <w:tcPr>
            <w:tcW w:w="2381" w:type="dxa"/>
            <w:vAlign w:val="center"/>
          </w:tcPr>
          <w:p w14:paraId="0D719328" w14:textId="1778EFD2"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t>Fails to capture subtle land cover changes.</w:t>
            </w:r>
          </w:p>
        </w:tc>
      </w:tr>
      <w:tr w:rsidR="00F07EAA" w:rsidRPr="009B551F" w14:paraId="32CD110D" w14:textId="77777777" w:rsidTr="00F07EAA">
        <w:tc>
          <w:tcPr>
            <w:tcW w:w="905" w:type="dxa"/>
            <w:vAlign w:val="center"/>
          </w:tcPr>
          <w:p w14:paraId="4FFA7DC3" w14:textId="0A7703F0"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 xml:space="preserve">RASTFM </w:t>
            </w:r>
          </w:p>
        </w:tc>
        <w:tc>
          <w:tcPr>
            <w:tcW w:w="1644" w:type="dxa"/>
            <w:vAlign w:val="center"/>
          </w:tcPr>
          <w:p w14:paraId="57B787F7" w14:textId="12DEB1DB"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Weight function–based method</w:t>
            </w:r>
          </w:p>
        </w:tc>
        <w:tc>
          <w:tcPr>
            <w:tcW w:w="1247" w:type="dxa"/>
            <w:vAlign w:val="center"/>
          </w:tcPr>
          <w:p w14:paraId="36E7FEAD" w14:textId="0459E3B9"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30m</w:t>
            </w:r>
          </w:p>
        </w:tc>
        <w:tc>
          <w:tcPr>
            <w:tcW w:w="1020" w:type="dxa"/>
            <w:vAlign w:val="center"/>
          </w:tcPr>
          <w:p w14:paraId="7D21F48E" w14:textId="0781D66D" w:rsidR="00F07EAA" w:rsidRPr="009B551F" w:rsidRDefault="00F07EAA" w:rsidP="00F07EAA">
            <w:pPr>
              <w:rPr>
                <w:rFonts w:ascii="Times New Roman" w:eastAsia="宋体" w:hAnsi="Times New Roman" w:cs="Times New Roman"/>
                <w:sz w:val="15"/>
                <w:szCs w:val="15"/>
              </w:rPr>
            </w:pPr>
            <w:r w:rsidRPr="009B551F">
              <w:rPr>
                <w:rFonts w:ascii="Cambria Math" w:eastAsia="等线" w:hAnsi="Cambria Math"/>
                <w:color w:val="000000"/>
                <w:sz w:val="15"/>
                <w:szCs w:val="15"/>
              </w:rPr>
              <w:t>√</w:t>
            </w:r>
          </w:p>
        </w:tc>
        <w:tc>
          <w:tcPr>
            <w:tcW w:w="1020" w:type="dxa"/>
            <w:vAlign w:val="center"/>
          </w:tcPr>
          <w:p w14:paraId="1AAFF741" w14:textId="1B0BB924" w:rsidR="00F07EAA" w:rsidRPr="009B551F" w:rsidRDefault="00F07EAA" w:rsidP="00F07EAA">
            <w:pPr>
              <w:rPr>
                <w:rFonts w:ascii="Times New Roman" w:eastAsia="宋体" w:hAnsi="Times New Roman" w:cs="Times New Roman"/>
                <w:sz w:val="15"/>
                <w:szCs w:val="15"/>
              </w:rPr>
            </w:pPr>
            <w:r w:rsidRPr="009B551F">
              <w:rPr>
                <w:rFonts w:ascii="Cambria Math" w:eastAsia="等线" w:hAnsi="Cambria Math"/>
                <w:color w:val="000000"/>
                <w:sz w:val="15"/>
                <w:szCs w:val="15"/>
              </w:rPr>
              <w:t>√</w:t>
            </w:r>
          </w:p>
        </w:tc>
        <w:tc>
          <w:tcPr>
            <w:tcW w:w="1020" w:type="dxa"/>
            <w:vAlign w:val="center"/>
          </w:tcPr>
          <w:p w14:paraId="6BAD4244" w14:textId="2BCA4DA1" w:rsidR="00F07EAA" w:rsidRPr="009B551F" w:rsidRDefault="00F07EAA" w:rsidP="00F07EAA">
            <w:pPr>
              <w:rPr>
                <w:rFonts w:ascii="Times New Roman" w:eastAsia="宋体" w:hAnsi="Times New Roman" w:cs="Times New Roman"/>
                <w:sz w:val="15"/>
                <w:szCs w:val="15"/>
              </w:rPr>
            </w:pPr>
            <w:r w:rsidRPr="009B551F">
              <w:rPr>
                <w:rFonts w:ascii="Cambria Math" w:eastAsia="等线" w:hAnsi="Cambria Math"/>
                <w:color w:val="000000"/>
                <w:sz w:val="15"/>
                <w:szCs w:val="15"/>
              </w:rPr>
              <w:t>√</w:t>
            </w:r>
          </w:p>
        </w:tc>
        <w:tc>
          <w:tcPr>
            <w:tcW w:w="2268" w:type="dxa"/>
            <w:vAlign w:val="center"/>
          </w:tcPr>
          <w:p w14:paraId="70D419BF" w14:textId="7659E925"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MODIS (MOD09; 8 days), Landsat (Landsat-7; 16 days)</w:t>
            </w:r>
          </w:p>
        </w:tc>
        <w:tc>
          <w:tcPr>
            <w:tcW w:w="2381" w:type="dxa"/>
            <w:vAlign w:val="center"/>
          </w:tcPr>
          <w:p w14:paraId="13EC95B9" w14:textId="69BF73E9"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t>Capable of generating accurate high-resolution imagery; efficiently operates automatically; applicable to other satellite data, such as Sentinel-2A/B MSI and Landsat-8 OLI</w:t>
            </w:r>
          </w:p>
        </w:tc>
        <w:tc>
          <w:tcPr>
            <w:tcW w:w="2381" w:type="dxa"/>
            <w:vAlign w:val="center"/>
          </w:tcPr>
          <w:p w14:paraId="76388BE2" w14:textId="15950DC1"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t>Cannot predict subtle changes; inaccurate for new features absent in prior images.</w:t>
            </w:r>
          </w:p>
        </w:tc>
      </w:tr>
      <w:tr w:rsidR="00F07EAA" w:rsidRPr="009B551F" w14:paraId="254B084B" w14:textId="77777777" w:rsidTr="00F07EAA">
        <w:tc>
          <w:tcPr>
            <w:tcW w:w="905" w:type="dxa"/>
            <w:vAlign w:val="center"/>
          </w:tcPr>
          <w:p w14:paraId="365640ED" w14:textId="2425B142"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VDCNSTF</w:t>
            </w:r>
          </w:p>
        </w:tc>
        <w:tc>
          <w:tcPr>
            <w:tcW w:w="1644" w:type="dxa"/>
            <w:vAlign w:val="center"/>
          </w:tcPr>
          <w:p w14:paraId="26059193" w14:textId="550DFF93"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Deep learning–based method</w:t>
            </w:r>
          </w:p>
        </w:tc>
        <w:tc>
          <w:tcPr>
            <w:tcW w:w="1247" w:type="dxa"/>
            <w:vAlign w:val="center"/>
          </w:tcPr>
          <w:p w14:paraId="3EAE8733" w14:textId="15129900"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30m</w:t>
            </w:r>
          </w:p>
        </w:tc>
        <w:tc>
          <w:tcPr>
            <w:tcW w:w="1020" w:type="dxa"/>
            <w:vAlign w:val="center"/>
          </w:tcPr>
          <w:p w14:paraId="48857E5A" w14:textId="05844C60" w:rsidR="00F07EAA" w:rsidRPr="009B551F" w:rsidRDefault="00F07EAA" w:rsidP="00F07EAA">
            <w:pPr>
              <w:rPr>
                <w:rFonts w:ascii="Times New Roman" w:eastAsia="宋体" w:hAnsi="Times New Roman" w:cs="Times New Roman"/>
                <w:sz w:val="15"/>
                <w:szCs w:val="15"/>
              </w:rPr>
            </w:pPr>
            <w:r w:rsidRPr="009B551F">
              <w:rPr>
                <w:rFonts w:ascii="Cambria Math" w:eastAsia="等线" w:hAnsi="Cambria Math"/>
                <w:color w:val="000000"/>
                <w:sz w:val="15"/>
                <w:szCs w:val="15"/>
              </w:rPr>
              <w:t>√</w:t>
            </w:r>
          </w:p>
        </w:tc>
        <w:tc>
          <w:tcPr>
            <w:tcW w:w="1020" w:type="dxa"/>
            <w:vAlign w:val="center"/>
          </w:tcPr>
          <w:p w14:paraId="444D1FD5" w14:textId="3F72BB44" w:rsidR="00F07EAA" w:rsidRPr="009B551F" w:rsidRDefault="00F07EAA" w:rsidP="00F07EAA">
            <w:pPr>
              <w:rPr>
                <w:rFonts w:ascii="Times New Roman" w:eastAsia="宋体" w:hAnsi="Times New Roman" w:cs="Times New Roman"/>
                <w:sz w:val="15"/>
                <w:szCs w:val="15"/>
              </w:rPr>
            </w:pPr>
            <w:r w:rsidRPr="009B551F">
              <w:rPr>
                <w:rFonts w:ascii="Cambria Math" w:eastAsia="等线" w:hAnsi="Cambria Math"/>
                <w:color w:val="000000"/>
                <w:sz w:val="15"/>
                <w:szCs w:val="15"/>
              </w:rPr>
              <w:t>√</w:t>
            </w:r>
          </w:p>
        </w:tc>
        <w:tc>
          <w:tcPr>
            <w:tcW w:w="1020" w:type="dxa"/>
            <w:vAlign w:val="center"/>
          </w:tcPr>
          <w:p w14:paraId="5DCAFFC0" w14:textId="2F8708FB"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N/A</w:t>
            </w:r>
          </w:p>
        </w:tc>
        <w:tc>
          <w:tcPr>
            <w:tcW w:w="2268" w:type="dxa"/>
            <w:vAlign w:val="center"/>
          </w:tcPr>
          <w:p w14:paraId="4FC24CA1" w14:textId="5DA8189E"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MODIS (MOD09GA Collection 5; daily), Landsat (Landsat-5 TM; 16 days)</w:t>
            </w:r>
          </w:p>
        </w:tc>
        <w:tc>
          <w:tcPr>
            <w:tcW w:w="2381" w:type="dxa"/>
            <w:vAlign w:val="center"/>
          </w:tcPr>
          <w:p w14:paraId="6C029B32" w14:textId="70CE9286"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t>Achieves superior performance compared to other learning-based methods</w:t>
            </w:r>
          </w:p>
        </w:tc>
        <w:tc>
          <w:tcPr>
            <w:tcW w:w="2381" w:type="dxa"/>
            <w:vAlign w:val="center"/>
          </w:tcPr>
          <w:p w14:paraId="3B08BDC8" w14:textId="123D5D03"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t>Significant room for improvement in spectral accuracy and spatial detail restoration.</w:t>
            </w:r>
          </w:p>
        </w:tc>
      </w:tr>
      <w:tr w:rsidR="00F07EAA" w:rsidRPr="009B551F" w14:paraId="1E41FA02" w14:textId="77777777" w:rsidTr="00F07EAA">
        <w:tc>
          <w:tcPr>
            <w:tcW w:w="905" w:type="dxa"/>
            <w:vAlign w:val="center"/>
          </w:tcPr>
          <w:p w14:paraId="36C6E645" w14:textId="6F684F7C"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VIPSTF</w:t>
            </w:r>
          </w:p>
        </w:tc>
        <w:tc>
          <w:tcPr>
            <w:tcW w:w="1644" w:type="dxa"/>
            <w:vAlign w:val="center"/>
          </w:tcPr>
          <w:p w14:paraId="077CBA30" w14:textId="0FBE3D17"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Hybrid method (weight function-based and unmixing method)</w:t>
            </w:r>
          </w:p>
        </w:tc>
        <w:tc>
          <w:tcPr>
            <w:tcW w:w="1247" w:type="dxa"/>
            <w:vAlign w:val="center"/>
          </w:tcPr>
          <w:p w14:paraId="56FF8419" w14:textId="103A4458"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30m</w:t>
            </w:r>
          </w:p>
        </w:tc>
        <w:tc>
          <w:tcPr>
            <w:tcW w:w="1020" w:type="dxa"/>
            <w:vAlign w:val="center"/>
          </w:tcPr>
          <w:p w14:paraId="237BA9EC" w14:textId="265CA529" w:rsidR="00F07EAA" w:rsidRPr="009B551F" w:rsidRDefault="00F07EAA" w:rsidP="00F07EAA">
            <w:pPr>
              <w:rPr>
                <w:rFonts w:ascii="Times New Roman" w:eastAsia="宋体" w:hAnsi="Times New Roman" w:cs="Times New Roman"/>
                <w:sz w:val="15"/>
                <w:szCs w:val="15"/>
              </w:rPr>
            </w:pPr>
            <w:r w:rsidRPr="009B551F">
              <w:rPr>
                <w:rFonts w:ascii="Cambria Math" w:eastAsia="等线" w:hAnsi="Cambria Math"/>
                <w:color w:val="000000"/>
                <w:sz w:val="15"/>
                <w:szCs w:val="15"/>
              </w:rPr>
              <w:t>√</w:t>
            </w:r>
          </w:p>
        </w:tc>
        <w:tc>
          <w:tcPr>
            <w:tcW w:w="1020" w:type="dxa"/>
            <w:vAlign w:val="center"/>
          </w:tcPr>
          <w:p w14:paraId="5A32795B" w14:textId="4B38CA6B" w:rsidR="00F07EAA" w:rsidRPr="009B551F" w:rsidRDefault="00F07EAA" w:rsidP="00F07EAA">
            <w:pPr>
              <w:rPr>
                <w:rFonts w:ascii="Times New Roman" w:eastAsia="宋体" w:hAnsi="Times New Roman" w:cs="Times New Roman"/>
                <w:sz w:val="15"/>
                <w:szCs w:val="15"/>
              </w:rPr>
            </w:pPr>
            <w:r w:rsidRPr="009B551F">
              <w:rPr>
                <w:rFonts w:ascii="Cambria Math" w:eastAsia="等线" w:hAnsi="Cambria Math"/>
                <w:color w:val="000000"/>
                <w:sz w:val="15"/>
                <w:szCs w:val="15"/>
              </w:rPr>
              <w:t>√</w:t>
            </w:r>
          </w:p>
        </w:tc>
        <w:tc>
          <w:tcPr>
            <w:tcW w:w="1020" w:type="dxa"/>
            <w:vAlign w:val="center"/>
          </w:tcPr>
          <w:p w14:paraId="5D6681DB" w14:textId="5CBA515F"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N/A</w:t>
            </w:r>
          </w:p>
        </w:tc>
        <w:tc>
          <w:tcPr>
            <w:tcW w:w="2268" w:type="dxa"/>
            <w:vAlign w:val="center"/>
          </w:tcPr>
          <w:p w14:paraId="40909AAE" w14:textId="73113F8A"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MODIS (MOD09GA Collection 5; daily), Landsat (Landsat 7 ETM+; 16 days)</w:t>
            </w:r>
          </w:p>
        </w:tc>
        <w:tc>
          <w:tcPr>
            <w:tcW w:w="2381" w:type="dxa"/>
            <w:vAlign w:val="center"/>
          </w:tcPr>
          <w:p w14:paraId="068AE32D" w14:textId="3FD81990"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t>Enhances spatiotemporal fusion performance; applicable to both heterogeneous sites and sites with temporal land cover changes; low computational cost</w:t>
            </w:r>
          </w:p>
        </w:tc>
        <w:tc>
          <w:tcPr>
            <w:tcW w:w="2381" w:type="dxa"/>
            <w:vAlign w:val="center"/>
          </w:tcPr>
          <w:p w14:paraId="1939E049" w14:textId="572602E5"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t>Combining with other spatiotemporal fusion methods is complex and requires further validation and development.</w:t>
            </w:r>
          </w:p>
        </w:tc>
      </w:tr>
      <w:tr w:rsidR="00F07EAA" w:rsidRPr="009B551F" w14:paraId="1C999E3D" w14:textId="77777777" w:rsidTr="00F07EAA">
        <w:tc>
          <w:tcPr>
            <w:tcW w:w="905" w:type="dxa"/>
            <w:vAlign w:val="center"/>
          </w:tcPr>
          <w:p w14:paraId="6A4658E3" w14:textId="4714C54B"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STAIR</w:t>
            </w:r>
          </w:p>
        </w:tc>
        <w:tc>
          <w:tcPr>
            <w:tcW w:w="1644" w:type="dxa"/>
            <w:vAlign w:val="center"/>
          </w:tcPr>
          <w:p w14:paraId="27CCEAE9" w14:textId="02E1B594"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 xml:space="preserve">Weight function–based </w:t>
            </w:r>
            <w:r w:rsidRPr="009B551F">
              <w:rPr>
                <w:rFonts w:ascii="Times New Roman" w:eastAsia="等线" w:hAnsi="Times New Roman" w:cs="Times New Roman"/>
                <w:color w:val="000000"/>
                <w:sz w:val="15"/>
                <w:szCs w:val="15"/>
              </w:rPr>
              <w:lastRenderedPageBreak/>
              <w:t>method</w:t>
            </w:r>
          </w:p>
        </w:tc>
        <w:tc>
          <w:tcPr>
            <w:tcW w:w="1247" w:type="dxa"/>
            <w:vAlign w:val="center"/>
          </w:tcPr>
          <w:p w14:paraId="7B5CBC71" w14:textId="27FF8E63"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lastRenderedPageBreak/>
              <w:t>30m</w:t>
            </w:r>
          </w:p>
        </w:tc>
        <w:tc>
          <w:tcPr>
            <w:tcW w:w="1020" w:type="dxa"/>
            <w:vAlign w:val="center"/>
          </w:tcPr>
          <w:p w14:paraId="2FB6260D" w14:textId="12063879" w:rsidR="00F07EAA" w:rsidRPr="009B551F" w:rsidRDefault="00F07EAA" w:rsidP="00F07EAA">
            <w:pPr>
              <w:rPr>
                <w:rFonts w:ascii="Times New Roman" w:eastAsia="宋体" w:hAnsi="Times New Roman" w:cs="Times New Roman"/>
                <w:sz w:val="15"/>
                <w:szCs w:val="15"/>
              </w:rPr>
            </w:pPr>
            <w:r w:rsidRPr="009B551F">
              <w:rPr>
                <w:rFonts w:ascii="Cambria Math" w:eastAsia="等线" w:hAnsi="Cambria Math"/>
                <w:color w:val="000000"/>
                <w:sz w:val="15"/>
                <w:szCs w:val="15"/>
              </w:rPr>
              <w:t>√</w:t>
            </w:r>
          </w:p>
        </w:tc>
        <w:tc>
          <w:tcPr>
            <w:tcW w:w="1020" w:type="dxa"/>
            <w:vAlign w:val="center"/>
          </w:tcPr>
          <w:p w14:paraId="79DE82E2" w14:textId="13B12F89" w:rsidR="00F07EAA" w:rsidRPr="009B551F" w:rsidRDefault="00F07EAA" w:rsidP="00F07EAA">
            <w:pPr>
              <w:rPr>
                <w:rFonts w:ascii="Times New Roman" w:eastAsia="宋体" w:hAnsi="Times New Roman" w:cs="Times New Roman"/>
                <w:sz w:val="15"/>
                <w:szCs w:val="15"/>
              </w:rPr>
            </w:pPr>
            <w:r w:rsidRPr="009B551F">
              <w:rPr>
                <w:rFonts w:ascii="Cambria Math" w:eastAsia="等线" w:hAnsi="Cambria Math"/>
                <w:color w:val="000000"/>
                <w:sz w:val="15"/>
                <w:szCs w:val="15"/>
              </w:rPr>
              <w:t>√</w:t>
            </w:r>
          </w:p>
        </w:tc>
        <w:tc>
          <w:tcPr>
            <w:tcW w:w="1020" w:type="dxa"/>
            <w:vAlign w:val="center"/>
          </w:tcPr>
          <w:p w14:paraId="685000D9" w14:textId="0F794961"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N/A</w:t>
            </w:r>
          </w:p>
        </w:tc>
        <w:tc>
          <w:tcPr>
            <w:tcW w:w="2268" w:type="dxa"/>
            <w:vAlign w:val="center"/>
          </w:tcPr>
          <w:p w14:paraId="603D82A3" w14:textId="3B00C0F7"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 xml:space="preserve">MODIS (MCD43A4; daily), </w:t>
            </w:r>
            <w:r w:rsidRPr="009B551F">
              <w:rPr>
                <w:rFonts w:ascii="Times New Roman" w:eastAsia="等线" w:hAnsi="Times New Roman" w:cs="Times New Roman"/>
                <w:color w:val="000000"/>
                <w:sz w:val="15"/>
                <w:szCs w:val="15"/>
              </w:rPr>
              <w:lastRenderedPageBreak/>
              <w:t>Landsat (Landsat 7 and 8 Level 2; 16 days)</w:t>
            </w:r>
          </w:p>
        </w:tc>
        <w:tc>
          <w:tcPr>
            <w:tcW w:w="2381" w:type="dxa"/>
            <w:vAlign w:val="center"/>
          </w:tcPr>
          <w:p w14:paraId="32C98015" w14:textId="60597EF4"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lastRenderedPageBreak/>
              <w:t xml:space="preserve">Effectively fills missing pixel values </w:t>
            </w:r>
            <w:r w:rsidRPr="00F07EAA">
              <w:rPr>
                <w:rFonts w:ascii="Times New Roman" w:eastAsia="等线" w:hAnsi="Times New Roman" w:cs="Times New Roman"/>
                <w:color w:val="000000"/>
                <w:sz w:val="15"/>
                <w:szCs w:val="15"/>
              </w:rPr>
              <w:lastRenderedPageBreak/>
              <w:t>in input images caused by clouds or sensor damage</w:t>
            </w:r>
          </w:p>
        </w:tc>
        <w:tc>
          <w:tcPr>
            <w:tcW w:w="2381" w:type="dxa"/>
            <w:vAlign w:val="center"/>
          </w:tcPr>
          <w:p w14:paraId="77436970" w14:textId="6849FDFB"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lastRenderedPageBreak/>
              <w:t xml:space="preserve">Computational efficiency needs </w:t>
            </w:r>
            <w:r w:rsidRPr="00F07EAA">
              <w:rPr>
                <w:rFonts w:ascii="Times New Roman" w:eastAsia="等线" w:hAnsi="Times New Roman" w:cs="Times New Roman"/>
                <w:color w:val="000000"/>
                <w:sz w:val="15"/>
                <w:szCs w:val="15"/>
              </w:rPr>
              <w:lastRenderedPageBreak/>
              <w:t>improvement.</w:t>
            </w:r>
          </w:p>
        </w:tc>
      </w:tr>
      <w:tr w:rsidR="00F07EAA" w:rsidRPr="009B551F" w14:paraId="364D0025" w14:textId="77777777" w:rsidTr="00F07EAA">
        <w:tc>
          <w:tcPr>
            <w:tcW w:w="905" w:type="dxa"/>
            <w:tcBorders>
              <w:bottom w:val="single" w:sz="12" w:space="0" w:color="auto"/>
            </w:tcBorders>
            <w:vAlign w:val="center"/>
          </w:tcPr>
          <w:p w14:paraId="1A2BF759" w14:textId="26F79C73"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lastRenderedPageBreak/>
              <w:t>STSWM</w:t>
            </w:r>
          </w:p>
        </w:tc>
        <w:tc>
          <w:tcPr>
            <w:tcW w:w="1644" w:type="dxa"/>
            <w:tcBorders>
              <w:bottom w:val="single" w:sz="12" w:space="0" w:color="auto"/>
            </w:tcBorders>
            <w:vAlign w:val="center"/>
          </w:tcPr>
          <w:p w14:paraId="23BCCCC1" w14:textId="04399DA8"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Hybrid method (weight function-based and unmixing method)</w:t>
            </w:r>
          </w:p>
        </w:tc>
        <w:tc>
          <w:tcPr>
            <w:tcW w:w="1247" w:type="dxa"/>
            <w:tcBorders>
              <w:bottom w:val="single" w:sz="12" w:space="0" w:color="auto"/>
            </w:tcBorders>
            <w:vAlign w:val="center"/>
          </w:tcPr>
          <w:p w14:paraId="1D07BD2A" w14:textId="3161DA26"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30m; 8 days</w:t>
            </w:r>
          </w:p>
        </w:tc>
        <w:tc>
          <w:tcPr>
            <w:tcW w:w="1020" w:type="dxa"/>
            <w:tcBorders>
              <w:bottom w:val="single" w:sz="12" w:space="0" w:color="auto"/>
            </w:tcBorders>
            <w:vAlign w:val="center"/>
          </w:tcPr>
          <w:p w14:paraId="4CF0BED0" w14:textId="11FAAC6A"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N/A</w:t>
            </w:r>
          </w:p>
        </w:tc>
        <w:tc>
          <w:tcPr>
            <w:tcW w:w="1020" w:type="dxa"/>
            <w:tcBorders>
              <w:bottom w:val="single" w:sz="12" w:space="0" w:color="auto"/>
            </w:tcBorders>
            <w:vAlign w:val="center"/>
          </w:tcPr>
          <w:p w14:paraId="4AD50123" w14:textId="58B5125B"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N/A</w:t>
            </w:r>
          </w:p>
        </w:tc>
        <w:tc>
          <w:tcPr>
            <w:tcW w:w="1020" w:type="dxa"/>
            <w:tcBorders>
              <w:bottom w:val="single" w:sz="12" w:space="0" w:color="auto"/>
            </w:tcBorders>
            <w:vAlign w:val="center"/>
          </w:tcPr>
          <w:p w14:paraId="689971CE" w14:textId="358E2193" w:rsidR="00F07EAA" w:rsidRPr="009B551F" w:rsidRDefault="00F07EAA" w:rsidP="00F07EAA">
            <w:pPr>
              <w:rPr>
                <w:rFonts w:ascii="Times New Roman" w:eastAsia="宋体" w:hAnsi="Times New Roman" w:cs="Times New Roman"/>
                <w:sz w:val="15"/>
                <w:szCs w:val="15"/>
              </w:rPr>
            </w:pPr>
            <w:r w:rsidRPr="009B551F">
              <w:rPr>
                <w:rFonts w:ascii="Cambria Math" w:eastAsia="等线" w:hAnsi="Cambria Math"/>
                <w:color w:val="000000"/>
                <w:sz w:val="15"/>
                <w:szCs w:val="15"/>
              </w:rPr>
              <w:t>√</w:t>
            </w:r>
          </w:p>
        </w:tc>
        <w:tc>
          <w:tcPr>
            <w:tcW w:w="2268" w:type="dxa"/>
            <w:tcBorders>
              <w:bottom w:val="single" w:sz="12" w:space="0" w:color="auto"/>
            </w:tcBorders>
            <w:vAlign w:val="center"/>
          </w:tcPr>
          <w:p w14:paraId="61AFE0B9" w14:textId="28AAC930" w:rsidR="00F07EAA" w:rsidRPr="009B551F" w:rsidRDefault="00F07EAA" w:rsidP="00F07EAA">
            <w:pPr>
              <w:rPr>
                <w:rFonts w:ascii="Times New Roman" w:eastAsia="宋体" w:hAnsi="Times New Roman" w:cs="Times New Roman"/>
                <w:sz w:val="15"/>
                <w:szCs w:val="15"/>
              </w:rPr>
            </w:pPr>
            <w:r w:rsidRPr="009B551F">
              <w:rPr>
                <w:rFonts w:ascii="Times New Roman" w:eastAsia="等线" w:hAnsi="Times New Roman" w:cs="Times New Roman"/>
                <w:color w:val="000000"/>
                <w:sz w:val="15"/>
                <w:szCs w:val="15"/>
              </w:rPr>
              <w:t>MODIS (MOD09A1; 8 days), Landsat (Landsat 7 and 8 Level 2; 16 days)</w:t>
            </w:r>
          </w:p>
        </w:tc>
        <w:tc>
          <w:tcPr>
            <w:tcW w:w="2381" w:type="dxa"/>
            <w:tcBorders>
              <w:bottom w:val="single" w:sz="12" w:space="0" w:color="auto"/>
            </w:tcBorders>
            <w:vAlign w:val="center"/>
          </w:tcPr>
          <w:p w14:paraId="334D00D5" w14:textId="64684815"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t>Suitable for spatiotemporal surface water mapping in spatially heterogeneous landscapes and for predicting abrupt surface water changes, capable of predicting water bodies in cloud- and shadow-contaminated areas.</w:t>
            </w:r>
          </w:p>
        </w:tc>
        <w:tc>
          <w:tcPr>
            <w:tcW w:w="2381" w:type="dxa"/>
            <w:tcBorders>
              <w:bottom w:val="single" w:sz="12" w:space="0" w:color="auto"/>
            </w:tcBorders>
            <w:vAlign w:val="center"/>
          </w:tcPr>
          <w:p w14:paraId="2C25CD3D" w14:textId="79A16A82" w:rsidR="00F07EAA" w:rsidRPr="00F07EAA" w:rsidRDefault="00F07EAA" w:rsidP="00F07EAA">
            <w:pPr>
              <w:rPr>
                <w:rFonts w:ascii="Times New Roman" w:eastAsia="宋体" w:hAnsi="Times New Roman" w:cs="Times New Roman"/>
                <w:sz w:val="15"/>
                <w:szCs w:val="15"/>
              </w:rPr>
            </w:pPr>
            <w:r w:rsidRPr="00F07EAA">
              <w:rPr>
                <w:rFonts w:ascii="Times New Roman" w:eastAsia="等线" w:hAnsi="Times New Roman" w:cs="Times New Roman"/>
                <w:color w:val="000000"/>
                <w:sz w:val="15"/>
                <w:szCs w:val="15"/>
              </w:rPr>
              <w:t>The higher the percentage of cloud and shadow areas in MODIS scenes, the lower the accuracy of STSWM maps.</w:t>
            </w:r>
          </w:p>
        </w:tc>
      </w:tr>
    </w:tbl>
    <w:p w14:paraId="0C475583" w14:textId="77777777" w:rsidR="00F07EAA" w:rsidRDefault="00F07EAA">
      <w:pPr>
        <w:rPr>
          <w:rFonts w:ascii="Times New Roman" w:eastAsia="宋体" w:hAnsi="Times New Roman" w:cs="Times New Roman"/>
        </w:rPr>
        <w:sectPr w:rsidR="00F07EAA" w:rsidSect="00F07EAA">
          <w:pgSz w:w="16838" w:h="11906" w:orient="landscape"/>
          <w:pgMar w:top="1800" w:right="1440" w:bottom="1800" w:left="1440" w:header="851" w:footer="992" w:gutter="0"/>
          <w:cols w:space="425"/>
          <w:docGrid w:type="lines" w:linePitch="312"/>
        </w:sectPr>
      </w:pPr>
    </w:p>
    <w:p w14:paraId="1C719737" w14:textId="77777777" w:rsidR="000914B3" w:rsidRDefault="000914B3">
      <w:pPr>
        <w:rPr>
          <w:rFonts w:ascii="Times New Roman" w:eastAsia="宋体" w:hAnsi="Times New Roman" w:cs="Times New Roman"/>
        </w:rPr>
      </w:pPr>
    </w:p>
    <w:p w14:paraId="67EE18E4" w14:textId="618EA277" w:rsidR="000914B3" w:rsidRPr="000914B3" w:rsidRDefault="000914B3">
      <w:pPr>
        <w:rPr>
          <w:rFonts w:ascii="Times New Roman" w:eastAsia="宋体" w:hAnsi="Times New Roman" w:cs="Times New Roman"/>
        </w:rPr>
      </w:pPr>
      <w:r w:rsidRPr="000914B3">
        <w:rPr>
          <w:rFonts w:ascii="Times New Roman" w:eastAsia="宋体" w:hAnsi="Times New Roman" w:cs="Times New Roman" w:hint="eastAsia"/>
        </w:rPr>
        <w:t>因为用的这篇文章的数据集，所以大体写法参考这个文章：</w:t>
      </w:r>
      <w:r w:rsidRPr="000914B3">
        <w:rPr>
          <w:rFonts w:ascii="Times New Roman" w:eastAsia="宋体" w:hAnsi="Times New Roman" w:cs="Times New Roman" w:hint="eastAsia"/>
        </w:rPr>
        <w:t>10.1007/s11432-019-2785-y</w:t>
      </w:r>
    </w:p>
    <w:p w14:paraId="17C6003C" w14:textId="24F3F72E" w:rsidR="000914B3" w:rsidRDefault="000914B3">
      <w:pPr>
        <w:rPr>
          <w:rFonts w:ascii="Times New Roman" w:eastAsia="宋体" w:hAnsi="Times New Roman" w:cs="Times New Roman"/>
        </w:rPr>
      </w:pPr>
      <w:r w:rsidRPr="000914B3">
        <w:rPr>
          <w:rFonts w:ascii="Times New Roman" w:eastAsia="宋体" w:hAnsi="Times New Roman" w:cs="Times New Roman"/>
          <w:noProof/>
        </w:rPr>
        <w:drawing>
          <wp:inline distT="0" distB="0" distL="0" distR="0" wp14:anchorId="78F97094" wp14:editId="3A652DDA">
            <wp:extent cx="3728323" cy="2361062"/>
            <wp:effectExtent l="0" t="0" r="5715" b="1270"/>
            <wp:docPr id="1202542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42058" cy="2369760"/>
                    </a:xfrm>
                    <a:prstGeom prst="rect">
                      <a:avLst/>
                    </a:prstGeom>
                    <a:noFill/>
                    <a:ln>
                      <a:noFill/>
                    </a:ln>
                  </pic:spPr>
                </pic:pic>
              </a:graphicData>
            </a:graphic>
          </wp:inline>
        </w:drawing>
      </w:r>
    </w:p>
    <w:p w14:paraId="1C30CF13" w14:textId="6290595B" w:rsidR="00F77403" w:rsidRPr="000914B3" w:rsidRDefault="00F77403">
      <w:pPr>
        <w:rPr>
          <w:rFonts w:ascii="Times New Roman" w:eastAsia="宋体" w:hAnsi="Times New Roman" w:cs="Times New Roman" w:hint="eastAsia"/>
        </w:rPr>
      </w:pPr>
      <w:r w:rsidRPr="00F77403">
        <w:rPr>
          <w:rFonts w:ascii="Times New Roman" w:eastAsia="宋体" w:hAnsi="Times New Roman" w:cs="Times New Roman"/>
          <w:noProof/>
        </w:rPr>
        <w:drawing>
          <wp:inline distT="0" distB="0" distL="0" distR="0" wp14:anchorId="15911EF9" wp14:editId="0DCF721D">
            <wp:extent cx="4476268" cy="3357350"/>
            <wp:effectExtent l="0" t="0" r="635" b="0"/>
            <wp:docPr id="966714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2811" cy="3369757"/>
                    </a:xfrm>
                    <a:prstGeom prst="rect">
                      <a:avLst/>
                    </a:prstGeom>
                    <a:noFill/>
                    <a:ln>
                      <a:noFill/>
                    </a:ln>
                  </pic:spPr>
                </pic:pic>
              </a:graphicData>
            </a:graphic>
          </wp:inline>
        </w:drawing>
      </w:r>
    </w:p>
    <w:p w14:paraId="1BC33409" w14:textId="48EAAC43" w:rsidR="000914B3" w:rsidRPr="000914B3" w:rsidRDefault="000914B3">
      <w:pPr>
        <w:rPr>
          <w:rFonts w:ascii="Times New Roman" w:eastAsia="宋体" w:hAnsi="Times New Roman" w:cs="Times New Roman"/>
        </w:rPr>
      </w:pPr>
      <w:r w:rsidRPr="000914B3">
        <w:rPr>
          <w:rFonts w:ascii="Times New Roman" w:eastAsia="宋体" w:hAnsi="Times New Roman" w:cs="Times New Roman"/>
        </w:rPr>
        <w:t>图</w:t>
      </w:r>
      <w:r w:rsidRPr="000914B3">
        <w:rPr>
          <w:rFonts w:ascii="Times New Roman" w:eastAsia="宋体" w:hAnsi="Times New Roman" w:cs="Times New Roman"/>
        </w:rPr>
        <w:t>1. Data Fusion</w:t>
      </w:r>
      <w:r w:rsidRPr="000914B3">
        <w:rPr>
          <w:rFonts w:ascii="Times New Roman" w:eastAsia="宋体" w:hAnsi="Times New Roman" w:cs="Times New Roman"/>
        </w:rPr>
        <w:t>概念图</w:t>
      </w:r>
    </w:p>
    <w:p w14:paraId="2D62976B" w14:textId="76D8FD8F" w:rsidR="000914B3" w:rsidRPr="000914B3" w:rsidRDefault="000914B3">
      <w:pPr>
        <w:rPr>
          <w:rFonts w:ascii="Times New Roman" w:eastAsia="宋体" w:hAnsi="Times New Roman" w:cs="Times New Roman"/>
        </w:rPr>
      </w:pPr>
      <w:r w:rsidRPr="000914B3">
        <w:rPr>
          <w:rFonts w:ascii="Times New Roman" w:eastAsia="宋体" w:hAnsi="Times New Roman" w:cs="Times New Roman"/>
          <w:noProof/>
        </w:rPr>
        <w:drawing>
          <wp:inline distT="0" distB="0" distL="0" distR="0" wp14:anchorId="707450BE" wp14:editId="1239DE9F">
            <wp:extent cx="3080917" cy="2353901"/>
            <wp:effectExtent l="0" t="0" r="0" b="0"/>
            <wp:docPr id="9679892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197" cy="2357935"/>
                    </a:xfrm>
                    <a:prstGeom prst="rect">
                      <a:avLst/>
                    </a:prstGeom>
                    <a:noFill/>
                    <a:ln>
                      <a:noFill/>
                    </a:ln>
                  </pic:spPr>
                </pic:pic>
              </a:graphicData>
            </a:graphic>
          </wp:inline>
        </w:drawing>
      </w:r>
    </w:p>
    <w:p w14:paraId="1EF29916" w14:textId="07D145CA" w:rsidR="000914B3" w:rsidRPr="000914B3" w:rsidRDefault="000914B3">
      <w:pPr>
        <w:rPr>
          <w:rFonts w:ascii="Times New Roman" w:eastAsia="宋体" w:hAnsi="Times New Roman" w:cs="Times New Roman"/>
        </w:rPr>
      </w:pPr>
      <w:r w:rsidRPr="000914B3">
        <w:rPr>
          <w:rFonts w:ascii="Times New Roman" w:eastAsia="宋体" w:hAnsi="Times New Roman" w:cs="Times New Roman"/>
        </w:rPr>
        <w:lastRenderedPageBreak/>
        <w:t>图</w:t>
      </w:r>
      <w:r w:rsidRPr="000914B3">
        <w:rPr>
          <w:rFonts w:ascii="Times New Roman" w:eastAsia="宋体" w:hAnsi="Times New Roman" w:cs="Times New Roman"/>
        </w:rPr>
        <w:t xml:space="preserve">2. </w:t>
      </w:r>
      <w:proofErr w:type="spellStart"/>
      <w:r w:rsidRPr="000914B3">
        <w:rPr>
          <w:rFonts w:ascii="Times New Roman" w:eastAsia="宋体" w:hAnsi="Times New Roman" w:cs="Times New Roman"/>
        </w:rPr>
        <w:t>Mosic</w:t>
      </w:r>
      <w:proofErr w:type="spellEnd"/>
      <w:r w:rsidRPr="000914B3">
        <w:rPr>
          <w:rFonts w:ascii="Times New Roman" w:eastAsia="宋体" w:hAnsi="Times New Roman" w:cs="Times New Roman"/>
        </w:rPr>
        <w:t>概念示意</w:t>
      </w:r>
    </w:p>
    <w:p w14:paraId="77D75A3B" w14:textId="3B223166" w:rsidR="000914B3" w:rsidRPr="000914B3" w:rsidRDefault="000914B3">
      <w:pPr>
        <w:rPr>
          <w:rFonts w:ascii="Times New Roman" w:eastAsia="宋体" w:hAnsi="Times New Roman" w:cs="Times New Roman"/>
        </w:rPr>
      </w:pPr>
      <w:r w:rsidRPr="000914B3">
        <w:rPr>
          <w:rFonts w:ascii="Times New Roman" w:eastAsia="宋体" w:hAnsi="Times New Roman" w:cs="Times New Roman"/>
          <w:noProof/>
        </w:rPr>
        <w:drawing>
          <wp:inline distT="0" distB="0" distL="0" distR="0" wp14:anchorId="036B1C89" wp14:editId="4D0D4C6D">
            <wp:extent cx="3317363" cy="2209046"/>
            <wp:effectExtent l="0" t="0" r="0" b="0"/>
            <wp:docPr id="5334603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22177" cy="2212252"/>
                    </a:xfrm>
                    <a:prstGeom prst="rect">
                      <a:avLst/>
                    </a:prstGeom>
                    <a:noFill/>
                    <a:ln>
                      <a:noFill/>
                    </a:ln>
                  </pic:spPr>
                </pic:pic>
              </a:graphicData>
            </a:graphic>
          </wp:inline>
        </w:drawing>
      </w:r>
    </w:p>
    <w:p w14:paraId="5C3A12B3" w14:textId="18AE9E81" w:rsidR="000914B3" w:rsidRPr="000914B3" w:rsidRDefault="000914B3">
      <w:pPr>
        <w:rPr>
          <w:rFonts w:ascii="Times New Roman" w:eastAsia="宋体" w:hAnsi="Times New Roman" w:cs="Times New Roman"/>
        </w:rPr>
      </w:pPr>
      <w:r w:rsidRPr="000914B3">
        <w:rPr>
          <w:rFonts w:ascii="Times New Roman" w:eastAsia="宋体" w:hAnsi="Times New Roman" w:cs="Times New Roman"/>
        </w:rPr>
        <w:t>图</w:t>
      </w:r>
      <w:r w:rsidRPr="000914B3">
        <w:rPr>
          <w:rFonts w:ascii="Times New Roman" w:eastAsia="宋体" w:hAnsi="Times New Roman" w:cs="Times New Roman"/>
        </w:rPr>
        <w:t xml:space="preserve">3. </w:t>
      </w:r>
      <w:r w:rsidRPr="000914B3">
        <w:rPr>
          <w:rFonts w:ascii="Times New Roman" w:eastAsia="宋体" w:hAnsi="Times New Roman" w:cs="Times New Roman"/>
        </w:rPr>
        <w:t>测试集的结果</w:t>
      </w:r>
    </w:p>
    <w:p w14:paraId="68B4C2D9" w14:textId="0155604E" w:rsidR="000914B3" w:rsidRPr="000914B3" w:rsidRDefault="000914B3">
      <w:pPr>
        <w:rPr>
          <w:rFonts w:ascii="Times New Roman" w:eastAsia="宋体" w:hAnsi="Times New Roman" w:cs="Times New Roman"/>
        </w:rPr>
      </w:pPr>
      <w:r w:rsidRPr="000914B3">
        <w:rPr>
          <w:rFonts w:ascii="Times New Roman" w:eastAsia="宋体" w:hAnsi="Times New Roman" w:cs="Times New Roman"/>
          <w:noProof/>
        </w:rPr>
        <w:drawing>
          <wp:inline distT="0" distB="0" distL="0" distR="0" wp14:anchorId="2C67232A" wp14:editId="37FBAC49">
            <wp:extent cx="3435790" cy="1761742"/>
            <wp:effectExtent l="0" t="0" r="0" b="0"/>
            <wp:docPr id="12640149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0809" cy="1764315"/>
                    </a:xfrm>
                    <a:prstGeom prst="rect">
                      <a:avLst/>
                    </a:prstGeom>
                    <a:noFill/>
                    <a:ln>
                      <a:noFill/>
                    </a:ln>
                  </pic:spPr>
                </pic:pic>
              </a:graphicData>
            </a:graphic>
          </wp:inline>
        </w:drawing>
      </w:r>
    </w:p>
    <w:p w14:paraId="3A370BE9" w14:textId="5E1F4709" w:rsidR="000914B3" w:rsidRPr="000914B3" w:rsidRDefault="000914B3">
      <w:pPr>
        <w:rPr>
          <w:rFonts w:ascii="Times New Roman" w:eastAsia="宋体" w:hAnsi="Times New Roman" w:cs="Times New Roman"/>
        </w:rPr>
      </w:pPr>
      <w:r w:rsidRPr="000914B3">
        <w:rPr>
          <w:rFonts w:ascii="Times New Roman" w:eastAsia="宋体" w:hAnsi="Times New Roman" w:cs="Times New Roman"/>
        </w:rPr>
        <w:t>图</w:t>
      </w:r>
      <w:r w:rsidRPr="000914B3">
        <w:rPr>
          <w:rFonts w:ascii="Times New Roman" w:eastAsia="宋体" w:hAnsi="Times New Roman" w:cs="Times New Roman"/>
        </w:rPr>
        <w:t xml:space="preserve">4. </w:t>
      </w:r>
      <w:r w:rsidRPr="000914B3">
        <w:rPr>
          <w:rFonts w:ascii="Times New Roman" w:eastAsia="宋体" w:hAnsi="Times New Roman" w:cs="Times New Roman"/>
        </w:rPr>
        <w:t>定量验证结果</w:t>
      </w:r>
    </w:p>
    <w:p w14:paraId="0388958B" w14:textId="2113CCB0" w:rsidR="000914B3" w:rsidRPr="000914B3" w:rsidRDefault="000914B3">
      <w:pPr>
        <w:rPr>
          <w:rFonts w:ascii="Times New Roman" w:eastAsia="宋体" w:hAnsi="Times New Roman" w:cs="Times New Roman"/>
        </w:rPr>
      </w:pPr>
      <w:r w:rsidRPr="000914B3">
        <w:rPr>
          <w:rFonts w:ascii="Times New Roman" w:eastAsia="宋体" w:hAnsi="Times New Roman" w:cs="Times New Roman"/>
          <w:noProof/>
        </w:rPr>
        <w:drawing>
          <wp:inline distT="0" distB="0" distL="0" distR="0" wp14:anchorId="17D31D71" wp14:editId="38DBA0C2">
            <wp:extent cx="4644428" cy="1414517"/>
            <wp:effectExtent l="0" t="0" r="0" b="0"/>
            <wp:docPr id="20553655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7716" cy="1415518"/>
                    </a:xfrm>
                    <a:prstGeom prst="rect">
                      <a:avLst/>
                    </a:prstGeom>
                    <a:noFill/>
                    <a:ln>
                      <a:noFill/>
                    </a:ln>
                  </pic:spPr>
                </pic:pic>
              </a:graphicData>
            </a:graphic>
          </wp:inline>
        </w:drawing>
      </w:r>
    </w:p>
    <w:p w14:paraId="6F5E6000" w14:textId="39BB0381" w:rsidR="000914B3" w:rsidRPr="000914B3" w:rsidRDefault="000914B3">
      <w:pPr>
        <w:rPr>
          <w:rFonts w:ascii="Times New Roman" w:eastAsia="宋体" w:hAnsi="Times New Roman" w:cs="Times New Roman"/>
        </w:rPr>
      </w:pPr>
      <w:r w:rsidRPr="000914B3">
        <w:rPr>
          <w:rFonts w:ascii="Times New Roman" w:eastAsia="宋体" w:hAnsi="Times New Roman" w:cs="Times New Roman"/>
        </w:rPr>
        <w:t>图</w:t>
      </w:r>
      <w:r w:rsidRPr="000914B3">
        <w:rPr>
          <w:rFonts w:ascii="Times New Roman" w:eastAsia="宋体" w:hAnsi="Times New Roman" w:cs="Times New Roman"/>
        </w:rPr>
        <w:t xml:space="preserve">5. </w:t>
      </w:r>
      <w:r w:rsidRPr="000914B3">
        <w:rPr>
          <w:rFonts w:ascii="Times New Roman" w:eastAsia="宋体" w:hAnsi="Times New Roman" w:cs="Times New Roman"/>
        </w:rPr>
        <w:t>与其它模型的指标比较</w:t>
      </w:r>
    </w:p>
    <w:p w14:paraId="2F83B442" w14:textId="77777777" w:rsidR="000943B7" w:rsidRDefault="000943B7">
      <w:pPr>
        <w:rPr>
          <w:rFonts w:ascii="Times New Roman" w:eastAsia="宋体" w:hAnsi="Times New Roman" w:cs="Times New Roman"/>
        </w:rPr>
      </w:pPr>
    </w:p>
    <w:p w14:paraId="267BDB1C" w14:textId="77777777" w:rsidR="000943B7" w:rsidRDefault="000943B7">
      <w:pPr>
        <w:rPr>
          <w:rFonts w:ascii="Times New Roman" w:eastAsia="宋体" w:hAnsi="Times New Roman" w:cs="Times New Roman"/>
        </w:rPr>
      </w:pPr>
    </w:p>
    <w:p w14:paraId="334B57D1" w14:textId="77777777" w:rsidR="009B551F" w:rsidRPr="009B551F" w:rsidRDefault="000943B7" w:rsidP="009B551F">
      <w:pPr>
        <w:pStyle w:val="EndNoteBibliography"/>
        <w:ind w:left="720" w:hanging="720"/>
        <w:rPr>
          <w:rFonts w:hint="eastAsia"/>
        </w:rPr>
      </w:pPr>
      <w:r>
        <w:rPr>
          <w:rFonts w:ascii="Times New Roman" w:eastAsia="宋体" w:hAnsi="Times New Roman" w:cs="Times New Roman"/>
        </w:rPr>
        <w:fldChar w:fldCharType="begin"/>
      </w:r>
      <w:r>
        <w:rPr>
          <w:rFonts w:ascii="Times New Roman" w:eastAsia="宋体" w:hAnsi="Times New Roman" w:cs="Times New Roman"/>
        </w:rPr>
        <w:instrText xml:space="preserve"> ADDIN EN.REFLIST </w:instrText>
      </w:r>
      <w:r>
        <w:rPr>
          <w:rFonts w:ascii="Times New Roman" w:eastAsia="宋体" w:hAnsi="Times New Roman" w:cs="Times New Roman"/>
        </w:rPr>
        <w:fldChar w:fldCharType="separate"/>
      </w:r>
      <w:r w:rsidR="009B551F" w:rsidRPr="009B551F">
        <w:t>Acerbi-Junior, F.W., Clevers, J.G.P.W., Schaepman, M.E., 2006. The assessment of multi-sensor image fusion using wavelet transforms for mapping the Brazilian Savanna. International Journal of Applied Earth Observation and Geoinformation, 8(4): 278-288.</w:t>
      </w:r>
    </w:p>
    <w:p w14:paraId="275C085A" w14:textId="77777777" w:rsidR="009B551F" w:rsidRPr="009B551F" w:rsidRDefault="009B551F" w:rsidP="009B551F">
      <w:pPr>
        <w:pStyle w:val="EndNoteBibliography"/>
        <w:ind w:left="720" w:hanging="720"/>
        <w:rPr>
          <w:rFonts w:hint="eastAsia"/>
        </w:rPr>
      </w:pPr>
      <w:r w:rsidRPr="009B551F">
        <w:t>Chen, B., Chen, L., Huang, B., Michishita, R., Xu, B., 2018. Dynamic monitoring of the Poyang Lake wetland by integrating Landsat and MODIS observations. ISPRS Journal of Photogrammetry and Remote Sensing, 139: 75-87.</w:t>
      </w:r>
    </w:p>
    <w:p w14:paraId="1A4345B9" w14:textId="77777777" w:rsidR="009B551F" w:rsidRPr="009B551F" w:rsidRDefault="009B551F" w:rsidP="009B551F">
      <w:pPr>
        <w:pStyle w:val="EndNoteBibliography"/>
        <w:ind w:left="720" w:hanging="720"/>
        <w:rPr>
          <w:rFonts w:hint="eastAsia"/>
        </w:rPr>
      </w:pPr>
      <w:r w:rsidRPr="009B551F">
        <w:t>Dao, P.D., Mong, N.T., Chan, H.-P., 2019. Landsat-MODIS image fusion and object-based image analysis for observing flood inundation in a heterogeneous vegetated scene. GIScience &amp; Remote Sensing, 56(8): 1148-1169.</w:t>
      </w:r>
    </w:p>
    <w:p w14:paraId="231D9CBB" w14:textId="77777777" w:rsidR="009B551F" w:rsidRPr="009B551F" w:rsidRDefault="009B551F" w:rsidP="009B551F">
      <w:pPr>
        <w:pStyle w:val="EndNoteBibliography"/>
        <w:ind w:left="720" w:hanging="720"/>
        <w:rPr>
          <w:rFonts w:hint="eastAsia"/>
        </w:rPr>
      </w:pPr>
      <w:r w:rsidRPr="009B551F">
        <w:lastRenderedPageBreak/>
        <w:t>Emelyanova, I.V., McVicar, T.R., Van Niel, T.G., Li, L.T., van Dijk, A.I.J.M., 2013. Assessing the accuracy of blending Landsat–MODIS surface reflectances in two landscapes with contrasting spatial and temporal dynamics: A framework for algorithm selection. Remote Sensing of Environment, 133: 193-209.</w:t>
      </w:r>
    </w:p>
    <w:p w14:paraId="08F82478" w14:textId="77777777" w:rsidR="009B551F" w:rsidRPr="009B551F" w:rsidRDefault="009B551F" w:rsidP="009B551F">
      <w:pPr>
        <w:pStyle w:val="EndNoteBibliography"/>
        <w:ind w:left="720" w:hanging="720"/>
        <w:rPr>
          <w:rFonts w:hint="eastAsia"/>
        </w:rPr>
      </w:pPr>
      <w:r w:rsidRPr="009B551F">
        <w:t>Feng, G., Masek, J., Schwaller, M., Hall, F., 2006. On the blending of the Landsat and MODIS surface reflectance: predicting daily Landsat surface reflectance. IEEE Transactions on Geoscience and Remote Sensing, 44(8): 2207-2218.</w:t>
      </w:r>
    </w:p>
    <w:p w14:paraId="3CB792A9" w14:textId="77777777" w:rsidR="009B551F" w:rsidRPr="009B551F" w:rsidRDefault="009B551F" w:rsidP="009B551F">
      <w:pPr>
        <w:pStyle w:val="EndNoteBibliography"/>
        <w:ind w:left="720" w:hanging="720"/>
        <w:rPr>
          <w:rFonts w:hint="eastAsia"/>
        </w:rPr>
      </w:pPr>
      <w:r w:rsidRPr="009B551F">
        <w:t>Filali Boubrahimi, S., Neema, A., Nassar, A., Hosseinzadeh, P., Hamdi, S.M., 2024. Spatiotemporal Data Augmentation of MODIS-Landsat Water Bodies Using Adversarial Networks. Water Resources Research, 60(3): e2023WR036342.</w:t>
      </w:r>
    </w:p>
    <w:p w14:paraId="5D85BF34" w14:textId="77777777" w:rsidR="009B551F" w:rsidRPr="009B551F" w:rsidRDefault="009B551F" w:rsidP="009B551F">
      <w:pPr>
        <w:pStyle w:val="EndNoteBibliography"/>
        <w:ind w:left="720" w:hanging="720"/>
        <w:rPr>
          <w:rFonts w:hint="eastAsia"/>
        </w:rPr>
      </w:pPr>
      <w:r w:rsidRPr="009B551F">
        <w:t>Gevaert, C.M., García-Haro, F.J., 2015. A comparison of STARFM and an unmixing-based algorithm for Landsat and MODIS data fusion. Remote Sensing of Environment, 156: 34-44.</w:t>
      </w:r>
    </w:p>
    <w:p w14:paraId="6D3959FC" w14:textId="77777777" w:rsidR="009B551F" w:rsidRPr="009B551F" w:rsidRDefault="009B551F" w:rsidP="009B551F">
      <w:pPr>
        <w:pStyle w:val="EndNoteBibliography"/>
        <w:ind w:left="720" w:hanging="720"/>
        <w:rPr>
          <w:rFonts w:hint="eastAsia"/>
        </w:rPr>
      </w:pPr>
      <w:r w:rsidRPr="009B551F">
        <w:t>Heimhuber, V., Tulbure, M.G., Broich, M., 2018. Addressing spatio-temporal resolution constraints in Landsat and MODIS-based mapping of large-scale floodplain inundation dynamics. Remote Sensing of Environment, 211: 307-320.</w:t>
      </w:r>
    </w:p>
    <w:p w14:paraId="010CA055" w14:textId="77777777" w:rsidR="009B551F" w:rsidRPr="009B551F" w:rsidRDefault="009B551F" w:rsidP="009B551F">
      <w:pPr>
        <w:pStyle w:val="EndNoteBibliography"/>
        <w:ind w:left="720" w:hanging="720"/>
        <w:rPr>
          <w:rFonts w:hint="eastAsia"/>
        </w:rPr>
      </w:pPr>
      <w:r w:rsidRPr="009B551F">
        <w:t>Hilker, T. et al., 2009. A new data fusion model for high spatial- and temporal-resolution mapping of forest disturbance based on Landsat and MODIS. Remote Sensing of Environment, 113(8): 1613-1627.</w:t>
      </w:r>
    </w:p>
    <w:p w14:paraId="16B74535" w14:textId="77777777" w:rsidR="009B551F" w:rsidRPr="009B551F" w:rsidRDefault="009B551F" w:rsidP="009B551F">
      <w:pPr>
        <w:pStyle w:val="EndNoteBibliography"/>
        <w:ind w:left="720" w:hanging="720"/>
        <w:rPr>
          <w:rFonts w:hint="eastAsia"/>
        </w:rPr>
      </w:pPr>
      <w:r w:rsidRPr="009B551F">
        <w:t>Huang, B., Song, H., 2012. Spatiotemporal Reflectance Fusion via Sparse Representation. IEEE Transactions on Geoscience and Remote Sensing, 50(10): 3707-3716.</w:t>
      </w:r>
    </w:p>
    <w:p w14:paraId="495B3C7A" w14:textId="77777777" w:rsidR="009B551F" w:rsidRPr="009B551F" w:rsidRDefault="009B551F" w:rsidP="009B551F">
      <w:pPr>
        <w:pStyle w:val="EndNoteBibliography"/>
        <w:ind w:left="720" w:hanging="720"/>
        <w:rPr>
          <w:rFonts w:hint="eastAsia"/>
        </w:rPr>
      </w:pPr>
      <w:r w:rsidRPr="009B551F">
        <w:t>Li, X. et al., 2021. Monitoring high spatiotemporal water dynamics by fusing MODIS, Landsat, water occurrence data and DEM. Remote Sensing of Environment, 265: 112680.</w:t>
      </w:r>
    </w:p>
    <w:p w14:paraId="4E8A137A" w14:textId="77777777" w:rsidR="009B551F" w:rsidRPr="009B551F" w:rsidRDefault="009B551F" w:rsidP="009B551F">
      <w:pPr>
        <w:pStyle w:val="EndNoteBibliography"/>
        <w:ind w:left="720" w:hanging="720"/>
        <w:rPr>
          <w:rFonts w:hint="eastAsia"/>
        </w:rPr>
      </w:pPr>
      <w:r w:rsidRPr="009B551F">
        <w:t>Malenovský, Z. et al., 2007. Scaling dimensions in spectroscopy of soil and vegetation. International Journal of Applied Earth Observation and Geoinformation, 9(2): 137-164.</w:t>
      </w:r>
    </w:p>
    <w:p w14:paraId="348772C2" w14:textId="77777777" w:rsidR="009B551F" w:rsidRPr="009B551F" w:rsidRDefault="009B551F" w:rsidP="009B551F">
      <w:pPr>
        <w:pStyle w:val="EndNoteBibliography"/>
        <w:ind w:left="720" w:hanging="720"/>
        <w:rPr>
          <w:rFonts w:hint="eastAsia"/>
        </w:rPr>
      </w:pPr>
      <w:r w:rsidRPr="009B551F">
        <w:t>Moosavi, V., Talebi, A., Mokhtari, M.H., Shamsi, S.R.F., Niazi, Y., 2015. A wavelet-artificial intelligence fusion approach (WAIFA) for blending Landsat and MODIS surface temperature. Remote Sensing of Environment, 169: 243-254.</w:t>
      </w:r>
    </w:p>
    <w:p w14:paraId="2F6A68DA" w14:textId="77777777" w:rsidR="009B551F" w:rsidRPr="009B551F" w:rsidRDefault="009B551F" w:rsidP="009B551F">
      <w:pPr>
        <w:pStyle w:val="EndNoteBibliography"/>
        <w:ind w:left="720" w:hanging="720"/>
        <w:rPr>
          <w:rFonts w:hint="eastAsia"/>
        </w:rPr>
      </w:pPr>
      <w:r w:rsidRPr="009B551F">
        <w:t>Roy, D.P. et al., 2014. Landsat-8: Science and product vision for terrestrial global change research. Remote Sensing of Environment, 145: 154-172.</w:t>
      </w:r>
    </w:p>
    <w:p w14:paraId="16872BA1" w14:textId="77777777" w:rsidR="009B551F" w:rsidRPr="009B551F" w:rsidRDefault="009B551F" w:rsidP="009B551F">
      <w:pPr>
        <w:pStyle w:val="EndNoteBibliography"/>
        <w:ind w:left="720" w:hanging="720"/>
        <w:rPr>
          <w:rFonts w:hint="eastAsia"/>
        </w:rPr>
      </w:pPr>
      <w:r w:rsidRPr="009B551F">
        <w:t>Song, H., Liu, Q., Wang, G., Hang, R., Huang, B., 2018. Spatiotemporal Satellite Image Fusion Using Deep Convolutional Neural Networks. IEEE Journal of Selected Topics in Applied Earth Observations and Remote Sensing, 11(3): 821-829.</w:t>
      </w:r>
    </w:p>
    <w:p w14:paraId="126F4B34" w14:textId="77777777" w:rsidR="009B551F" w:rsidRPr="009B551F" w:rsidRDefault="009B551F" w:rsidP="009B551F">
      <w:pPr>
        <w:pStyle w:val="EndNoteBibliography"/>
        <w:ind w:left="720" w:hanging="720"/>
        <w:rPr>
          <w:rFonts w:hint="eastAsia"/>
        </w:rPr>
      </w:pPr>
      <w:r w:rsidRPr="009B551F">
        <w:t>Sun, C. et al., 2024. Synthesizing Landsat images using time series model-fitting methods for China’s coastal areas against sparse and irregular observations. GIScience &amp; Remote Sensing, 61(1): 2421574.</w:t>
      </w:r>
    </w:p>
    <w:p w14:paraId="18BBE5E3" w14:textId="77777777" w:rsidR="009B551F" w:rsidRPr="009B551F" w:rsidRDefault="009B551F" w:rsidP="009B551F">
      <w:pPr>
        <w:pStyle w:val="EndNoteBibliography"/>
        <w:ind w:left="720" w:hanging="720"/>
        <w:rPr>
          <w:rFonts w:hint="eastAsia"/>
        </w:rPr>
      </w:pPr>
      <w:r w:rsidRPr="009B551F">
        <w:t>Tan, Z., Wang, X., Chen, B., Liu, X., Zhang, Q., 2019. Surface water connectivity of seasonal isolated lakes in a dynamic lake-floodplain system. Journal of Hydrology, 579: 124154.</w:t>
      </w:r>
    </w:p>
    <w:p w14:paraId="245B08F3" w14:textId="77777777" w:rsidR="009B551F" w:rsidRPr="009B551F" w:rsidRDefault="009B551F" w:rsidP="009B551F">
      <w:pPr>
        <w:pStyle w:val="EndNoteBibliography"/>
        <w:ind w:left="720" w:hanging="720"/>
        <w:rPr>
          <w:rFonts w:hint="eastAsia"/>
        </w:rPr>
      </w:pPr>
      <w:r w:rsidRPr="009B551F">
        <w:t>Wang, Z., Liu, X., Li, W., He, S., Zheng, T., 2023. Temporal and Spatial Variation Analysis of Lake Area Based on the ESTARFM Model: A Case Study of Qilu Lake in Yunnan Province, China. Water, 15(10): 1800.</w:t>
      </w:r>
    </w:p>
    <w:p w14:paraId="7B7E6479" w14:textId="77777777" w:rsidR="009B551F" w:rsidRPr="009B551F" w:rsidRDefault="009B551F" w:rsidP="009B551F">
      <w:pPr>
        <w:pStyle w:val="EndNoteBibliography"/>
        <w:ind w:left="720" w:hanging="720"/>
        <w:rPr>
          <w:rFonts w:hint="eastAsia"/>
        </w:rPr>
      </w:pPr>
      <w:r w:rsidRPr="009B551F">
        <w:t>Wei, Q., Bioucas-Dias, J., Dobigeon, N., Tourneret, J.Y., 2015. Hyperspectral and Multispectral Image Fusion Based on a Sparse Representation. IEEE Transactions on Geoscience and Remote Sensing, 53(7): 3658-3668.</w:t>
      </w:r>
    </w:p>
    <w:p w14:paraId="647D8D6B" w14:textId="77777777" w:rsidR="009B551F" w:rsidRPr="009B551F" w:rsidRDefault="009B551F" w:rsidP="009B551F">
      <w:pPr>
        <w:pStyle w:val="EndNoteBibliography"/>
        <w:ind w:left="720" w:hanging="720"/>
        <w:rPr>
          <w:rFonts w:hint="eastAsia"/>
        </w:rPr>
      </w:pPr>
      <w:r w:rsidRPr="009B551F">
        <w:t xml:space="preserve">Yamazaki, D., Trigg, M.A., Ikeshima, D., 2015. Development of a global ~90m water body map </w:t>
      </w:r>
      <w:r w:rsidRPr="009B551F">
        <w:lastRenderedPageBreak/>
        <w:t>using multi-temporal Landsat images. Remote Sensing of Environment, 171: 337-351.</w:t>
      </w:r>
    </w:p>
    <w:p w14:paraId="0C993BDB" w14:textId="77777777" w:rsidR="009B551F" w:rsidRPr="009B551F" w:rsidRDefault="009B551F" w:rsidP="009B551F">
      <w:pPr>
        <w:pStyle w:val="EndNoteBibliography"/>
        <w:ind w:left="720" w:hanging="720"/>
        <w:rPr>
          <w:rFonts w:hint="eastAsia"/>
        </w:rPr>
      </w:pPr>
      <w:r w:rsidRPr="009B551F">
        <w:t>Yao, F. et al., 2023. Satellites reveal widespread decline in global lake water storage. Science, 380(6646): 743-749.</w:t>
      </w:r>
    </w:p>
    <w:p w14:paraId="4E3F76CA" w14:textId="77777777" w:rsidR="009B551F" w:rsidRPr="009B551F" w:rsidRDefault="009B551F" w:rsidP="009B551F">
      <w:pPr>
        <w:pStyle w:val="EndNoteBibliography"/>
        <w:ind w:left="720" w:hanging="720"/>
        <w:rPr>
          <w:rFonts w:hint="eastAsia"/>
        </w:rPr>
      </w:pPr>
      <w:r w:rsidRPr="009B551F">
        <w:t>Zhang, F., Zhu, X., Liu, D., 2014. Blending MODIS and Landsat images for urban flood mapping. International Journal of Remote Sensing, 35(9): 3237-3253.</w:t>
      </w:r>
    </w:p>
    <w:p w14:paraId="361FD04D" w14:textId="77777777" w:rsidR="009B551F" w:rsidRPr="009B551F" w:rsidRDefault="009B551F" w:rsidP="009B551F">
      <w:pPr>
        <w:pStyle w:val="EndNoteBibliography"/>
        <w:ind w:left="720" w:hanging="720"/>
        <w:rPr>
          <w:rFonts w:hint="eastAsia"/>
        </w:rPr>
      </w:pPr>
      <w:r w:rsidRPr="009B551F">
        <w:t>Zheng, Y., Song, H., Sun, L., Wu, Z., Jeon, B., 2019. Spatiotemporal Fusion of Satellite Images via Very Deep Convolutional Networks, Remote Sensing.</w:t>
      </w:r>
    </w:p>
    <w:p w14:paraId="69D08445" w14:textId="77777777" w:rsidR="009B551F" w:rsidRPr="009B551F" w:rsidRDefault="009B551F" w:rsidP="009B551F">
      <w:pPr>
        <w:pStyle w:val="EndNoteBibliography"/>
        <w:ind w:left="720" w:hanging="720"/>
        <w:rPr>
          <w:rFonts w:hint="eastAsia"/>
        </w:rPr>
      </w:pPr>
      <w:r w:rsidRPr="009B551F">
        <w:t>Zhu, X., Chen, J., Gao, F., Chen, X., Masek, J.G., 2010. An enhanced spatial and temporal adaptive reflectance fusion model for complex heterogeneous regions. Remote Sensing of Environment, 114(11): 2610-2623.</w:t>
      </w:r>
    </w:p>
    <w:p w14:paraId="5DA13D70" w14:textId="2A5AFB3C" w:rsidR="000914B3" w:rsidRPr="000914B3" w:rsidRDefault="000943B7">
      <w:pPr>
        <w:rPr>
          <w:rFonts w:ascii="Times New Roman" w:eastAsia="宋体" w:hAnsi="Times New Roman" w:cs="Times New Roman"/>
        </w:rPr>
      </w:pPr>
      <w:r>
        <w:rPr>
          <w:rFonts w:ascii="Times New Roman" w:eastAsia="宋体" w:hAnsi="Times New Roman" w:cs="Times New Roman"/>
        </w:rPr>
        <w:fldChar w:fldCharType="end"/>
      </w:r>
    </w:p>
    <w:sectPr w:rsidR="000914B3" w:rsidRPr="000914B3" w:rsidSect="00F07E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805A17" w14:textId="77777777" w:rsidR="006B305C" w:rsidRDefault="006B305C" w:rsidP="004C6921">
      <w:pPr>
        <w:rPr>
          <w:rFonts w:hint="eastAsia"/>
        </w:rPr>
      </w:pPr>
      <w:r>
        <w:separator/>
      </w:r>
    </w:p>
  </w:endnote>
  <w:endnote w:type="continuationSeparator" w:id="0">
    <w:p w14:paraId="0B743CCF" w14:textId="77777777" w:rsidR="006B305C" w:rsidRDefault="006B305C" w:rsidP="004C692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1DFE8A" w14:textId="77777777" w:rsidR="006B305C" w:rsidRDefault="006B305C" w:rsidP="004C6921">
      <w:pPr>
        <w:rPr>
          <w:rFonts w:hint="eastAsia"/>
        </w:rPr>
      </w:pPr>
      <w:r>
        <w:separator/>
      </w:r>
    </w:p>
  </w:footnote>
  <w:footnote w:type="continuationSeparator" w:id="0">
    <w:p w14:paraId="6ABE0A43" w14:textId="77777777" w:rsidR="006B305C" w:rsidRDefault="006B305C" w:rsidP="004C6921">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Hydrology&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tswzvrkz52steatrppsw54pw9zdpfew9rd&quot;&gt;柴达木盆地&lt;record-ids&gt;&lt;item&gt;412&lt;/item&gt;&lt;item&gt;414&lt;/item&gt;&lt;item&gt;415&lt;/item&gt;&lt;item&gt;420&lt;/item&gt;&lt;item&gt;421&lt;/item&gt;&lt;item&gt;432&lt;/item&gt;&lt;item&gt;434&lt;/item&gt;&lt;item&gt;435&lt;/item&gt;&lt;item&gt;436&lt;/item&gt;&lt;item&gt;437&lt;/item&gt;&lt;item&gt;438&lt;/item&gt;&lt;item&gt;439&lt;/item&gt;&lt;item&gt;440&lt;/item&gt;&lt;item&gt;441&lt;/item&gt;&lt;item&gt;449&lt;/item&gt;&lt;item&gt;450&lt;/item&gt;&lt;item&gt;451&lt;/item&gt;&lt;item&gt;452&lt;/item&gt;&lt;item&gt;453&lt;/item&gt;&lt;item&gt;454&lt;/item&gt;&lt;item&gt;455&lt;/item&gt;&lt;item&gt;456&lt;/item&gt;&lt;item&gt;457&lt;/item&gt;&lt;item&gt;459&lt;/item&gt;&lt;item&gt;460&lt;/item&gt;&lt;/record-ids&gt;&lt;/item&gt;&lt;/Libraries&gt;"/>
  </w:docVars>
  <w:rsids>
    <w:rsidRoot w:val="009C5B78"/>
    <w:rsid w:val="000914B3"/>
    <w:rsid w:val="000943B7"/>
    <w:rsid w:val="000A661A"/>
    <w:rsid w:val="000C6DAF"/>
    <w:rsid w:val="0016422E"/>
    <w:rsid w:val="001D195D"/>
    <w:rsid w:val="00242EAE"/>
    <w:rsid w:val="002C3EF7"/>
    <w:rsid w:val="003262B3"/>
    <w:rsid w:val="003A1933"/>
    <w:rsid w:val="003E6F76"/>
    <w:rsid w:val="00427982"/>
    <w:rsid w:val="00442153"/>
    <w:rsid w:val="0047715B"/>
    <w:rsid w:val="0048547F"/>
    <w:rsid w:val="004C6921"/>
    <w:rsid w:val="004D287A"/>
    <w:rsid w:val="004E15D1"/>
    <w:rsid w:val="005B1EA1"/>
    <w:rsid w:val="006B305C"/>
    <w:rsid w:val="006E40D2"/>
    <w:rsid w:val="007113CF"/>
    <w:rsid w:val="007F7E0C"/>
    <w:rsid w:val="008358F8"/>
    <w:rsid w:val="008E77B8"/>
    <w:rsid w:val="00922099"/>
    <w:rsid w:val="009337C7"/>
    <w:rsid w:val="009A104B"/>
    <w:rsid w:val="009A66DA"/>
    <w:rsid w:val="009B551F"/>
    <w:rsid w:val="009C5B78"/>
    <w:rsid w:val="00A21642"/>
    <w:rsid w:val="00A56EB2"/>
    <w:rsid w:val="00AD0C1A"/>
    <w:rsid w:val="00AF35E2"/>
    <w:rsid w:val="00B20C60"/>
    <w:rsid w:val="00B32F55"/>
    <w:rsid w:val="00B85414"/>
    <w:rsid w:val="00B929B2"/>
    <w:rsid w:val="00D07A11"/>
    <w:rsid w:val="00D92955"/>
    <w:rsid w:val="00DE26FF"/>
    <w:rsid w:val="00DE7BE6"/>
    <w:rsid w:val="00E14DD3"/>
    <w:rsid w:val="00EA18FD"/>
    <w:rsid w:val="00F07EAA"/>
    <w:rsid w:val="00F16BD9"/>
    <w:rsid w:val="00F16D70"/>
    <w:rsid w:val="00F77403"/>
    <w:rsid w:val="00F9257F"/>
    <w:rsid w:val="00FF1D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BD2456"/>
  <w15:chartTrackingRefBased/>
  <w15:docId w15:val="{CC03A6E8-3CFD-4E55-A7DD-46B5A03E3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蓝色引用"/>
    <w:basedOn w:val="a0"/>
    <w:uiPriority w:val="1"/>
    <w:qFormat/>
    <w:rsid w:val="00A21642"/>
    <w:rPr>
      <w:rFonts w:ascii="Times New Roman" w:eastAsia="Times New Roman" w:hAnsi="Times New Roman" w:cs="Times New Roman"/>
      <w:sz w:val="21"/>
      <w:szCs w:val="21"/>
    </w:rPr>
  </w:style>
  <w:style w:type="paragraph" w:customStyle="1" w:styleId="EndNoteBibliographyTitle">
    <w:name w:val="EndNote Bibliography Title"/>
    <w:basedOn w:val="a"/>
    <w:link w:val="EndNoteBibliographyTitle0"/>
    <w:rsid w:val="000943B7"/>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0943B7"/>
    <w:rPr>
      <w:rFonts w:ascii="等线" w:eastAsia="等线" w:hAnsi="等线"/>
      <w:noProof/>
      <w:sz w:val="20"/>
    </w:rPr>
  </w:style>
  <w:style w:type="paragraph" w:customStyle="1" w:styleId="EndNoteBibliography">
    <w:name w:val="EndNote Bibliography"/>
    <w:basedOn w:val="a"/>
    <w:link w:val="EndNoteBibliography0"/>
    <w:rsid w:val="000943B7"/>
    <w:rPr>
      <w:rFonts w:ascii="等线" w:eastAsia="等线" w:hAnsi="等线"/>
      <w:noProof/>
      <w:sz w:val="20"/>
    </w:rPr>
  </w:style>
  <w:style w:type="character" w:customStyle="1" w:styleId="EndNoteBibliography0">
    <w:name w:val="EndNote Bibliography 字符"/>
    <w:basedOn w:val="a0"/>
    <w:link w:val="EndNoteBibliography"/>
    <w:rsid w:val="000943B7"/>
    <w:rPr>
      <w:rFonts w:ascii="等线" w:eastAsia="等线" w:hAnsi="等线"/>
      <w:noProof/>
      <w:sz w:val="20"/>
    </w:rPr>
  </w:style>
  <w:style w:type="paragraph" w:styleId="a4">
    <w:name w:val="header"/>
    <w:basedOn w:val="a"/>
    <w:link w:val="a5"/>
    <w:uiPriority w:val="99"/>
    <w:unhideWhenUsed/>
    <w:rsid w:val="004C6921"/>
    <w:pPr>
      <w:tabs>
        <w:tab w:val="center" w:pos="4153"/>
        <w:tab w:val="right" w:pos="8306"/>
      </w:tabs>
      <w:snapToGrid w:val="0"/>
      <w:jc w:val="center"/>
    </w:pPr>
    <w:rPr>
      <w:sz w:val="18"/>
      <w:szCs w:val="18"/>
    </w:rPr>
  </w:style>
  <w:style w:type="character" w:customStyle="1" w:styleId="a5">
    <w:name w:val="页眉 字符"/>
    <w:basedOn w:val="a0"/>
    <w:link w:val="a4"/>
    <w:uiPriority w:val="99"/>
    <w:rsid w:val="004C6921"/>
    <w:rPr>
      <w:sz w:val="18"/>
      <w:szCs w:val="18"/>
    </w:rPr>
  </w:style>
  <w:style w:type="paragraph" w:styleId="a6">
    <w:name w:val="footer"/>
    <w:basedOn w:val="a"/>
    <w:link w:val="a7"/>
    <w:uiPriority w:val="99"/>
    <w:unhideWhenUsed/>
    <w:rsid w:val="004C6921"/>
    <w:pPr>
      <w:tabs>
        <w:tab w:val="center" w:pos="4153"/>
        <w:tab w:val="right" w:pos="8306"/>
      </w:tabs>
      <w:snapToGrid w:val="0"/>
      <w:jc w:val="left"/>
    </w:pPr>
    <w:rPr>
      <w:sz w:val="18"/>
      <w:szCs w:val="18"/>
    </w:rPr>
  </w:style>
  <w:style w:type="character" w:customStyle="1" w:styleId="a7">
    <w:name w:val="页脚 字符"/>
    <w:basedOn w:val="a0"/>
    <w:link w:val="a6"/>
    <w:uiPriority w:val="99"/>
    <w:rsid w:val="004C6921"/>
    <w:rPr>
      <w:sz w:val="18"/>
      <w:szCs w:val="18"/>
    </w:rPr>
  </w:style>
  <w:style w:type="table" w:styleId="a8">
    <w:name w:val="Table Grid"/>
    <w:basedOn w:val="a1"/>
    <w:uiPriority w:val="39"/>
    <w:rsid w:val="003262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940BB-5E65-4720-8E23-B99AE21D3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1652</TotalTime>
  <Pages>8</Pages>
  <Words>5520</Words>
  <Characters>31469</Characters>
  <Application>Microsoft Office Word</Application>
  <DocSecurity>0</DocSecurity>
  <Lines>262</Lines>
  <Paragraphs>73</Paragraphs>
  <ScaleCrop>false</ScaleCrop>
  <Company/>
  <LinksUpToDate>false</LinksUpToDate>
  <CharactersWithSpaces>36916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冬雪 郑</dc:creator>
  <cp:keywords/>
  <dc:description/>
  <cp:lastModifiedBy>冬雪 郑</cp:lastModifiedBy>
  <cp:revision>6</cp:revision>
  <dcterms:created xsi:type="dcterms:W3CDTF">2024-12-14T15:19:00Z</dcterms:created>
  <dcterms:modified xsi:type="dcterms:W3CDTF">2024-12-19T08:04:00Z</dcterms:modified>
</cp:coreProperties>
</file>