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F5274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_Toc9791 </w:instrText>
          </w:r>
          <w:r>
            <w:fldChar w:fldCharType="separate"/>
          </w:r>
          <w:r>
            <w:rPr>
              <w:rFonts w:hint="eastAsia"/>
            </w:rPr>
            <w:t>摘要</w:t>
          </w:r>
          <w:r>
            <w:tab/>
          </w:r>
          <w:r>
            <w:fldChar w:fldCharType="begin"/>
          </w:r>
          <w:r>
            <w:instrText xml:space="preserve"> PAGEREF _Toc9791 \h </w:instrText>
          </w:r>
          <w:r>
            <w:fldChar w:fldCharType="separate"/>
          </w:r>
          <w:r>
            <w:t>I</w:t>
          </w:r>
          <w:r>
            <w:fldChar w:fldCharType="end"/>
          </w:r>
          <w:r>
            <w:fldChar w:fldCharType="end"/>
          </w:r>
        </w:p>
        <w:p w14:paraId="1957B7AC">
          <w:pPr>
            <w:pStyle w:val="10"/>
            <w:tabs>
              <w:tab w:val="right" w:leader="dot" w:pos="9072"/>
            </w:tabs>
          </w:pPr>
          <w:r>
            <w:rPr>
              <w:bCs/>
              <w:lang w:val="zh-CN"/>
            </w:rPr>
            <w:fldChar w:fldCharType="begin"/>
          </w:r>
          <w:r>
            <w:rPr>
              <w:bCs/>
              <w:lang w:val="zh-CN"/>
            </w:rPr>
            <w:instrText xml:space="preserve"> HYPERLINK \l _Toc30900 </w:instrText>
          </w:r>
          <w:r>
            <w:rPr>
              <w:bCs/>
              <w:lang w:val="zh-CN"/>
            </w:rPr>
            <w:fldChar w:fldCharType="separate"/>
          </w:r>
          <w:r>
            <w:rPr>
              <w:rFonts w:hint="eastAsia"/>
              <w:bCs/>
            </w:rPr>
            <w:t>ABSTRACT</w:t>
          </w:r>
          <w:r>
            <w:tab/>
          </w:r>
          <w:r>
            <w:fldChar w:fldCharType="begin"/>
          </w:r>
          <w:r>
            <w:instrText xml:space="preserve"> PAGEREF _Toc30900 \h </w:instrText>
          </w:r>
          <w:r>
            <w:fldChar w:fldCharType="separate"/>
          </w:r>
          <w:r>
            <w:t>II</w:t>
          </w:r>
          <w:r>
            <w:fldChar w:fldCharType="end"/>
          </w:r>
          <w:r>
            <w:rPr>
              <w:bCs/>
              <w:lang w:val="zh-CN"/>
            </w:rPr>
            <w:fldChar w:fldCharType="end"/>
          </w:r>
        </w:p>
        <w:p w14:paraId="0EDB4478">
          <w:pPr>
            <w:pStyle w:val="10"/>
            <w:tabs>
              <w:tab w:val="right" w:leader="dot" w:pos="9072"/>
            </w:tabs>
          </w:pPr>
          <w:r>
            <w:rPr>
              <w:bCs/>
              <w:lang w:val="zh-CN"/>
            </w:rPr>
            <w:fldChar w:fldCharType="begin"/>
          </w:r>
          <w:r>
            <w:rPr>
              <w:bCs/>
              <w:lang w:val="zh-CN"/>
            </w:rPr>
            <w:instrText xml:space="preserve"> HYPERLINK \l _Toc156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_Toc156 \h </w:instrText>
          </w:r>
          <w:r>
            <w:fldChar w:fldCharType="separate"/>
          </w:r>
          <w:r>
            <w:t>1</w:t>
          </w:r>
          <w:r>
            <w:fldChar w:fldCharType="end"/>
          </w:r>
          <w:r>
            <w:rPr>
              <w:bCs/>
              <w:lang w:val="zh-CN"/>
            </w:rPr>
            <w:fldChar w:fldCharType="end"/>
          </w:r>
        </w:p>
        <w:p w14:paraId="16B24549">
          <w:pPr>
            <w:pStyle w:val="11"/>
            <w:tabs>
              <w:tab w:val="right" w:leader="dot" w:pos="9072"/>
              <w:tab w:val="clear" w:pos="9062"/>
            </w:tabs>
          </w:pPr>
          <w:r>
            <w:rPr>
              <w:bCs/>
              <w:lang w:val="zh-CN"/>
            </w:rPr>
            <w:fldChar w:fldCharType="begin"/>
          </w:r>
          <w:r>
            <w:rPr>
              <w:bCs/>
              <w:lang w:val="zh-CN"/>
            </w:rPr>
            <w:instrText xml:space="preserve"> HYPERLINK \l _Toc7486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_Toc7486 \h </w:instrText>
          </w:r>
          <w:r>
            <w:fldChar w:fldCharType="separate"/>
          </w:r>
          <w:r>
            <w:t>1</w:t>
          </w:r>
          <w:r>
            <w:fldChar w:fldCharType="end"/>
          </w:r>
          <w:r>
            <w:rPr>
              <w:bCs/>
              <w:lang w:val="zh-CN"/>
            </w:rPr>
            <w:fldChar w:fldCharType="end"/>
          </w:r>
        </w:p>
        <w:p w14:paraId="654D0933">
          <w:pPr>
            <w:pStyle w:val="6"/>
            <w:tabs>
              <w:tab w:val="right" w:leader="dot" w:pos="9072"/>
            </w:tabs>
          </w:pPr>
          <w:r>
            <w:rPr>
              <w:bCs/>
              <w:lang w:val="zh-CN"/>
            </w:rPr>
            <w:fldChar w:fldCharType="begin"/>
          </w:r>
          <w:r>
            <w:rPr>
              <w:bCs/>
              <w:lang w:val="zh-CN"/>
            </w:rPr>
            <w:instrText xml:space="preserve"> HYPERLINK \l _Toc21431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_Toc21431 \h </w:instrText>
          </w:r>
          <w:r>
            <w:fldChar w:fldCharType="separate"/>
          </w:r>
          <w:r>
            <w:t>1</w:t>
          </w:r>
          <w:r>
            <w:fldChar w:fldCharType="end"/>
          </w:r>
          <w:r>
            <w:rPr>
              <w:bCs/>
              <w:lang w:val="zh-CN"/>
            </w:rPr>
            <w:fldChar w:fldCharType="end"/>
          </w:r>
        </w:p>
        <w:p w14:paraId="74370761">
          <w:pPr>
            <w:pStyle w:val="6"/>
            <w:tabs>
              <w:tab w:val="right" w:leader="dot" w:pos="9072"/>
            </w:tabs>
          </w:pPr>
          <w:r>
            <w:rPr>
              <w:bCs/>
              <w:lang w:val="zh-CN"/>
            </w:rPr>
            <w:fldChar w:fldCharType="begin"/>
          </w:r>
          <w:r>
            <w:rPr>
              <w:bCs/>
              <w:lang w:val="zh-CN"/>
            </w:rPr>
            <w:instrText xml:space="preserve"> HYPERLINK \l _Toc20195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_Toc20195 \h </w:instrText>
          </w:r>
          <w:r>
            <w:fldChar w:fldCharType="separate"/>
          </w:r>
          <w:r>
            <w:t>3</w:t>
          </w:r>
          <w:r>
            <w:fldChar w:fldCharType="end"/>
          </w:r>
          <w:r>
            <w:rPr>
              <w:bCs/>
              <w:lang w:val="zh-CN"/>
            </w:rPr>
            <w:fldChar w:fldCharType="end"/>
          </w:r>
        </w:p>
        <w:p w14:paraId="5E291C38">
          <w:pPr>
            <w:pStyle w:val="11"/>
            <w:tabs>
              <w:tab w:val="right" w:leader="dot" w:pos="9072"/>
              <w:tab w:val="clear" w:pos="9062"/>
            </w:tabs>
          </w:pPr>
          <w:r>
            <w:rPr>
              <w:bCs/>
              <w:lang w:val="zh-CN"/>
            </w:rPr>
            <w:fldChar w:fldCharType="begin"/>
          </w:r>
          <w:r>
            <w:rPr>
              <w:bCs/>
              <w:lang w:val="zh-CN"/>
            </w:rPr>
            <w:instrText xml:space="preserve"> HYPERLINK \l _Toc30341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_Toc30341 \h </w:instrText>
          </w:r>
          <w:r>
            <w:fldChar w:fldCharType="separate"/>
          </w:r>
          <w:r>
            <w:t>4</w:t>
          </w:r>
          <w:r>
            <w:fldChar w:fldCharType="end"/>
          </w:r>
          <w:r>
            <w:rPr>
              <w:bCs/>
              <w:lang w:val="zh-CN"/>
            </w:rPr>
            <w:fldChar w:fldCharType="end"/>
          </w:r>
        </w:p>
        <w:p w14:paraId="74E27CEF">
          <w:pPr>
            <w:pStyle w:val="6"/>
            <w:tabs>
              <w:tab w:val="right" w:leader="dot" w:pos="9072"/>
            </w:tabs>
          </w:pPr>
          <w:r>
            <w:rPr>
              <w:bCs/>
              <w:lang w:val="zh-CN"/>
            </w:rPr>
            <w:fldChar w:fldCharType="begin"/>
          </w:r>
          <w:r>
            <w:rPr>
              <w:bCs/>
              <w:lang w:val="zh-CN"/>
            </w:rPr>
            <w:instrText xml:space="preserve"> HYPERLINK \l _Toc5467 </w:instrText>
          </w:r>
          <w:r>
            <w:rPr>
              <w:bCs/>
              <w:lang w:val="zh-CN"/>
            </w:rPr>
            <w:fldChar w:fldCharType="separate"/>
          </w:r>
          <w:r>
            <w:rPr>
              <w:rFonts w:hint="default"/>
              <w:szCs w:val="24"/>
            </w:rPr>
            <w:t xml:space="preserve">1.2.1 </w:t>
          </w:r>
          <w:r>
            <w:rPr>
              <w:rFonts w:hint="eastAsia"/>
            </w:rPr>
            <w:t>文本分类算法的演进与前沿进展</w:t>
          </w:r>
          <w:r>
            <w:tab/>
          </w:r>
          <w:r>
            <w:fldChar w:fldCharType="begin"/>
          </w:r>
          <w:r>
            <w:instrText xml:space="preserve"> PAGEREF _Toc5467 \h </w:instrText>
          </w:r>
          <w:r>
            <w:fldChar w:fldCharType="separate"/>
          </w:r>
          <w:r>
            <w:t>4</w:t>
          </w:r>
          <w:r>
            <w:fldChar w:fldCharType="end"/>
          </w:r>
          <w:r>
            <w:rPr>
              <w:bCs/>
              <w:lang w:val="zh-CN"/>
            </w:rPr>
            <w:fldChar w:fldCharType="end"/>
          </w:r>
        </w:p>
        <w:p w14:paraId="53786087">
          <w:pPr>
            <w:pStyle w:val="6"/>
            <w:tabs>
              <w:tab w:val="right" w:leader="dot" w:pos="9072"/>
            </w:tabs>
          </w:pPr>
          <w:r>
            <w:rPr>
              <w:bCs/>
              <w:lang w:val="zh-CN"/>
            </w:rPr>
            <w:fldChar w:fldCharType="begin"/>
          </w:r>
          <w:r>
            <w:rPr>
              <w:bCs/>
              <w:lang w:val="zh-CN"/>
            </w:rPr>
            <w:instrText xml:space="preserve"> HYPERLINK \l _Toc5141 </w:instrText>
          </w:r>
          <w:r>
            <w:rPr>
              <w:bCs/>
              <w:lang w:val="zh-CN"/>
            </w:rPr>
            <w:fldChar w:fldCharType="separate"/>
          </w:r>
          <w:r>
            <w:rPr>
              <w:rFonts w:hint="default"/>
              <w:szCs w:val="24"/>
            </w:rPr>
            <w:t xml:space="preserve">1.2.2 </w:t>
          </w:r>
          <w:r>
            <w:rPr>
              <w:rFonts w:hint="eastAsia"/>
            </w:rPr>
            <w:t>垂直领域专用预训练模型的发展</w:t>
          </w:r>
          <w:r>
            <w:tab/>
          </w:r>
          <w:r>
            <w:fldChar w:fldCharType="begin"/>
          </w:r>
          <w:r>
            <w:instrText xml:space="preserve"> PAGEREF _Toc5141 \h </w:instrText>
          </w:r>
          <w:r>
            <w:fldChar w:fldCharType="separate"/>
          </w:r>
          <w:r>
            <w:t>5</w:t>
          </w:r>
          <w:r>
            <w:fldChar w:fldCharType="end"/>
          </w:r>
          <w:r>
            <w:rPr>
              <w:bCs/>
              <w:lang w:val="zh-CN"/>
            </w:rPr>
            <w:fldChar w:fldCharType="end"/>
          </w:r>
        </w:p>
        <w:p w14:paraId="3A714F13">
          <w:pPr>
            <w:pStyle w:val="6"/>
            <w:tabs>
              <w:tab w:val="right" w:leader="dot" w:pos="9072"/>
            </w:tabs>
          </w:pPr>
          <w:r>
            <w:rPr>
              <w:bCs/>
              <w:lang w:val="zh-CN"/>
            </w:rPr>
            <w:fldChar w:fldCharType="begin"/>
          </w:r>
          <w:r>
            <w:rPr>
              <w:bCs/>
              <w:lang w:val="zh-CN"/>
            </w:rPr>
            <w:instrText xml:space="preserve"> HYPERLINK \l _Toc28904 </w:instrText>
          </w:r>
          <w:r>
            <w:rPr>
              <w:bCs/>
              <w:lang w:val="zh-CN"/>
            </w:rPr>
            <w:fldChar w:fldCharType="separate"/>
          </w:r>
          <w:r>
            <w:rPr>
              <w:rFonts w:hint="default"/>
              <w:szCs w:val="24"/>
            </w:rPr>
            <w:t xml:space="preserve">1.2.3 </w:t>
          </w:r>
          <w:r>
            <w:rPr>
              <w:rFonts w:hint="eastAsia"/>
            </w:rPr>
            <w:t>层次化文本分类技术的发展</w:t>
          </w:r>
          <w:r>
            <w:tab/>
          </w:r>
          <w:r>
            <w:fldChar w:fldCharType="begin"/>
          </w:r>
          <w:r>
            <w:instrText xml:space="preserve"> PAGEREF _Toc28904 \h </w:instrText>
          </w:r>
          <w:r>
            <w:fldChar w:fldCharType="separate"/>
          </w:r>
          <w:r>
            <w:t>5</w:t>
          </w:r>
          <w:r>
            <w:fldChar w:fldCharType="end"/>
          </w:r>
          <w:r>
            <w:rPr>
              <w:bCs/>
              <w:lang w:val="zh-CN"/>
            </w:rPr>
            <w:fldChar w:fldCharType="end"/>
          </w:r>
        </w:p>
        <w:p w14:paraId="2B762476">
          <w:pPr>
            <w:pStyle w:val="6"/>
            <w:tabs>
              <w:tab w:val="right" w:leader="dot" w:pos="9072"/>
            </w:tabs>
          </w:pPr>
          <w:r>
            <w:rPr>
              <w:bCs/>
              <w:lang w:val="zh-CN"/>
            </w:rPr>
            <w:fldChar w:fldCharType="begin"/>
          </w:r>
          <w:r>
            <w:rPr>
              <w:bCs/>
              <w:lang w:val="zh-CN"/>
            </w:rPr>
            <w:instrText xml:space="preserve"> HYPERLINK \l _Toc20321 </w:instrText>
          </w:r>
          <w:r>
            <w:rPr>
              <w:bCs/>
              <w:lang w:val="zh-CN"/>
            </w:rPr>
            <w:fldChar w:fldCharType="separate"/>
          </w:r>
          <w:r>
            <w:rPr>
              <w:rFonts w:hint="default"/>
              <w:szCs w:val="24"/>
            </w:rPr>
            <w:t xml:space="preserve">1.2.4 </w:t>
          </w:r>
          <w:r>
            <w:rPr>
              <w:rFonts w:hint="eastAsia"/>
            </w:rPr>
            <w:t>大语言模型与自动化数据治理进展</w:t>
          </w:r>
          <w:r>
            <w:tab/>
          </w:r>
          <w:r>
            <w:fldChar w:fldCharType="begin"/>
          </w:r>
          <w:r>
            <w:instrText xml:space="preserve"> PAGEREF _Toc20321 \h </w:instrText>
          </w:r>
          <w:r>
            <w:fldChar w:fldCharType="separate"/>
          </w:r>
          <w:r>
            <w:t>6</w:t>
          </w:r>
          <w:r>
            <w:fldChar w:fldCharType="end"/>
          </w:r>
          <w:r>
            <w:rPr>
              <w:bCs/>
              <w:lang w:val="zh-CN"/>
            </w:rPr>
            <w:fldChar w:fldCharType="end"/>
          </w:r>
        </w:p>
        <w:p w14:paraId="1F54B4F1">
          <w:pPr>
            <w:pStyle w:val="6"/>
            <w:tabs>
              <w:tab w:val="right" w:leader="dot" w:pos="9072"/>
            </w:tabs>
          </w:pPr>
          <w:r>
            <w:rPr>
              <w:bCs/>
              <w:lang w:val="zh-CN"/>
            </w:rPr>
            <w:fldChar w:fldCharType="begin"/>
          </w:r>
          <w:r>
            <w:rPr>
              <w:bCs/>
              <w:lang w:val="zh-CN"/>
            </w:rPr>
            <w:instrText xml:space="preserve"> HYPERLINK \l _Toc5455 </w:instrText>
          </w:r>
          <w:r>
            <w:rPr>
              <w:bCs/>
              <w:lang w:val="zh-CN"/>
            </w:rPr>
            <w:fldChar w:fldCharType="separate"/>
          </w:r>
          <w:r>
            <w:rPr>
              <w:rFonts w:hint="default"/>
              <w:szCs w:val="24"/>
            </w:rPr>
            <w:t xml:space="preserve">1.2.5 </w:t>
          </w:r>
          <w:r>
            <w:rPr>
              <w:rFonts w:hint="eastAsia"/>
            </w:rPr>
            <w:t>现有研究分析</w:t>
          </w:r>
          <w:r>
            <w:tab/>
          </w:r>
          <w:r>
            <w:fldChar w:fldCharType="begin"/>
          </w:r>
          <w:r>
            <w:instrText xml:space="preserve"> PAGEREF _Toc5455 \h </w:instrText>
          </w:r>
          <w:r>
            <w:fldChar w:fldCharType="separate"/>
          </w:r>
          <w:r>
            <w:t>6</w:t>
          </w:r>
          <w:r>
            <w:fldChar w:fldCharType="end"/>
          </w:r>
          <w:r>
            <w:rPr>
              <w:bCs/>
              <w:lang w:val="zh-CN"/>
            </w:rPr>
            <w:fldChar w:fldCharType="end"/>
          </w:r>
        </w:p>
        <w:p w14:paraId="5BB1A8F7">
          <w:pPr>
            <w:pStyle w:val="11"/>
            <w:tabs>
              <w:tab w:val="right" w:leader="dot" w:pos="9072"/>
              <w:tab w:val="clear" w:pos="9062"/>
            </w:tabs>
          </w:pPr>
          <w:r>
            <w:rPr>
              <w:bCs/>
              <w:lang w:val="zh-CN"/>
            </w:rPr>
            <w:fldChar w:fldCharType="begin"/>
          </w:r>
          <w:r>
            <w:rPr>
              <w:bCs/>
              <w:lang w:val="zh-CN"/>
            </w:rPr>
            <w:instrText xml:space="preserve"> HYPERLINK \l _Toc7913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_Toc7913 \h </w:instrText>
          </w:r>
          <w:r>
            <w:fldChar w:fldCharType="separate"/>
          </w:r>
          <w:r>
            <w:t>8</w:t>
          </w:r>
          <w:r>
            <w:fldChar w:fldCharType="end"/>
          </w:r>
          <w:r>
            <w:rPr>
              <w:bCs/>
              <w:lang w:val="zh-CN"/>
            </w:rPr>
            <w:fldChar w:fldCharType="end"/>
          </w:r>
        </w:p>
        <w:p w14:paraId="1AB0D29A">
          <w:pPr>
            <w:pStyle w:val="6"/>
            <w:tabs>
              <w:tab w:val="right" w:leader="dot" w:pos="9072"/>
            </w:tabs>
          </w:pPr>
          <w:r>
            <w:rPr>
              <w:bCs/>
              <w:lang w:val="zh-CN"/>
            </w:rPr>
            <w:fldChar w:fldCharType="begin"/>
          </w:r>
          <w:r>
            <w:rPr>
              <w:bCs/>
              <w:lang w:val="zh-CN"/>
            </w:rPr>
            <w:instrText xml:space="preserve"> HYPERLINK \l _Toc12702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_Toc12702 \h </w:instrText>
          </w:r>
          <w:r>
            <w:fldChar w:fldCharType="separate"/>
          </w:r>
          <w:r>
            <w:t>8</w:t>
          </w:r>
          <w:r>
            <w:fldChar w:fldCharType="end"/>
          </w:r>
          <w:r>
            <w:rPr>
              <w:bCs/>
              <w:lang w:val="zh-CN"/>
            </w:rPr>
            <w:fldChar w:fldCharType="end"/>
          </w:r>
        </w:p>
        <w:p w14:paraId="08B80C60">
          <w:pPr>
            <w:pStyle w:val="6"/>
            <w:tabs>
              <w:tab w:val="right" w:leader="dot" w:pos="9072"/>
            </w:tabs>
          </w:pPr>
          <w:r>
            <w:rPr>
              <w:bCs/>
              <w:lang w:val="zh-CN"/>
            </w:rPr>
            <w:fldChar w:fldCharType="begin"/>
          </w:r>
          <w:r>
            <w:rPr>
              <w:bCs/>
              <w:lang w:val="zh-CN"/>
            </w:rPr>
            <w:instrText xml:space="preserve"> HYPERLINK \l _Toc26088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_Toc26088 \h </w:instrText>
          </w:r>
          <w:r>
            <w:fldChar w:fldCharType="separate"/>
          </w:r>
          <w:r>
            <w:t>9</w:t>
          </w:r>
          <w:r>
            <w:fldChar w:fldCharType="end"/>
          </w:r>
          <w:r>
            <w:rPr>
              <w:bCs/>
              <w:lang w:val="zh-CN"/>
            </w:rPr>
            <w:fldChar w:fldCharType="end"/>
          </w:r>
        </w:p>
        <w:p w14:paraId="7A7141C3">
          <w:pPr>
            <w:pStyle w:val="11"/>
            <w:tabs>
              <w:tab w:val="right" w:leader="dot" w:pos="9072"/>
              <w:tab w:val="clear" w:pos="9062"/>
            </w:tabs>
          </w:pPr>
          <w:r>
            <w:rPr>
              <w:bCs/>
              <w:lang w:val="zh-CN"/>
            </w:rPr>
            <w:fldChar w:fldCharType="begin"/>
          </w:r>
          <w:r>
            <w:rPr>
              <w:bCs/>
              <w:lang w:val="zh-CN"/>
            </w:rPr>
            <w:instrText xml:space="preserve"> HYPERLINK \l _Toc21242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_Toc21242 \h </w:instrText>
          </w:r>
          <w:r>
            <w:fldChar w:fldCharType="separate"/>
          </w:r>
          <w:r>
            <w:t>10</w:t>
          </w:r>
          <w:r>
            <w:fldChar w:fldCharType="end"/>
          </w:r>
          <w:r>
            <w:rPr>
              <w:bCs/>
              <w:lang w:val="zh-CN"/>
            </w:rPr>
            <w:fldChar w:fldCharType="end"/>
          </w:r>
        </w:p>
        <w:p w14:paraId="2F771DD1">
          <w:pPr>
            <w:pStyle w:val="10"/>
            <w:tabs>
              <w:tab w:val="right" w:leader="dot" w:pos="9072"/>
            </w:tabs>
          </w:pPr>
          <w:r>
            <w:rPr>
              <w:bCs/>
              <w:lang w:val="zh-CN"/>
            </w:rPr>
            <w:fldChar w:fldCharType="begin"/>
          </w:r>
          <w:r>
            <w:rPr>
              <w:bCs/>
              <w:lang w:val="zh-CN"/>
            </w:rPr>
            <w:instrText xml:space="preserve"> HYPERLINK \l _Toc16479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_Toc16479 \h </w:instrText>
          </w:r>
          <w:r>
            <w:fldChar w:fldCharType="separate"/>
          </w:r>
          <w:r>
            <w:t>12</w:t>
          </w:r>
          <w:r>
            <w:fldChar w:fldCharType="end"/>
          </w:r>
          <w:r>
            <w:rPr>
              <w:bCs/>
              <w:lang w:val="zh-CN"/>
            </w:rPr>
            <w:fldChar w:fldCharType="end"/>
          </w:r>
        </w:p>
        <w:p w14:paraId="78EB16CE">
          <w:pPr>
            <w:pStyle w:val="11"/>
            <w:tabs>
              <w:tab w:val="right" w:leader="dot" w:pos="9072"/>
              <w:tab w:val="clear" w:pos="9062"/>
            </w:tabs>
          </w:pPr>
          <w:r>
            <w:rPr>
              <w:bCs/>
              <w:lang w:val="zh-CN"/>
            </w:rPr>
            <w:fldChar w:fldCharType="begin"/>
          </w:r>
          <w:r>
            <w:rPr>
              <w:bCs/>
              <w:lang w:val="zh-CN"/>
            </w:rPr>
            <w:instrText xml:space="preserve"> HYPERLINK \l _Toc8976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_Toc8976 \h </w:instrText>
          </w:r>
          <w:r>
            <w:fldChar w:fldCharType="separate"/>
          </w:r>
          <w:r>
            <w:t>12</w:t>
          </w:r>
          <w:r>
            <w:fldChar w:fldCharType="end"/>
          </w:r>
          <w:r>
            <w:rPr>
              <w:bCs/>
              <w:lang w:val="zh-CN"/>
            </w:rPr>
            <w:fldChar w:fldCharType="end"/>
          </w:r>
        </w:p>
        <w:p w14:paraId="4360BE6A">
          <w:pPr>
            <w:pStyle w:val="6"/>
            <w:tabs>
              <w:tab w:val="right" w:leader="dot" w:pos="9072"/>
            </w:tabs>
          </w:pPr>
          <w:r>
            <w:rPr>
              <w:bCs/>
              <w:lang w:val="zh-CN"/>
            </w:rPr>
            <w:fldChar w:fldCharType="begin"/>
          </w:r>
          <w:r>
            <w:rPr>
              <w:bCs/>
              <w:lang w:val="zh-CN"/>
            </w:rPr>
            <w:instrText xml:space="preserve"> HYPERLINK \l _Toc24652 </w:instrText>
          </w:r>
          <w:r>
            <w:rPr>
              <w:bCs/>
              <w:lang w:val="zh-CN"/>
            </w:rPr>
            <w:fldChar w:fldCharType="separate"/>
          </w:r>
          <w:r>
            <w:rPr>
              <w:rFonts w:hint="default" w:eastAsia="宋体"/>
              <w:szCs w:val="24"/>
              <w:lang w:val="en-US" w:eastAsia="zh-CN"/>
            </w:rPr>
            <w:t xml:space="preserve">2.1.1 </w:t>
          </w:r>
          <w:r>
            <w:rPr>
              <w:rFonts w:hint="eastAsia"/>
              <w:lang w:val="en-US" w:eastAsia="zh-CN"/>
            </w:rPr>
            <w:t>专利数据</w:t>
          </w:r>
          <w:r>
            <w:tab/>
          </w:r>
          <w:r>
            <w:fldChar w:fldCharType="begin"/>
          </w:r>
          <w:r>
            <w:instrText xml:space="preserve"> PAGEREF _Toc24652 \h </w:instrText>
          </w:r>
          <w:r>
            <w:fldChar w:fldCharType="separate"/>
          </w:r>
          <w:r>
            <w:t>12</w:t>
          </w:r>
          <w:r>
            <w:fldChar w:fldCharType="end"/>
          </w:r>
          <w:r>
            <w:rPr>
              <w:bCs/>
              <w:lang w:val="zh-CN"/>
            </w:rPr>
            <w:fldChar w:fldCharType="end"/>
          </w:r>
        </w:p>
        <w:p w14:paraId="6CA0FA6A">
          <w:pPr>
            <w:pStyle w:val="6"/>
            <w:tabs>
              <w:tab w:val="right" w:leader="dot" w:pos="9072"/>
            </w:tabs>
          </w:pPr>
          <w:r>
            <w:rPr>
              <w:bCs/>
              <w:lang w:val="zh-CN"/>
            </w:rPr>
            <w:fldChar w:fldCharType="begin"/>
          </w:r>
          <w:r>
            <w:rPr>
              <w:bCs/>
              <w:lang w:val="zh-CN"/>
            </w:rPr>
            <w:instrText xml:space="preserve"> HYPERLINK \l _Toc1758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_Toc1758 \h </w:instrText>
          </w:r>
          <w:r>
            <w:fldChar w:fldCharType="separate"/>
          </w:r>
          <w:r>
            <w:t>13</w:t>
          </w:r>
          <w:r>
            <w:fldChar w:fldCharType="end"/>
          </w:r>
          <w:r>
            <w:rPr>
              <w:bCs/>
              <w:lang w:val="zh-CN"/>
            </w:rPr>
            <w:fldChar w:fldCharType="end"/>
          </w:r>
        </w:p>
        <w:p w14:paraId="50274D39">
          <w:pPr>
            <w:pStyle w:val="6"/>
            <w:tabs>
              <w:tab w:val="right" w:leader="dot" w:pos="9072"/>
            </w:tabs>
          </w:pPr>
          <w:r>
            <w:rPr>
              <w:bCs/>
              <w:lang w:val="zh-CN"/>
            </w:rPr>
            <w:fldChar w:fldCharType="begin"/>
          </w:r>
          <w:r>
            <w:rPr>
              <w:bCs/>
              <w:lang w:val="zh-CN"/>
            </w:rPr>
            <w:instrText xml:space="preserve"> HYPERLINK \l _Toc3525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_Toc3525 \h </w:instrText>
          </w:r>
          <w:r>
            <w:fldChar w:fldCharType="separate"/>
          </w:r>
          <w:r>
            <w:t>14</w:t>
          </w:r>
          <w:r>
            <w:fldChar w:fldCharType="end"/>
          </w:r>
          <w:r>
            <w:rPr>
              <w:bCs/>
              <w:lang w:val="zh-CN"/>
            </w:rPr>
            <w:fldChar w:fldCharType="end"/>
          </w:r>
        </w:p>
        <w:p w14:paraId="000BB34C">
          <w:pPr>
            <w:pStyle w:val="6"/>
            <w:tabs>
              <w:tab w:val="right" w:leader="dot" w:pos="9072"/>
            </w:tabs>
          </w:pPr>
          <w:r>
            <w:rPr>
              <w:bCs/>
              <w:lang w:val="zh-CN"/>
            </w:rPr>
            <w:fldChar w:fldCharType="begin"/>
          </w:r>
          <w:r>
            <w:rPr>
              <w:bCs/>
              <w:lang w:val="zh-CN"/>
            </w:rPr>
            <w:instrText xml:space="preserve"> HYPERLINK \l _Toc2284 </w:instrText>
          </w:r>
          <w:r>
            <w:rPr>
              <w:bCs/>
              <w:lang w:val="zh-CN"/>
            </w:rPr>
            <w:fldChar w:fldCharType="separate"/>
          </w:r>
          <w:r>
            <w:rPr>
              <w:rFonts w:hint="default"/>
              <w:szCs w:val="24"/>
            </w:rPr>
            <w:t xml:space="preserve">2.1.4 </w:t>
          </w:r>
          <w:r>
            <w:rPr>
              <w:rFonts w:hint="eastAsia"/>
            </w:rPr>
            <w:t>跨体系语义映射问题定义与分析</w:t>
          </w:r>
          <w:r>
            <w:tab/>
          </w:r>
          <w:r>
            <w:fldChar w:fldCharType="begin"/>
          </w:r>
          <w:r>
            <w:instrText xml:space="preserve"> PAGEREF _Toc2284 \h </w:instrText>
          </w:r>
          <w:r>
            <w:fldChar w:fldCharType="separate"/>
          </w:r>
          <w:r>
            <w:t>15</w:t>
          </w:r>
          <w:r>
            <w:fldChar w:fldCharType="end"/>
          </w:r>
          <w:r>
            <w:rPr>
              <w:bCs/>
              <w:lang w:val="zh-CN"/>
            </w:rPr>
            <w:fldChar w:fldCharType="end"/>
          </w:r>
        </w:p>
        <w:p w14:paraId="7A79C3E8">
          <w:pPr>
            <w:pStyle w:val="11"/>
            <w:tabs>
              <w:tab w:val="right" w:leader="dot" w:pos="9072"/>
              <w:tab w:val="clear" w:pos="9062"/>
            </w:tabs>
          </w:pPr>
          <w:r>
            <w:rPr>
              <w:bCs/>
              <w:lang w:val="zh-CN"/>
            </w:rPr>
            <w:fldChar w:fldCharType="begin"/>
          </w:r>
          <w:r>
            <w:rPr>
              <w:bCs/>
              <w:lang w:val="zh-CN"/>
            </w:rPr>
            <w:instrText xml:space="preserve"> HYPERLINK \l _Toc10453 </w:instrText>
          </w:r>
          <w:r>
            <w:rPr>
              <w:bCs/>
              <w:lang w:val="zh-CN"/>
            </w:rPr>
            <w:fldChar w:fldCharType="separate"/>
          </w:r>
          <w:r>
            <w:rPr>
              <w:rFonts w:hint="default"/>
              <w:szCs w:val="28"/>
            </w:rPr>
            <w:t xml:space="preserve">2.2 </w:t>
          </w:r>
          <w:r>
            <w:rPr>
              <w:rFonts w:hint="eastAsia"/>
            </w:rPr>
            <w:t>自动标注数据质量控制方法</w:t>
          </w:r>
          <w:r>
            <w:tab/>
          </w:r>
          <w:r>
            <w:fldChar w:fldCharType="begin"/>
          </w:r>
          <w:r>
            <w:instrText xml:space="preserve"> PAGEREF _Toc10453 \h </w:instrText>
          </w:r>
          <w:r>
            <w:fldChar w:fldCharType="separate"/>
          </w:r>
          <w:r>
            <w:t>16</w:t>
          </w:r>
          <w:r>
            <w:fldChar w:fldCharType="end"/>
          </w:r>
          <w:r>
            <w:rPr>
              <w:bCs/>
              <w:lang w:val="zh-CN"/>
            </w:rPr>
            <w:fldChar w:fldCharType="end"/>
          </w:r>
        </w:p>
        <w:p w14:paraId="48DBB543">
          <w:pPr>
            <w:pStyle w:val="6"/>
            <w:tabs>
              <w:tab w:val="right" w:leader="dot" w:pos="9072"/>
            </w:tabs>
          </w:pPr>
          <w:r>
            <w:rPr>
              <w:bCs/>
              <w:lang w:val="zh-CN"/>
            </w:rPr>
            <w:fldChar w:fldCharType="begin"/>
          </w:r>
          <w:r>
            <w:rPr>
              <w:bCs/>
              <w:lang w:val="zh-CN"/>
            </w:rPr>
            <w:instrText xml:space="preserve"> HYPERLINK \l _Toc4656 </w:instrText>
          </w:r>
          <w:r>
            <w:rPr>
              <w:bCs/>
              <w:lang w:val="zh-CN"/>
            </w:rPr>
            <w:fldChar w:fldCharType="separate"/>
          </w:r>
          <w:r>
            <w:rPr>
              <w:rFonts w:hint="default"/>
              <w:szCs w:val="24"/>
            </w:rPr>
            <w:t xml:space="preserve">2.2.1 </w:t>
          </w:r>
          <w:r>
            <w:rPr>
              <w:rFonts w:hint="eastAsia"/>
            </w:rPr>
            <w:t>一致性筛选与标签错误检测</w:t>
          </w:r>
          <w:r>
            <w:tab/>
          </w:r>
          <w:r>
            <w:fldChar w:fldCharType="begin"/>
          </w:r>
          <w:r>
            <w:instrText xml:space="preserve"> PAGEREF _Toc4656 \h </w:instrText>
          </w:r>
          <w:r>
            <w:fldChar w:fldCharType="separate"/>
          </w:r>
          <w:r>
            <w:t>16</w:t>
          </w:r>
          <w:r>
            <w:fldChar w:fldCharType="end"/>
          </w:r>
          <w:r>
            <w:rPr>
              <w:bCs/>
              <w:lang w:val="zh-CN"/>
            </w:rPr>
            <w:fldChar w:fldCharType="end"/>
          </w:r>
        </w:p>
        <w:p w14:paraId="510A9D9C">
          <w:pPr>
            <w:pStyle w:val="6"/>
            <w:tabs>
              <w:tab w:val="right" w:leader="dot" w:pos="9072"/>
            </w:tabs>
          </w:pPr>
          <w:r>
            <w:rPr>
              <w:bCs/>
              <w:lang w:val="zh-CN"/>
            </w:rPr>
            <w:fldChar w:fldCharType="begin"/>
          </w:r>
          <w:r>
            <w:rPr>
              <w:bCs/>
              <w:lang w:val="zh-CN"/>
            </w:rPr>
            <w:instrText xml:space="preserve"> HYPERLINK \l _Toc17224 </w:instrText>
          </w:r>
          <w:r>
            <w:rPr>
              <w:bCs/>
              <w:lang w:val="zh-CN"/>
            </w:rPr>
            <w:fldChar w:fldCharType="separate"/>
          </w:r>
          <w:r>
            <w:rPr>
              <w:rFonts w:hint="default"/>
              <w:szCs w:val="24"/>
            </w:rPr>
            <w:t xml:space="preserve">2.2.2 </w:t>
          </w:r>
          <w:r>
            <w:rPr>
              <w:rFonts w:hint="eastAsia"/>
            </w:rPr>
            <w:t>统计等价性检验</w:t>
          </w:r>
          <w:r>
            <w:tab/>
          </w:r>
          <w:r>
            <w:fldChar w:fldCharType="begin"/>
          </w:r>
          <w:r>
            <w:instrText xml:space="preserve"> PAGEREF _Toc17224 \h </w:instrText>
          </w:r>
          <w:r>
            <w:fldChar w:fldCharType="separate"/>
          </w:r>
          <w:r>
            <w:t>17</w:t>
          </w:r>
          <w:r>
            <w:fldChar w:fldCharType="end"/>
          </w:r>
          <w:r>
            <w:rPr>
              <w:bCs/>
              <w:lang w:val="zh-CN"/>
            </w:rPr>
            <w:fldChar w:fldCharType="end"/>
          </w:r>
        </w:p>
        <w:p w14:paraId="2EC5B37B">
          <w:pPr>
            <w:pStyle w:val="11"/>
            <w:tabs>
              <w:tab w:val="right" w:leader="dot" w:pos="9072"/>
              <w:tab w:val="clear" w:pos="9062"/>
            </w:tabs>
          </w:pPr>
          <w:r>
            <w:rPr>
              <w:bCs/>
              <w:lang w:val="zh-CN"/>
            </w:rPr>
            <w:fldChar w:fldCharType="begin"/>
          </w:r>
          <w:r>
            <w:rPr>
              <w:bCs/>
              <w:lang w:val="zh-CN"/>
            </w:rPr>
            <w:instrText xml:space="preserve"> HYPERLINK \l _Toc20276 </w:instrText>
          </w:r>
          <w:r>
            <w:rPr>
              <w:bCs/>
              <w:lang w:val="zh-CN"/>
            </w:rPr>
            <w:fldChar w:fldCharType="separate"/>
          </w:r>
          <w:r>
            <w:rPr>
              <w:rFonts w:hint="default"/>
              <w:szCs w:val="28"/>
            </w:rPr>
            <w:t xml:space="preserve">2.3 </w:t>
          </w:r>
          <w:r>
            <w:rPr>
              <w:rFonts w:hint="eastAsia"/>
            </w:rPr>
            <w:t>语义表征与分类模型</w:t>
          </w:r>
          <w:r>
            <w:tab/>
          </w:r>
          <w:r>
            <w:fldChar w:fldCharType="begin"/>
          </w:r>
          <w:r>
            <w:instrText xml:space="preserve"> PAGEREF _Toc20276 \h </w:instrText>
          </w:r>
          <w:r>
            <w:fldChar w:fldCharType="separate"/>
          </w:r>
          <w:r>
            <w:t>17</w:t>
          </w:r>
          <w:r>
            <w:fldChar w:fldCharType="end"/>
          </w:r>
          <w:r>
            <w:rPr>
              <w:bCs/>
              <w:lang w:val="zh-CN"/>
            </w:rPr>
            <w:fldChar w:fldCharType="end"/>
          </w:r>
        </w:p>
        <w:p w14:paraId="2A6757EE">
          <w:pPr>
            <w:pStyle w:val="6"/>
            <w:tabs>
              <w:tab w:val="right" w:leader="dot" w:pos="9072"/>
            </w:tabs>
          </w:pPr>
          <w:r>
            <w:rPr>
              <w:bCs/>
              <w:lang w:val="zh-CN"/>
            </w:rPr>
            <w:fldChar w:fldCharType="begin"/>
          </w:r>
          <w:r>
            <w:rPr>
              <w:bCs/>
              <w:lang w:val="zh-CN"/>
            </w:rPr>
            <w:instrText xml:space="preserve"> HYPERLINK \l _Toc22984 </w:instrText>
          </w:r>
          <w:r>
            <w:rPr>
              <w:bCs/>
              <w:lang w:val="zh-CN"/>
            </w:rPr>
            <w:fldChar w:fldCharType="separate"/>
          </w:r>
          <w:r>
            <w:rPr>
              <w:rFonts w:hint="default"/>
              <w:szCs w:val="24"/>
            </w:rPr>
            <w:t xml:space="preserve">2.3.1 </w:t>
          </w:r>
          <w:r>
            <w:rPr>
              <w:rFonts w:hint="eastAsia"/>
              <w:lang w:val="en-US" w:eastAsia="zh-CN"/>
            </w:rPr>
            <w:t>传统</w:t>
          </w:r>
          <w:r>
            <w:rPr>
              <w:rFonts w:hint="eastAsia"/>
            </w:rPr>
            <w:t>机器学习</w:t>
          </w:r>
          <w:r>
            <w:rPr>
              <w:rFonts w:hint="eastAsia"/>
              <w:lang w:val="en-US" w:eastAsia="zh-CN"/>
            </w:rPr>
            <w:t>模型</w:t>
          </w:r>
          <w:r>
            <w:tab/>
          </w:r>
          <w:r>
            <w:fldChar w:fldCharType="begin"/>
          </w:r>
          <w:r>
            <w:instrText xml:space="preserve"> PAGEREF _Toc22984 \h </w:instrText>
          </w:r>
          <w:r>
            <w:fldChar w:fldCharType="separate"/>
          </w:r>
          <w:r>
            <w:t>17</w:t>
          </w:r>
          <w:r>
            <w:fldChar w:fldCharType="end"/>
          </w:r>
          <w:r>
            <w:rPr>
              <w:bCs/>
              <w:lang w:val="zh-CN"/>
            </w:rPr>
            <w:fldChar w:fldCharType="end"/>
          </w:r>
        </w:p>
        <w:p w14:paraId="06D6FC5B">
          <w:pPr>
            <w:pStyle w:val="6"/>
            <w:tabs>
              <w:tab w:val="right" w:leader="dot" w:pos="9072"/>
            </w:tabs>
          </w:pPr>
          <w:r>
            <w:rPr>
              <w:bCs/>
              <w:lang w:val="zh-CN"/>
            </w:rPr>
            <w:fldChar w:fldCharType="begin"/>
          </w:r>
          <w:r>
            <w:rPr>
              <w:bCs/>
              <w:lang w:val="zh-CN"/>
            </w:rPr>
            <w:instrText xml:space="preserve"> HYPERLINK \l _Toc19247 </w:instrText>
          </w:r>
          <w:r>
            <w:rPr>
              <w:bCs/>
              <w:lang w:val="zh-CN"/>
            </w:rPr>
            <w:fldChar w:fldCharType="separate"/>
          </w:r>
          <w:r>
            <w:rPr>
              <w:rFonts w:hint="default"/>
              <w:szCs w:val="24"/>
            </w:rPr>
            <w:t xml:space="preserve">2.3.2 </w:t>
          </w:r>
          <w:r>
            <w:rPr>
              <w:rFonts w:hint="eastAsia"/>
            </w:rPr>
            <w:t>基于深度学习与预训练模型的语义表征</w:t>
          </w:r>
          <w:r>
            <w:tab/>
          </w:r>
          <w:r>
            <w:fldChar w:fldCharType="begin"/>
          </w:r>
          <w:r>
            <w:instrText xml:space="preserve"> PAGEREF _Toc19247 \h </w:instrText>
          </w:r>
          <w:r>
            <w:fldChar w:fldCharType="separate"/>
          </w:r>
          <w:r>
            <w:t>19</w:t>
          </w:r>
          <w:r>
            <w:fldChar w:fldCharType="end"/>
          </w:r>
          <w:r>
            <w:rPr>
              <w:bCs/>
              <w:lang w:val="zh-CN"/>
            </w:rPr>
            <w:fldChar w:fldCharType="end"/>
          </w:r>
        </w:p>
        <w:p w14:paraId="71E19A18">
          <w:pPr>
            <w:pStyle w:val="11"/>
            <w:tabs>
              <w:tab w:val="right" w:leader="dot" w:pos="9072"/>
              <w:tab w:val="clear" w:pos="9062"/>
            </w:tabs>
          </w:pPr>
          <w:r>
            <w:rPr>
              <w:bCs/>
              <w:lang w:val="zh-CN"/>
            </w:rPr>
            <w:fldChar w:fldCharType="begin"/>
          </w:r>
          <w:r>
            <w:rPr>
              <w:bCs/>
              <w:lang w:val="zh-CN"/>
            </w:rPr>
            <w:instrText xml:space="preserve"> HYPERLINK \l _Toc12030 </w:instrText>
          </w:r>
          <w:r>
            <w:rPr>
              <w:bCs/>
              <w:lang w:val="zh-CN"/>
            </w:rPr>
            <w:fldChar w:fldCharType="separate"/>
          </w:r>
          <w:r>
            <w:rPr>
              <w:rFonts w:hint="default"/>
              <w:szCs w:val="28"/>
            </w:rPr>
            <w:t xml:space="preserve">2.4 </w:t>
          </w:r>
          <w:r>
            <w:rPr>
              <w:rFonts w:hint="eastAsia"/>
            </w:rPr>
            <w:t>大语言模型与知识增强技术</w:t>
          </w:r>
          <w:r>
            <w:tab/>
          </w:r>
          <w:r>
            <w:fldChar w:fldCharType="begin"/>
          </w:r>
          <w:r>
            <w:instrText xml:space="preserve"> PAGEREF _Toc12030 \h </w:instrText>
          </w:r>
          <w:r>
            <w:fldChar w:fldCharType="separate"/>
          </w:r>
          <w:r>
            <w:t>22</w:t>
          </w:r>
          <w:r>
            <w:fldChar w:fldCharType="end"/>
          </w:r>
          <w:r>
            <w:rPr>
              <w:bCs/>
              <w:lang w:val="zh-CN"/>
            </w:rPr>
            <w:fldChar w:fldCharType="end"/>
          </w:r>
        </w:p>
        <w:p w14:paraId="6713ADEC">
          <w:pPr>
            <w:pStyle w:val="6"/>
            <w:tabs>
              <w:tab w:val="right" w:leader="dot" w:pos="9072"/>
            </w:tabs>
          </w:pPr>
          <w:r>
            <w:rPr>
              <w:bCs/>
              <w:lang w:val="zh-CN"/>
            </w:rPr>
            <w:fldChar w:fldCharType="begin"/>
          </w:r>
          <w:r>
            <w:rPr>
              <w:bCs/>
              <w:lang w:val="zh-CN"/>
            </w:rPr>
            <w:instrText xml:space="preserve"> HYPERLINK \l _Toc22839 </w:instrText>
          </w:r>
          <w:r>
            <w:rPr>
              <w:bCs/>
              <w:lang w:val="zh-CN"/>
            </w:rPr>
            <w:fldChar w:fldCharType="separate"/>
          </w:r>
          <w:r>
            <w:rPr>
              <w:rFonts w:hint="default"/>
              <w:szCs w:val="24"/>
            </w:rPr>
            <w:t xml:space="preserve">2.4.1 </w:t>
          </w:r>
          <w:r>
            <w:rPr>
              <w:rFonts w:hint="eastAsia"/>
            </w:rPr>
            <w:t>基于</w:t>
          </w:r>
          <w:r>
            <w:t>Q</w:t>
          </w:r>
          <w:r>
            <w:rPr>
              <w:rFonts w:hint="eastAsia"/>
            </w:rPr>
            <w:t>wen的数据标注推理</w:t>
          </w:r>
          <w:r>
            <w:tab/>
          </w:r>
          <w:r>
            <w:fldChar w:fldCharType="begin"/>
          </w:r>
          <w:r>
            <w:instrText xml:space="preserve"> PAGEREF _Toc22839 \h </w:instrText>
          </w:r>
          <w:r>
            <w:fldChar w:fldCharType="separate"/>
          </w:r>
          <w:r>
            <w:t>23</w:t>
          </w:r>
          <w:r>
            <w:fldChar w:fldCharType="end"/>
          </w:r>
          <w:r>
            <w:rPr>
              <w:bCs/>
              <w:lang w:val="zh-CN"/>
            </w:rPr>
            <w:fldChar w:fldCharType="end"/>
          </w:r>
        </w:p>
        <w:p w14:paraId="78AC5310">
          <w:pPr>
            <w:pStyle w:val="6"/>
            <w:tabs>
              <w:tab w:val="right" w:leader="dot" w:pos="9072"/>
            </w:tabs>
          </w:pPr>
          <w:r>
            <w:rPr>
              <w:bCs/>
              <w:lang w:val="zh-CN"/>
            </w:rPr>
            <w:fldChar w:fldCharType="begin"/>
          </w:r>
          <w:r>
            <w:rPr>
              <w:bCs/>
              <w:lang w:val="zh-CN"/>
            </w:rPr>
            <w:instrText xml:space="preserve"> HYPERLINK \l _Toc8334 </w:instrText>
          </w:r>
          <w:r>
            <w:rPr>
              <w:bCs/>
              <w:lang w:val="zh-CN"/>
            </w:rPr>
            <w:fldChar w:fldCharType="separate"/>
          </w:r>
          <w:r>
            <w:rPr>
              <w:rFonts w:hint="default"/>
              <w:szCs w:val="24"/>
            </w:rPr>
            <w:t xml:space="preserve">2.4.2 </w:t>
          </w:r>
          <w:r>
            <w:rPr>
              <w:rFonts w:hint="eastAsia"/>
            </w:rPr>
            <w:t>RAG 检索增强</w:t>
          </w:r>
          <w:r>
            <w:tab/>
          </w:r>
          <w:r>
            <w:fldChar w:fldCharType="begin"/>
          </w:r>
          <w:r>
            <w:instrText xml:space="preserve"> PAGEREF _Toc8334 \h </w:instrText>
          </w:r>
          <w:r>
            <w:fldChar w:fldCharType="separate"/>
          </w:r>
          <w:r>
            <w:t>23</w:t>
          </w:r>
          <w:r>
            <w:fldChar w:fldCharType="end"/>
          </w:r>
          <w:r>
            <w:rPr>
              <w:bCs/>
              <w:lang w:val="zh-CN"/>
            </w:rPr>
            <w:fldChar w:fldCharType="end"/>
          </w:r>
        </w:p>
        <w:p w14:paraId="514D71CA">
          <w:pPr>
            <w:pStyle w:val="6"/>
            <w:tabs>
              <w:tab w:val="right" w:leader="dot" w:pos="9072"/>
            </w:tabs>
          </w:pPr>
          <w:r>
            <w:rPr>
              <w:bCs/>
              <w:lang w:val="zh-CN"/>
            </w:rPr>
            <w:fldChar w:fldCharType="begin"/>
          </w:r>
          <w:r>
            <w:rPr>
              <w:bCs/>
              <w:lang w:val="zh-CN"/>
            </w:rPr>
            <w:instrText xml:space="preserve"> HYPERLINK \l _Toc25525 </w:instrText>
          </w:r>
          <w:r>
            <w:rPr>
              <w:bCs/>
              <w:lang w:val="zh-CN"/>
            </w:rPr>
            <w:fldChar w:fldCharType="separate"/>
          </w:r>
          <w:r>
            <w:rPr>
              <w:rFonts w:hint="default"/>
              <w:szCs w:val="24"/>
            </w:rPr>
            <w:t xml:space="preserve">2.4.3 </w:t>
          </w:r>
          <w:r>
            <w:rPr>
              <w:rFonts w:hint="eastAsia"/>
            </w:rPr>
            <w:t>基于</w:t>
          </w:r>
          <w:r>
            <w:t>D</w:t>
          </w:r>
          <w:r>
            <w:rPr>
              <w:rFonts w:hint="eastAsia"/>
            </w:rPr>
            <w:t>ify的标注工程化</w:t>
          </w:r>
          <w:r>
            <w:tab/>
          </w:r>
          <w:r>
            <w:fldChar w:fldCharType="begin"/>
          </w:r>
          <w:r>
            <w:instrText xml:space="preserve"> PAGEREF _Toc25525 \h </w:instrText>
          </w:r>
          <w:r>
            <w:fldChar w:fldCharType="separate"/>
          </w:r>
          <w:r>
            <w:t>24</w:t>
          </w:r>
          <w:r>
            <w:fldChar w:fldCharType="end"/>
          </w:r>
          <w:r>
            <w:rPr>
              <w:bCs/>
              <w:lang w:val="zh-CN"/>
            </w:rPr>
            <w:fldChar w:fldCharType="end"/>
          </w:r>
        </w:p>
        <w:p w14:paraId="7E5E7FDD">
          <w:pPr>
            <w:pStyle w:val="11"/>
            <w:tabs>
              <w:tab w:val="right" w:leader="dot" w:pos="9072"/>
              <w:tab w:val="clear" w:pos="9062"/>
            </w:tabs>
          </w:pPr>
          <w:r>
            <w:rPr>
              <w:bCs/>
              <w:lang w:val="zh-CN"/>
            </w:rPr>
            <w:fldChar w:fldCharType="begin"/>
          </w:r>
          <w:r>
            <w:rPr>
              <w:bCs/>
              <w:lang w:val="zh-CN"/>
            </w:rPr>
            <w:instrText xml:space="preserve"> HYPERLINK \l _Toc19754 </w:instrText>
          </w:r>
          <w:r>
            <w:rPr>
              <w:bCs/>
              <w:lang w:val="zh-CN"/>
            </w:rPr>
            <w:fldChar w:fldCharType="separate"/>
          </w:r>
          <w:r>
            <w:rPr>
              <w:rFonts w:hint="default"/>
              <w:szCs w:val="28"/>
            </w:rPr>
            <w:t xml:space="preserve">2.5 </w:t>
          </w:r>
          <w:r>
            <w:rPr>
              <w:rFonts w:hint="eastAsia"/>
            </w:rPr>
            <w:t>层次文本分类模型</w:t>
          </w:r>
          <w:r>
            <w:tab/>
          </w:r>
          <w:r>
            <w:fldChar w:fldCharType="begin"/>
          </w:r>
          <w:r>
            <w:instrText xml:space="preserve"> PAGEREF _Toc19754 \h </w:instrText>
          </w:r>
          <w:r>
            <w:fldChar w:fldCharType="separate"/>
          </w:r>
          <w:r>
            <w:t>25</w:t>
          </w:r>
          <w:r>
            <w:fldChar w:fldCharType="end"/>
          </w:r>
          <w:r>
            <w:rPr>
              <w:bCs/>
              <w:lang w:val="zh-CN"/>
            </w:rPr>
            <w:fldChar w:fldCharType="end"/>
          </w:r>
        </w:p>
        <w:p w14:paraId="6A664FE2">
          <w:pPr>
            <w:pStyle w:val="6"/>
            <w:tabs>
              <w:tab w:val="right" w:leader="dot" w:pos="9072"/>
            </w:tabs>
          </w:pPr>
          <w:r>
            <w:rPr>
              <w:bCs/>
              <w:lang w:val="zh-CN"/>
            </w:rPr>
            <w:fldChar w:fldCharType="begin"/>
          </w:r>
          <w:r>
            <w:rPr>
              <w:bCs/>
              <w:lang w:val="zh-CN"/>
            </w:rPr>
            <w:instrText xml:space="preserve"> HYPERLINK \l _Toc15552 </w:instrText>
          </w:r>
          <w:r>
            <w:rPr>
              <w:bCs/>
              <w:lang w:val="zh-CN"/>
            </w:rPr>
            <w:fldChar w:fldCharType="separate"/>
          </w:r>
          <w:r>
            <w:rPr>
              <w:rFonts w:hint="default"/>
              <w:szCs w:val="24"/>
            </w:rPr>
            <w:t xml:space="preserve">2.5.1 </w:t>
          </w:r>
          <w:r>
            <w:t>HiTIN</w:t>
          </w:r>
          <w:r>
            <w:rPr>
              <w:rFonts w:hint="eastAsia"/>
            </w:rPr>
            <w:t>模型</w:t>
          </w:r>
          <w:r>
            <w:tab/>
          </w:r>
          <w:r>
            <w:fldChar w:fldCharType="begin"/>
          </w:r>
          <w:r>
            <w:instrText xml:space="preserve"> PAGEREF _Toc15552 \h </w:instrText>
          </w:r>
          <w:r>
            <w:fldChar w:fldCharType="separate"/>
          </w:r>
          <w:r>
            <w:t>25</w:t>
          </w:r>
          <w:r>
            <w:fldChar w:fldCharType="end"/>
          </w:r>
          <w:r>
            <w:rPr>
              <w:bCs/>
              <w:lang w:val="zh-CN"/>
            </w:rPr>
            <w:fldChar w:fldCharType="end"/>
          </w:r>
        </w:p>
        <w:p w14:paraId="12FE5B57">
          <w:pPr>
            <w:pStyle w:val="6"/>
            <w:tabs>
              <w:tab w:val="right" w:leader="dot" w:pos="9072"/>
            </w:tabs>
          </w:pPr>
          <w:r>
            <w:rPr>
              <w:bCs/>
              <w:lang w:val="zh-CN"/>
            </w:rPr>
            <w:fldChar w:fldCharType="begin"/>
          </w:r>
          <w:r>
            <w:rPr>
              <w:bCs/>
              <w:lang w:val="zh-CN"/>
            </w:rPr>
            <w:instrText xml:space="preserve"> HYPERLINK \l _Toc23570 </w:instrText>
          </w:r>
          <w:r>
            <w:rPr>
              <w:bCs/>
              <w:lang w:val="zh-CN"/>
            </w:rPr>
            <w:fldChar w:fldCharType="separate"/>
          </w:r>
          <w:r>
            <w:rPr>
              <w:rFonts w:hint="default"/>
              <w:szCs w:val="24"/>
            </w:rPr>
            <w:t xml:space="preserve">2.5.2 </w:t>
          </w:r>
          <w:r>
            <w:rPr>
              <w:rFonts w:hint="eastAsia"/>
            </w:rPr>
            <w:t>HGCLR模型</w:t>
          </w:r>
          <w:r>
            <w:tab/>
          </w:r>
          <w:r>
            <w:fldChar w:fldCharType="begin"/>
          </w:r>
          <w:r>
            <w:instrText xml:space="preserve"> PAGEREF _Toc23570 \h </w:instrText>
          </w:r>
          <w:r>
            <w:fldChar w:fldCharType="separate"/>
          </w:r>
          <w:r>
            <w:t>25</w:t>
          </w:r>
          <w:r>
            <w:fldChar w:fldCharType="end"/>
          </w:r>
          <w:r>
            <w:rPr>
              <w:bCs/>
              <w:lang w:val="zh-CN"/>
            </w:rPr>
            <w:fldChar w:fldCharType="end"/>
          </w:r>
        </w:p>
        <w:p w14:paraId="12859380">
          <w:pPr>
            <w:pStyle w:val="10"/>
            <w:tabs>
              <w:tab w:val="right" w:leader="dot" w:pos="9072"/>
            </w:tabs>
          </w:pPr>
          <w:r>
            <w:rPr>
              <w:bCs/>
              <w:lang w:val="zh-CN"/>
            </w:rPr>
            <w:fldChar w:fldCharType="begin"/>
          </w:r>
          <w:r>
            <w:rPr>
              <w:bCs/>
              <w:lang w:val="zh-CN"/>
            </w:rPr>
            <w:instrText xml:space="preserve"> HYPERLINK \l _Toc7692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_Toc7692 \h </w:instrText>
          </w:r>
          <w:r>
            <w:fldChar w:fldCharType="separate"/>
          </w:r>
          <w:r>
            <w:t>27</w:t>
          </w:r>
          <w:r>
            <w:fldChar w:fldCharType="end"/>
          </w:r>
          <w:r>
            <w:rPr>
              <w:bCs/>
              <w:lang w:val="zh-CN"/>
            </w:rPr>
            <w:fldChar w:fldCharType="end"/>
          </w:r>
        </w:p>
        <w:p w14:paraId="040DBD3E">
          <w:pPr>
            <w:pStyle w:val="11"/>
            <w:tabs>
              <w:tab w:val="right" w:leader="dot" w:pos="9072"/>
              <w:tab w:val="clear" w:pos="9062"/>
            </w:tabs>
          </w:pPr>
          <w:r>
            <w:rPr>
              <w:bCs/>
              <w:lang w:val="zh-CN"/>
            </w:rPr>
            <w:fldChar w:fldCharType="begin"/>
          </w:r>
          <w:r>
            <w:rPr>
              <w:bCs/>
              <w:lang w:val="zh-CN"/>
            </w:rPr>
            <w:instrText xml:space="preserve"> HYPERLINK \l _Toc31163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_Toc31163 \h </w:instrText>
          </w:r>
          <w:r>
            <w:fldChar w:fldCharType="separate"/>
          </w:r>
          <w:r>
            <w:t>27</w:t>
          </w:r>
          <w:r>
            <w:fldChar w:fldCharType="end"/>
          </w:r>
          <w:r>
            <w:rPr>
              <w:bCs/>
              <w:lang w:val="zh-CN"/>
            </w:rPr>
            <w:fldChar w:fldCharType="end"/>
          </w:r>
        </w:p>
        <w:p w14:paraId="28D2F657">
          <w:pPr>
            <w:pStyle w:val="11"/>
            <w:tabs>
              <w:tab w:val="right" w:leader="dot" w:pos="9072"/>
              <w:tab w:val="clear" w:pos="9062"/>
            </w:tabs>
          </w:pPr>
          <w:r>
            <w:rPr>
              <w:bCs/>
              <w:lang w:val="zh-CN"/>
            </w:rPr>
            <w:fldChar w:fldCharType="begin"/>
          </w:r>
          <w:r>
            <w:rPr>
              <w:bCs/>
              <w:lang w:val="zh-CN"/>
            </w:rPr>
            <w:instrText xml:space="preserve"> HYPERLINK \l _Toc15757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_Toc15757 \h </w:instrText>
          </w:r>
          <w:r>
            <w:fldChar w:fldCharType="separate"/>
          </w:r>
          <w:r>
            <w:t>31</w:t>
          </w:r>
          <w:r>
            <w:fldChar w:fldCharType="end"/>
          </w:r>
          <w:r>
            <w:rPr>
              <w:bCs/>
              <w:lang w:val="zh-CN"/>
            </w:rPr>
            <w:fldChar w:fldCharType="end"/>
          </w:r>
        </w:p>
        <w:p w14:paraId="5E3BB590">
          <w:pPr>
            <w:pStyle w:val="6"/>
            <w:tabs>
              <w:tab w:val="right" w:leader="dot" w:pos="9072"/>
            </w:tabs>
          </w:pPr>
          <w:r>
            <w:rPr>
              <w:bCs/>
              <w:lang w:val="zh-CN"/>
            </w:rPr>
            <w:fldChar w:fldCharType="begin"/>
          </w:r>
          <w:r>
            <w:rPr>
              <w:bCs/>
              <w:lang w:val="zh-CN"/>
            </w:rPr>
            <w:instrText xml:space="preserve"> HYPERLINK \l _Toc31339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_Toc31339 \h </w:instrText>
          </w:r>
          <w:r>
            <w:fldChar w:fldCharType="separate"/>
          </w:r>
          <w:r>
            <w:t>31</w:t>
          </w:r>
          <w:r>
            <w:fldChar w:fldCharType="end"/>
          </w:r>
          <w:r>
            <w:rPr>
              <w:bCs/>
              <w:lang w:val="zh-CN"/>
            </w:rPr>
            <w:fldChar w:fldCharType="end"/>
          </w:r>
        </w:p>
        <w:p w14:paraId="5D954171">
          <w:pPr>
            <w:pStyle w:val="6"/>
            <w:tabs>
              <w:tab w:val="right" w:leader="dot" w:pos="9072"/>
            </w:tabs>
          </w:pPr>
          <w:r>
            <w:rPr>
              <w:bCs/>
              <w:lang w:val="zh-CN"/>
            </w:rPr>
            <w:fldChar w:fldCharType="begin"/>
          </w:r>
          <w:r>
            <w:rPr>
              <w:bCs/>
              <w:lang w:val="zh-CN"/>
            </w:rPr>
            <w:instrText xml:space="preserve"> HYPERLINK \l _Toc17410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_Toc17410 \h </w:instrText>
          </w:r>
          <w:r>
            <w:fldChar w:fldCharType="separate"/>
          </w:r>
          <w:r>
            <w:t>33</w:t>
          </w:r>
          <w:r>
            <w:fldChar w:fldCharType="end"/>
          </w:r>
          <w:r>
            <w:rPr>
              <w:bCs/>
              <w:lang w:val="zh-CN"/>
            </w:rPr>
            <w:fldChar w:fldCharType="end"/>
          </w:r>
        </w:p>
        <w:p w14:paraId="094725B7">
          <w:pPr>
            <w:pStyle w:val="6"/>
            <w:tabs>
              <w:tab w:val="right" w:leader="dot" w:pos="9072"/>
            </w:tabs>
          </w:pPr>
          <w:r>
            <w:rPr>
              <w:bCs/>
              <w:lang w:val="zh-CN"/>
            </w:rPr>
            <w:fldChar w:fldCharType="begin"/>
          </w:r>
          <w:r>
            <w:rPr>
              <w:bCs/>
              <w:lang w:val="zh-CN"/>
            </w:rPr>
            <w:instrText xml:space="preserve"> HYPERLINK \l _Toc23317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_Toc23317 \h </w:instrText>
          </w:r>
          <w:r>
            <w:fldChar w:fldCharType="separate"/>
          </w:r>
          <w:r>
            <w:t>35</w:t>
          </w:r>
          <w:r>
            <w:fldChar w:fldCharType="end"/>
          </w:r>
          <w:r>
            <w:rPr>
              <w:bCs/>
              <w:lang w:val="zh-CN"/>
            </w:rPr>
            <w:fldChar w:fldCharType="end"/>
          </w:r>
        </w:p>
        <w:p w14:paraId="401824CC">
          <w:pPr>
            <w:pStyle w:val="11"/>
            <w:tabs>
              <w:tab w:val="right" w:leader="dot" w:pos="9072"/>
              <w:tab w:val="clear" w:pos="9062"/>
            </w:tabs>
          </w:pPr>
          <w:r>
            <w:rPr>
              <w:bCs/>
              <w:lang w:val="zh-CN"/>
            </w:rPr>
            <w:fldChar w:fldCharType="begin"/>
          </w:r>
          <w:r>
            <w:rPr>
              <w:bCs/>
              <w:lang w:val="zh-CN"/>
            </w:rPr>
            <w:instrText xml:space="preserve"> HYPERLINK \l _Toc7426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_Toc7426 \h </w:instrText>
          </w:r>
          <w:r>
            <w:fldChar w:fldCharType="separate"/>
          </w:r>
          <w:r>
            <w:t>39</w:t>
          </w:r>
          <w:r>
            <w:fldChar w:fldCharType="end"/>
          </w:r>
          <w:r>
            <w:rPr>
              <w:bCs/>
              <w:lang w:val="zh-CN"/>
            </w:rPr>
            <w:fldChar w:fldCharType="end"/>
          </w:r>
        </w:p>
        <w:p w14:paraId="21040A7A">
          <w:pPr>
            <w:pStyle w:val="6"/>
            <w:tabs>
              <w:tab w:val="right" w:leader="dot" w:pos="9072"/>
            </w:tabs>
          </w:pPr>
          <w:r>
            <w:rPr>
              <w:bCs/>
              <w:lang w:val="zh-CN"/>
            </w:rPr>
            <w:fldChar w:fldCharType="begin"/>
          </w:r>
          <w:r>
            <w:rPr>
              <w:bCs/>
              <w:lang w:val="zh-CN"/>
            </w:rPr>
            <w:instrText xml:space="preserve"> HYPERLINK \l _Toc22971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_Toc22971 \h </w:instrText>
          </w:r>
          <w:r>
            <w:fldChar w:fldCharType="separate"/>
          </w:r>
          <w:r>
            <w:t>39</w:t>
          </w:r>
          <w:r>
            <w:fldChar w:fldCharType="end"/>
          </w:r>
          <w:r>
            <w:rPr>
              <w:bCs/>
              <w:lang w:val="zh-CN"/>
            </w:rPr>
            <w:fldChar w:fldCharType="end"/>
          </w:r>
        </w:p>
        <w:p w14:paraId="00E44B83">
          <w:pPr>
            <w:pStyle w:val="6"/>
            <w:tabs>
              <w:tab w:val="right" w:leader="dot" w:pos="9072"/>
            </w:tabs>
          </w:pPr>
          <w:r>
            <w:rPr>
              <w:bCs/>
              <w:lang w:val="zh-CN"/>
            </w:rPr>
            <w:fldChar w:fldCharType="begin"/>
          </w:r>
          <w:r>
            <w:rPr>
              <w:bCs/>
              <w:lang w:val="zh-CN"/>
            </w:rPr>
            <w:instrText xml:space="preserve"> HYPERLINK \l _Toc5184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_Toc5184 \h </w:instrText>
          </w:r>
          <w:r>
            <w:fldChar w:fldCharType="separate"/>
          </w:r>
          <w:r>
            <w:t>40</w:t>
          </w:r>
          <w:r>
            <w:fldChar w:fldCharType="end"/>
          </w:r>
          <w:r>
            <w:rPr>
              <w:bCs/>
              <w:lang w:val="zh-CN"/>
            </w:rPr>
            <w:fldChar w:fldCharType="end"/>
          </w:r>
        </w:p>
        <w:p w14:paraId="5C0B405C">
          <w:pPr>
            <w:pStyle w:val="6"/>
            <w:tabs>
              <w:tab w:val="right" w:leader="dot" w:pos="9072"/>
            </w:tabs>
          </w:pPr>
          <w:r>
            <w:rPr>
              <w:bCs/>
              <w:lang w:val="zh-CN"/>
            </w:rPr>
            <w:fldChar w:fldCharType="begin"/>
          </w:r>
          <w:r>
            <w:rPr>
              <w:bCs/>
              <w:lang w:val="zh-CN"/>
            </w:rPr>
            <w:instrText xml:space="preserve"> HYPERLINK \l _Toc27156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_Toc27156 \h </w:instrText>
          </w:r>
          <w:r>
            <w:fldChar w:fldCharType="separate"/>
          </w:r>
          <w:r>
            <w:t>42</w:t>
          </w:r>
          <w:r>
            <w:fldChar w:fldCharType="end"/>
          </w:r>
          <w:r>
            <w:rPr>
              <w:bCs/>
              <w:lang w:val="zh-CN"/>
            </w:rPr>
            <w:fldChar w:fldCharType="end"/>
          </w:r>
        </w:p>
        <w:p w14:paraId="4238001C">
          <w:pPr>
            <w:pStyle w:val="6"/>
            <w:tabs>
              <w:tab w:val="right" w:leader="dot" w:pos="9072"/>
            </w:tabs>
          </w:pPr>
          <w:r>
            <w:rPr>
              <w:bCs/>
              <w:lang w:val="zh-CN"/>
            </w:rPr>
            <w:fldChar w:fldCharType="begin"/>
          </w:r>
          <w:r>
            <w:rPr>
              <w:bCs/>
              <w:lang w:val="zh-CN"/>
            </w:rPr>
            <w:instrText xml:space="preserve"> HYPERLINK \l _Toc4639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_Toc4639 \h </w:instrText>
          </w:r>
          <w:r>
            <w:fldChar w:fldCharType="separate"/>
          </w:r>
          <w:r>
            <w:t>45</w:t>
          </w:r>
          <w:r>
            <w:fldChar w:fldCharType="end"/>
          </w:r>
          <w:r>
            <w:rPr>
              <w:bCs/>
              <w:lang w:val="zh-CN"/>
            </w:rPr>
            <w:fldChar w:fldCharType="end"/>
          </w:r>
        </w:p>
        <w:p w14:paraId="6DECDE43">
          <w:pPr>
            <w:pStyle w:val="11"/>
            <w:tabs>
              <w:tab w:val="right" w:leader="dot" w:pos="9072"/>
              <w:tab w:val="clear" w:pos="9062"/>
            </w:tabs>
          </w:pPr>
          <w:r>
            <w:rPr>
              <w:bCs/>
              <w:lang w:val="zh-CN"/>
            </w:rPr>
            <w:fldChar w:fldCharType="begin"/>
          </w:r>
          <w:r>
            <w:rPr>
              <w:bCs/>
              <w:lang w:val="zh-CN"/>
            </w:rPr>
            <w:instrText xml:space="preserve"> HYPERLINK \l _Toc12375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_Toc12375 \h </w:instrText>
          </w:r>
          <w:r>
            <w:fldChar w:fldCharType="separate"/>
          </w:r>
          <w:r>
            <w:t>45</w:t>
          </w:r>
          <w:r>
            <w:fldChar w:fldCharType="end"/>
          </w:r>
          <w:r>
            <w:rPr>
              <w:bCs/>
              <w:lang w:val="zh-CN"/>
            </w:rPr>
            <w:fldChar w:fldCharType="end"/>
          </w:r>
        </w:p>
        <w:p w14:paraId="1F7ECA04">
          <w:pPr>
            <w:pStyle w:val="11"/>
            <w:tabs>
              <w:tab w:val="right" w:leader="dot" w:pos="9072"/>
              <w:tab w:val="clear" w:pos="9062"/>
            </w:tabs>
          </w:pPr>
          <w:r>
            <w:rPr>
              <w:bCs/>
              <w:lang w:val="zh-CN"/>
            </w:rPr>
            <w:fldChar w:fldCharType="begin"/>
          </w:r>
          <w:r>
            <w:rPr>
              <w:bCs/>
              <w:lang w:val="zh-CN"/>
            </w:rPr>
            <w:instrText xml:space="preserve"> HYPERLINK \l _Toc6615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_Toc6615 \h </w:instrText>
          </w:r>
          <w:r>
            <w:fldChar w:fldCharType="separate"/>
          </w:r>
          <w:r>
            <w:t>47</w:t>
          </w:r>
          <w:r>
            <w:fldChar w:fldCharType="end"/>
          </w:r>
          <w:r>
            <w:rPr>
              <w:bCs/>
              <w:lang w:val="zh-CN"/>
            </w:rPr>
            <w:fldChar w:fldCharType="end"/>
          </w:r>
        </w:p>
        <w:p w14:paraId="37F64D61">
          <w:pPr>
            <w:pStyle w:val="10"/>
            <w:tabs>
              <w:tab w:val="right" w:leader="dot" w:pos="9072"/>
            </w:tabs>
          </w:pPr>
          <w:r>
            <w:rPr>
              <w:bCs/>
              <w:lang w:val="zh-CN"/>
            </w:rPr>
            <w:fldChar w:fldCharType="begin"/>
          </w:r>
          <w:r>
            <w:rPr>
              <w:bCs/>
              <w:lang w:val="zh-CN"/>
            </w:rPr>
            <w:instrText xml:space="preserve"> HYPERLINK \l _Toc15182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_Toc15182 \h </w:instrText>
          </w:r>
          <w:r>
            <w:fldChar w:fldCharType="separate"/>
          </w:r>
          <w:r>
            <w:t>49</w:t>
          </w:r>
          <w:r>
            <w:fldChar w:fldCharType="end"/>
          </w:r>
          <w:r>
            <w:rPr>
              <w:bCs/>
              <w:lang w:val="zh-CN"/>
            </w:rPr>
            <w:fldChar w:fldCharType="end"/>
          </w:r>
        </w:p>
        <w:p w14:paraId="3A2079FB">
          <w:pPr>
            <w:pStyle w:val="11"/>
            <w:tabs>
              <w:tab w:val="right" w:leader="dot" w:pos="9072"/>
              <w:tab w:val="clear" w:pos="9062"/>
            </w:tabs>
          </w:pPr>
          <w:r>
            <w:rPr>
              <w:bCs/>
              <w:lang w:val="zh-CN"/>
            </w:rPr>
            <w:fldChar w:fldCharType="begin"/>
          </w:r>
          <w:r>
            <w:rPr>
              <w:bCs/>
              <w:lang w:val="zh-CN"/>
            </w:rPr>
            <w:instrText xml:space="preserve"> HYPERLINK \l _Toc32176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_Toc32176 \h </w:instrText>
          </w:r>
          <w:r>
            <w:fldChar w:fldCharType="separate"/>
          </w:r>
          <w:r>
            <w:t>49</w:t>
          </w:r>
          <w:r>
            <w:fldChar w:fldCharType="end"/>
          </w:r>
          <w:r>
            <w:rPr>
              <w:bCs/>
              <w:lang w:val="zh-CN"/>
            </w:rPr>
            <w:fldChar w:fldCharType="end"/>
          </w:r>
        </w:p>
        <w:p w14:paraId="3DC2D3C6">
          <w:pPr>
            <w:pStyle w:val="6"/>
            <w:tabs>
              <w:tab w:val="right" w:leader="dot" w:pos="9072"/>
            </w:tabs>
          </w:pPr>
          <w:r>
            <w:rPr>
              <w:bCs/>
              <w:lang w:val="zh-CN"/>
            </w:rPr>
            <w:fldChar w:fldCharType="begin"/>
          </w:r>
          <w:r>
            <w:rPr>
              <w:bCs/>
              <w:lang w:val="zh-CN"/>
            </w:rPr>
            <w:instrText xml:space="preserve"> HYPERLINK \l _Toc16424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_Toc16424 \h </w:instrText>
          </w:r>
          <w:r>
            <w:fldChar w:fldCharType="separate"/>
          </w:r>
          <w:r>
            <w:t>49</w:t>
          </w:r>
          <w:r>
            <w:fldChar w:fldCharType="end"/>
          </w:r>
          <w:r>
            <w:rPr>
              <w:bCs/>
              <w:lang w:val="zh-CN"/>
            </w:rPr>
            <w:fldChar w:fldCharType="end"/>
          </w:r>
        </w:p>
        <w:p w14:paraId="56ABA4B2">
          <w:pPr>
            <w:pStyle w:val="6"/>
            <w:tabs>
              <w:tab w:val="right" w:leader="dot" w:pos="9072"/>
            </w:tabs>
          </w:pPr>
          <w:r>
            <w:rPr>
              <w:bCs/>
              <w:lang w:val="zh-CN"/>
            </w:rPr>
            <w:fldChar w:fldCharType="begin"/>
          </w:r>
          <w:r>
            <w:rPr>
              <w:bCs/>
              <w:lang w:val="zh-CN"/>
            </w:rPr>
            <w:instrText xml:space="preserve"> HYPERLINK \l _Toc8732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_Toc8732 \h </w:instrText>
          </w:r>
          <w:r>
            <w:fldChar w:fldCharType="separate"/>
          </w:r>
          <w:r>
            <w:t>50</w:t>
          </w:r>
          <w:r>
            <w:fldChar w:fldCharType="end"/>
          </w:r>
          <w:r>
            <w:rPr>
              <w:bCs/>
              <w:lang w:val="zh-CN"/>
            </w:rPr>
            <w:fldChar w:fldCharType="end"/>
          </w:r>
        </w:p>
        <w:p w14:paraId="339162A2">
          <w:pPr>
            <w:pStyle w:val="11"/>
            <w:tabs>
              <w:tab w:val="right" w:leader="dot" w:pos="9072"/>
              <w:tab w:val="clear" w:pos="9062"/>
            </w:tabs>
          </w:pPr>
          <w:r>
            <w:rPr>
              <w:bCs/>
              <w:lang w:val="zh-CN"/>
            </w:rPr>
            <w:fldChar w:fldCharType="begin"/>
          </w:r>
          <w:r>
            <w:rPr>
              <w:bCs/>
              <w:lang w:val="zh-CN"/>
            </w:rPr>
            <w:instrText xml:space="preserve"> HYPERLINK \l _Toc28057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_Toc28057 \h </w:instrText>
          </w:r>
          <w:r>
            <w:fldChar w:fldCharType="separate"/>
          </w:r>
          <w:r>
            <w:t>53</w:t>
          </w:r>
          <w:r>
            <w:fldChar w:fldCharType="end"/>
          </w:r>
          <w:r>
            <w:rPr>
              <w:bCs/>
              <w:lang w:val="zh-CN"/>
            </w:rPr>
            <w:fldChar w:fldCharType="end"/>
          </w:r>
        </w:p>
        <w:p w14:paraId="4E4E2701">
          <w:pPr>
            <w:pStyle w:val="6"/>
            <w:tabs>
              <w:tab w:val="right" w:leader="dot" w:pos="9072"/>
            </w:tabs>
          </w:pPr>
          <w:r>
            <w:rPr>
              <w:bCs/>
              <w:lang w:val="zh-CN"/>
            </w:rPr>
            <w:fldChar w:fldCharType="begin"/>
          </w:r>
          <w:r>
            <w:rPr>
              <w:bCs/>
              <w:lang w:val="zh-CN"/>
            </w:rPr>
            <w:instrText xml:space="preserve"> HYPERLINK \l _Toc11971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_Toc11971 \h </w:instrText>
          </w:r>
          <w:r>
            <w:fldChar w:fldCharType="separate"/>
          </w:r>
          <w:r>
            <w:t>53</w:t>
          </w:r>
          <w:r>
            <w:fldChar w:fldCharType="end"/>
          </w:r>
          <w:r>
            <w:rPr>
              <w:bCs/>
              <w:lang w:val="zh-CN"/>
            </w:rPr>
            <w:fldChar w:fldCharType="end"/>
          </w:r>
        </w:p>
        <w:p w14:paraId="24AB07F5">
          <w:pPr>
            <w:pStyle w:val="6"/>
            <w:tabs>
              <w:tab w:val="right" w:leader="dot" w:pos="9072"/>
            </w:tabs>
          </w:pPr>
          <w:r>
            <w:rPr>
              <w:bCs/>
              <w:lang w:val="zh-CN"/>
            </w:rPr>
            <w:fldChar w:fldCharType="begin"/>
          </w:r>
          <w:r>
            <w:rPr>
              <w:bCs/>
              <w:lang w:val="zh-CN"/>
            </w:rPr>
            <w:instrText xml:space="preserve"> HYPERLINK \l _Toc22865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_Toc22865 \h </w:instrText>
          </w:r>
          <w:r>
            <w:fldChar w:fldCharType="separate"/>
          </w:r>
          <w:r>
            <w:t>57</w:t>
          </w:r>
          <w:r>
            <w:fldChar w:fldCharType="end"/>
          </w:r>
          <w:r>
            <w:rPr>
              <w:bCs/>
              <w:lang w:val="zh-CN"/>
            </w:rPr>
            <w:fldChar w:fldCharType="end"/>
          </w:r>
        </w:p>
        <w:p w14:paraId="1A197D11">
          <w:pPr>
            <w:pStyle w:val="6"/>
            <w:tabs>
              <w:tab w:val="right" w:leader="dot" w:pos="9072"/>
            </w:tabs>
          </w:pPr>
          <w:r>
            <w:rPr>
              <w:bCs/>
              <w:lang w:val="zh-CN"/>
            </w:rPr>
            <w:fldChar w:fldCharType="begin"/>
          </w:r>
          <w:r>
            <w:rPr>
              <w:bCs/>
              <w:lang w:val="zh-CN"/>
            </w:rPr>
            <w:instrText xml:space="preserve"> HYPERLINK \l _Toc17590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_Toc17590 \h </w:instrText>
          </w:r>
          <w:r>
            <w:fldChar w:fldCharType="separate"/>
          </w:r>
          <w:r>
            <w:t>59</w:t>
          </w:r>
          <w:r>
            <w:fldChar w:fldCharType="end"/>
          </w:r>
          <w:r>
            <w:rPr>
              <w:bCs/>
              <w:lang w:val="zh-CN"/>
            </w:rPr>
            <w:fldChar w:fldCharType="end"/>
          </w:r>
        </w:p>
        <w:p w14:paraId="2D5F1097">
          <w:pPr>
            <w:pStyle w:val="10"/>
            <w:tabs>
              <w:tab w:val="right" w:leader="dot" w:pos="9072"/>
            </w:tabs>
          </w:pPr>
          <w:r>
            <w:rPr>
              <w:bCs/>
              <w:lang w:val="zh-CN"/>
            </w:rPr>
            <w:fldChar w:fldCharType="begin"/>
          </w:r>
          <w:r>
            <w:rPr>
              <w:bCs/>
              <w:lang w:val="zh-CN"/>
            </w:rPr>
            <w:instrText xml:space="preserve"> HYPERLINK \l _Toc25038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_Toc25038 \h </w:instrText>
          </w:r>
          <w:r>
            <w:fldChar w:fldCharType="separate"/>
          </w:r>
          <w:r>
            <w:t>61</w:t>
          </w:r>
          <w:r>
            <w:fldChar w:fldCharType="end"/>
          </w:r>
          <w:r>
            <w:rPr>
              <w:bCs/>
              <w:lang w:val="zh-CN"/>
            </w:rPr>
            <w:fldChar w:fldCharType="end"/>
          </w:r>
        </w:p>
        <w:p w14:paraId="34FF0029">
          <w:pPr>
            <w:pStyle w:val="11"/>
            <w:tabs>
              <w:tab w:val="right" w:leader="dot" w:pos="9072"/>
              <w:tab w:val="clear" w:pos="9062"/>
            </w:tabs>
          </w:pPr>
          <w:r>
            <w:rPr>
              <w:bCs/>
              <w:lang w:val="zh-CN"/>
            </w:rPr>
            <w:fldChar w:fldCharType="begin"/>
          </w:r>
          <w:r>
            <w:rPr>
              <w:bCs/>
              <w:lang w:val="zh-CN"/>
            </w:rPr>
            <w:instrText xml:space="preserve"> HYPERLINK \l _Toc19295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_Toc19295 \h </w:instrText>
          </w:r>
          <w:r>
            <w:fldChar w:fldCharType="separate"/>
          </w:r>
          <w:r>
            <w:t>61</w:t>
          </w:r>
          <w:r>
            <w:fldChar w:fldCharType="end"/>
          </w:r>
          <w:r>
            <w:rPr>
              <w:bCs/>
              <w:lang w:val="zh-CN"/>
            </w:rPr>
            <w:fldChar w:fldCharType="end"/>
          </w:r>
        </w:p>
        <w:p w14:paraId="45857009">
          <w:pPr>
            <w:pStyle w:val="6"/>
            <w:tabs>
              <w:tab w:val="right" w:leader="dot" w:pos="9072"/>
            </w:tabs>
          </w:pPr>
          <w:r>
            <w:rPr>
              <w:bCs/>
              <w:lang w:val="zh-CN"/>
            </w:rPr>
            <w:fldChar w:fldCharType="begin"/>
          </w:r>
          <w:r>
            <w:rPr>
              <w:bCs/>
              <w:lang w:val="zh-CN"/>
            </w:rPr>
            <w:instrText xml:space="preserve"> HYPERLINK \l _Toc28689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_Toc28689 \h </w:instrText>
          </w:r>
          <w:r>
            <w:fldChar w:fldCharType="separate"/>
          </w:r>
          <w:r>
            <w:t>61</w:t>
          </w:r>
          <w:r>
            <w:fldChar w:fldCharType="end"/>
          </w:r>
          <w:r>
            <w:rPr>
              <w:bCs/>
              <w:lang w:val="zh-CN"/>
            </w:rPr>
            <w:fldChar w:fldCharType="end"/>
          </w:r>
        </w:p>
        <w:p w14:paraId="078C5599">
          <w:pPr>
            <w:pStyle w:val="6"/>
            <w:tabs>
              <w:tab w:val="right" w:leader="dot" w:pos="9072"/>
            </w:tabs>
          </w:pPr>
          <w:r>
            <w:rPr>
              <w:bCs/>
              <w:lang w:val="zh-CN"/>
            </w:rPr>
            <w:fldChar w:fldCharType="begin"/>
          </w:r>
          <w:r>
            <w:rPr>
              <w:bCs/>
              <w:lang w:val="zh-CN"/>
            </w:rPr>
            <w:instrText xml:space="preserve"> HYPERLINK \l _Toc12789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_Toc12789 \h </w:instrText>
          </w:r>
          <w:r>
            <w:fldChar w:fldCharType="separate"/>
          </w:r>
          <w:r>
            <w:t>63</w:t>
          </w:r>
          <w:r>
            <w:fldChar w:fldCharType="end"/>
          </w:r>
          <w:r>
            <w:rPr>
              <w:bCs/>
              <w:lang w:val="zh-CN"/>
            </w:rPr>
            <w:fldChar w:fldCharType="end"/>
          </w:r>
        </w:p>
        <w:p w14:paraId="2A134806">
          <w:pPr>
            <w:pStyle w:val="11"/>
            <w:tabs>
              <w:tab w:val="right" w:leader="dot" w:pos="9072"/>
              <w:tab w:val="clear" w:pos="9062"/>
            </w:tabs>
          </w:pPr>
          <w:r>
            <w:rPr>
              <w:bCs/>
              <w:lang w:val="zh-CN"/>
            </w:rPr>
            <w:fldChar w:fldCharType="begin"/>
          </w:r>
          <w:r>
            <w:rPr>
              <w:bCs/>
              <w:lang w:val="zh-CN"/>
            </w:rPr>
            <w:instrText xml:space="preserve"> HYPERLINK \l _Toc8140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_Toc8140 \h </w:instrText>
          </w:r>
          <w:r>
            <w:fldChar w:fldCharType="separate"/>
          </w:r>
          <w:r>
            <w:t>63</w:t>
          </w:r>
          <w:r>
            <w:fldChar w:fldCharType="end"/>
          </w:r>
          <w:r>
            <w:rPr>
              <w:bCs/>
              <w:lang w:val="zh-CN"/>
            </w:rPr>
            <w:fldChar w:fldCharType="end"/>
          </w:r>
        </w:p>
        <w:p w14:paraId="075F87DB">
          <w:pPr>
            <w:pStyle w:val="6"/>
            <w:tabs>
              <w:tab w:val="right" w:leader="dot" w:pos="9072"/>
            </w:tabs>
          </w:pPr>
          <w:r>
            <w:rPr>
              <w:bCs/>
              <w:lang w:val="zh-CN"/>
            </w:rPr>
            <w:fldChar w:fldCharType="begin"/>
          </w:r>
          <w:r>
            <w:rPr>
              <w:bCs/>
              <w:lang w:val="zh-CN"/>
            </w:rPr>
            <w:instrText xml:space="preserve"> HYPERLINK \l _Toc12659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_Toc12659 \h </w:instrText>
          </w:r>
          <w:r>
            <w:fldChar w:fldCharType="separate"/>
          </w:r>
          <w:r>
            <w:t>63</w:t>
          </w:r>
          <w:r>
            <w:fldChar w:fldCharType="end"/>
          </w:r>
          <w:r>
            <w:rPr>
              <w:bCs/>
              <w:lang w:val="zh-CN"/>
            </w:rPr>
            <w:fldChar w:fldCharType="end"/>
          </w:r>
        </w:p>
        <w:p w14:paraId="0AE922A9">
          <w:pPr>
            <w:pStyle w:val="6"/>
            <w:tabs>
              <w:tab w:val="right" w:leader="dot" w:pos="9072"/>
            </w:tabs>
          </w:pPr>
          <w:r>
            <w:rPr>
              <w:bCs/>
              <w:lang w:val="zh-CN"/>
            </w:rPr>
            <w:fldChar w:fldCharType="begin"/>
          </w:r>
          <w:r>
            <w:rPr>
              <w:bCs/>
              <w:lang w:val="zh-CN"/>
            </w:rPr>
            <w:instrText xml:space="preserve"> HYPERLINK \l _Toc18923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_Toc18923 \h </w:instrText>
          </w:r>
          <w:r>
            <w:fldChar w:fldCharType="separate"/>
          </w:r>
          <w:r>
            <w:t>65</w:t>
          </w:r>
          <w:r>
            <w:fldChar w:fldCharType="end"/>
          </w:r>
          <w:r>
            <w:rPr>
              <w:bCs/>
              <w:lang w:val="zh-CN"/>
            </w:rPr>
            <w:fldChar w:fldCharType="end"/>
          </w:r>
        </w:p>
        <w:p w14:paraId="5FAA3940">
          <w:pPr>
            <w:pStyle w:val="11"/>
            <w:tabs>
              <w:tab w:val="right" w:leader="dot" w:pos="9072"/>
              <w:tab w:val="clear" w:pos="9062"/>
            </w:tabs>
          </w:pPr>
          <w:r>
            <w:rPr>
              <w:bCs/>
              <w:lang w:val="zh-CN"/>
            </w:rPr>
            <w:fldChar w:fldCharType="begin"/>
          </w:r>
          <w:r>
            <w:rPr>
              <w:bCs/>
              <w:lang w:val="zh-CN"/>
            </w:rPr>
            <w:instrText xml:space="preserve"> HYPERLINK \l _Toc15206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_Toc15206 \h </w:instrText>
          </w:r>
          <w:r>
            <w:fldChar w:fldCharType="separate"/>
          </w:r>
          <w:r>
            <w:t>66</w:t>
          </w:r>
          <w:r>
            <w:fldChar w:fldCharType="end"/>
          </w:r>
          <w:r>
            <w:rPr>
              <w:bCs/>
              <w:lang w:val="zh-CN"/>
            </w:rPr>
            <w:fldChar w:fldCharType="end"/>
          </w:r>
        </w:p>
        <w:p w14:paraId="7ACBFB17">
          <w:pPr>
            <w:pStyle w:val="6"/>
            <w:tabs>
              <w:tab w:val="right" w:leader="dot" w:pos="9072"/>
            </w:tabs>
          </w:pPr>
          <w:r>
            <w:rPr>
              <w:bCs/>
              <w:lang w:val="zh-CN"/>
            </w:rPr>
            <w:fldChar w:fldCharType="begin"/>
          </w:r>
          <w:r>
            <w:rPr>
              <w:bCs/>
              <w:lang w:val="zh-CN"/>
            </w:rPr>
            <w:instrText xml:space="preserve"> HYPERLINK \l _Toc3263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_Toc3263 \h </w:instrText>
          </w:r>
          <w:r>
            <w:fldChar w:fldCharType="separate"/>
          </w:r>
          <w:r>
            <w:t>66</w:t>
          </w:r>
          <w:r>
            <w:fldChar w:fldCharType="end"/>
          </w:r>
          <w:r>
            <w:rPr>
              <w:bCs/>
              <w:lang w:val="zh-CN"/>
            </w:rPr>
            <w:fldChar w:fldCharType="end"/>
          </w:r>
        </w:p>
        <w:p w14:paraId="55586549">
          <w:pPr>
            <w:pStyle w:val="6"/>
            <w:tabs>
              <w:tab w:val="right" w:leader="dot" w:pos="9072"/>
            </w:tabs>
          </w:pPr>
          <w:r>
            <w:rPr>
              <w:bCs/>
              <w:lang w:val="zh-CN"/>
            </w:rPr>
            <w:fldChar w:fldCharType="begin"/>
          </w:r>
          <w:r>
            <w:rPr>
              <w:bCs/>
              <w:lang w:val="zh-CN"/>
            </w:rPr>
            <w:instrText xml:space="preserve"> HYPERLINK \l _Toc25613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_Toc25613 \h </w:instrText>
          </w:r>
          <w:r>
            <w:fldChar w:fldCharType="separate"/>
          </w:r>
          <w:r>
            <w:t>67</w:t>
          </w:r>
          <w:r>
            <w:fldChar w:fldCharType="end"/>
          </w:r>
          <w:r>
            <w:rPr>
              <w:bCs/>
              <w:lang w:val="zh-CN"/>
            </w:rPr>
            <w:fldChar w:fldCharType="end"/>
          </w:r>
        </w:p>
        <w:p w14:paraId="625DAB8A">
          <w:pPr>
            <w:pStyle w:val="6"/>
            <w:tabs>
              <w:tab w:val="right" w:leader="dot" w:pos="9072"/>
            </w:tabs>
          </w:pPr>
          <w:r>
            <w:rPr>
              <w:bCs/>
              <w:lang w:val="zh-CN"/>
            </w:rPr>
            <w:fldChar w:fldCharType="begin"/>
          </w:r>
          <w:r>
            <w:rPr>
              <w:bCs/>
              <w:lang w:val="zh-CN"/>
            </w:rPr>
            <w:instrText xml:space="preserve"> HYPERLINK \l _Toc1541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_Toc1541 \h </w:instrText>
          </w:r>
          <w:r>
            <w:fldChar w:fldCharType="separate"/>
          </w:r>
          <w:r>
            <w:t>68</w:t>
          </w:r>
          <w:r>
            <w:fldChar w:fldCharType="end"/>
          </w:r>
          <w:r>
            <w:rPr>
              <w:bCs/>
              <w:lang w:val="zh-CN"/>
            </w:rPr>
            <w:fldChar w:fldCharType="end"/>
          </w:r>
        </w:p>
        <w:p w14:paraId="63471E33">
          <w:pPr>
            <w:pStyle w:val="6"/>
            <w:tabs>
              <w:tab w:val="right" w:leader="dot" w:pos="9072"/>
            </w:tabs>
          </w:pPr>
          <w:r>
            <w:rPr>
              <w:bCs/>
              <w:lang w:val="zh-CN"/>
            </w:rPr>
            <w:fldChar w:fldCharType="begin"/>
          </w:r>
          <w:r>
            <w:rPr>
              <w:bCs/>
              <w:lang w:val="zh-CN"/>
            </w:rPr>
            <w:instrText xml:space="preserve"> HYPERLINK \l _Toc19108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_Toc19108 \h </w:instrText>
          </w:r>
          <w:r>
            <w:fldChar w:fldCharType="separate"/>
          </w:r>
          <w:r>
            <w:t>69</w:t>
          </w:r>
          <w:r>
            <w:fldChar w:fldCharType="end"/>
          </w:r>
          <w:r>
            <w:rPr>
              <w:bCs/>
              <w:lang w:val="zh-CN"/>
            </w:rPr>
            <w:fldChar w:fldCharType="end"/>
          </w:r>
        </w:p>
        <w:p w14:paraId="43E28F05">
          <w:pPr>
            <w:pStyle w:val="6"/>
            <w:tabs>
              <w:tab w:val="right" w:leader="dot" w:pos="9072"/>
            </w:tabs>
          </w:pPr>
          <w:r>
            <w:rPr>
              <w:bCs/>
              <w:lang w:val="zh-CN"/>
            </w:rPr>
            <w:fldChar w:fldCharType="begin"/>
          </w:r>
          <w:r>
            <w:rPr>
              <w:bCs/>
              <w:lang w:val="zh-CN"/>
            </w:rPr>
            <w:instrText xml:space="preserve"> HYPERLINK \l _Toc22178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_Toc22178 \h </w:instrText>
          </w:r>
          <w:r>
            <w:fldChar w:fldCharType="separate"/>
          </w:r>
          <w:r>
            <w:t>70</w:t>
          </w:r>
          <w:r>
            <w:fldChar w:fldCharType="end"/>
          </w:r>
          <w:r>
            <w:rPr>
              <w:bCs/>
              <w:lang w:val="zh-CN"/>
            </w:rPr>
            <w:fldChar w:fldCharType="end"/>
          </w:r>
        </w:p>
        <w:p w14:paraId="012B3314">
          <w:pPr>
            <w:pStyle w:val="11"/>
            <w:tabs>
              <w:tab w:val="right" w:leader="dot" w:pos="9072"/>
              <w:tab w:val="clear" w:pos="9062"/>
            </w:tabs>
          </w:pPr>
          <w:r>
            <w:rPr>
              <w:bCs/>
              <w:lang w:val="zh-CN"/>
            </w:rPr>
            <w:fldChar w:fldCharType="begin"/>
          </w:r>
          <w:r>
            <w:rPr>
              <w:bCs/>
              <w:lang w:val="zh-CN"/>
            </w:rPr>
            <w:instrText xml:space="preserve"> HYPERLINK \l _Toc22732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_Toc22732 \h </w:instrText>
          </w:r>
          <w:r>
            <w:fldChar w:fldCharType="separate"/>
          </w:r>
          <w:r>
            <w:t>71</w:t>
          </w:r>
          <w:r>
            <w:fldChar w:fldCharType="end"/>
          </w:r>
          <w:r>
            <w:rPr>
              <w:bCs/>
              <w:lang w:val="zh-CN"/>
            </w:rPr>
            <w:fldChar w:fldCharType="end"/>
          </w:r>
        </w:p>
        <w:p w14:paraId="2C27501E">
          <w:pPr>
            <w:pStyle w:val="6"/>
            <w:tabs>
              <w:tab w:val="right" w:leader="dot" w:pos="9072"/>
            </w:tabs>
          </w:pPr>
          <w:r>
            <w:rPr>
              <w:bCs/>
              <w:lang w:val="zh-CN"/>
            </w:rPr>
            <w:fldChar w:fldCharType="begin"/>
          </w:r>
          <w:r>
            <w:rPr>
              <w:bCs/>
              <w:lang w:val="zh-CN"/>
            </w:rPr>
            <w:instrText xml:space="preserve"> HYPERLINK \l _Toc1231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_Toc1231 \h </w:instrText>
          </w:r>
          <w:r>
            <w:fldChar w:fldCharType="separate"/>
          </w:r>
          <w:r>
            <w:t>71</w:t>
          </w:r>
          <w:r>
            <w:fldChar w:fldCharType="end"/>
          </w:r>
          <w:r>
            <w:rPr>
              <w:bCs/>
              <w:lang w:val="zh-CN"/>
            </w:rPr>
            <w:fldChar w:fldCharType="end"/>
          </w:r>
        </w:p>
        <w:p w14:paraId="06A9C5F1">
          <w:pPr>
            <w:pStyle w:val="6"/>
            <w:tabs>
              <w:tab w:val="right" w:leader="dot" w:pos="9072"/>
            </w:tabs>
          </w:pPr>
          <w:r>
            <w:rPr>
              <w:bCs/>
              <w:lang w:val="zh-CN"/>
            </w:rPr>
            <w:fldChar w:fldCharType="begin"/>
          </w:r>
          <w:r>
            <w:rPr>
              <w:bCs/>
              <w:lang w:val="zh-CN"/>
            </w:rPr>
            <w:instrText xml:space="preserve"> HYPERLINK \l _Toc14960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_Toc14960 \h </w:instrText>
          </w:r>
          <w:r>
            <w:fldChar w:fldCharType="separate"/>
          </w:r>
          <w:r>
            <w:t>72</w:t>
          </w:r>
          <w:r>
            <w:fldChar w:fldCharType="end"/>
          </w:r>
          <w:r>
            <w:rPr>
              <w:bCs/>
              <w:lang w:val="zh-CN"/>
            </w:rPr>
            <w:fldChar w:fldCharType="end"/>
          </w:r>
        </w:p>
        <w:p w14:paraId="0E97CAA7">
          <w:pPr>
            <w:pStyle w:val="10"/>
            <w:tabs>
              <w:tab w:val="right" w:leader="dot" w:pos="9072"/>
            </w:tabs>
          </w:pPr>
          <w:r>
            <w:rPr>
              <w:bCs/>
              <w:lang w:val="zh-CN"/>
            </w:rPr>
            <w:fldChar w:fldCharType="begin"/>
          </w:r>
          <w:r>
            <w:rPr>
              <w:bCs/>
              <w:lang w:val="zh-CN"/>
            </w:rPr>
            <w:instrText xml:space="preserve"> HYPERLINK \l _Toc14594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_Toc14594 \h </w:instrText>
          </w:r>
          <w:r>
            <w:fldChar w:fldCharType="separate"/>
          </w:r>
          <w:r>
            <w:t>73</w:t>
          </w:r>
          <w:r>
            <w:fldChar w:fldCharType="end"/>
          </w:r>
          <w:r>
            <w:rPr>
              <w:bCs/>
              <w:lang w:val="zh-CN"/>
            </w:rPr>
            <w:fldChar w:fldCharType="end"/>
          </w:r>
        </w:p>
        <w:p w14:paraId="584129D7">
          <w:pPr>
            <w:pStyle w:val="11"/>
            <w:tabs>
              <w:tab w:val="right" w:leader="dot" w:pos="9072"/>
              <w:tab w:val="clear" w:pos="9062"/>
            </w:tabs>
          </w:pPr>
          <w:r>
            <w:rPr>
              <w:bCs/>
              <w:lang w:val="zh-CN"/>
            </w:rPr>
            <w:fldChar w:fldCharType="begin"/>
          </w:r>
          <w:r>
            <w:rPr>
              <w:bCs/>
              <w:lang w:val="zh-CN"/>
            </w:rPr>
            <w:instrText xml:space="preserve"> HYPERLINK \l _Toc14744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_Toc14744 \h </w:instrText>
          </w:r>
          <w:r>
            <w:fldChar w:fldCharType="separate"/>
          </w:r>
          <w:r>
            <w:t>73</w:t>
          </w:r>
          <w:r>
            <w:fldChar w:fldCharType="end"/>
          </w:r>
          <w:r>
            <w:rPr>
              <w:bCs/>
              <w:lang w:val="zh-CN"/>
            </w:rPr>
            <w:fldChar w:fldCharType="end"/>
          </w:r>
        </w:p>
        <w:p w14:paraId="6066DED9">
          <w:pPr>
            <w:pStyle w:val="11"/>
            <w:tabs>
              <w:tab w:val="right" w:leader="dot" w:pos="9072"/>
              <w:tab w:val="clear" w:pos="9062"/>
            </w:tabs>
          </w:pPr>
          <w:r>
            <w:rPr>
              <w:bCs/>
              <w:lang w:val="zh-CN"/>
            </w:rPr>
            <w:fldChar w:fldCharType="begin"/>
          </w:r>
          <w:r>
            <w:rPr>
              <w:bCs/>
              <w:lang w:val="zh-CN"/>
            </w:rPr>
            <w:instrText xml:space="preserve"> HYPERLINK \l _Toc29412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_Toc29412 \h </w:instrText>
          </w:r>
          <w:r>
            <w:fldChar w:fldCharType="separate"/>
          </w:r>
          <w:r>
            <w:t>75</w:t>
          </w:r>
          <w:r>
            <w:fldChar w:fldCharType="end"/>
          </w:r>
          <w:r>
            <w:rPr>
              <w:bCs/>
              <w:lang w:val="zh-CN"/>
            </w:rPr>
            <w:fldChar w:fldCharType="end"/>
          </w:r>
        </w:p>
        <w:p w14:paraId="3DFD77FA">
          <w:pPr>
            <w:pStyle w:val="11"/>
            <w:tabs>
              <w:tab w:val="right" w:leader="dot" w:pos="9072"/>
              <w:tab w:val="clear" w:pos="9062"/>
            </w:tabs>
          </w:pPr>
          <w:r>
            <w:rPr>
              <w:bCs/>
              <w:lang w:val="zh-CN"/>
            </w:rPr>
            <w:fldChar w:fldCharType="begin"/>
          </w:r>
          <w:r>
            <w:rPr>
              <w:bCs/>
              <w:lang w:val="zh-CN"/>
            </w:rPr>
            <w:instrText xml:space="preserve"> HYPERLINK \l _Toc17924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_Toc17924 \h </w:instrText>
          </w:r>
          <w:r>
            <w:fldChar w:fldCharType="separate"/>
          </w:r>
          <w:r>
            <w:t>76</w:t>
          </w:r>
          <w:r>
            <w:fldChar w:fldCharType="end"/>
          </w:r>
          <w:r>
            <w:rPr>
              <w:bCs/>
              <w:lang w:val="zh-CN"/>
            </w:rPr>
            <w:fldChar w:fldCharType="end"/>
          </w:r>
        </w:p>
        <w:p w14:paraId="101EC344">
          <w:pPr>
            <w:pStyle w:val="10"/>
            <w:tabs>
              <w:tab w:val="right" w:leader="dot" w:pos="9072"/>
            </w:tabs>
          </w:pPr>
          <w:r>
            <w:rPr>
              <w:bCs/>
              <w:lang w:val="zh-CN"/>
            </w:rPr>
            <w:fldChar w:fldCharType="begin"/>
          </w:r>
          <w:r>
            <w:rPr>
              <w:bCs/>
              <w:lang w:val="zh-CN"/>
            </w:rPr>
            <w:instrText xml:space="preserve"> HYPERLINK \l _Toc32517 </w:instrText>
          </w:r>
          <w:r>
            <w:rPr>
              <w:bCs/>
              <w:lang w:val="zh-CN"/>
            </w:rPr>
            <w:fldChar w:fldCharType="separate"/>
          </w:r>
          <w:r>
            <w:rPr>
              <w:rFonts w:hint="eastAsia"/>
            </w:rPr>
            <w:t>参考文献</w:t>
          </w:r>
          <w:r>
            <w:tab/>
          </w:r>
          <w:r>
            <w:fldChar w:fldCharType="begin"/>
          </w:r>
          <w:r>
            <w:instrText xml:space="preserve"> PAGEREF _Toc32517 \h </w:instrText>
          </w:r>
          <w:r>
            <w:fldChar w:fldCharType="separate"/>
          </w:r>
          <w:r>
            <w:t>78</w:t>
          </w:r>
          <w:r>
            <w:fldChar w:fldCharType="end"/>
          </w:r>
          <w:r>
            <w:rPr>
              <w:bCs/>
              <w:lang w:val="zh-CN"/>
            </w:rPr>
            <w:fldChar w:fldCharType="end"/>
          </w:r>
        </w:p>
        <w:p w14:paraId="3AEB66AC">
          <w:pPr>
            <w:pStyle w:val="10"/>
            <w:tabs>
              <w:tab w:val="right" w:leader="dot" w:pos="9072"/>
            </w:tabs>
          </w:pPr>
          <w:r>
            <w:rPr>
              <w:bCs/>
              <w:lang w:val="zh-CN"/>
            </w:rPr>
            <w:fldChar w:fldCharType="begin"/>
          </w:r>
          <w:r>
            <w:rPr>
              <w:bCs/>
              <w:lang w:val="zh-CN"/>
            </w:rPr>
            <w:instrText xml:space="preserve"> HYPERLINK \l _Toc28304 </w:instrText>
          </w:r>
          <w:r>
            <w:rPr>
              <w:bCs/>
              <w:lang w:val="zh-CN"/>
            </w:rPr>
            <w:fldChar w:fldCharType="separate"/>
          </w:r>
          <w:r>
            <w:rPr>
              <w:rFonts w:hint="eastAsia"/>
            </w:rPr>
            <w:t>致谢</w:t>
          </w:r>
          <w:r>
            <w:tab/>
          </w:r>
          <w:r>
            <w:fldChar w:fldCharType="begin"/>
          </w:r>
          <w:r>
            <w:instrText xml:space="preserve"> PAGEREF _Toc28304 \h </w:instrText>
          </w:r>
          <w:r>
            <w:fldChar w:fldCharType="separate"/>
          </w:r>
          <w:r>
            <w:t>81</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9791"/>
      <w:bookmarkStart w:id="1" w:name="_Toc216114463"/>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w:t>
      </w:r>
      <w:r>
        <w:rPr>
          <w:rFonts w:hint="eastAsia"/>
          <w:color w:val="auto"/>
          <w:lang w:val="en-US" w:eastAsia="zh-CN"/>
        </w:rPr>
        <w:t>专家</w:t>
      </w:r>
      <w:r>
        <w:rPr>
          <w:rFonts w:hint="eastAsia"/>
          <w:color w:val="auto"/>
        </w:rPr>
        <w:t>校对数据集D2，用于评价自动标注方法和分析标签置信度。为降低原始标签噪声对训练数据构建的影响，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w:t>
      </w:r>
      <w:r>
        <w:rPr>
          <w:rFonts w:hint="eastAsia"/>
          <w:color w:val="auto"/>
          <w:lang w:val="en-US" w:eastAsia="zh-CN"/>
        </w:rPr>
        <w:t>随后对训练中难以学习的极少数类别进行定向增强，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30900"/>
      <w:bookmarkStart w:id="3" w:name="_Toc216114464"/>
      <w:r>
        <w:rPr>
          <w:rFonts w:hint="eastAsia"/>
          <w:b/>
          <w:bCs/>
          <w:color w:val="auto"/>
        </w:rPr>
        <w:t>ABSTRACT</w:t>
      </w:r>
      <w:bookmarkEnd w:id="2"/>
      <w:bookmarkEnd w:id="3"/>
      <w:bookmarkStart w:id="4" w:name="_Toc216114465"/>
    </w:p>
    <w:p w14:paraId="064C4A04">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0DA365E6">
      <w:pPr>
        <w:ind w:firstLine="480"/>
        <w:rPr>
          <w:rFonts w:hint="eastAsia"/>
          <w:color w:val="auto"/>
        </w:rPr>
      </w:pPr>
      <w:r>
        <w:rPr>
          <w:rFonts w:hint="eastAsia"/>
          <w:color w:val="auto"/>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0A6C3A79">
      <w:pPr>
        <w:ind w:firstLine="480"/>
        <w:rPr>
          <w:rFonts w:hint="eastAsia"/>
          <w:color w:val="auto"/>
        </w:rPr>
      </w:pPr>
      <w:r>
        <w:rPr>
          <w:rFonts w:hint="eastAsia"/>
          <w:color w:val="auto"/>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1899D630">
      <w:pPr>
        <w:pStyle w:val="7"/>
        <w:ind w:firstLine="0" w:firstLineChars="0"/>
        <w:jc w:val="left"/>
        <w:rPr>
          <w:rFonts w:hint="eastAsia"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invention patent classification</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BERT</w:t>
      </w:r>
      <w:r>
        <w:rPr>
          <w:rFonts w:hint="eastAsia" w:ascii="Times New Roman" w:hAnsi="Times New Roman" w:eastAsia="仿宋"/>
          <w:b/>
          <w:bCs/>
          <w:color w:val="auto"/>
          <w:sz w:val="24"/>
          <w:szCs w:val="24"/>
          <w:lang w:val="en-US" w:eastAsia="zh-CN"/>
        </w:rPr>
        <w:t xml:space="preserve">, </w:t>
      </w:r>
      <w:r>
        <w:rPr>
          <w:rFonts w:hint="eastAsia" w:ascii="Times New Roman" w:hAnsi="Times New Roman" w:eastAsia="仿宋"/>
          <w:b/>
          <w:bCs/>
          <w:color w:val="auto"/>
          <w:sz w:val="24"/>
          <w:szCs w:val="24"/>
        </w:rPr>
        <w:t>Qwen</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2FD8565F">
      <w:pPr>
        <w:pStyle w:val="2"/>
        <w:numPr>
          <w:ilvl w:val="0"/>
          <w:numId w:val="1"/>
        </w:numPr>
        <w:tabs>
          <w:tab w:val="clear" w:pos="0"/>
        </w:tabs>
      </w:pPr>
      <w:bookmarkStart w:id="5" w:name="_Toc156"/>
      <w:r>
        <w:rPr>
          <w:rFonts w:hint="eastAsia"/>
        </w:rPr>
        <w:t>绪论</w:t>
      </w:r>
      <w:bookmarkEnd w:id="4"/>
      <w:bookmarkEnd w:id="5"/>
    </w:p>
    <w:p w14:paraId="197634BC">
      <w:pPr>
        <w:pStyle w:val="3"/>
        <w:numPr>
          <w:ilvl w:val="1"/>
          <w:numId w:val="1"/>
        </w:numPr>
        <w:tabs>
          <w:tab w:val="clear" w:pos="420"/>
        </w:tabs>
      </w:pPr>
      <w:bookmarkStart w:id="6" w:name="_Toc216114466"/>
      <w:bookmarkStart w:id="7" w:name="_Toc748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21431"/>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w:t>
      </w:r>
      <w:r>
        <w:rPr>
          <w:rStyle w:val="33"/>
          <w:rFonts w:hint="eastAsia"/>
        </w:rPr>
        <w:t>[1]</w:t>
      </w:r>
      <w:r>
        <w:rPr>
          <w:rFonts w:hint="eastAsia"/>
        </w:rPr>
        <w:t>。在生物医学工程与人工智能技术深度融合的背景下，医疗器械已成为全球主要经济体竞相布局的关键战略领域</w:t>
      </w:r>
      <w:r>
        <w:rPr>
          <w:rStyle w:val="33"/>
          <w:rFonts w:hint="eastAsia"/>
          <w:vertAlign w:val="superscript"/>
        </w:rPr>
        <w:t>[2]</w:t>
      </w:r>
      <w:r>
        <w:rPr>
          <w:rFonts w:hint="eastAsia"/>
        </w:rPr>
        <w:t>。同时，随着我国人口老龄化的加速、慢性病发病率逐年上升，地区间医疗资源配置不平衡等问题的凸显，使医疗器械产品在疾病的预防、诊断、治疗及康复环节中体现出更加重要的作用与价值</w:t>
      </w:r>
      <w:r>
        <w:rPr>
          <w:rStyle w:val="33"/>
          <w:rFonts w:hint="eastAsia"/>
          <w:vertAlign w:val="superscript"/>
        </w:rPr>
        <w:t>[3]</w:t>
      </w:r>
      <w:r>
        <w:rPr>
          <w:rFonts w:hint="eastAsia"/>
        </w:rPr>
        <w:t>。医疗器械的创新研发已成为近年来我国健康产业领域的研究热点。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w:t>
      </w:r>
      <w:r>
        <w:rPr>
          <w:rStyle w:val="33"/>
          <w:rFonts w:hint="eastAsia"/>
          <w:vertAlign w:val="superscript"/>
        </w:rPr>
        <w:t>[4]</w:t>
      </w:r>
      <w:r>
        <w:rPr>
          <w:rFonts w:hint="eastAsia"/>
        </w:rPr>
        <w:t>。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w:t>
      </w:r>
      <w:r>
        <w:rPr>
          <w:rStyle w:val="33"/>
          <w:rFonts w:hint="eastAsia"/>
          <w:vertAlign w:val="superscript"/>
        </w:rPr>
        <w:t>[5]</w:t>
      </w:r>
      <w:r>
        <w:rPr>
          <w:rFonts w:hint="eastAsia"/>
        </w:rPr>
        <w:t>。在中国，依据国家药品监督管理局相关统计数据，自2019年以来医疗器械注册数量持续上升，反映出行业发展活跃度不断提升。这一趋势对精准的技术监测与知识产权保护机制提出了更高要求</w:t>
      </w:r>
      <w:r>
        <w:rPr>
          <w:rStyle w:val="33"/>
          <w:rFonts w:hint="eastAsia"/>
          <w:vertAlign w:val="superscript"/>
        </w:rPr>
        <w:t>[6]</w:t>
      </w:r>
      <w:r>
        <w:rPr>
          <w:rFonts w:hint="eastAsia"/>
        </w:rPr>
        <w:t>。</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w:t>
      </w:r>
      <w:r>
        <w:rPr>
          <w:rStyle w:val="33"/>
          <w:rFonts w:hint="eastAsia"/>
          <w:vertAlign w:val="superscript"/>
        </w:rPr>
        <w:t>[7]</w:t>
      </w:r>
      <w:r>
        <w:rPr>
          <w:rFonts w:hint="eastAsia"/>
        </w:rPr>
        <w:t>和联合专利分类（Cooperative Patent Classification, CPC）</w:t>
      </w:r>
      <w:r>
        <w:rPr>
          <w:rStyle w:val="33"/>
          <w:rFonts w:hint="eastAsia"/>
          <w:vertAlign w:val="superscript"/>
        </w:rPr>
        <w:t>[8]</w:t>
      </w:r>
      <w:r>
        <w:rPr>
          <w:rFonts w:hint="eastAsia"/>
        </w:rPr>
        <w:t>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w:t>
      </w:r>
      <w:r>
        <w:rPr>
          <w:rStyle w:val="33"/>
          <w:rFonts w:hint="eastAsia"/>
          <w:vertAlign w:val="superscript"/>
        </w:rPr>
        <w:t>[9,10]</w:t>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w:t>
      </w:r>
      <w:r>
        <w:rPr>
          <w:rStyle w:val="33"/>
          <w:rFonts w:hint="eastAsia"/>
          <w:vertAlign w:val="superscript"/>
        </w:rPr>
        <w:t>[11]</w:t>
      </w:r>
      <w:r>
        <w:rPr>
          <w:rFonts w:hint="eastAsia"/>
        </w:rPr>
        <w:t>。这直接制约了企业在知识产权风险控制及研发方向选择上的决策效率。同时，这也为监管机构的技术评估效率带来了挑战。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3"/>
          <w:rFonts w:hint="eastAsia"/>
          <w:vertAlign w:val="superscript"/>
        </w:rPr>
        <w:t>[12]</w:t>
      </w:r>
      <w:r>
        <w:rPr>
          <w:rFonts w:hint="eastAsia"/>
        </w:rPr>
        <w:t>。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3"/>
          <w:rFonts w:hint="eastAsia"/>
          <w:vertAlign w:val="superscript"/>
        </w:rPr>
        <w:t>[13]</w:t>
      </w:r>
      <w:r>
        <w:rPr>
          <w:rFonts w:hint="eastAsia"/>
        </w:rPr>
        <w:t>。</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w:t>
      </w:r>
      <w:r>
        <w:rPr>
          <w:rStyle w:val="33"/>
          <w:rFonts w:hint="eastAsia"/>
          <w:vertAlign w:val="superscript"/>
        </w:rPr>
        <w:t>[13]</w:t>
      </w:r>
      <w:r>
        <w:rPr>
          <w:rFonts w:hint="eastAsia"/>
        </w:rPr>
        <w:t>。但针对医疗器械专利向专业监管的《医疗器械分类目录》自动映射这一垂直领域的研究尚属空白。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0195"/>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w:t>
      </w:r>
      <w:r>
        <w:rPr>
          <w:rStyle w:val="33"/>
          <w:rFonts w:hint="eastAsia"/>
          <w:vertAlign w:val="superscript"/>
        </w:rPr>
        <w:t>[14]</w:t>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30341"/>
      <w:r>
        <w:rPr>
          <w:rFonts w:hint="eastAsia"/>
        </w:rPr>
        <w:t>研究现状</w:t>
      </w:r>
      <w:bookmarkEnd w:id="8"/>
      <w:bookmarkEnd w:id="11"/>
    </w:p>
    <w:p w14:paraId="562E5253">
      <w:pPr>
        <w:pStyle w:val="4"/>
        <w:numPr>
          <w:ilvl w:val="2"/>
          <w:numId w:val="1"/>
        </w:numPr>
      </w:pPr>
      <w:bookmarkStart w:id="12" w:name="_Toc5467"/>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w:t>
      </w:r>
      <w:r>
        <w:rPr>
          <w:rStyle w:val="33"/>
          <w:rFonts w:hint="eastAsia"/>
          <w:vertAlign w:val="superscript"/>
        </w:rPr>
        <w:t>[15-17]</w:t>
      </w:r>
      <w:r>
        <w:rPr>
          <w:rFonts w:hint="eastAsia"/>
        </w:rPr>
        <w:t>。随着深度学习的兴起与发展，2014年，Kim提出的TextCNN模型利用多尺度卷积核实现了对短语级局部语义特征自动提取</w:t>
      </w:r>
      <w:r>
        <w:rPr>
          <w:rStyle w:val="33"/>
          <w:rFonts w:hint="eastAsia"/>
          <w:vertAlign w:val="superscript"/>
        </w:rPr>
        <w:t>[18]</w:t>
      </w:r>
      <w:r>
        <w:rPr>
          <w:rFonts w:hint="eastAsia"/>
        </w:rPr>
        <w:t>。长短期记忆网络（Long Short-Term Memory, LSTM）通过门控机制解决了深层网络训练中的梯度消失问题，强化了对时序依赖关系的建模</w:t>
      </w:r>
      <w:r>
        <w:rPr>
          <w:rStyle w:val="33"/>
          <w:rFonts w:hint="eastAsia"/>
          <w:vertAlign w:val="superscript"/>
        </w:rPr>
        <w:t>[19]</w:t>
      </w:r>
      <w:r>
        <w:rPr>
          <w:rFonts w:hint="eastAsia"/>
        </w:rPr>
        <w:t>。2018年，BERT模型开启了“预训练+微调”的新范式，通过双向编码器表示和自注意力机制显著提升了跨领域任务的泛化性能</w:t>
      </w:r>
      <w:r>
        <w:rPr>
          <w:rStyle w:val="33"/>
          <w:rFonts w:hint="eastAsia"/>
          <w:vertAlign w:val="superscript"/>
        </w:rPr>
        <w:t>[20]</w:t>
      </w:r>
      <w:r>
        <w:rPr>
          <w:rFonts w:hint="eastAsia"/>
        </w:rPr>
        <w:t>。然而，在面对术语密集的专利长文本时，这些方法仍面临远距离特征捕获能力不足等问题。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w:t>
      </w:r>
      <w:r>
        <w:rPr>
          <w:rStyle w:val="33"/>
          <w:rFonts w:hint="eastAsia"/>
          <w:vertAlign w:val="superscript"/>
        </w:rPr>
        <w:t>[21]</w:t>
      </w:r>
      <w:r>
        <w:rPr>
          <w:rFonts w:hint="eastAsia"/>
        </w:rPr>
        <w:t>。Yang等提出的层级注意力网络（Hierarchical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w:t>
      </w:r>
      <w:r>
        <w:rPr>
          <w:rStyle w:val="33"/>
          <w:rFonts w:hint="eastAsia"/>
          <w:vertAlign w:val="superscript"/>
        </w:rPr>
        <w:t>[22]</w:t>
      </w:r>
      <w:r>
        <w:rPr>
          <w:rFonts w:hint="eastAsia"/>
        </w:rPr>
        <w:t>。随着长上下文大模型技术取得突破性进展，Qwen-Long、ChatGLM-1M等模型通过位置编码改进与外推技术，极大程度提升了对长文本全局语义关联的建模精度</w:t>
      </w:r>
      <w:r>
        <w:rPr>
          <w:rStyle w:val="33"/>
          <w:rFonts w:hint="eastAsia"/>
          <w:vertAlign w:val="superscript"/>
        </w:rPr>
        <w:t>[23-25]</w:t>
      </w:r>
      <w:r>
        <w:rPr>
          <w:rFonts w:hint="eastAsia"/>
        </w:rPr>
        <w:t>。</w:t>
      </w:r>
    </w:p>
    <w:p w14:paraId="334F7531">
      <w:pPr>
        <w:pStyle w:val="4"/>
        <w:numPr>
          <w:ilvl w:val="2"/>
          <w:numId w:val="1"/>
        </w:numPr>
        <w:rPr>
          <w:rFonts w:hint="eastAsia"/>
        </w:rPr>
      </w:pPr>
      <w:bookmarkStart w:id="13" w:name="_Toc5141"/>
      <w:r>
        <w:rPr>
          <w:rFonts w:hint="eastAsia"/>
        </w:rPr>
        <w:t>垂直领域专用预训练模型的发展</w:t>
      </w:r>
      <w:bookmarkEnd w:id="13"/>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w:t>
      </w:r>
      <w:r>
        <w:rPr>
          <w:rStyle w:val="33"/>
          <w:rFonts w:hint="eastAsia"/>
          <w:vertAlign w:val="superscript"/>
        </w:rPr>
        <w:t>[26]</w:t>
      </w:r>
      <w:r>
        <w:rPr>
          <w:rFonts w:hint="eastAsia"/>
        </w:rPr>
        <w:t>。Bekamiri团队设计的PatentSBERTa基于Sentence-BERT架构，生成的句向量足以胜任基于语义相似度的多标签分类及检索任务</w:t>
      </w:r>
      <w:r>
        <w:rPr>
          <w:rStyle w:val="33"/>
          <w:rFonts w:hint="eastAsia"/>
          <w:vertAlign w:val="superscript"/>
        </w:rPr>
        <w:t>[27]</w:t>
      </w:r>
      <w:r>
        <w:rPr>
          <w:rFonts w:hint="eastAsia"/>
        </w:rPr>
        <w:t>。RoBERTa则通过剔除NSP任务、引入动态掩码并扩大Batch Size，显著增强了多标签专利分类的鲁棒性</w:t>
      </w:r>
      <w:r>
        <w:rPr>
          <w:rStyle w:val="33"/>
          <w:rFonts w:hint="eastAsia"/>
          <w:vertAlign w:val="superscript"/>
        </w:rPr>
        <w:t>[28]</w:t>
      </w:r>
      <w:r>
        <w:rPr>
          <w:rFonts w:hint="eastAsia"/>
        </w:rPr>
        <w:t>。而在处理长文本依赖方面，XLNet凭借自回归预训练方式，性能表现甚至优于BERT</w:t>
      </w:r>
      <w:r>
        <w:rPr>
          <w:rStyle w:val="33"/>
          <w:rFonts w:hint="eastAsia"/>
          <w:vertAlign w:val="superscript"/>
        </w:rPr>
        <w:t>[29]</w:t>
      </w:r>
      <w:r>
        <w:rPr>
          <w:rFonts w:hint="eastAsia"/>
        </w:rPr>
        <w:t>。Xie等构建的专利专用对比学习模型则通过引入对比学习，在预训练阶段强化对硬负样本的判别能力，显著增强了模型对“有源”与“无源”等语义高度相似医疗器械类别的区分度</w:t>
      </w:r>
      <w:r>
        <w:rPr>
          <w:rStyle w:val="33"/>
          <w:rFonts w:hint="eastAsia"/>
          <w:vertAlign w:val="superscript"/>
        </w:rPr>
        <w:t>[12]</w:t>
      </w:r>
      <w:r>
        <w:rPr>
          <w:rFonts w:hint="eastAsia"/>
        </w:rPr>
        <w:t>。</w:t>
      </w:r>
    </w:p>
    <w:p w14:paraId="120FB5AD">
      <w:pPr>
        <w:pStyle w:val="4"/>
        <w:numPr>
          <w:ilvl w:val="2"/>
          <w:numId w:val="1"/>
        </w:numPr>
        <w:rPr>
          <w:rFonts w:hint="eastAsia"/>
        </w:rPr>
      </w:pPr>
      <w:bookmarkStart w:id="14" w:name="_Toc28904"/>
      <w:r>
        <w:rPr>
          <w:rFonts w:hint="eastAsia"/>
        </w:rPr>
        <w:t>层次化文本分类技术的发展</w:t>
      </w:r>
      <w:bookmarkEnd w:id="14"/>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w:t>
      </w:r>
      <w:r>
        <w:rPr>
          <w:rStyle w:val="33"/>
          <w:rFonts w:hint="eastAsia"/>
          <w:vertAlign w:val="superscript"/>
        </w:rPr>
        <w:t>[30]</w:t>
      </w:r>
      <w:r>
        <w:rPr>
          <w:rFonts w:hint="eastAsia"/>
        </w:rPr>
        <w:t>。2024年，研究者在此基础上引入基于路径约束的交叉熵损失函数，通过在目标函数中显式惩罚违反层级包含逻辑的预测路径，强制模型遵循“由大类到子类”的推理链条，显著提升了模型在数据稀疏子类上的分类精度与稳健性</w:t>
      </w:r>
      <w:r>
        <w:rPr>
          <w:rStyle w:val="33"/>
          <w:rFonts w:hint="eastAsia"/>
          <w:vertAlign w:val="superscript"/>
        </w:rPr>
        <w:t>[12]</w:t>
      </w:r>
      <w:r>
        <w:rPr>
          <w:rFonts w:hint="eastAsia"/>
        </w:rPr>
        <w:t>。这些层次化文本分类技术的发展为实现医疗器械专利文本从基础的一级分类映射向更高细粒度的二级、三级分类发展提供了理论基础。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bookmarkStart w:id="15" w:name="_Toc20321"/>
      <w:r>
        <w:rPr>
          <w:rFonts w:hint="eastAsia"/>
        </w:rPr>
        <w:t>大语言模型与自动化数据治理进展</w:t>
      </w:r>
      <w:bookmarkEnd w:id="15"/>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w:t>
      </w:r>
      <w:r>
        <w:rPr>
          <w:rStyle w:val="33"/>
          <w:rFonts w:hint="eastAsia"/>
          <w:vertAlign w:val="superscript"/>
        </w:rPr>
        <w:t>[31]</w:t>
      </w:r>
      <w:r>
        <w:rPr>
          <w:rFonts w:hint="eastAsia"/>
        </w:rPr>
        <w:t>，有效缓解了垂直领域的知识过时与幻觉问题。此外，针对专家指出的高质量标注成本高、标签噪声治理困难等痛点，利用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w:t>
      </w:r>
      <w:r>
        <w:rPr>
          <w:rStyle w:val="33"/>
          <w:rFonts w:hint="eastAsia"/>
          <w:vertAlign w:val="superscript"/>
        </w:rPr>
        <w:t>[32]</w:t>
      </w:r>
      <w:r>
        <w:rPr>
          <w:rFonts w:hint="eastAsia"/>
        </w:rPr>
        <w:t>。这为本研究构建高质量训练集、解决原始标签噪声提供了系统性的技术支撑。</w:t>
      </w:r>
    </w:p>
    <w:p w14:paraId="4179D70E">
      <w:pPr>
        <w:pStyle w:val="4"/>
        <w:numPr>
          <w:ilvl w:val="2"/>
          <w:numId w:val="1"/>
        </w:numPr>
      </w:pPr>
      <w:bookmarkStart w:id="16" w:name="_Toc5455"/>
      <w:r>
        <w:rPr>
          <w:rFonts w:hint="eastAsia"/>
        </w:rPr>
        <w:t>现有研究分析</w:t>
      </w:r>
      <w:bookmarkEnd w:id="16"/>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w:t>
      </w:r>
      <w:r>
        <w:rPr>
          <w:rStyle w:val="33"/>
          <w:rFonts w:hint="eastAsia"/>
          <w:vertAlign w:val="superscript"/>
        </w:rPr>
        <w:t>[33]</w:t>
      </w:r>
      <w:r>
        <w:rPr>
          <w:rFonts w:hint="eastAsia"/>
        </w:rPr>
        <w:t>。Xie等通过整合专利摘要、权利要求书及专利附图特征，利用跨模态对齐技术实现了对多源异构信息的协同表征，显著提升了识别精度</w:t>
      </w:r>
      <w:r>
        <w:rPr>
          <w:rStyle w:val="33"/>
          <w:rFonts w:hint="eastAsia"/>
          <w:vertAlign w:val="superscript"/>
        </w:rPr>
        <w:t>[12]</w:t>
      </w:r>
      <w:r>
        <w:rPr>
          <w:rFonts w:hint="eastAsia"/>
        </w:rPr>
        <w:t>。PatentSBERTa利用增强的SBERT架构提升了专利间的语义距离计算精度，为处理多标签分类任务提供了稳健的向量空间支撑</w:t>
      </w:r>
      <w:r>
        <w:rPr>
          <w:rStyle w:val="33"/>
          <w:rFonts w:hint="eastAsia"/>
          <w:vertAlign w:val="superscript"/>
        </w:rPr>
        <w:t>[27]</w:t>
      </w:r>
      <w:r>
        <w:rPr>
          <w:rFonts w:hint="eastAsia"/>
        </w:rPr>
        <w:t>。针对医疗等具有高度专业壁垒的垂直领域，RAMHA等通过在Transformer架构中集成适配器模块，在保留预训练模型通用语义的同时，以低参数代价完成对特定领域逻辑的精准迁移</w:t>
      </w:r>
      <w:r>
        <w:rPr>
          <w:rStyle w:val="33"/>
          <w:rFonts w:hint="eastAsia"/>
          <w:vertAlign w:val="superscript"/>
        </w:rPr>
        <w:t>[34]</w:t>
      </w:r>
      <w:r>
        <w:rPr>
          <w:rFonts w:hint="eastAsia"/>
        </w:rPr>
        <w:t>。这些成果为探索医疗器械专利向《医疗器械分类目录》的跨体系映射研究奠定了技术基础。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rPr>
          <w:color w:val="FF0000"/>
        </w:rPr>
      </w:pPr>
      <w:bookmarkStart w:id="17" w:name="_Toc7913"/>
      <w:bookmarkStart w:id="18" w:name="_Toc216114468"/>
      <w:r>
        <w:rPr>
          <w:rFonts w:hint="eastAsia"/>
          <w:color w:val="FF0000"/>
        </w:rPr>
        <w:t>研究内容及流程</w:t>
      </w:r>
      <w:bookmarkEnd w:id="17"/>
      <w:bookmarkEnd w:id="18"/>
    </w:p>
    <w:p w14:paraId="1695180B">
      <w:pPr>
        <w:ind w:firstLine="480"/>
        <w:rPr>
          <w:color w:val="FF0000"/>
        </w:rPr>
      </w:pPr>
      <w:r>
        <w:rPr>
          <w:rFonts w:hint="eastAsia"/>
          <w:color w:val="FF0000"/>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rPr>
          <w:color w:val="FF0000"/>
        </w:rPr>
      </w:pPr>
      <w:bookmarkStart w:id="19" w:name="_Toc12702"/>
      <w:r>
        <w:rPr>
          <w:rFonts w:hint="eastAsia"/>
          <w:color w:val="FF0000"/>
        </w:rPr>
        <w:t>研究内容</w:t>
      </w:r>
      <w:bookmarkEnd w:id="19"/>
    </w:p>
    <w:p w14:paraId="5EDE750F">
      <w:pPr>
        <w:ind w:firstLine="420" w:firstLineChars="0"/>
        <w:rPr>
          <w:rFonts w:hint="eastAsia"/>
          <w:color w:val="FF0000"/>
        </w:rPr>
      </w:pPr>
      <w:r>
        <w:rPr>
          <w:rFonts w:hint="eastAsia"/>
          <w:color w:val="FF0000"/>
        </w:rPr>
        <w:t>本文针对实现医疗器械专利与《医疗器械分类目录》自动映射研究中存在的专利技术体系与行业监管体系逻辑断层、高质量标注数据匮乏以及预训练模型对垂直领域专业技术感知力不足等瓶颈问题，主要开展以下研究工作：</w:t>
      </w:r>
    </w:p>
    <w:p w14:paraId="22835373">
      <w:pPr>
        <w:numPr>
          <w:ilvl w:val="0"/>
          <w:numId w:val="2"/>
        </w:numPr>
        <w:ind w:firstLine="420" w:firstLineChars="0"/>
        <w:rPr>
          <w:rFonts w:hint="eastAsia"/>
          <w:color w:val="FF0000"/>
        </w:rPr>
      </w:pPr>
      <w:r>
        <w:rPr>
          <w:rFonts w:hint="eastAsia"/>
          <w:color w:val="FF0000"/>
        </w:rPr>
        <w:t>医疗器械专利数据集构建与标签质量控制</w:t>
      </w:r>
    </w:p>
    <w:p w14:paraId="72D6DCA8">
      <w:pPr>
        <w:bidi w:val="0"/>
        <w:rPr>
          <w:rFonts w:hint="eastAsia"/>
          <w:color w:val="FF0000"/>
        </w:rPr>
      </w:pPr>
      <w:r>
        <w:rPr>
          <w:rFonts w:hint="eastAsia"/>
          <w:color w:val="FF0000"/>
        </w:rPr>
        <w:t>针对医疗器械专利缺少高质量公开标注数据、人工校对难以大规模开展的问题，本文从智慧芽专利数据库</w:t>
      </w:r>
      <w:r>
        <w:rPr>
          <w:rStyle w:val="33"/>
          <w:rFonts w:hint="eastAsia"/>
          <w:lang w:val="en-US" w:eastAsia="zh-CN"/>
        </w:rPr>
        <w:t>[35]</w:t>
      </w:r>
      <w:r>
        <w:rPr>
          <w:rFonts w:hint="eastAsia"/>
          <w:color w:val="FF0000"/>
        </w:rPr>
        <w:t>获取医疗器械发明专利数据，并依据授权状态、附图、一级产品类别标签和文本完整性等条件进行筛选与清洗。在此基础上，构建专家校对数据集，用于评价自动标注方法和分析标签质量。随后，结合Qwen模型、Dify工作流、《医疗器械分类目录》和《医疗器械分类规则》构建自动标注流程，并通过置信度过滤、抽样验证和定向数据增强形成后续模型训练所需的数据集。</w:t>
      </w:r>
    </w:p>
    <w:p w14:paraId="3C6C3BF0">
      <w:pPr>
        <w:numPr>
          <w:ilvl w:val="0"/>
          <w:numId w:val="2"/>
        </w:numPr>
        <w:ind w:firstLine="420" w:firstLineChars="0"/>
        <w:rPr>
          <w:rFonts w:hint="eastAsia"/>
          <w:color w:val="FF0000"/>
        </w:rPr>
      </w:pPr>
      <w:r>
        <w:rPr>
          <w:rFonts w:hint="eastAsia"/>
          <w:color w:val="FF0000"/>
        </w:rPr>
        <w:t>BERT-TextCNN分类模型构建与评估</w:t>
      </w:r>
    </w:p>
    <w:p w14:paraId="47024C42">
      <w:pPr>
        <w:ind w:firstLine="420" w:firstLineChars="0"/>
        <w:rPr>
          <w:rFonts w:hint="eastAsia" w:eastAsia="宋体"/>
          <w:color w:val="FF0000"/>
          <w:lang w:eastAsia="zh-CN"/>
        </w:rPr>
      </w:pPr>
      <w:r>
        <w:rPr>
          <w:rFonts w:hint="eastAsia"/>
          <w:color w:val="FF0000"/>
        </w:rPr>
        <w:t>针对医疗器械专利摘要术语密集、类别边界交叉的特点，本文构建并评估BERT-TextCNN分类模型。该模型以Chinese-RoBERTa-WWM-Ext获取专利摘要的上下文语义表示，并结合TextCNN提取局部短语和关键术语特征，实现对《医疗器械分类目录》22个一级产品类别的分类预测。本文通过传统机器学习模型、专利表示模型和深度学习模型的对比实验，以及消融实验和外部验证实验，分析模型在本文任务中的分类效果和泛化能力</w:t>
      </w:r>
      <w:r>
        <w:rPr>
          <w:rFonts w:hint="eastAsia"/>
          <w:color w:val="FF0000"/>
          <w:lang w:eastAsia="zh-CN"/>
        </w:rPr>
        <w:t>。</w:t>
      </w:r>
    </w:p>
    <w:p w14:paraId="18BFEF2E">
      <w:pPr>
        <w:numPr>
          <w:ilvl w:val="0"/>
          <w:numId w:val="2"/>
        </w:numPr>
        <w:ind w:firstLine="420" w:firstLineChars="0"/>
        <w:rPr>
          <w:rFonts w:hint="eastAsia"/>
          <w:color w:val="FF0000"/>
        </w:rPr>
      </w:pPr>
      <w:r>
        <w:rPr>
          <w:rFonts w:hint="eastAsia"/>
          <w:color w:val="FF0000"/>
        </w:rPr>
        <w:t>医疗器械专利自动分类系统设计与应用验证</w:t>
      </w:r>
    </w:p>
    <w:p w14:paraId="619E1BED">
      <w:pPr>
        <w:ind w:firstLine="420" w:firstLineChars="0"/>
        <w:rPr>
          <w:color w:val="FF0000"/>
        </w:rPr>
      </w:pPr>
      <w:r>
        <w:rPr>
          <w:rFonts w:hint="eastAsia"/>
          <w:color w:val="FF0000"/>
        </w:rPr>
        <w:t>为将成果转化为可落地的工程化应用，并验证模型的稳健性，在模型研究基础上，本文设计并实现基于B/S架构的医疗器械专利自动分类系统。系统采用Vue前端、Spring Boot后端、Flask推理服务和MySQL数据库，支持单条分类、批量分类、历史查询、结果导出和类别概率可视化等功能，用于验证分类模型在实际分类流程中的接入方式和基本可用性。</w:t>
      </w:r>
    </w:p>
    <w:p w14:paraId="09A241C5">
      <w:pPr>
        <w:pStyle w:val="4"/>
        <w:numPr>
          <w:ilvl w:val="2"/>
          <w:numId w:val="1"/>
        </w:numPr>
        <w:tabs>
          <w:tab w:val="clear" w:pos="420"/>
        </w:tabs>
        <w:rPr>
          <w:rFonts w:eastAsia="宋体"/>
          <w:color w:val="FF0000"/>
        </w:rPr>
      </w:pPr>
      <w:bookmarkStart w:id="20" w:name="_Toc26088"/>
      <w:r>
        <w:rPr>
          <w:rFonts w:hint="eastAsia"/>
          <w:color w:val="FF0000"/>
        </w:rPr>
        <w:t>研究流程</w:t>
      </w:r>
      <w:bookmarkEnd w:id="20"/>
    </w:p>
    <w:p w14:paraId="30C1E0E8">
      <w:pPr>
        <w:ind w:firstLine="480"/>
        <w:rPr>
          <w:color w:val="FF0000"/>
        </w:rPr>
      </w:pPr>
      <w:r>
        <w:rPr>
          <w:rFonts w:hint="eastAsia"/>
          <w:color w:val="FF0000"/>
        </w:rPr>
        <w:t>本文围绕医疗器械发明专利向《医疗器械分类目录》一级产品类别的自动映射问题开展研究，整体流程包括数据采集与清洗、</w:t>
      </w:r>
      <w:r>
        <w:rPr>
          <w:rFonts w:hint="eastAsia"/>
          <w:color w:val="FF0000"/>
          <w:lang w:val="en-US" w:eastAsia="zh-CN"/>
        </w:rPr>
        <w:t>数据</w:t>
      </w:r>
      <w:r>
        <w:rPr>
          <w:rFonts w:hint="eastAsia"/>
          <w:color w:val="FF0000"/>
        </w:rPr>
        <w:t>标注、过滤与增强、建模与评估、系统应用五个环节，具体研究流程如图1-1所示。</w:t>
      </w:r>
    </w:p>
    <w:p w14:paraId="18DE02EB">
      <w:pPr>
        <w:pStyle w:val="25"/>
        <w:bidi w:val="0"/>
        <w:rPr>
          <w:rFonts w:hint="eastAsia" w:eastAsia="宋体"/>
          <w:color w:val="FF0000"/>
          <w:lang w:eastAsia="zh-CN"/>
        </w:rPr>
      </w:pPr>
      <w:r>
        <w:rPr>
          <w:rFonts w:hint="eastAsia" w:eastAsia="宋体"/>
          <w:color w:val="FF0000"/>
          <w:lang w:eastAsia="zh-CN"/>
        </w:rPr>
        <w:drawing>
          <wp:inline distT="0" distB="0" distL="114300" distR="114300">
            <wp:extent cx="4169410" cy="4906645"/>
            <wp:effectExtent l="0" t="0" r="8255" b="5080"/>
            <wp:docPr id="16" name="图片 16" descr="已生成图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已生成图像 4"/>
                    <pic:cNvPicPr>
                      <a:picLocks noChangeAspect="1"/>
                    </pic:cNvPicPr>
                  </pic:nvPicPr>
                  <pic:blipFill>
                    <a:blip r:embed="rId35"/>
                    <a:srcRect t="4063" b="5611"/>
                    <a:stretch>
                      <a:fillRect/>
                    </a:stretch>
                  </pic:blipFill>
                  <pic:spPr>
                    <a:xfrm>
                      <a:off x="0" y="0"/>
                      <a:ext cx="4169410" cy="4906645"/>
                    </a:xfrm>
                    <a:prstGeom prst="rect">
                      <a:avLst/>
                    </a:prstGeom>
                  </pic:spPr>
                </pic:pic>
              </a:graphicData>
            </a:graphic>
          </wp:inline>
        </w:drawing>
      </w:r>
    </w:p>
    <w:p w14:paraId="1822B4A9">
      <w:pPr>
        <w:pStyle w:val="25"/>
        <w:rPr>
          <w:rFonts w:hint="default"/>
          <w:color w:val="FF0000"/>
        </w:rPr>
      </w:pPr>
      <w:r>
        <w:rPr>
          <w:color w:val="FF0000"/>
        </w:rPr>
        <w:t>图1-1</w:t>
      </w:r>
      <w:r>
        <w:rPr>
          <w:rFonts w:hint="eastAsia"/>
          <w:color w:val="FF0000"/>
          <w:lang w:val="en-US" w:eastAsia="zh-CN"/>
        </w:rPr>
        <w:t xml:space="preserve">  </w:t>
      </w:r>
      <w:r>
        <w:rPr>
          <w:color w:val="FF0000"/>
        </w:rPr>
        <w:t>研究流程</w:t>
      </w:r>
    </w:p>
    <w:p w14:paraId="28CD1BED">
      <w:pPr>
        <w:ind w:firstLine="480"/>
        <w:rPr>
          <w:rFonts w:hint="eastAsia" w:cs="Times New Roman"/>
          <w:bCs/>
          <w:color w:val="FF0000"/>
        </w:rPr>
      </w:pPr>
      <w:r>
        <w:rPr>
          <w:rFonts w:hint="eastAsia" w:cs="Times New Roman"/>
          <w:bCs/>
          <w:color w:val="FF0000"/>
        </w:rPr>
        <w:t>在数据采集与清洗环节，本文依托智慧芽专利数据库</w:t>
      </w:r>
      <w:r>
        <w:rPr>
          <w:rStyle w:val="33"/>
          <w:rFonts w:hint="eastAsia"/>
        </w:rPr>
        <w:t>[</w:t>
      </w:r>
      <w:r>
        <w:rPr>
          <w:rStyle w:val="33"/>
          <w:rFonts w:hint="eastAsia"/>
          <w:lang w:val="en-US" w:eastAsia="zh-CN"/>
        </w:rPr>
        <w:t>35</w:t>
      </w:r>
      <w:r>
        <w:rPr>
          <w:rStyle w:val="33"/>
          <w:rFonts w:hint="eastAsia"/>
        </w:rPr>
        <w:t>]</w:t>
      </w:r>
      <w:r>
        <w:rPr>
          <w:rFonts w:hint="eastAsia" w:cs="Times New Roman"/>
          <w:bCs/>
          <w:color w:val="FF0000"/>
        </w:rPr>
        <w:t>，以主IPC分类号属于A61B的发明专利作为候选数据来源，并结合申请日期、授权状态、附图、一级产品类别标签和文本完整性等条件进行筛选。随后，本文以申请号作为唯一标识进行去重，并对专利摘要中的HTML标签、异常字符和多余空白等内容进行清洗，形成候选数据集。</w:t>
      </w:r>
    </w:p>
    <w:p w14:paraId="1C85875B">
      <w:pPr>
        <w:ind w:firstLine="480"/>
        <w:rPr>
          <w:rFonts w:hint="eastAsia" w:cs="Times New Roman"/>
          <w:bCs/>
          <w:color w:val="FF0000"/>
        </w:rPr>
      </w:pPr>
    </w:p>
    <w:p w14:paraId="5DD72319">
      <w:pPr>
        <w:ind w:firstLine="480"/>
        <w:rPr>
          <w:rFonts w:hint="eastAsia" w:cs="Times New Roman"/>
          <w:bCs/>
          <w:color w:val="FF0000"/>
        </w:rPr>
      </w:pPr>
      <w:r>
        <w:rPr>
          <w:rFonts w:hint="eastAsia" w:cs="Times New Roman"/>
          <w:bCs/>
          <w:color w:val="FF0000"/>
        </w:rPr>
        <w:t>在</w:t>
      </w:r>
      <w:r>
        <w:rPr>
          <w:rFonts w:hint="eastAsia" w:cs="Times New Roman"/>
          <w:bCs/>
          <w:color w:val="FF0000"/>
          <w:lang w:val="en-US" w:eastAsia="zh-CN"/>
        </w:rPr>
        <w:t>数据标注环节</w:t>
      </w:r>
      <w:r>
        <w:rPr>
          <w:rFonts w:hint="eastAsia" w:cs="Times New Roman"/>
          <w:bCs/>
          <w:color w:val="FF0000"/>
        </w:rPr>
        <w:t>，本文通过分层抽样构建专家校对数据集D2，用于评价不同自动标注方法的效果。随后，基于Dify</w:t>
      </w:r>
      <w:r>
        <w:rPr>
          <w:rStyle w:val="33"/>
          <w:rFonts w:hint="eastAsia"/>
        </w:rPr>
        <w:t>[</w:t>
      </w:r>
      <w:r>
        <w:rPr>
          <w:rStyle w:val="33"/>
          <w:rFonts w:hint="eastAsia"/>
          <w:lang w:val="en-US" w:eastAsia="zh-CN"/>
        </w:rPr>
        <w:t>32</w:t>
      </w:r>
      <w:r>
        <w:rPr>
          <w:rStyle w:val="33"/>
          <w:rFonts w:hint="eastAsia"/>
        </w:rPr>
        <w:t>]</w:t>
      </w:r>
      <w:r>
        <w:rPr>
          <w:rFonts w:hint="eastAsia" w:cs="Times New Roman"/>
          <w:bCs/>
          <w:color w:val="FF0000"/>
        </w:rPr>
        <w:t>平台搭建自动标注流程，在模型判断过程中引入《医疗器械分类目录》《医疗器械分类规则》等领域知识，并结合Qwen模型和易混类别校验机制生成一级产品类别标签。</w:t>
      </w:r>
    </w:p>
    <w:p w14:paraId="091C1480">
      <w:pPr>
        <w:ind w:firstLine="480"/>
        <w:rPr>
          <w:rFonts w:hint="eastAsia" w:cs="Times New Roman"/>
          <w:bCs/>
          <w:color w:val="FF0000"/>
        </w:rPr>
      </w:pPr>
      <w:r>
        <w:rPr>
          <w:rFonts w:hint="eastAsia" w:cs="Times New Roman"/>
          <w:bCs/>
          <w:color w:val="FF0000"/>
        </w:rPr>
        <w:t>在过滤与增强环节，本文依据原始标签与自动标注标签的一致性划分高低置信层，并通过D3抽样验证和TOST等价性检验判断高置信样本是否可用于模型训练。对于未通过质量验证的低置信样本，本文暂不纳入训练集；对于过滤后仍难以学习的极少数类别，本文采用定向数据增强方式补充样本，并通过人工核验和语义相似度分析控制增强文本质量，最终形成训练数据集。</w:t>
      </w:r>
    </w:p>
    <w:p w14:paraId="2AB6AD36">
      <w:pPr>
        <w:ind w:firstLine="480"/>
        <w:rPr>
          <w:rFonts w:hint="eastAsia" w:cs="Times New Roman"/>
          <w:bCs/>
          <w:color w:val="FF0000"/>
        </w:rPr>
      </w:pPr>
      <w:r>
        <w:rPr>
          <w:rFonts w:hint="eastAsia" w:cs="Times New Roman"/>
          <w:bCs/>
          <w:color w:val="FF0000"/>
        </w:rPr>
        <w:t>在建模与评估环节，本文以专利摘要文本作为模型输入，分别构建传统机器学习模型和BERT-TextCNN分类模型。传统机器学习模型用于提供基准比较；BERT-TextCNN模型用于学习上下文语义表示和局部术语特征，并输出《医疗器械分类目录》中的22个一级产品类别。模型评估包括模型对比实验、消融实验和外部验证实验。</w:t>
      </w:r>
    </w:p>
    <w:p w14:paraId="6C816CFE">
      <w:pPr>
        <w:ind w:firstLine="480"/>
        <w:rPr>
          <w:rFonts w:hint="eastAsia" w:cs="Times New Roman"/>
          <w:bCs/>
          <w:color w:val="FF0000"/>
        </w:rPr>
      </w:pPr>
      <w:r>
        <w:rPr>
          <w:rFonts w:hint="eastAsia" w:cs="Times New Roman"/>
          <w:bCs/>
          <w:color w:val="FF0000"/>
        </w:rPr>
        <w:t>在系统应用环节，本文将训练得到的分类模型接入在线分类系统，构建基于Vue前端、Spring Boot后端、Flask推理服务和MySQL数据库的B/S架构原型系统。系统支持单条分类、批量分类、历史查询、结果导出和类别概率可视化等功能，用于验证本文模型在实际分类流程中的接入方式和基本可用性。</w:t>
      </w:r>
    </w:p>
    <w:p w14:paraId="7747F307">
      <w:pPr>
        <w:pStyle w:val="3"/>
        <w:numPr>
          <w:ilvl w:val="1"/>
          <w:numId w:val="1"/>
        </w:numPr>
        <w:tabs>
          <w:tab w:val="clear" w:pos="420"/>
        </w:tabs>
        <w:rPr>
          <w:color w:val="FF0000"/>
        </w:rPr>
      </w:pPr>
      <w:bookmarkStart w:id="21" w:name="_Toc216114469"/>
      <w:bookmarkStart w:id="22" w:name="_Toc21242"/>
      <w:r>
        <w:rPr>
          <w:rFonts w:hint="eastAsia"/>
          <w:color w:val="FF0000"/>
        </w:rPr>
        <w:t>论文</w:t>
      </w:r>
      <w:bookmarkEnd w:id="21"/>
      <w:r>
        <w:rPr>
          <w:rFonts w:hint="eastAsia"/>
          <w:color w:val="FF0000"/>
        </w:rPr>
        <w:t>结构</w:t>
      </w:r>
      <w:bookmarkEnd w:id="22"/>
    </w:p>
    <w:p w14:paraId="1E433BEC">
      <w:pPr>
        <w:ind w:firstLine="480"/>
        <w:rPr>
          <w:color w:val="FF0000"/>
        </w:rPr>
      </w:pPr>
      <w:r>
        <w:rPr>
          <w:rFonts w:hint="eastAsia"/>
          <w:color w:val="FF0000"/>
        </w:rPr>
        <w:t>本文共分为六章，各章节安排如下：</w:t>
      </w:r>
    </w:p>
    <w:p w14:paraId="670D178B">
      <w:pPr>
        <w:ind w:firstLine="480"/>
        <w:rPr>
          <w:rFonts w:hint="eastAsia"/>
          <w:color w:val="FF0000"/>
        </w:rPr>
      </w:pPr>
      <w:r>
        <w:rPr>
          <w:rFonts w:hint="eastAsia"/>
          <w:color w:val="FF0000"/>
        </w:rPr>
        <w:t>第一章为绪论，主要介绍研究背景与意义、国内外研究现状、研究内容、研究流程和论文结构。</w:t>
      </w:r>
    </w:p>
    <w:p w14:paraId="34379A78">
      <w:pPr>
        <w:ind w:firstLine="480"/>
        <w:rPr>
          <w:rFonts w:hint="eastAsia"/>
          <w:color w:val="FF0000"/>
        </w:rPr>
      </w:pPr>
      <w:r>
        <w:rPr>
          <w:rFonts w:hint="eastAsia"/>
          <w:color w:val="FF0000"/>
        </w:rPr>
        <w:t>第二章为相关理论与技术概述，主要介绍专利数据特征、专利分类体系、《医疗器械分类目录》、传统机器学习方法、BERT、TextCNN、Qwen、RAG和Dify等相关技术。</w:t>
      </w:r>
    </w:p>
    <w:p w14:paraId="1274C7D2">
      <w:pPr>
        <w:ind w:firstLine="480"/>
        <w:rPr>
          <w:rFonts w:hint="eastAsia"/>
          <w:color w:val="FF0000"/>
        </w:rPr>
      </w:pPr>
      <w:r>
        <w:rPr>
          <w:rFonts w:hint="eastAsia"/>
          <w:color w:val="FF0000"/>
        </w:rPr>
        <w:t>第三章为数据集与预处理，主要说明候选专利数据的筛选与清洗、</w:t>
      </w:r>
      <w:r>
        <w:rPr>
          <w:rFonts w:hint="eastAsia"/>
          <w:color w:val="FF0000"/>
          <w:lang w:val="en-US" w:eastAsia="zh-CN"/>
        </w:rPr>
        <w:t>专家</w:t>
      </w:r>
      <w:r>
        <w:rPr>
          <w:rFonts w:hint="eastAsia"/>
          <w:color w:val="FF0000"/>
        </w:rPr>
        <w:t>校对数据集构建、自动标注流程、置信度过滤、案例分析和定向数据增强过程。</w:t>
      </w:r>
    </w:p>
    <w:p w14:paraId="383AED89">
      <w:pPr>
        <w:ind w:firstLine="480"/>
        <w:rPr>
          <w:rFonts w:hint="eastAsia"/>
          <w:color w:val="FF0000"/>
        </w:rPr>
      </w:pPr>
      <w:r>
        <w:rPr>
          <w:rFonts w:hint="eastAsia"/>
          <w:color w:val="FF0000"/>
        </w:rPr>
        <w:t>第四章为分类模型设计与评估，主要介绍传统机器学习模型和BERT-TextCNN模型的构建，并通过模型对比实验、消融实验和外部验证评估模型性能。</w:t>
      </w:r>
    </w:p>
    <w:p w14:paraId="4D10B17E">
      <w:pPr>
        <w:ind w:firstLine="480"/>
        <w:rPr>
          <w:rFonts w:hint="eastAsia"/>
          <w:color w:val="FF0000"/>
        </w:rPr>
      </w:pPr>
      <w:r>
        <w:rPr>
          <w:rFonts w:hint="eastAsia"/>
          <w:color w:val="FF0000"/>
        </w:rPr>
        <w:t>第五章为系统设计与实现，主要介绍医疗器械专利自动分类系统的需求分析、系统架构、数据库设计、核心功能实现以及系统测试与验证。</w:t>
      </w:r>
    </w:p>
    <w:p w14:paraId="6F4BF7C2">
      <w:pPr>
        <w:ind w:firstLine="480"/>
        <w:rPr>
          <w:color w:val="FF0000"/>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FF0000"/>
        </w:rPr>
        <w:t>第六章为总结与展望，主要总结全文工作和创新点，分析当前研究不足，并提出后续研究方向。</w:t>
      </w:r>
    </w:p>
    <w:p w14:paraId="506CCF8D">
      <w:pPr>
        <w:pStyle w:val="2"/>
        <w:numPr>
          <w:ilvl w:val="0"/>
          <w:numId w:val="1"/>
        </w:numPr>
        <w:tabs>
          <w:tab w:val="clear" w:pos="0"/>
        </w:tabs>
      </w:pPr>
      <w:bookmarkStart w:id="23" w:name="_Toc16479"/>
      <w:bookmarkStart w:id="24" w:name="_Toc216114470"/>
      <w:r>
        <w:rPr>
          <w:rFonts w:hint="eastAsia"/>
        </w:rPr>
        <w:t>医疗器械专利分类模型相关理论基础</w:t>
      </w:r>
      <w:bookmarkEnd w:id="23"/>
      <w:bookmarkEnd w:id="24"/>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5" w:name="_Toc216114471"/>
      <w:bookmarkEnd w:id="25"/>
      <w:bookmarkStart w:id="26" w:name="_Toc216116605"/>
      <w:bookmarkEnd w:id="26"/>
      <w:bookmarkStart w:id="27" w:name="_Toc216114472"/>
      <w:bookmarkEnd w:id="27"/>
      <w:bookmarkStart w:id="28" w:name="_Toc216115340"/>
      <w:bookmarkEnd w:id="28"/>
      <w:bookmarkStart w:id="29" w:name="_Toc216117035"/>
      <w:bookmarkEnd w:id="29"/>
      <w:bookmarkStart w:id="30" w:name="_Toc216117034"/>
      <w:bookmarkEnd w:id="30"/>
      <w:bookmarkStart w:id="31" w:name="_Toc216114631"/>
      <w:bookmarkEnd w:id="31"/>
      <w:bookmarkStart w:id="32" w:name="_Toc216116676"/>
      <w:bookmarkEnd w:id="32"/>
      <w:bookmarkStart w:id="33" w:name="_Toc216116677"/>
      <w:bookmarkEnd w:id="33"/>
      <w:bookmarkStart w:id="34" w:name="_Toc216115341"/>
      <w:bookmarkEnd w:id="34"/>
      <w:bookmarkStart w:id="35" w:name="_Toc216114401"/>
      <w:bookmarkEnd w:id="35"/>
      <w:bookmarkStart w:id="36" w:name="_Toc216114329"/>
      <w:bookmarkEnd w:id="36"/>
      <w:bookmarkStart w:id="37" w:name="_Toc216115272"/>
      <w:bookmarkEnd w:id="37"/>
      <w:bookmarkStart w:id="38" w:name="_Toc216115271"/>
      <w:bookmarkEnd w:id="38"/>
      <w:bookmarkStart w:id="39" w:name="_Toc216114330"/>
      <w:bookmarkEnd w:id="39"/>
      <w:bookmarkStart w:id="40" w:name="_Toc216114400"/>
      <w:bookmarkEnd w:id="40"/>
      <w:bookmarkStart w:id="41" w:name="_Toc216114632"/>
      <w:bookmarkEnd w:id="41"/>
      <w:bookmarkStart w:id="42" w:name="_Toc216116604"/>
      <w:bookmarkEnd w:id="42"/>
    </w:p>
    <w:p w14:paraId="6ECDD7C1">
      <w:pPr>
        <w:pStyle w:val="3"/>
        <w:numPr>
          <w:ilvl w:val="1"/>
          <w:numId w:val="1"/>
        </w:numPr>
        <w:tabs>
          <w:tab w:val="clear" w:pos="420"/>
        </w:tabs>
      </w:pPr>
      <w:bookmarkStart w:id="43" w:name="_Toc8976"/>
      <w:bookmarkStart w:id="44" w:name="_Toc216114474"/>
      <w:r>
        <w:rPr>
          <w:rFonts w:hint="eastAsia"/>
        </w:rPr>
        <w:t>专利数据特征与医疗器械监管体系结构</w:t>
      </w:r>
      <w:bookmarkEnd w:id="43"/>
    </w:p>
    <w:p w14:paraId="11618C68">
      <w:pPr>
        <w:pStyle w:val="4"/>
        <w:numPr>
          <w:ilvl w:val="2"/>
          <w:numId w:val="1"/>
        </w:numPr>
        <w:tabs>
          <w:tab w:val="clear" w:pos="420"/>
        </w:tabs>
        <w:rPr>
          <w:rFonts w:hint="eastAsia" w:eastAsia="宋体"/>
          <w:lang w:val="en-US" w:eastAsia="zh-CN"/>
        </w:rPr>
      </w:pPr>
      <w:bookmarkStart w:id="45" w:name="_Toc24652"/>
      <w:r>
        <w:rPr>
          <w:rFonts w:hint="eastAsia"/>
          <w:lang w:val="en-US" w:eastAsia="zh-CN"/>
        </w:rPr>
        <w:t>专利数据</w:t>
      </w:r>
      <w:bookmarkEnd w:id="45"/>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6" w:name="_Toc1758"/>
      <w:r>
        <w:rPr>
          <w:rFonts w:hint="eastAsia"/>
        </w:rPr>
        <w:t>专利分类</w:t>
      </w:r>
      <w:bookmarkEnd w:id="44"/>
      <w:r>
        <w:rPr>
          <w:rFonts w:hint="eastAsia"/>
        </w:rPr>
        <w:t>体系</w:t>
      </w:r>
      <w:bookmarkEnd w:id="46"/>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4"/>
        </w:numPr>
        <w:ind w:firstLine="480"/>
      </w:pPr>
      <w:bookmarkStart w:id="47" w:name="_Toc216114475"/>
      <w:r>
        <w:rPr>
          <w:rFonts w:hint="eastAsia"/>
        </w:rPr>
        <w:t>国际专利分类体系</w:t>
      </w:r>
      <w:bookmarkEnd w:id="47"/>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3"/>
        </w:rPr>
        <w:fldChar w:fldCharType="begin"/>
      </w:r>
      <w:r>
        <w:rPr>
          <w:rStyle w:val="33"/>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3"/>
        </w:rPr>
        <w:fldChar w:fldCharType="separate"/>
      </w:r>
      <w:r>
        <w:rPr>
          <w:rStyle w:val="33"/>
        </w:rPr>
        <w:t>[7]</w:t>
      </w:r>
      <w:r>
        <w:rPr>
          <w:rStyle w:val="33"/>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4"/>
        </w:numPr>
        <w:ind w:firstLine="480"/>
      </w:pPr>
      <w:r>
        <w:rPr>
          <w:rFonts w:hint="eastAsia"/>
        </w:rPr>
        <w:t>联合专利分类体系</w:t>
      </w:r>
    </w:p>
    <w:p w14:paraId="430FF933">
      <w:pPr>
        <w:ind w:firstLine="480"/>
      </w:pPr>
      <w:r>
        <w:rPr>
          <w:rFonts w:hint="eastAsia"/>
        </w:rPr>
        <w:t>CPC是EPO与美国专利商标局（U.S. Patent and Trademark Office, USPTO）于2013年共同开发的一种分类体系</w:t>
      </w:r>
      <w:r>
        <w:rPr>
          <w:rStyle w:val="33"/>
        </w:rPr>
        <w:fldChar w:fldCharType="begin"/>
      </w:r>
      <w:r>
        <w:rPr>
          <w:rStyle w:val="33"/>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3"/>
        </w:rPr>
        <w:fldChar w:fldCharType="separate"/>
      </w:r>
      <w:r>
        <w:rPr>
          <w:rStyle w:val="33"/>
        </w:rPr>
        <w:t>[8]</w:t>
      </w:r>
      <w:r>
        <w:rPr>
          <w:rStyle w:val="33"/>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8" w:name="_Toc3525"/>
      <w:bookmarkStart w:id="49" w:name="_Toc216114477"/>
      <w:r>
        <w:rPr>
          <w:rFonts w:hint="eastAsia"/>
        </w:rPr>
        <w:t>医疗器械监管分类体系</w:t>
      </w:r>
      <w:bookmarkEnd w:id="48"/>
      <w:bookmarkEnd w:id="49"/>
    </w:p>
    <w:p w14:paraId="0C48BBD1">
      <w:pPr>
        <w:ind w:firstLine="480"/>
        <w:rPr>
          <w:rFonts w:hint="eastAsia"/>
        </w:rPr>
      </w:pPr>
      <w:r>
        <w:rPr>
          <w:rFonts w:hint="eastAsia"/>
        </w:rPr>
        <w:t>与IPC、CPC关注技术原理不同，NMPA发布的《医疗器械分类目录》是医疗器械注册、生产、经营和使用的法定依据</w:t>
      </w:r>
      <w:r>
        <w:rPr>
          <w:rStyle w:val="33"/>
          <w:rFonts w:hint="eastAsia"/>
          <w:vertAlign w:val="superscript"/>
        </w:rPr>
        <w:t>[9]</w:t>
      </w:r>
      <w:r>
        <w:rPr>
          <w:rFonts w:hint="eastAsia"/>
        </w:rPr>
        <w:t>。</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w:t>
      </w:r>
      <w:r>
        <w:rPr>
          <w:rStyle w:val="33"/>
          <w:rFonts w:hint="eastAsia"/>
          <w:vertAlign w:val="superscript"/>
        </w:rPr>
        <w:t>[37]</w:t>
      </w:r>
      <w:r>
        <w:rPr>
          <w:rFonts w:hint="eastAsia"/>
        </w:rPr>
        <w:t>。</w:t>
      </w:r>
    </w:p>
    <w:p w14:paraId="26A44F07">
      <w:pPr>
        <w:ind w:firstLine="480"/>
      </w:pPr>
      <w:r>
        <w:rPr>
          <w:rFonts w:hint="eastAsia"/>
        </w:rPr>
        <w:t>2017年颁布的《医疗器械分类目录》是对原有分类的一个较大调整，在这个新分类中将原来43类简化成22个一级产品类别</w:t>
      </w:r>
      <w:r>
        <w:rPr>
          <w:rStyle w:val="33"/>
          <w:rFonts w:hint="eastAsia"/>
          <w:vertAlign w:val="superscript"/>
        </w:rPr>
        <w:t>[38]</w:t>
      </w:r>
      <w:r>
        <w:rPr>
          <w:rFonts w:hint="eastAsia"/>
        </w:rPr>
        <w:t>，见下表2-2，并有三级层次划分。而这22种一级产品类别是中国医疗器械监管顶层架构，也是本文中所进行自动分类的任务类别。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50" w:name="_Toc2284"/>
      <w:r>
        <w:rPr>
          <w:rFonts w:hint="eastAsia"/>
        </w:rPr>
        <w:t>跨体系语义映射问题定义与分析</w:t>
      </w:r>
      <w:bookmarkEnd w:id="50"/>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bookmarkStart w:id="51" w:name="_Toc10453"/>
      <w:r>
        <w:rPr>
          <w:rFonts w:hint="eastAsia"/>
        </w:rPr>
        <w:t>自动标注数据质量控制方法</w:t>
      </w:r>
      <w:bookmarkEnd w:id="51"/>
    </w:p>
    <w:p w14:paraId="454118B6">
      <w:pPr>
        <w:ind w:firstLine="480"/>
        <w:rPr>
          <w:color w:val="FF0000"/>
        </w:rPr>
      </w:pPr>
      <w:r>
        <w:rPr>
          <w:rFonts w:hint="eastAsia"/>
        </w:rPr>
        <w:t>由于缺乏标准数据集，医疗器械专利数据自动化标注存在知识幻觉与标签噪声问题。</w:t>
      </w:r>
      <w:r>
        <w:rPr>
          <w:rFonts w:hint="eastAsia"/>
          <w:color w:val="FF0000"/>
        </w:rPr>
        <w:t>为确保数据质量，本文借鉴置信学习中标签错误检测的思想，并结合一致性筛选与统计等价性检验，为构建高质量数据集提供方法支撑。</w:t>
      </w:r>
    </w:p>
    <w:p w14:paraId="5E3811FC">
      <w:pPr>
        <w:pStyle w:val="4"/>
        <w:numPr>
          <w:ilvl w:val="2"/>
          <w:numId w:val="1"/>
        </w:numPr>
        <w:tabs>
          <w:tab w:val="clear" w:pos="420"/>
        </w:tabs>
        <w:rPr>
          <w:color w:val="FF0000"/>
        </w:rPr>
      </w:pPr>
      <w:bookmarkStart w:id="52" w:name="_Toc4656"/>
      <w:r>
        <w:rPr>
          <w:rFonts w:hint="eastAsia"/>
          <w:color w:val="FF0000"/>
        </w:rPr>
        <w:t>一致性筛选与标签错误检测</w:t>
      </w:r>
      <w:bookmarkEnd w:id="52"/>
    </w:p>
    <w:p w14:paraId="7410205D">
      <w:pPr>
        <w:ind w:firstLine="480"/>
        <w:rPr>
          <w:color w:val="FF0000"/>
        </w:rPr>
      </w:pPr>
      <w:r>
        <w:rPr>
          <w:rFonts w:hint="eastAsia"/>
          <w:color w:val="FF0000"/>
        </w:rPr>
        <w:t>在缺少大规模专家标注数据的情况下，训练数据中的噪声标签会直接影响模型学习效果。置信学习相关研究表明，标签质量可以通过给定标签与模型预测结果之间的关系进行估计，从而识别可能存在错误的样本</w:t>
      </w:r>
      <w:r>
        <w:rPr>
          <w:rStyle w:val="33"/>
          <w:rFonts w:hint="eastAsia"/>
          <w:vertAlign w:val="superscript"/>
        </w:rPr>
        <w:t>[39]</w:t>
      </w:r>
      <w:r>
        <w:rPr>
          <w:rFonts w:hint="eastAsia"/>
          <w:color w:val="FF0000"/>
        </w:rPr>
        <w:t>。同时，已有研究表明，大语言模型可用于文本标注任务，并在部分场景中取得较高的一致性和准确率</w:t>
      </w:r>
      <w:r>
        <w:rPr>
          <w:rStyle w:val="33"/>
          <w:rFonts w:hint="eastAsia"/>
          <w:vertAlign w:val="superscript"/>
        </w:rPr>
        <w:t>[40]</w:t>
      </w:r>
      <w:r>
        <w:rPr>
          <w:rFonts w:hint="eastAsia"/>
          <w:color w:val="FF0000"/>
        </w:rPr>
        <w:t>。</w:t>
      </w:r>
    </w:p>
    <w:p w14:paraId="3E85AF3A">
      <w:pPr>
        <w:ind w:firstLine="480"/>
        <w:rPr>
          <w:rFonts w:hint="eastAsia"/>
          <w:color w:val="FF0000"/>
        </w:rPr>
      </w:pPr>
      <w:r>
        <w:rPr>
          <w:rFonts w:hint="eastAsia"/>
          <w:color w:val="FF0000"/>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1B127A61">
      <w:pPr>
        <w:ind w:firstLine="480"/>
        <w:rPr>
          <w:color w:val="FF0000"/>
        </w:rPr>
      </w:pPr>
      <w:r>
        <w:rPr>
          <w:rFonts w:hint="eastAsia"/>
          <w:color w:val="FF0000"/>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4BAC2225">
      <w:pPr>
        <w:pStyle w:val="4"/>
        <w:numPr>
          <w:ilvl w:val="2"/>
          <w:numId w:val="1"/>
        </w:numPr>
        <w:tabs>
          <w:tab w:val="clear" w:pos="420"/>
        </w:tabs>
      </w:pPr>
      <w:bookmarkStart w:id="53" w:name="_Toc17224"/>
      <w:r>
        <w:rPr>
          <w:rFonts w:hint="eastAsia"/>
        </w:rPr>
        <w:t>统计等价性检验</w:t>
      </w:r>
      <w:bookmarkEnd w:id="53"/>
    </w:p>
    <w:p w14:paraId="578E49AE">
      <w:pPr>
        <w:ind w:firstLine="480"/>
      </w:pPr>
      <w:r>
        <w:rPr>
          <w:rFonts w:hint="eastAsia"/>
        </w:rPr>
        <w:t>为了对LLM自动标注的弱标签数据质量进行评价，可以采用双单侧等价性检验（Two One-Sided Tests, TOST）作为数据质量检验方法</w:t>
      </w:r>
      <w:r>
        <w:rPr>
          <w:rStyle w:val="33"/>
          <w:rFonts w:hint="eastAsia"/>
        </w:rPr>
        <w:t>[</w:t>
      </w:r>
      <w:r>
        <w:rPr>
          <w:rStyle w:val="33"/>
        </w:rP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Style w:val="33"/>
          <w:rFonts w:hint="eastAsia"/>
          <w:vertAlign w:val="superscript"/>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&lt;Δ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bookmarkStart w:id="54" w:name="_Toc20276"/>
      <w:r>
        <w:rPr>
          <w:rFonts w:hint="eastAsia"/>
        </w:rPr>
        <w:t>语义表征与分类模型</w:t>
      </w:r>
      <w:bookmarkEnd w:id="54"/>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bookmarkStart w:id="55" w:name="_Toc22984"/>
      <w:r>
        <w:rPr>
          <w:rFonts w:hint="eastAsia"/>
          <w:lang w:val="en-US" w:eastAsia="zh-CN"/>
        </w:rPr>
        <w:t>传统</w:t>
      </w:r>
      <w:r>
        <w:rPr>
          <w:rFonts w:hint="eastAsia"/>
        </w:rPr>
        <w:t>机器学习</w:t>
      </w:r>
      <w:r>
        <w:rPr>
          <w:rFonts w:hint="eastAsia"/>
          <w:lang w:val="en-US" w:eastAsia="zh-CN"/>
        </w:rPr>
        <w:t>模型</w:t>
      </w:r>
      <w:bookmarkEnd w:id="55"/>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5"/>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5"/>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5"/>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5"/>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bookmarkStart w:id="56" w:name="_Toc19247"/>
      <w:r>
        <w:rPr>
          <w:rFonts w:hint="eastAsia"/>
        </w:rPr>
        <w:t>基于深度学习与预训练模型的语义表征</w:t>
      </w:r>
      <w:bookmarkEnd w:id="56"/>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6"/>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3"/>
        </w:rPr>
        <w:fldChar w:fldCharType="begin"/>
      </w:r>
      <w:r>
        <w:rPr>
          <w:rStyle w:val="33"/>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3"/>
        </w:rPr>
        <w:fldChar w:fldCharType="separate"/>
      </w:r>
      <w:r>
        <w:rPr>
          <w:rStyle w:val="33"/>
        </w:rPr>
        <w:t>[18]</w:t>
      </w:r>
      <w:r>
        <w:rPr>
          <w:rStyle w:val="33"/>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w:t>
      </w:r>
      <w:r>
        <w:rPr>
          <w:rFonts w:hint="eastAsia"/>
          <w:lang w:val="en-US" w:eastAsia="zh-CN"/>
        </w:rPr>
        <w:t xml:space="preserve">  </w:t>
      </w:r>
      <w:r>
        <w:t>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6"/>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3"/>
        </w:rPr>
        <w:fldChar w:fldCharType="begin"/>
      </w:r>
      <w:r>
        <w:rPr>
          <w:rStyle w:val="33"/>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3"/>
        </w:rPr>
        <w:fldChar w:fldCharType="separate"/>
      </w:r>
      <w:r>
        <w:rPr>
          <w:rStyle w:val="33"/>
        </w:rPr>
        <w:t>[20]</w:t>
      </w:r>
      <w:r>
        <w:rPr>
          <w:rStyle w:val="33"/>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3"/>
          <w:rFonts w:hint="eastAsia"/>
          <w:lang w:val="en-US" w:eastAsia="zh-CN"/>
        </w:rPr>
        <w:t>[46]</w:t>
      </w:r>
      <w:r>
        <w:rPr>
          <w:rFonts w:hint="eastAsia"/>
        </w:rPr>
        <w:t>、chinese-roberta-wwm-ext</w:t>
      </w:r>
      <w:r>
        <w:rPr>
          <w:rStyle w:val="33"/>
          <w:rFonts w:hint="eastAsia"/>
          <w:lang w:val="en-US" w:eastAsia="zh-CN"/>
        </w:rPr>
        <w:t>[47]</w:t>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w:t>
      </w:r>
      <w:r>
        <w:rPr>
          <w:rFonts w:hint="eastAsia" w:cs="Times New Roman"/>
          <w:kern w:val="0"/>
          <w:sz w:val="21"/>
          <w:vertAlign w:val="superscript"/>
          <w:lang w:val="en-US" w:eastAsia="zh-CN"/>
        </w:rPr>
        <w:t>48</w:t>
      </w:r>
      <w:r>
        <w:rPr>
          <w:rFonts w:cs="Times New Roman"/>
          <w:kern w:val="0"/>
          <w:sz w:val="21"/>
          <w:vertAlign w:val="superscript"/>
        </w:rPr>
        <w:t>]</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Style w:val="33"/>
          <w:rFonts w:hint="eastAsia"/>
        </w:rPr>
        <w:t>[</w:t>
      </w:r>
      <w:r>
        <w:rPr>
          <w:rStyle w:val="33"/>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Style w:val="33"/>
          <w:rFonts w:hint="eastAsia"/>
          <w:vertAlign w:val="superscript"/>
        </w:rPr>
        <w:t>[49]</w:t>
      </w:r>
      <w:r>
        <w:t>。同时，MacBERT采用Sentence Order Prediction（SOP）任务替代NSP，通过判断句子顺序是否正确来建模篇章连贯性，更有利于学习长文本中的逻辑顺序关系。</w:t>
      </w:r>
    </w:p>
    <w:p w14:paraId="4469CE61">
      <w:pPr>
        <w:numPr>
          <w:ilvl w:val="0"/>
          <w:numId w:val="6"/>
        </w:numPr>
        <w:ind w:firstLine="480" w:firstLineChars="0"/>
        <w:rPr>
          <w:color w:val="FF0000"/>
        </w:rPr>
      </w:pPr>
      <w:r>
        <w:rPr>
          <w:rFonts w:hint="eastAsia"/>
          <w:color w:val="FF0000"/>
        </w:rPr>
        <w:t>专利领域专用预训练模型</w:t>
      </w:r>
    </w:p>
    <w:p w14:paraId="047D0992">
      <w:pPr>
        <w:ind w:left="0" w:firstLine="480" w:firstLineChars="200"/>
        <w:rPr>
          <w:color w:val="FF0000"/>
        </w:rPr>
      </w:pPr>
      <w:r>
        <w:rPr>
          <w:rFonts w:hint="eastAsia"/>
          <w:color w:val="FF0000"/>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221EAB28">
      <w:pPr>
        <w:ind w:firstLine="480"/>
        <w:rPr>
          <w:color w:val="FF0000"/>
        </w:rPr>
      </w:pPr>
      <w:r>
        <w:rPr>
          <w:rFonts w:hint="eastAsia"/>
          <w:color w:val="FF0000"/>
        </w:rPr>
        <w:t>PatentBERT是由Lee等人提出的专门针对专利分类任务优化的预训练架构，通过在专利语料上重新构建词表，有效提升了模型对技术文本的表征精度</w:t>
      </w:r>
      <w:r>
        <w:rPr>
          <w:rStyle w:val="33"/>
          <w:rFonts w:hint="eastAsia"/>
          <w:vertAlign w:val="superscript"/>
        </w:rPr>
        <w:t>[26]</w:t>
      </w:r>
      <w:r>
        <w:rPr>
          <w:rFonts w:hint="eastAsia"/>
          <w:color w:val="FF0000"/>
        </w:rPr>
        <w:t>。模型在预训练阶段通过MLM任务学习专利特有的上下文关联</w:t>
      </w:r>
      <w:r>
        <w:rPr>
          <w:rFonts w:hint="eastAsia"/>
          <w:color w:val="FF0000"/>
          <w:lang w:eastAsia="zh-CN"/>
        </w:rPr>
        <w:t>，</w:t>
      </w:r>
      <w:r>
        <w:rPr>
          <w:rFonts w:hint="eastAsia"/>
          <w:color w:val="FF0000"/>
        </w:rPr>
        <w:t>通过对大量技术权利要求书的学习，PatentBERT能够建立起技术术语与法律效力之间的语义映射。</w:t>
      </w:r>
    </w:p>
    <w:p w14:paraId="11EB5D6F">
      <w:pPr>
        <w:ind w:firstLine="480"/>
        <w:rPr>
          <w:rFonts w:hint="eastAsia"/>
          <w:color w:val="FF0000"/>
        </w:rPr>
      </w:pPr>
      <w:r>
        <w:rPr>
          <w:rFonts w:hint="eastAsia"/>
          <w:color w:val="FF0000"/>
        </w:rPr>
        <w:t>PatentSBERTa由Bekamiri等人提出，该方法利用增强的SBERT生成专利文本向量，用于计算专利之间的语义距离，并进一步结合近邻方法完成CPC分类和语义检索任务</w:t>
      </w:r>
      <w:r>
        <w:rPr>
          <w:rStyle w:val="33"/>
          <w:rFonts w:hint="eastAsia"/>
          <w:vertAlign w:val="superscript"/>
        </w:rPr>
        <w:t>[27]</w:t>
      </w:r>
      <w:r>
        <w:rPr>
          <w:rFonts w:hint="eastAsia"/>
          <w:color w:val="FF0000"/>
        </w:rPr>
        <w:t>。与直接进行类别预测的模型不同，PatentSBERTa更强调专利文本之间的相似度建模，适合用于专利距离计算、语义检索和基于相似样本的分类场景。</w:t>
      </w:r>
    </w:p>
    <w:p w14:paraId="346BDFB3">
      <w:pPr>
        <w:ind w:firstLine="480"/>
        <w:rPr>
          <w:rFonts w:hint="eastAsia"/>
          <w:color w:val="FF0000"/>
        </w:rPr>
      </w:pPr>
      <w:r>
        <w:rPr>
          <w:rFonts w:hint="eastAsia"/>
          <w:color w:val="FF0000"/>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57" w:name="_Toc12030"/>
      <w:bookmarkStart w:id="58" w:name="_Toc26311"/>
      <w:r>
        <w:rPr>
          <w:rFonts w:hint="eastAsia"/>
        </w:rPr>
        <w:t>大语言模型与知识增强技术</w:t>
      </w:r>
      <w:bookmarkEnd w:id="57"/>
      <w:bookmarkEnd w:id="5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59" w:name="_Toc2212"/>
      <w:bookmarkStart w:id="60" w:name="_Toc216114485"/>
      <w:bookmarkStart w:id="61" w:name="_Toc22839"/>
      <w:r>
        <w:rPr>
          <w:rFonts w:hint="eastAsia"/>
        </w:rPr>
        <w:t>基于</w:t>
      </w:r>
      <w:r>
        <w:t>Q</w:t>
      </w:r>
      <w:r>
        <w:rPr>
          <w:rFonts w:hint="eastAsia"/>
        </w:rPr>
        <w:t>wen</w:t>
      </w:r>
      <w:bookmarkEnd w:id="59"/>
      <w:bookmarkEnd w:id="60"/>
      <w:r>
        <w:rPr>
          <w:rFonts w:hint="eastAsia"/>
        </w:rPr>
        <w:t>的数据标注推理</w:t>
      </w:r>
      <w:bookmarkEnd w:id="61"/>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Style w:val="33"/>
          <w:rFonts w:hint="eastAsia"/>
          <w:vertAlign w:val="superscript"/>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bookmarkStart w:id="62" w:name="_Toc8334"/>
      <w:r>
        <w:rPr>
          <w:rFonts w:hint="eastAsia"/>
        </w:rPr>
        <w:t>RAG 检索增强</w:t>
      </w:r>
      <w:bookmarkEnd w:id="62"/>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63" w:name="_Toc18233"/>
      <w:bookmarkStart w:id="64" w:name="_Toc25525"/>
      <w:r>
        <w:rPr>
          <w:rFonts w:hint="eastAsia"/>
        </w:rPr>
        <w:t>基于</w:t>
      </w:r>
      <w:r>
        <w:t>D</w:t>
      </w:r>
      <w:r>
        <w:rPr>
          <w:rFonts w:hint="eastAsia"/>
        </w:rPr>
        <w:t>ify</w:t>
      </w:r>
      <w:bookmarkEnd w:id="63"/>
      <w:r>
        <w:rPr>
          <w:rFonts w:hint="eastAsia"/>
        </w:rPr>
        <w:t>的标注工程化</w:t>
      </w:r>
      <w:bookmarkEnd w:id="64"/>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bookmarkStart w:id="65" w:name="_Toc19754"/>
      <w:r>
        <w:rPr>
          <w:rFonts w:hint="eastAsia"/>
        </w:rPr>
        <w:t>层次文本分类模型</w:t>
      </w:r>
      <w:bookmarkEnd w:id="65"/>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bookmarkStart w:id="66" w:name="_Toc15552"/>
      <w:r>
        <w:t>HiTIN</w:t>
      </w:r>
      <w:r>
        <w:rPr>
          <w:rFonts w:hint="eastAsia"/>
        </w:rPr>
        <w:t>模型</w:t>
      </w:r>
      <w:bookmarkEnd w:id="66"/>
    </w:p>
    <w:p w14:paraId="5907DBF1">
      <w:pPr>
        <w:ind w:firstLine="480"/>
      </w:pPr>
      <w:r>
        <w:rPr>
          <w:rFonts w:hint="eastAsia"/>
        </w:rPr>
        <w:t>HiTIN（Hierarchy-aware Transformer with Interaction and Notification）是 2023 年提出的一种深度融合层次结构信息的Transformer变体</w:t>
      </w:r>
      <w:r>
        <w:rPr>
          <w:rStyle w:val="33"/>
          <w:rFonts w:hint="eastAsia"/>
          <w:vertAlign w:val="superscript"/>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bookmarkStart w:id="67" w:name="_Toc23570"/>
      <w:r>
        <w:rPr>
          <w:rFonts w:hint="eastAsia"/>
        </w:rPr>
        <w:t>HGCLR模型</w:t>
      </w:r>
      <w:bookmarkEnd w:id="67"/>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Style w:val="33"/>
          <w:rFonts w:hint="eastAsia"/>
          <w:vertAlign w:val="superscript"/>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700F0C1">
      <w:pPr>
        <w:ind w:firstLine="480"/>
        <w:rPr>
          <w:rFonts w:hint="eastAsia"/>
          <w:lang w:eastAsia="zh-CN"/>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78DB7D66">
      <w:pPr>
        <w:rPr>
          <w:rFonts w:hint="eastAsia"/>
          <w:lang w:eastAsia="zh-CN"/>
        </w:rPr>
      </w:pPr>
      <w:r>
        <w:rPr>
          <w:rFonts w:hint="eastAsia"/>
          <w:lang w:eastAsia="zh-CN"/>
        </w:rPr>
        <w:br w:type="page"/>
      </w:r>
    </w:p>
    <w:p w14:paraId="17669A6F">
      <w:pPr>
        <w:pStyle w:val="2"/>
        <w:numPr>
          <w:ilvl w:val="0"/>
          <w:numId w:val="1"/>
        </w:numPr>
        <w:tabs>
          <w:tab w:val="clear" w:pos="0"/>
        </w:tabs>
      </w:pPr>
      <w:bookmarkStart w:id="68" w:name="_Toc7692"/>
      <w:bookmarkStart w:id="69" w:name="_Toc216114489"/>
      <w:r>
        <w:rPr>
          <w:rFonts w:hint="eastAsia"/>
        </w:rPr>
        <w:t>数据集与预处理</w:t>
      </w:r>
      <w:bookmarkEnd w:id="68"/>
      <w:bookmarkEnd w:id="69"/>
      <w:bookmarkStart w:id="70" w:name="_Toc216117054"/>
      <w:bookmarkEnd w:id="70"/>
      <w:bookmarkStart w:id="71" w:name="_Toc216114490"/>
      <w:bookmarkEnd w:id="71"/>
      <w:bookmarkStart w:id="72" w:name="_Toc216114421"/>
      <w:bookmarkEnd w:id="72"/>
      <w:bookmarkStart w:id="73" w:name="_Toc216116626"/>
      <w:bookmarkEnd w:id="73"/>
      <w:bookmarkStart w:id="74" w:name="_Toc216115290"/>
      <w:bookmarkEnd w:id="74"/>
      <w:bookmarkStart w:id="75" w:name="_Toc216116698"/>
      <w:bookmarkEnd w:id="75"/>
      <w:bookmarkStart w:id="76" w:name="_Toc216115288"/>
      <w:bookmarkEnd w:id="76"/>
      <w:bookmarkStart w:id="77" w:name="_Toc216114348"/>
      <w:bookmarkEnd w:id="77"/>
      <w:bookmarkStart w:id="78" w:name="_Toc216114419"/>
      <w:bookmarkEnd w:id="78"/>
      <w:bookmarkStart w:id="79" w:name="_Toc216114652"/>
      <w:bookmarkEnd w:id="79"/>
      <w:bookmarkStart w:id="80" w:name="_Toc216115359"/>
      <w:bookmarkEnd w:id="80"/>
      <w:bookmarkStart w:id="81" w:name="_Toc216117056"/>
      <w:bookmarkEnd w:id="81"/>
      <w:bookmarkStart w:id="82" w:name="_Toc216116696"/>
      <w:bookmarkEnd w:id="82"/>
      <w:bookmarkStart w:id="83" w:name="_Toc216115357"/>
      <w:bookmarkEnd w:id="83"/>
      <w:bookmarkStart w:id="84" w:name="_Toc216114492"/>
      <w:bookmarkEnd w:id="84"/>
      <w:bookmarkStart w:id="85" w:name="_Toc216114350"/>
      <w:bookmarkEnd w:id="85"/>
      <w:bookmarkStart w:id="86" w:name="_Toc216114650"/>
      <w:bookmarkEnd w:id="86"/>
      <w:bookmarkStart w:id="87" w:name="_Toc216116624"/>
      <w:bookmarkEnd w:id="87"/>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8" w:name="_Toc216114494"/>
      <w:bookmarkStart w:id="89" w:name="_Toc31163"/>
      <w:r>
        <w:rPr>
          <w:rFonts w:hint="eastAsia"/>
        </w:rPr>
        <w:t>数据集介绍</w:t>
      </w:r>
      <w:bookmarkEnd w:id="88"/>
      <w:bookmarkEnd w:id="89"/>
    </w:p>
    <w:p w14:paraId="4DF151FE">
      <w:pPr>
        <w:bidi w:val="0"/>
        <w:rPr>
          <w:rFonts w:hint="eastAsia"/>
          <w:color w:val="FF0000"/>
          <w:lang w:eastAsia="zh-CN"/>
        </w:rPr>
      </w:pPr>
      <w:r>
        <w:rPr>
          <w:rFonts w:hint="eastAsia"/>
          <w:color w:val="FF0000"/>
        </w:rPr>
        <w:t>本研究的数据来源于智慧芽专利数据库</w:t>
      </w:r>
      <w:r>
        <w:rPr>
          <w:color w:val="FF0000"/>
        </w:rPr>
        <w:fldChar w:fldCharType="begin"/>
      </w:r>
      <w:r>
        <w:rPr>
          <w:color w:val="FF0000"/>
        </w:rPr>
        <w:instrText xml:space="preserve"> ADDIN ZOTERO_ITEM CSL_CITATION {"citationID":"a9R1ZAiN","properties":{"formattedCitation":"\\super [62]\\nosupersub{}","plainCitation":"[62]","noteIndex":0},"citationItems":[{"id":177,"uris":["http://zotero.org/users/local/2JDDwpa7/items/FWUWJZEM"],"item</w:instrText>
      </w:r>
      <w:r>
        <w:rPr>
          <w:rFonts w:hint="eastAsia"/>
          <w:color w:val="FF0000"/>
        </w:rPr>
        <w:instrText xml:space="preserve">Data":{"id":177,"type":"webpage","title":"分类目录库","URL":"https://app.nifdc.org.cn/biaogzx/dataGk.do?formAction=listFlmlk","accessed":{"date-parts":[["2026",3,17]]}}}],"schema":"https://github.com/citation-style-language/schema/raw/master/csl-citation.json"</w:instrText>
      </w:r>
      <w:r>
        <w:rPr>
          <w:color w:val="FF0000"/>
        </w:rPr>
        <w:instrText xml:space="preserve">} </w:instrText>
      </w:r>
      <w:r>
        <w:rPr>
          <w:color w:val="FF0000"/>
        </w:rPr>
        <w:fldChar w:fldCharType="separate"/>
      </w:r>
      <w:r>
        <w:rPr>
          <w:rFonts w:cs="Times New Roman"/>
          <w:color w:val="FF0000"/>
          <w:kern w:val="0"/>
          <w:vertAlign w:val="superscript"/>
        </w:rPr>
        <w:t>[</w:t>
      </w:r>
      <w:r>
        <w:rPr>
          <w:rFonts w:hint="eastAsia" w:cs="Times New Roman"/>
          <w:color w:val="FF0000"/>
          <w:kern w:val="0"/>
          <w:vertAlign w:val="superscript"/>
          <w:lang w:val="en-US" w:eastAsia="zh-CN"/>
        </w:rPr>
        <w:t>35</w:t>
      </w:r>
      <w:r>
        <w:rPr>
          <w:rFonts w:cs="Times New Roman"/>
          <w:color w:val="FF0000"/>
          <w:kern w:val="0"/>
          <w:vertAlign w:val="superscript"/>
        </w:rPr>
        <w:t>]</w:t>
      </w:r>
      <w:r>
        <w:rPr>
          <w:color w:val="FF0000"/>
        </w:rPr>
        <w:fldChar w:fldCharType="end"/>
      </w:r>
      <w:r>
        <w:rPr>
          <w:rFonts w:hint="eastAsia"/>
          <w:color w:val="FF0000"/>
        </w:rPr>
        <w:t>。为了聚焦医疗器械发明专利，本文依据IPC分类表确定检索范围</w:t>
      </w:r>
      <w:r>
        <w:rPr>
          <w:rFonts w:hint="eastAsia"/>
          <w:color w:val="FF0000"/>
          <w:lang w:eastAsia="zh-CN"/>
        </w:rPr>
        <w:t>，</w:t>
      </w:r>
      <w:r>
        <w:rPr>
          <w:rFonts w:hint="eastAsia"/>
          <w:color w:val="FF0000"/>
        </w:rPr>
        <w:t>图3-1给出了IPC分类表A部中A61B相关内容的节选</w:t>
      </w:r>
      <w:r>
        <w:rPr>
          <w:rFonts w:hint="eastAsia"/>
          <w:color w:val="FF0000"/>
          <w:lang w:eastAsia="zh-CN"/>
        </w:rPr>
        <w:t>。</w:t>
      </w:r>
    </w:p>
    <w:p w14:paraId="55E0154E">
      <w:pPr>
        <w:bidi w:val="0"/>
        <w:rPr>
          <w:rFonts w:hint="eastAsia"/>
          <w:color w:val="FF0000"/>
          <w:lang w:eastAsia="zh-CN"/>
        </w:rPr>
      </w:pPr>
      <w:r>
        <w:rPr>
          <w:rFonts w:hint="eastAsia"/>
          <w:color w:val="FF0000"/>
          <w:lang w:eastAsia="zh-CN"/>
        </w:rPr>
        <w:t>基于</w:t>
      </w:r>
      <w:r>
        <w:rPr>
          <w:rFonts w:hint="eastAsia"/>
          <w:color w:val="FF0000"/>
          <w:lang w:val="en-US" w:eastAsia="zh-CN"/>
        </w:rPr>
        <w:t>图内</w:t>
      </w:r>
      <w:r>
        <w:rPr>
          <w:rFonts w:hint="eastAsia"/>
          <w:color w:val="FF0000"/>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color w:val="FF0000"/>
          <w:lang w:val="en-US" w:eastAsia="zh-CN"/>
        </w:rPr>
      </w:pPr>
      <w:r>
        <w:rPr>
          <w:rFonts w:hint="eastAsia"/>
          <w:color w:val="FF0000"/>
          <w:lang w:val="en-US" w:eastAsia="zh-CN"/>
        </w:rPr>
        <w:t>本文检索式设定为</w:t>
      </w:r>
      <w:r>
        <w:rPr>
          <w:rFonts w:hint="eastAsia"/>
          <w:color w:val="FF0000"/>
        </w:rPr>
        <w:t>APD:[</w:t>
      </w:r>
      <w:r>
        <w:rPr>
          <w:rFonts w:hint="eastAsia"/>
          <w:color w:val="FF0000"/>
          <w:lang w:val="en-US" w:eastAsia="zh-CN"/>
        </w:rPr>
        <w:t xml:space="preserve"> </w:t>
      </w:r>
      <w:r>
        <w:rPr>
          <w:rFonts w:hint="eastAsia"/>
          <w:color w:val="FF0000"/>
        </w:rPr>
        <w:t>*</w:t>
      </w:r>
      <w:r>
        <w:rPr>
          <w:rFonts w:hint="eastAsia"/>
          <w:color w:val="FF0000"/>
          <w:lang w:val="en-US" w:eastAsia="zh-CN"/>
        </w:rPr>
        <w:t xml:space="preserve"> </w:t>
      </w:r>
      <w:r>
        <w:rPr>
          <w:rFonts w:hint="eastAsia"/>
          <w:color w:val="FF0000"/>
        </w:rPr>
        <w:t>TO</w:t>
      </w:r>
      <w:r>
        <w:rPr>
          <w:rFonts w:hint="eastAsia"/>
          <w:color w:val="FF0000"/>
          <w:lang w:val="en-US" w:eastAsia="zh-CN"/>
        </w:rPr>
        <w:t xml:space="preserve"> </w:t>
      </w:r>
      <w:r>
        <w:rPr>
          <w:rFonts w:hint="eastAsia"/>
          <w:color w:val="FF0000"/>
        </w:rPr>
        <w:t>20231231]</w:t>
      </w:r>
      <w:r>
        <w:rPr>
          <w:rFonts w:hint="eastAsia"/>
          <w:color w:val="FF0000"/>
          <w:lang w:val="en-US" w:eastAsia="zh-CN"/>
        </w:rPr>
        <w:t xml:space="preserve"> </w:t>
      </w:r>
      <w:r>
        <w:rPr>
          <w:rFonts w:hint="eastAsia"/>
          <w:color w:val="FF0000"/>
        </w:rPr>
        <w:t>AND</w:t>
      </w:r>
      <w:r>
        <w:rPr>
          <w:rFonts w:hint="eastAsia"/>
          <w:color w:val="FF0000"/>
          <w:lang w:val="en-US" w:eastAsia="zh-CN"/>
        </w:rPr>
        <w:t xml:space="preserve"> </w:t>
      </w:r>
      <w:r>
        <w:rPr>
          <w:rFonts w:hint="eastAsia"/>
          <w:color w:val="FF0000"/>
        </w:rPr>
        <w:t>MIPC:(A61B</w:t>
      </w:r>
      <w:r>
        <w:rPr>
          <w:rFonts w:hint="eastAsia"/>
          <w:color w:val="FF0000"/>
          <w:lang w:val="en-US" w:eastAsia="zh-CN"/>
        </w:rPr>
        <w:t xml:space="preserve"> </w:t>
      </w:r>
      <w:r>
        <w:rPr>
          <w:rFonts w:hint="eastAsia"/>
          <w:color w:val="FF0000"/>
        </w:rPr>
        <w:t>NOT</w:t>
      </w:r>
      <w:r>
        <w:rPr>
          <w:rFonts w:hint="eastAsia"/>
          <w:color w:val="FF0000"/>
          <w:lang w:val="en-US" w:eastAsia="zh-CN"/>
        </w:rPr>
        <w:t xml:space="preserve"> </w:t>
      </w:r>
      <w:r>
        <w:rPr>
          <w:rFonts w:hint="eastAsia"/>
          <w:color w:val="FF0000"/>
        </w:rPr>
        <w: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w:r>
        <w:rPr>
          <w:rFonts w:hint="eastAsia"/>
          <w:lang w:val="en-US" w:eastAsia="zh-CN"/>
        </w:rPr>
        <w:t>D1</w:t>
      </w:r>
      <w:r>
        <w:rPr>
          <w:rFonts w:hint="eastAsia" w:hAnsi="Cambria Math"/>
          <w:i w:val="0"/>
          <w:iCs/>
          <w:lang w:val="en-US" w:eastAsia="zh-CN"/>
        </w:rPr>
        <w:t>的筛选标准</w:t>
      </w:r>
      <w:r>
        <w:rPr>
          <w:rFonts w:hint="eastAsia"/>
        </w:rPr>
        <w:t>为</w:t>
      </w:r>
      <w:r>
        <w:t>：</w:t>
      </w:r>
    </w:p>
    <w:p w14:paraId="205B0F7C">
      <w:pPr>
        <w:numPr>
          <w:ilvl w:val="0"/>
          <w:numId w:val="7"/>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7"/>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7"/>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7"/>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color w:val="FF0000"/>
        </w:rPr>
      </w:pPr>
      <w:r>
        <w:rPr>
          <w:rFonts w:hint="eastAsia"/>
          <w:color w:val="FF0000"/>
          <w:lang w:val="en-US" w:eastAsia="zh-CN"/>
        </w:rPr>
        <w:t>完成筛选后，文本依据申请号对数据进行去重，因为</w:t>
      </w:r>
      <w:r>
        <w:rPr>
          <w:rFonts w:hint="eastAsia"/>
          <w:color w:val="FF0000"/>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90" w:name="_Toc15757"/>
      <w:r>
        <w:rPr>
          <w:rFonts w:hint="eastAsia"/>
        </w:rPr>
        <w:t>专家标注数据集构建</w:t>
      </w:r>
      <w:bookmarkEnd w:id="90"/>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91" w:name="_Toc216114498"/>
      <w:bookmarkStart w:id="92" w:name="_Toc31339"/>
      <w:bookmarkStart w:id="93" w:name="_Toc216114497"/>
      <w:r>
        <w:rPr>
          <w:rFonts w:hint="eastAsia"/>
        </w:rPr>
        <w:t>二级标签获取</w:t>
      </w:r>
      <w:bookmarkEnd w:id="91"/>
      <w:bookmarkEnd w:id="92"/>
      <w:bookmarkEnd w:id="93"/>
    </w:p>
    <w:p w14:paraId="1470D81B">
      <w:pPr>
        <w:ind w:firstLine="480"/>
      </w:pPr>
      <w:r>
        <w:rPr>
          <w:rFonts w:hint="eastAsia"/>
        </w:rPr>
        <w:t>数据集</w:t>
      </w:r>
      <w:r>
        <w:rPr>
          <w:rFonts w:hint="eastAsia"/>
          <w:lang w:val="en-US" w:eastAsia="zh-CN"/>
        </w:rPr>
        <w:t>D1</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3"/>
        </w:rPr>
        <w:fldChar w:fldCharType="begin"/>
      </w:r>
      <w:r>
        <w:rPr>
          <w:rStyle w:val="33"/>
        </w:rPr>
        <w:instrText xml:space="preserve"> ADDIN ZOTERO_ITEM CSL_CITATION {"citationID":"VDVb5WlU","properties":{"formattedCitation":"\\super [62]\\nosupersub{}","plainCitation":"[62]","noteIndex":0},"citationItems":[{"id":177,"uris":["http://zotero.org/users/local/2JDDwpa7/items/FWUWJZEM"],"item</w:instrText>
      </w:r>
      <w:r>
        <w:rPr>
          <w:rStyle w:val="33"/>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3"/>
        </w:rPr>
        <w:instrText xml:space="preserve">} </w:instrText>
      </w:r>
      <w:r>
        <w:rPr>
          <w:rStyle w:val="33"/>
        </w:rPr>
        <w:fldChar w:fldCharType="separate"/>
      </w:r>
      <w:r>
        <w:rPr>
          <w:rStyle w:val="33"/>
        </w:rPr>
        <w:t>[</w:t>
      </w:r>
      <w:r>
        <w:rPr>
          <w:rStyle w:val="33"/>
          <w:rFonts w:hint="eastAsia"/>
          <w:lang w:val="en-US" w:eastAsia="zh-CN"/>
        </w:rPr>
        <w:t>38</w:t>
      </w:r>
      <w:r>
        <w:rPr>
          <w:rStyle w:val="33"/>
        </w:rPr>
        <w:t>]</w:t>
      </w:r>
      <w:r>
        <w:rPr>
          <w:rStyle w:val="33"/>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3"/>
        </w:rPr>
        <w:fldChar w:fldCharType="begin"/>
      </w:r>
      <w:r>
        <w:rPr>
          <w:rStyle w:val="33"/>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3"/>
        </w:rPr>
        <w:fldChar w:fldCharType="separate"/>
      </w:r>
      <w:r>
        <w:rPr>
          <w:rStyle w:val="33"/>
        </w:rPr>
        <w:t>[</w:t>
      </w:r>
      <w:r>
        <w:rPr>
          <w:rStyle w:val="33"/>
          <w:rFonts w:hint="eastAsia"/>
          <w:lang w:val="en-US" w:eastAsia="zh-CN"/>
        </w:rPr>
        <w:t>51</w:t>
      </w:r>
      <w:r>
        <w:rPr>
          <w:rStyle w:val="33"/>
        </w:rPr>
        <w:t>]</w:t>
      </w:r>
      <w:r>
        <w:rPr>
          <w:rStyle w:val="33"/>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w:r>
        <w:rPr>
          <w:rFonts w:hint="eastAsia"/>
          <w:lang w:val="en-US" w:eastAsia="zh-CN"/>
        </w:rPr>
        <w:t>D1</w:t>
      </w:r>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w:r>
        <w:rPr>
          <w:rFonts w:hint="eastAsia"/>
          <w:lang w:val="en-US" w:eastAsia="zh-CN"/>
        </w:rPr>
        <w:t>D1</w:t>
      </w:r>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w:r>
        <w:rPr>
          <w:rFonts w:hint="eastAsia"/>
          <w:lang w:val="en-US" w:eastAsia="zh-CN"/>
        </w:rPr>
        <w:t>D1</w:t>
      </w:r>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17410"/>
      <w:r>
        <w:rPr>
          <w:rFonts w:hint="eastAsia"/>
        </w:rPr>
        <w:t>抽样设计</w:t>
      </w:r>
      <w:bookmarkEnd w:id="94"/>
    </w:p>
    <w:p w14:paraId="329BEC68">
      <w:pPr>
        <w:ind w:firstLine="480"/>
      </w:pPr>
      <w:r>
        <w:rPr>
          <w:rFonts w:hint="eastAsia"/>
        </w:rPr>
        <w:t>为了使子集</w:t>
      </w:r>
      <w:r>
        <w:rPr>
          <w:rFonts w:hint="eastAsia"/>
          <w:lang w:val="en-US" w:eastAsia="zh-CN"/>
        </w:rPr>
        <w:t>D2</w:t>
      </w:r>
      <w:r>
        <w:rPr>
          <w:rFonts w:hint="eastAsia"/>
        </w:rPr>
        <w:t>能较好反映整个数据集</w:t>
      </w:r>
      <w:r>
        <w:rPr>
          <w:rFonts w:hint="eastAsia"/>
          <w:lang w:val="en-US" w:eastAsia="zh-CN"/>
        </w:rPr>
        <w:t>D1</w:t>
      </w:r>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8"/>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8"/>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8" w:space="0"/>
              <w:left w:val="nil"/>
              <w:bottom w:val="nil"/>
              <w:right w:val="nil"/>
            </w:tcBorders>
            <w:vAlign w:val="top"/>
          </w:tcPr>
          <w:p w14:paraId="610B03E1">
            <w:pPr>
              <w:pStyle w:val="26"/>
              <w:jc w:val="left"/>
              <w:rPr>
                <w:rFonts w:hint="default"/>
              </w:rPr>
            </w:pPr>
            <w:r>
              <w:t>Adaptive Stratified Sampling with Minimum Constraint</w:t>
            </w:r>
          </w:p>
          <w:p w14:paraId="38698AF2">
            <w:pPr>
              <w:pStyle w:val="26"/>
              <w:ind w:firstLine="0" w:firstLineChars="0"/>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ED1D856">
            <w:pPr>
              <w:pStyle w:val="26"/>
              <w:numPr>
                <w:ilvl w:val="0"/>
                <w:numId w:val="9"/>
              </w:numPr>
              <w:ind w:firstLine="0" w:firstLineChars="0"/>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89067E4">
            <w:pPr>
              <w:pStyle w:val="26"/>
              <w:numPr>
                <w:ilvl w:val="0"/>
                <w:numId w:val="9"/>
              </w:numPr>
              <w:ind w:firstLine="0" w:firstLineChars="0"/>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73B6278">
            <w:pPr>
              <w:pStyle w:val="26"/>
              <w:numPr>
                <w:ilvl w:val="0"/>
                <w:numId w:val="9"/>
              </w:numPr>
              <w:ind w:firstLine="0" w:firstLineChars="0"/>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995C1C4">
            <w:pPr>
              <w:pStyle w:val="26"/>
              <w:numPr>
                <w:ilvl w:val="0"/>
                <w:numId w:val="9"/>
              </w:numPr>
              <w:ind w:firstLine="0" w:firstLineChars="0"/>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43746CD">
            <w:pPr>
              <w:pStyle w:val="26"/>
              <w:numPr>
                <w:ilvl w:val="0"/>
                <w:numId w:val="9"/>
              </w:numPr>
              <w:ind w:firstLine="0" w:firstLineChars="0"/>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1D38922">
            <w:pPr>
              <w:pStyle w:val="26"/>
              <w:numPr>
                <w:ilvl w:val="0"/>
                <w:numId w:val="9"/>
              </w:numPr>
              <w:ind w:firstLine="0" w:firstLineChars="0"/>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30BF6E">
            <w:pPr>
              <w:pStyle w:val="26"/>
              <w:numPr>
                <w:ilvl w:val="0"/>
                <w:numId w:val="9"/>
              </w:numPr>
              <w:ind w:firstLine="0" w:firstLineChars="0"/>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7952F56">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FC0AEC">
            <w:pPr>
              <w:pStyle w:val="26"/>
              <w:numPr>
                <w:ilvl w:val="0"/>
                <w:numId w:val="9"/>
              </w:numPr>
              <w:ind w:firstLine="0" w:firstLineChars="0"/>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810EE55">
            <w:pPr>
              <w:pStyle w:val="26"/>
              <w:numPr>
                <w:ilvl w:val="0"/>
                <w:numId w:val="9"/>
              </w:numPr>
              <w:ind w:firstLine="0" w:firstLineChars="0"/>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7E3B310">
            <w:pPr>
              <w:pStyle w:val="26"/>
              <w:numPr>
                <w:ilvl w:val="0"/>
                <w:numId w:val="9"/>
              </w:numPr>
              <w:ind w:firstLine="0" w:firstLineChars="0"/>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1A9D047">
            <w:pPr>
              <w:pStyle w:val="26"/>
              <w:numPr>
                <w:ilvl w:val="0"/>
                <w:numId w:val="9"/>
              </w:numPr>
              <w:ind w:firstLine="0" w:firstLineChars="0"/>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25E09B1">
            <w:pPr>
              <w:pStyle w:val="26"/>
              <w:numPr>
                <w:ilvl w:val="0"/>
                <w:numId w:val="9"/>
              </w:numPr>
              <w:ind w:firstLine="0" w:firstLineChars="0"/>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2A6AA65">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FC9B355">
            <w:pPr>
              <w:pStyle w:val="26"/>
              <w:numPr>
                <w:ilvl w:val="0"/>
                <w:numId w:val="9"/>
              </w:numPr>
              <w:ind w:firstLine="0" w:firstLineChars="0"/>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A0E9B19">
            <w:pPr>
              <w:pStyle w:val="26"/>
              <w:numPr>
                <w:ilvl w:val="0"/>
                <w:numId w:val="9"/>
              </w:numPr>
              <w:ind w:firstLine="0" w:firstLineChars="0"/>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55782AE7">
            <w:pPr>
              <w:pStyle w:val="26"/>
              <w:numPr>
                <w:ilvl w:val="0"/>
                <w:numId w:val="9"/>
              </w:numPr>
              <w:ind w:firstLine="0" w:firstLineChars="0"/>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0FCA72C">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B02D871">
            <w:pPr>
              <w:pStyle w:val="26"/>
              <w:numPr>
                <w:ilvl w:val="0"/>
                <w:numId w:val="9"/>
              </w:numPr>
              <w:ind w:firstLine="0" w:firstLineChars="0"/>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vAlign w:val="top"/>
          </w:tcPr>
          <w:p w14:paraId="2BCB09E1">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3FBD96D">
            <w:pPr>
              <w:pStyle w:val="26"/>
              <w:numPr>
                <w:ilvl w:val="0"/>
                <w:numId w:val="9"/>
              </w:numPr>
              <w:ind w:firstLine="0" w:firstLineChars="0"/>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vAlign w:val="top"/>
          </w:tcPr>
          <w:p w14:paraId="246CC2C7">
            <w:pPr>
              <w:pStyle w:val="26"/>
              <w:numPr>
                <w:ilvl w:val="0"/>
                <w:numId w:val="9"/>
              </w:numPr>
              <w:ind w:firstLine="0" w:firstLineChars="0"/>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w:r>
        <w:rPr>
          <w:rFonts w:hint="eastAsia" w:hAnsi="Cambria Math"/>
          <w:lang w:val="en-US" w:eastAsia="zh-CN"/>
        </w:rPr>
        <w:t>D2</w:t>
      </w:r>
      <w:r>
        <w:rPr>
          <w:rFonts w:hint="eastAsia" w:hAnsi="Cambria Math"/>
        </w:rPr>
        <w:t>数据总量为1104条。</w:t>
      </w:r>
    </w:p>
    <w:p w14:paraId="627D818F">
      <w:pPr>
        <w:pStyle w:val="4"/>
        <w:numPr>
          <w:ilvl w:val="2"/>
          <w:numId w:val="1"/>
        </w:numPr>
      </w:pPr>
      <w:bookmarkStart w:id="96" w:name="_Toc23317"/>
      <w:r>
        <w:rPr>
          <w:rFonts w:hint="eastAsia"/>
        </w:rPr>
        <w:t>抽样结果评估</w:t>
      </w:r>
      <w:bookmarkEnd w:id="95"/>
      <w:bookmarkEnd w:id="96"/>
    </w:p>
    <w:p w14:paraId="03E0441D">
      <w:pPr>
        <w:ind w:firstLine="480"/>
      </w:pPr>
      <w:r>
        <w:rPr>
          <w:rFonts w:hint="eastAsia"/>
        </w:rPr>
        <w:t>为定量评估抽样结果的分布一致性，本研究采用JS散度来衡量子集</w:t>
      </w:r>
      <w:r>
        <w:rPr>
          <w:rFonts w:hint="eastAsia"/>
          <w:lang w:val="en-US" w:eastAsia="zh-CN"/>
        </w:rPr>
        <w:t>D2</w:t>
      </w:r>
      <w:r>
        <w:rPr>
          <w:rFonts w:hint="eastAsia"/>
        </w:rPr>
        <w:t>和数据集</w:t>
      </w:r>
      <w:r>
        <w:rPr>
          <w:rFonts w:hint="eastAsia"/>
          <w:lang w:val="en-US" w:eastAsia="zh-CN"/>
        </w:rPr>
        <w:t>D1</w:t>
      </w:r>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10"/>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w:r>
        <w:rPr>
          <w:rFonts w:hint="eastAsia"/>
          <w:lang w:val="en-US" w:eastAsia="zh-CN"/>
        </w:rPr>
        <w:t>D2</w:t>
      </w:r>
      <w:r>
        <w:rPr>
          <w:rFonts w:hint="eastAsia"/>
        </w:rPr>
        <w:t>是总体</w:t>
      </w:r>
      <w:r>
        <w:rPr>
          <w:rFonts w:hint="eastAsia"/>
          <w:lang w:val="en-US" w:eastAsia="zh-CN"/>
        </w:rPr>
        <w:t>D1</w:t>
      </w:r>
      <w:r>
        <w:rPr>
          <w:rFonts w:hint="eastAsia"/>
        </w:rPr>
        <w:t>的一个真子集，二者之间有天然的数据重叠以及内在的相关性，不符合两样本假设检验的前提假设，因此不能使用传统的检验方法进行分析。</w:t>
      </w:r>
    </w:p>
    <w:p w14:paraId="5B7A1A07">
      <w:pPr>
        <w:numPr>
          <w:ilvl w:val="0"/>
          <w:numId w:val="10"/>
        </w:numPr>
        <w:ind w:firstLine="480"/>
      </w:pPr>
      <w:r>
        <w:rPr>
          <w:rFonts w:hint="eastAsia"/>
        </w:rPr>
        <w:t>大样本下的过度敏感性</w:t>
      </w:r>
    </w:p>
    <w:p w14:paraId="76457441">
      <w:pPr>
        <w:ind w:firstLine="480"/>
      </w:pPr>
      <w:r>
        <w:rPr>
          <w:rFonts w:hint="eastAsia"/>
        </w:rPr>
        <w:t>全集</w:t>
      </w:r>
      <w:r>
        <w:rPr>
          <w:rFonts w:hint="eastAsia"/>
          <w:lang w:val="en-US" w:eastAsia="zh-CN"/>
        </w:rPr>
        <w:t>D1</w:t>
      </w:r>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w:r>
        <w:rPr>
          <w:rFonts w:hint="eastAsia"/>
          <w:lang w:val="en-US" w:eastAsia="zh-CN"/>
        </w:rPr>
        <w:t>D1</w:t>
      </w:r>
      <w:r>
        <w:rPr>
          <w:rFonts w:hint="eastAsia"/>
        </w:rPr>
        <w:t>为基础，通过上述方法随机抽取30次，然后求每一次所抽到子集</w:t>
      </w:r>
      <w:r>
        <w:rPr>
          <w:rFonts w:hint="eastAsia"/>
          <w:lang w:val="en-US" w:eastAsia="zh-CN"/>
        </w:rPr>
        <w:t>D2</w:t>
      </w:r>
      <w:r>
        <w:rPr>
          <w:rFonts w:hint="eastAsia"/>
        </w:rPr>
        <w:t>与整个集合</w:t>
      </w:r>
      <w:r>
        <w:rPr>
          <w:rFonts w:hint="eastAsia"/>
          <w:lang w:val="en-US" w:eastAsia="zh-CN"/>
        </w:rPr>
        <w:t>D1</w:t>
      </w:r>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w:r>
        <w:rPr>
          <w:rFonts w:hint="eastAsia"/>
          <w:lang w:val="en-US" w:eastAsia="zh-CN"/>
        </w:rPr>
        <w:t>D2</w:t>
      </w:r>
      <w:r>
        <w:rPr>
          <w:rFonts w:hint="eastAsia" w:hAnsi="Cambria Math"/>
        </w:rPr>
        <w:t>。</w:t>
      </w:r>
      <w:r>
        <w:rPr>
          <w:rFonts w:hint="eastAsia"/>
        </w:rPr>
        <w:t>在专家完成对数据集</w:t>
      </w:r>
      <w:r>
        <w:rPr>
          <w:rFonts w:hint="eastAsia"/>
          <w:lang w:val="en-US" w:eastAsia="zh-CN"/>
        </w:rPr>
        <w:t>D2</w:t>
      </w:r>
      <w:r>
        <w:rPr>
          <w:rFonts w:hint="eastAsia"/>
        </w:rPr>
        <w:t>的标注工作后，该数据集将用于后续检验自动标注工作流的性能。</w:t>
      </w: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7426"/>
      <w:r>
        <w:rPr>
          <w:rFonts w:hint="eastAsia"/>
        </w:rPr>
        <w:t>自动</w:t>
      </w:r>
      <w:bookmarkEnd w:id="97"/>
      <w:r>
        <w:rPr>
          <w:rFonts w:hint="eastAsia"/>
        </w:rPr>
        <w:t>标注工作流构建</w:t>
      </w:r>
      <w:bookmarkEnd w:id="98"/>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w:r>
        <w:rPr>
          <w:rFonts w:hint="eastAsia"/>
          <w:lang w:val="en-US" w:eastAsia="zh-CN"/>
        </w:rPr>
        <w:t>D2</w:t>
      </w:r>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9" w:name="_Toc22971"/>
      <w:bookmarkStart w:id="100" w:name="_Toc216114501"/>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w:t>
      </w:r>
      <w:r>
        <w:rPr>
          <w:rFonts w:hint="eastAsia"/>
          <w:lang w:val="en-US" w:eastAsia="zh-CN"/>
        </w:rPr>
        <w:t>表</w:t>
      </w:r>
      <w:r>
        <w:rPr>
          <w:rFonts w:hint="eastAsia"/>
        </w:rPr>
        <w:t>3-6、表3-7。</w:t>
      </w:r>
    </w:p>
    <w:p w14:paraId="6A4BDED7">
      <w:pPr>
        <w:ind w:firstLine="480"/>
      </w:pPr>
      <w:r>
        <w:rPr>
          <w:rFonts w:hint="eastAsia"/>
        </w:rPr>
        <w:t>推理阶段使用NVIDIA</w:t>
      </w:r>
      <w:r>
        <w:rPr>
          <w:rFonts w:hint="eastAsia"/>
          <w:lang w:val="en-US" w:eastAsia="zh-CN"/>
        </w:rPr>
        <w:t xml:space="preserve"> </w:t>
      </w:r>
      <w:r>
        <w:rPr>
          <w:rFonts w:hint="eastAsia"/>
        </w:rPr>
        <w:t>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3"/>
        </w:rPr>
        <w:fldChar w:fldCharType="begin"/>
      </w:r>
      <w:r>
        <w:rPr>
          <w:rStyle w:val="33"/>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3"/>
        </w:rPr>
        <w:fldChar w:fldCharType="separate"/>
      </w:r>
      <w:r>
        <w:rPr>
          <w:rStyle w:val="33"/>
        </w:rPr>
        <w:t>[</w:t>
      </w:r>
      <w:r>
        <w:rPr>
          <w:rStyle w:val="33"/>
          <w:rFonts w:hint="eastAsia"/>
          <w:lang w:val="en-US" w:eastAsia="zh-CN"/>
        </w:rPr>
        <w:t>52</w:t>
      </w:r>
      <w:r>
        <w:rPr>
          <w:rStyle w:val="33"/>
        </w:rPr>
        <w:t>]</w:t>
      </w:r>
      <w:r>
        <w:rPr>
          <w:rStyle w:val="33"/>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3"/>
        </w:rPr>
        <w:fldChar w:fldCharType="begin"/>
      </w:r>
      <w:r>
        <w:rPr>
          <w:rStyle w:val="33"/>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3"/>
        </w:rPr>
        <w:fldChar w:fldCharType="separate"/>
      </w:r>
      <w:r>
        <w:rPr>
          <w:rStyle w:val="33"/>
        </w:rPr>
        <w:t>[</w:t>
      </w:r>
      <w:r>
        <w:rPr>
          <w:rStyle w:val="33"/>
          <w:rFonts w:hint="eastAsia"/>
          <w:lang w:val="en-US" w:eastAsia="zh-CN"/>
        </w:rPr>
        <w:t>53</w:t>
      </w:r>
      <w:r>
        <w:rPr>
          <w:rStyle w:val="33"/>
        </w:rPr>
        <w:t>]</w:t>
      </w:r>
      <w:r>
        <w:rPr>
          <w:rStyle w:val="33"/>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39CAD090">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34AFF875">
            <w:pPr>
              <w:pStyle w:val="26"/>
              <w:ind w:firstLine="0" w:firstLineChars="0"/>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47D774CE">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2FA8DAF4">
            <w:pPr>
              <w:pStyle w:val="26"/>
              <w:ind w:firstLine="0" w:firstLineChars="0"/>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A150639">
            <w:pPr>
              <w:pStyle w:val="26"/>
              <w:ind w:firstLine="0" w:firstLineChars="0"/>
              <w:rPr>
                <w:rFonts w:hint="default"/>
              </w:rPr>
            </w:pPr>
            <w:r>
              <w:t>显存</w:t>
            </w:r>
            <w:r>
              <w:rPr>
                <w:rFonts w:hint="default"/>
              </w:rPr>
              <w:t> </w:t>
            </w:r>
          </w:p>
        </w:tc>
        <w:tc>
          <w:tcPr>
            <w:tcW w:w="5349" w:type="dxa"/>
            <w:tcBorders>
              <w:top w:val="nil"/>
              <w:left w:val="nil"/>
              <w:bottom w:val="nil"/>
              <w:right w:val="nil"/>
            </w:tcBorders>
            <w:vAlign w:val="top"/>
          </w:tcPr>
          <w:p w14:paraId="639C7E77">
            <w:pPr>
              <w:pStyle w:val="26"/>
              <w:ind w:firstLine="0" w:firstLineChars="0"/>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44B21E19">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03981FF">
            <w:pPr>
              <w:pStyle w:val="26"/>
              <w:ind w:firstLine="0" w:firstLineChars="0"/>
              <w:rPr>
                <w:rFonts w:hint="default"/>
              </w:rPr>
            </w:pPr>
            <w:r>
              <w:rPr>
                <w:rFonts w:hint="default"/>
              </w:rPr>
              <w:tab/>
            </w:r>
            <w:r>
              <w:rPr>
                <w:rFonts w:hint="default"/>
              </w:rPr>
              <w:t>Windows 11 (x64)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7631FCE8">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76C046BD">
            <w:pPr>
              <w:pStyle w:val="26"/>
              <w:ind w:firstLine="0" w:firstLineChars="0"/>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07046465">
            <w:pPr>
              <w:pStyle w:val="26"/>
              <w:ind w:firstLine="0" w:firstLineChars="0"/>
              <w:rPr>
                <w:rFonts w:hint="default"/>
              </w:rPr>
            </w:pPr>
            <w:r>
              <w:t>CUDA Toolkit</w:t>
            </w:r>
          </w:p>
        </w:tc>
        <w:tc>
          <w:tcPr>
            <w:tcW w:w="5349" w:type="dxa"/>
            <w:tcBorders>
              <w:top w:val="single" w:color="auto" w:sz="6" w:space="0"/>
              <w:left w:val="nil"/>
              <w:bottom w:val="nil"/>
              <w:right w:val="nil"/>
            </w:tcBorders>
            <w:vAlign w:val="top"/>
          </w:tcPr>
          <w:p w14:paraId="4E8C3D6C">
            <w:pPr>
              <w:pStyle w:val="26"/>
              <w:ind w:firstLine="0" w:firstLineChars="0"/>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7EC8B588">
            <w:pPr>
              <w:pStyle w:val="26"/>
              <w:ind w:firstLine="0" w:firstLineChars="0"/>
              <w:rPr>
                <w:rFonts w:hint="default"/>
              </w:rPr>
            </w:pPr>
            <w:r>
              <w:t>Docker</w:t>
            </w:r>
          </w:p>
        </w:tc>
        <w:tc>
          <w:tcPr>
            <w:tcW w:w="5349" w:type="dxa"/>
            <w:tcBorders>
              <w:top w:val="nil"/>
              <w:left w:val="nil"/>
              <w:bottom w:val="nil"/>
              <w:right w:val="nil"/>
            </w:tcBorders>
            <w:vAlign w:val="top"/>
          </w:tcPr>
          <w:p w14:paraId="74E92AB3">
            <w:pPr>
              <w:pStyle w:val="26"/>
              <w:ind w:firstLine="0" w:firstLineChars="0"/>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2389717F">
            <w:pPr>
              <w:pStyle w:val="26"/>
              <w:ind w:firstLine="0" w:firstLineChars="0"/>
              <w:rPr>
                <w:rFonts w:hint="default"/>
              </w:rPr>
            </w:pPr>
            <w:r>
              <w:t>P</w:t>
            </w:r>
            <w:r>
              <w:rPr>
                <w:rFonts w:hint="default"/>
              </w:rPr>
              <w:t>ython</w:t>
            </w:r>
          </w:p>
        </w:tc>
        <w:tc>
          <w:tcPr>
            <w:tcW w:w="5349" w:type="dxa"/>
            <w:tcBorders>
              <w:top w:val="nil"/>
              <w:left w:val="nil"/>
              <w:bottom w:val="nil"/>
              <w:right w:val="nil"/>
            </w:tcBorders>
            <w:vAlign w:val="top"/>
          </w:tcPr>
          <w:p w14:paraId="6AD3E84E">
            <w:pPr>
              <w:pStyle w:val="26"/>
              <w:ind w:firstLine="0" w:firstLineChars="0"/>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5B4F0F9">
            <w:pPr>
              <w:pStyle w:val="26"/>
              <w:ind w:firstLine="0" w:firstLineChars="0"/>
              <w:rPr>
                <w:rFonts w:hint="eastAsia" w:eastAsia="宋体"/>
                <w:lang w:eastAsia="zh-CN"/>
              </w:rPr>
            </w:pPr>
            <w:r>
              <w:t>O</w:t>
            </w:r>
            <w:r>
              <w:rPr>
                <w:rFonts w:hint="default"/>
              </w:rPr>
              <w:t xml:space="preserve">llama </w:t>
            </w:r>
          </w:p>
        </w:tc>
        <w:tc>
          <w:tcPr>
            <w:tcW w:w="5349" w:type="dxa"/>
            <w:tcBorders>
              <w:top w:val="nil"/>
              <w:left w:val="nil"/>
              <w:bottom w:val="nil"/>
              <w:right w:val="nil"/>
            </w:tcBorders>
            <w:vAlign w:val="top"/>
          </w:tcPr>
          <w:p w14:paraId="098D3450">
            <w:pPr>
              <w:pStyle w:val="26"/>
              <w:ind w:firstLine="0" w:firstLineChars="0"/>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6BAD7FB">
            <w:pPr>
              <w:pStyle w:val="26"/>
              <w:ind w:firstLine="0" w:firstLineChars="0"/>
              <w:rPr>
                <w:rFonts w:hint="default"/>
              </w:rPr>
            </w:pPr>
            <w:r>
              <w:rPr>
                <w:rFonts w:hint="default"/>
              </w:rPr>
              <w:t>Dify</w:t>
            </w:r>
          </w:p>
        </w:tc>
        <w:tc>
          <w:tcPr>
            <w:tcW w:w="5349" w:type="dxa"/>
            <w:tcBorders>
              <w:top w:val="nil"/>
              <w:left w:val="nil"/>
              <w:bottom w:val="single" w:color="auto" w:sz="8" w:space="0"/>
              <w:right w:val="nil"/>
            </w:tcBorders>
            <w:vAlign w:val="top"/>
          </w:tcPr>
          <w:p w14:paraId="68FC8848">
            <w:pPr>
              <w:pStyle w:val="26"/>
              <w:ind w:firstLine="0" w:firstLineChars="0"/>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5184"/>
      <w:r>
        <w:rPr>
          <w:rFonts w:hint="eastAsia"/>
        </w:rPr>
        <w:t>自动标注工作流设计</w:t>
      </w:r>
      <w:bookmarkEnd w:id="101"/>
      <w:bookmarkEnd w:id="102"/>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pStyle w:val="25"/>
        <w:bidi w:val="0"/>
        <w:rPr>
          <w:rFonts w:hint="eastAsia"/>
          <w:lang w:eastAsia="zh-CN"/>
        </w:rPr>
      </w:pPr>
      <w:r>
        <w:rPr>
          <w:rFonts w:hint="eastAsia"/>
          <w:lang w:eastAsia="zh-CN"/>
        </w:rP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1"/>
        </w:numPr>
        <w:ind w:firstLine="480"/>
      </w:pPr>
      <w:r>
        <w:rPr>
          <w:rFonts w:hint="eastAsia"/>
        </w:rPr>
        <w:t>知识检索模块</w:t>
      </w:r>
    </w:p>
    <w:p w14:paraId="2F00F87B">
      <w:pPr>
        <w:ind w:firstLine="480"/>
      </w:pPr>
      <w:r>
        <w:rPr>
          <w:rFonts w:hint="eastAsia"/>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1"/>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1"/>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1"/>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3" w:name="_Toc27156"/>
      <w:bookmarkStart w:id="104" w:name="_Toc216114503"/>
      <w:r>
        <w:rPr>
          <w:rFonts w:hint="eastAsia"/>
        </w:rPr>
        <w:t>自动标注结果评估</w:t>
      </w:r>
      <w:bookmarkEnd w:id="103"/>
      <w:bookmarkEnd w:id="104"/>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w:r>
        <w:rPr>
          <w:rFonts w:hint="eastAsia"/>
          <w:lang w:val="en-US" w:eastAsia="zh-CN"/>
        </w:rPr>
        <w:t>D2</w:t>
      </w:r>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2"/>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2"/>
        </w:numPr>
        <w:ind w:firstLine="480"/>
      </w:pPr>
      <w:r>
        <w:rPr>
          <w:rFonts w:hint="eastAsia"/>
        </w:rPr>
        <w:t>Macro</w:t>
      </w:r>
      <w:r>
        <w:rPr>
          <w:rFonts w:hint="eastAsia"/>
          <w:lang w:val="en-US" w:eastAsia="zh-CN"/>
        </w:rPr>
        <w:t xml:space="preserve"> </w:t>
      </w:r>
      <w:r>
        <w:rPr>
          <w:rFonts w:hint="eastAsia"/>
        </w:rPr>
        <w:t>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2"/>
        </w:numPr>
        <w:ind w:firstLine="480"/>
      </w:pPr>
      <w:r>
        <w:rPr>
          <w:rFonts w:hint="eastAsia"/>
        </w:rPr>
        <w:t>Fleiss'</w:t>
      </w:r>
      <w:r>
        <w:rPr>
          <w:rFonts w:hint="eastAsia"/>
          <w:lang w:val="en-US" w:eastAsia="zh-CN"/>
        </w:rPr>
        <w:t xml:space="preserve"> </w:t>
      </w:r>
      <w:r>
        <w:rPr>
          <w:rFonts w:hint="eastAsia"/>
        </w:rPr>
        <w:t>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 xml:space="preserve">表3-10 </w:t>
      </w:r>
      <w:r>
        <w:rPr>
          <w:rFonts w:hint="eastAsia"/>
          <w:lang w:val="en-US" w:eastAsia="zh-CN"/>
        </w:rPr>
        <w:t xml:space="preserve"> </w:t>
      </w:r>
      <w:r>
        <w:rPr>
          <w:rFonts w:hint="eastAsia"/>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w:t>
      </w:r>
      <w:r>
        <w:rPr>
          <w:rFonts w:hint="eastAsia"/>
          <w:color w:val="auto"/>
          <w:lang w:val="en-US" w:eastAsia="zh-CN"/>
        </w:rPr>
        <w:t>专家</w:t>
      </w:r>
      <w:r>
        <w:rPr>
          <w:rFonts w:hint="eastAsia"/>
          <w:color w:val="auto"/>
          <w:lang w:eastAsia="zh-CN"/>
        </w:rPr>
        <w:t>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553585"/>
            <wp:effectExtent l="0" t="0" r="0" b="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105" w:name="_Toc4639"/>
      <w:bookmarkStart w:id="106" w:name="_Toc216114504"/>
      <w:r>
        <w:rPr>
          <w:rFonts w:hint="eastAsia"/>
          <w:lang w:val="en-US" w:eastAsia="zh-CN"/>
        </w:rPr>
        <w:t>案例分析</w:t>
      </w:r>
      <w:bookmarkEnd w:id="105"/>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7" w:name="_Toc12375"/>
      <w:r>
        <w:rPr>
          <w:rFonts w:hint="eastAsia"/>
        </w:rPr>
        <w:t>置信度过滤与最终数据集</w:t>
      </w:r>
      <w:bookmarkEnd w:id="107"/>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w:t>
      </w:r>
      <w:r>
        <w:rPr>
          <w:rFonts w:hint="eastAsia"/>
          <w:lang w:val="en-US" w:eastAsia="zh-CN"/>
        </w:rPr>
        <w:t xml:space="preserve">  </w:t>
      </w:r>
      <w:r>
        <w:rPr>
          <w:rFonts w:hint="eastAsia"/>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w:t>
      </w:r>
      <w:r>
        <w:rPr>
          <w:rFonts w:hint="eastAsia"/>
          <w:lang w:val="en-US" w:eastAsia="zh-CN"/>
        </w:rPr>
        <w:t>专家</w:t>
      </w:r>
      <w:r>
        <w:rPr>
          <w:rFonts w:hint="eastAsia"/>
          <w:lang w:eastAsia="zh-CN"/>
        </w:rPr>
        <w:t>校对，结果见表3-12。</w:t>
      </w:r>
    </w:p>
    <w:p w14:paraId="0D9E8346">
      <w:pPr>
        <w:pStyle w:val="25"/>
        <w:bidi w:val="0"/>
        <w:rPr>
          <w:rFonts w:hint="eastAsia"/>
          <w:lang w:eastAsia="zh-CN"/>
        </w:rPr>
      </w:pPr>
      <w:r>
        <w:rPr>
          <w:rFonts w:hint="eastAsia"/>
          <w:lang w:eastAsia="zh-CN"/>
        </w:rPr>
        <w:t>表3-12</w:t>
      </w:r>
      <w:r>
        <w:rPr>
          <w:rFonts w:hint="eastAsia"/>
          <w:lang w:val="en-US" w:eastAsia="zh-CN"/>
        </w:rPr>
        <w:t xml:space="preserve">  </w:t>
      </w:r>
      <w:r>
        <w:rPr>
          <w:rFonts w:hint="eastAsia"/>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w:t>
      </w:r>
      <w:r>
        <w:rPr>
          <w:rFonts w:hint="eastAsia"/>
          <w:lang w:val="en-US" w:eastAsia="zh-CN"/>
        </w:rPr>
        <w:t xml:space="preserve">  </w:t>
      </w:r>
      <w:r>
        <w:rPr>
          <w:rFonts w:hint="eastAsia"/>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w:t>
      </w:r>
      <w:r>
        <w:rPr>
          <w:rFonts w:hint="eastAsia"/>
          <w:lang w:val="en-US" w:eastAsia="zh-CN"/>
        </w:rPr>
        <w:t>专家</w:t>
      </w:r>
      <w:r>
        <w:rPr>
          <w:rFonts w:hint="eastAsia"/>
          <w:lang w:eastAsia="zh-CN"/>
        </w:rPr>
        <w:t>校对样本合并，得到34431条高质量标注数据。</w:t>
      </w:r>
    </w:p>
    <w:p w14:paraId="169AF7E2">
      <w:pPr>
        <w:pStyle w:val="3"/>
        <w:numPr>
          <w:ilvl w:val="1"/>
          <w:numId w:val="1"/>
        </w:numPr>
        <w:tabs>
          <w:tab w:val="clear" w:pos="420"/>
        </w:tabs>
      </w:pPr>
      <w:bookmarkStart w:id="108" w:name="_Toc6615"/>
      <w:r>
        <w:rPr>
          <w:rFonts w:hint="eastAsia"/>
        </w:rPr>
        <w:t>数据增强</w:t>
      </w:r>
      <w:bookmarkEnd w:id="106"/>
      <w:bookmarkEnd w:id="108"/>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4。</w:t>
      </w:r>
    </w:p>
    <w:p w14:paraId="3B4B23CA">
      <w:pPr>
        <w:bidi w:val="0"/>
        <w:rPr>
          <w:rFonts w:hint="eastAsia"/>
          <w:lang w:val="en-US" w:eastAsia="zh-CN"/>
        </w:rPr>
      </w:pPr>
      <w:r>
        <w:rPr>
          <w:rFonts w:hint="eastAsia"/>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 xml:space="preserve">4  </w:t>
      </w:r>
      <w:r>
        <w:rPr>
          <w:rFonts w:hint="default"/>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9" w:name="_Toc15182"/>
      <w:bookmarkStart w:id="110" w:name="_Toc216114506"/>
      <w:r>
        <w:rPr>
          <w:rFonts w:hint="eastAsia"/>
        </w:rPr>
        <w:t>分类模型设计与评估</w:t>
      </w:r>
      <w:bookmarkEnd w:id="109"/>
      <w:bookmarkEnd w:id="110"/>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11" w:name="_Toc216114667"/>
      <w:bookmarkEnd w:id="111"/>
      <w:bookmarkStart w:id="112" w:name="_Toc216117074"/>
      <w:bookmarkEnd w:id="112"/>
      <w:bookmarkStart w:id="113" w:name="_Toc216114365"/>
      <w:bookmarkEnd w:id="113"/>
      <w:bookmarkStart w:id="114" w:name="_Toc216114507"/>
      <w:bookmarkEnd w:id="114"/>
      <w:bookmarkStart w:id="115" w:name="_Toc216115305"/>
      <w:bookmarkEnd w:id="115"/>
      <w:bookmarkStart w:id="116" w:name="_Toc216115308"/>
      <w:bookmarkEnd w:id="116"/>
      <w:bookmarkStart w:id="117" w:name="_Toc216114436"/>
      <w:bookmarkEnd w:id="117"/>
      <w:bookmarkStart w:id="118" w:name="_Toc216115374"/>
      <w:bookmarkEnd w:id="118"/>
      <w:bookmarkStart w:id="119" w:name="_Toc216114510"/>
      <w:bookmarkEnd w:id="119"/>
      <w:bookmarkStart w:id="120" w:name="_Toc216116713"/>
      <w:bookmarkEnd w:id="120"/>
      <w:bookmarkStart w:id="121" w:name="_Toc216115377"/>
      <w:bookmarkEnd w:id="121"/>
      <w:bookmarkStart w:id="122" w:name="_Toc216117071"/>
      <w:bookmarkEnd w:id="122"/>
      <w:bookmarkStart w:id="123" w:name="_Toc216116641"/>
      <w:bookmarkEnd w:id="123"/>
      <w:bookmarkStart w:id="124" w:name="_Toc216116644"/>
      <w:bookmarkEnd w:id="124"/>
      <w:bookmarkStart w:id="125" w:name="_Toc216114368"/>
      <w:bookmarkEnd w:id="125"/>
      <w:bookmarkStart w:id="126" w:name="_Toc216116716"/>
      <w:bookmarkEnd w:id="126"/>
      <w:bookmarkStart w:id="127" w:name="_Toc216114670"/>
      <w:bookmarkEnd w:id="127"/>
      <w:bookmarkStart w:id="128" w:name="_Toc216114439"/>
      <w:bookmarkEnd w:id="128"/>
    </w:p>
    <w:p w14:paraId="5C28C9D8">
      <w:pPr>
        <w:pStyle w:val="3"/>
        <w:numPr>
          <w:ilvl w:val="1"/>
          <w:numId w:val="1"/>
        </w:numPr>
        <w:tabs>
          <w:tab w:val="clear" w:pos="420"/>
        </w:tabs>
      </w:pPr>
      <w:bookmarkStart w:id="129" w:name="_Toc216114512"/>
      <w:bookmarkStart w:id="130" w:name="_Toc32176"/>
      <w:r>
        <w:rPr>
          <w:rFonts w:hint="eastAsia"/>
        </w:rPr>
        <w:t>分类模型设计</w:t>
      </w:r>
      <w:bookmarkEnd w:id="129"/>
      <w:bookmarkEnd w:id="130"/>
    </w:p>
    <w:p w14:paraId="23D44CE5">
      <w:pPr>
        <w:pStyle w:val="4"/>
        <w:numPr>
          <w:ilvl w:val="2"/>
          <w:numId w:val="1"/>
        </w:numPr>
      </w:pPr>
      <w:bookmarkStart w:id="131" w:name="_Toc216114513"/>
      <w:bookmarkStart w:id="132" w:name="_Toc16424"/>
      <w:r>
        <w:t>机器学习</w:t>
      </w:r>
      <w:bookmarkEnd w:id="131"/>
      <w:r>
        <w:rPr>
          <w:rFonts w:hint="eastAsia"/>
        </w:rPr>
        <w:t>模型</w:t>
      </w:r>
      <w:bookmarkEnd w:id="132"/>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w:t>
      </w:r>
      <w:r>
        <w:rPr>
          <w:rFonts w:hint="eastAsia"/>
          <w:lang w:val="en-US" w:eastAsia="zh-CN"/>
        </w:rPr>
        <w:t xml:space="preserve"> </w:t>
      </w:r>
      <w:r>
        <w:rPr>
          <w:rFonts w:hint="eastAsia"/>
        </w:rPr>
        <w:t>F1-score为优化目标，对KNN、LR、RF和XGBoost四种模型的超参数进行寻优，最终在测试集上评估其分类性能。</w:t>
      </w:r>
    </w:p>
    <w:p w14:paraId="73A717AE">
      <w:pPr>
        <w:pStyle w:val="4"/>
        <w:numPr>
          <w:ilvl w:val="2"/>
          <w:numId w:val="1"/>
        </w:numPr>
        <w:rPr>
          <w:rFonts w:eastAsia="宋体"/>
        </w:rPr>
      </w:pPr>
      <w:bookmarkStart w:id="133" w:name="_Toc216114514"/>
      <w:bookmarkStart w:id="134" w:name="_Toc8732"/>
      <w:r>
        <w:rPr>
          <w:rFonts w:hint="eastAsia"/>
        </w:rPr>
        <w:t>深度</w:t>
      </w:r>
      <w:r>
        <w:t>学习</w:t>
      </w:r>
      <w:bookmarkEnd w:id="133"/>
      <w:r>
        <w:rPr>
          <w:rFonts w:hint="eastAsia"/>
        </w:rPr>
        <w:t>模型</w:t>
      </w:r>
      <w:bookmarkEnd w:id="134"/>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w:t>
      </w:r>
      <w:r>
        <w:rPr>
          <w:rFonts w:hint="eastAsia"/>
          <w:lang w:val="en-US" w:eastAsia="zh-CN"/>
        </w:rPr>
        <w:t>构建</w:t>
      </w:r>
      <w:r>
        <w:rPr>
          <w:rFonts w:hint="eastAsia"/>
        </w:rPr>
        <w:t>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3"/>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3"/>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3"/>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4"/>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4"/>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4"/>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5" w:name="_Toc28057"/>
      <w:bookmarkStart w:id="136" w:name="_Toc216114515"/>
      <w:r>
        <w:rPr>
          <w:rFonts w:hint="eastAsia"/>
        </w:rPr>
        <w:t>分类模型评估</w:t>
      </w:r>
      <w:bookmarkEnd w:id="135"/>
      <w:bookmarkEnd w:id="136"/>
    </w:p>
    <w:p w14:paraId="43864573">
      <w:pPr>
        <w:pStyle w:val="4"/>
        <w:numPr>
          <w:ilvl w:val="2"/>
          <w:numId w:val="1"/>
        </w:numPr>
      </w:pPr>
      <w:bookmarkStart w:id="137" w:name="_Toc216114516"/>
      <w:bookmarkStart w:id="138" w:name="_Toc11971"/>
      <w:r>
        <w:rPr>
          <w:rFonts w:hint="eastAsia"/>
        </w:rPr>
        <w:t>模型对比实验</w:t>
      </w:r>
      <w:bookmarkEnd w:id="137"/>
      <w:bookmarkEnd w:id="138"/>
    </w:p>
    <w:p w14:paraId="389548F2">
      <w:pPr>
        <w:ind w:firstLine="480"/>
        <w:rPr>
          <w:rFonts w:hint="eastAsia"/>
        </w:rPr>
      </w:pPr>
      <w:r>
        <w:rPr>
          <w:rFonts w:hint="eastAsia"/>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w:t>
      </w:r>
      <w:r>
        <w:rPr>
          <w:rStyle w:val="33"/>
          <w:rFonts w:hint="eastAsia"/>
          <w:lang w:val="en-US" w:eastAsia="zh-CN"/>
        </w:rPr>
        <w:t>[54]</w:t>
      </w:r>
      <w:r>
        <w:rPr>
          <w:rFonts w:hint="eastAsia"/>
        </w:rPr>
        <w:t>、PatentSBERTa</w:t>
      </w:r>
      <w:r>
        <w:rPr>
          <w:rStyle w:val="33"/>
          <w:rFonts w:hint="eastAsia"/>
          <w:lang w:val="en-US" w:eastAsia="zh-CN"/>
        </w:rPr>
        <w:t>[27]</w:t>
      </w:r>
      <w:r>
        <w:rPr>
          <w:rFonts w:hint="eastAsia"/>
        </w:rPr>
        <w:t>、PaECTER</w:t>
      </w:r>
      <w:r>
        <w:rPr>
          <w:rStyle w:val="33"/>
          <w:rFonts w:hint="eastAsia"/>
          <w:lang w:val="en-US" w:eastAsia="zh-CN"/>
        </w:rPr>
        <w:t>[33]</w:t>
      </w:r>
      <w:r>
        <w:rPr>
          <w:rFonts w:hint="eastAsia"/>
        </w:rPr>
        <w:t>和RAMHA</w:t>
      </w:r>
      <w:r>
        <w:rPr>
          <w:rStyle w:val="33"/>
          <w:rFonts w:hint="eastAsia"/>
          <w:lang w:val="en-US" w:eastAsia="zh-CN"/>
        </w:rPr>
        <w:t>[34]</w:t>
      </w:r>
      <w:r>
        <w:rPr>
          <w:rFonts w:hint="eastAsia"/>
        </w:rPr>
        <w:t>。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55DAA14F">
      <w:pPr>
        <w:pStyle w:val="25"/>
        <w:rPr>
          <w:rFonts w:hint="default"/>
        </w:rPr>
      </w:pPr>
      <w:r>
        <w:t>图4-4</w:t>
      </w:r>
      <w:r>
        <w:rPr>
          <w:rFonts w:hint="eastAsia"/>
          <w:lang w:val="en-US" w:eastAsia="zh-CN"/>
        </w:rPr>
        <w:t xml:space="preserve">  </w:t>
      </w:r>
      <w:r>
        <w:t>BERT-TextCNN模型的混淆矩阵</w:t>
      </w:r>
    </w:p>
    <w:p w14:paraId="14507CE8">
      <w:pPr>
        <w:ind w:firstLine="480"/>
        <w:rPr>
          <w:rFonts w:hint="eastAsia"/>
        </w:rPr>
      </w:pPr>
      <w:bookmarkStart w:id="139"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54B861D">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7D64D535">
            <w:pPr>
              <w:pStyle w:val="26"/>
              <w:ind w:firstLine="0" w:firstLineChars="0"/>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6" w:space="0"/>
              <w:left w:val="nil"/>
              <w:bottom w:val="nil"/>
              <w:right w:val="nil"/>
            </w:tcBorders>
            <w:vAlign w:val="top"/>
          </w:tcPr>
          <w:p w14:paraId="5C53F69D">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1C28CF23">
            <w:pPr>
              <w:pStyle w:val="26"/>
              <w:ind w:firstLine="0" w:firstLineChars="0"/>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498D8D06">
            <w:pPr>
              <w:pStyle w:val="26"/>
              <w:ind w:firstLine="0" w:firstLineChars="0"/>
              <w:rPr>
                <w:rFonts w:hint="default"/>
              </w:rPr>
            </w:pPr>
            <w:r>
              <w:t>显存</w:t>
            </w:r>
          </w:p>
        </w:tc>
        <w:tc>
          <w:tcPr>
            <w:tcW w:w="5349" w:type="dxa"/>
            <w:tcBorders>
              <w:top w:val="nil"/>
              <w:left w:val="nil"/>
              <w:bottom w:val="nil"/>
              <w:right w:val="nil"/>
            </w:tcBorders>
            <w:vAlign w:val="top"/>
          </w:tcPr>
          <w:p w14:paraId="5667F1F9">
            <w:pPr>
              <w:pStyle w:val="26"/>
              <w:ind w:firstLine="0" w:firstLineChars="0"/>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562FE114">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5DA8DB7">
            <w:pPr>
              <w:pStyle w:val="26"/>
              <w:ind w:firstLine="0" w:firstLineChars="0"/>
              <w:rPr>
                <w:rFonts w:hint="default"/>
              </w:rPr>
            </w:pPr>
            <w:r>
              <w:rPr>
                <w:rFonts w:hint="default"/>
              </w:rPr>
              <w:tab/>
            </w:r>
            <w:r>
              <w:rPr>
                <w:rFonts w:hint="default"/>
              </w:rPr>
              <w:t>Windows server 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3952B6B">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4CAF7E6A">
            <w:pPr>
              <w:pStyle w:val="26"/>
              <w:ind w:firstLine="0" w:firstLineChars="0"/>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7F148F94">
            <w:pPr>
              <w:pStyle w:val="26"/>
              <w:ind w:firstLine="0" w:firstLineChars="0"/>
              <w:rPr>
                <w:rFonts w:hint="eastAsia" w:eastAsia="宋体"/>
                <w:lang w:eastAsia="zh-CN"/>
              </w:rPr>
            </w:pPr>
            <w:r>
              <w:t>CUDA Toolkit</w:t>
            </w:r>
          </w:p>
        </w:tc>
        <w:tc>
          <w:tcPr>
            <w:tcW w:w="5349" w:type="dxa"/>
            <w:tcBorders>
              <w:top w:val="single" w:color="auto" w:sz="6" w:space="0"/>
              <w:left w:val="nil"/>
              <w:bottom w:val="nil"/>
              <w:right w:val="nil"/>
            </w:tcBorders>
            <w:vAlign w:val="top"/>
          </w:tcPr>
          <w:p w14:paraId="52D52B3B">
            <w:pPr>
              <w:pStyle w:val="26"/>
              <w:ind w:firstLine="0" w:firstLineChars="0"/>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D39329D">
            <w:pPr>
              <w:pStyle w:val="26"/>
              <w:ind w:firstLine="0" w:firstLineChars="0"/>
              <w:rPr>
                <w:rFonts w:hint="default"/>
              </w:rPr>
            </w:pPr>
            <w:r>
              <w:t>P</w:t>
            </w:r>
            <w:r>
              <w:rPr>
                <w:rFonts w:hint="default"/>
              </w:rPr>
              <w:t>ython</w:t>
            </w:r>
          </w:p>
        </w:tc>
        <w:tc>
          <w:tcPr>
            <w:tcW w:w="5349" w:type="dxa"/>
            <w:tcBorders>
              <w:top w:val="nil"/>
              <w:left w:val="nil"/>
              <w:bottom w:val="single" w:color="auto" w:sz="8" w:space="0"/>
              <w:right w:val="nil"/>
            </w:tcBorders>
            <w:vAlign w:val="top"/>
          </w:tcPr>
          <w:p w14:paraId="06578C3A">
            <w:pPr>
              <w:pStyle w:val="26"/>
              <w:ind w:firstLine="0" w:firstLineChars="0"/>
              <w:rPr>
                <w:rFonts w:hint="default"/>
              </w:rPr>
            </w:pPr>
            <w:r>
              <w:rPr>
                <w:rFonts w:hint="default"/>
              </w:rPr>
              <w:t>3.12.11</w:t>
            </w:r>
          </w:p>
        </w:tc>
      </w:tr>
    </w:tbl>
    <w:p w14:paraId="302B68C8">
      <w:pPr>
        <w:pStyle w:val="4"/>
        <w:numPr>
          <w:ilvl w:val="2"/>
          <w:numId w:val="1"/>
        </w:numPr>
      </w:pPr>
      <w:bookmarkStart w:id="140" w:name="_Toc22865"/>
      <w:r>
        <w:rPr>
          <w:rFonts w:hint="eastAsia"/>
        </w:rPr>
        <w:t>消融实验</w:t>
      </w:r>
      <w:bookmarkEnd w:id="139"/>
      <w:bookmarkEnd w:id="140"/>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41" w:name="_Toc17590"/>
      <w:r>
        <w:rPr>
          <w:rFonts w:hint="eastAsia"/>
        </w:rPr>
        <w:t>外部验证</w:t>
      </w:r>
      <w:bookmarkEnd w:id="141"/>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w:t>
      </w:r>
      <w:r>
        <w:rPr>
          <w:rStyle w:val="33"/>
          <w:rFonts w:hint="eastAsia"/>
          <w:lang w:val="en-US" w:eastAsia="zh-CN"/>
        </w:rPr>
        <w:t>[36]</w:t>
      </w:r>
      <w:r>
        <w:rPr>
          <w:rFonts w:hint="eastAsia"/>
        </w:rPr>
        <w:t>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基于该数据集，本文将训练完成的BERT-TextCNN模型与医知桥平台已有分类结果进行比较实验，见表4-7。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2" w:name="_Toc25038"/>
      <w:bookmarkStart w:id="143" w:name="_Toc216114520"/>
      <w:r>
        <w:rPr>
          <w:rFonts w:hint="eastAsia"/>
        </w:rPr>
        <w:t>系统设计与实现</w:t>
      </w:r>
      <w:bookmarkEnd w:id="142"/>
      <w:bookmarkEnd w:id="143"/>
      <w:bookmarkStart w:id="144" w:name="_Toc216114379"/>
      <w:bookmarkEnd w:id="144"/>
      <w:bookmarkStart w:id="145" w:name="_Toc216115319"/>
      <w:bookmarkEnd w:id="145"/>
      <w:bookmarkStart w:id="146" w:name="_Toc216114522"/>
      <w:bookmarkEnd w:id="146"/>
      <w:bookmarkStart w:id="147" w:name="_Toc216114681"/>
      <w:bookmarkEnd w:id="147"/>
      <w:bookmarkStart w:id="148" w:name="_Toc216114521"/>
      <w:bookmarkEnd w:id="148"/>
      <w:bookmarkStart w:id="149" w:name="_Toc216116728"/>
      <w:bookmarkEnd w:id="149"/>
      <w:bookmarkStart w:id="150" w:name="_Toc216116727"/>
      <w:bookmarkEnd w:id="150"/>
      <w:bookmarkStart w:id="151" w:name="_Toc216114682"/>
      <w:bookmarkEnd w:id="151"/>
      <w:bookmarkStart w:id="152" w:name="_Toc216115388"/>
      <w:bookmarkEnd w:id="152"/>
      <w:bookmarkStart w:id="153" w:name="_Toc216114451"/>
      <w:bookmarkEnd w:id="153"/>
      <w:bookmarkStart w:id="154" w:name="_Toc216114450"/>
      <w:bookmarkEnd w:id="154"/>
      <w:bookmarkStart w:id="155" w:name="_Toc216116655"/>
      <w:bookmarkEnd w:id="155"/>
      <w:bookmarkStart w:id="156" w:name="_Toc216116656"/>
      <w:bookmarkEnd w:id="156"/>
      <w:bookmarkStart w:id="157" w:name="_Toc216117086"/>
      <w:bookmarkEnd w:id="157"/>
      <w:bookmarkStart w:id="158" w:name="_Toc216115320"/>
      <w:bookmarkEnd w:id="158"/>
      <w:bookmarkStart w:id="159" w:name="_Toc216114380"/>
      <w:bookmarkEnd w:id="159"/>
      <w:bookmarkStart w:id="160" w:name="_Toc216117085"/>
      <w:bookmarkEnd w:id="160"/>
      <w:bookmarkStart w:id="161" w:name="_Toc216115389"/>
      <w:bookmarkEnd w:id="161"/>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r>
        <w:rPr>
          <w:rStyle w:val="33"/>
          <w:rFonts w:hint="eastAsia"/>
          <w:lang w:val="en-US" w:eastAsia="zh-CN"/>
        </w:rPr>
        <w:t>[55-62]</w:t>
      </w:r>
      <w:r>
        <w:rPr>
          <w:rFonts w:hint="eastAsia"/>
        </w:rPr>
        <w:t>。</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2" w:name="_Toc19295"/>
      <w:bookmarkStart w:id="163" w:name="_Toc216114524"/>
      <w:r>
        <w:rPr>
          <w:rFonts w:hint="eastAsia"/>
        </w:rPr>
        <w:t>需求分析</w:t>
      </w:r>
      <w:bookmarkEnd w:id="162"/>
      <w:bookmarkEnd w:id="163"/>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4" w:name="_Toc28689"/>
      <w:r>
        <w:rPr>
          <w:rFonts w:hint="eastAsia"/>
        </w:rPr>
        <w:t>功能需求分析</w:t>
      </w:r>
      <w:bookmarkEnd w:id="164"/>
    </w:p>
    <w:p w14:paraId="78357978">
      <w:pPr>
        <w:numPr>
          <w:ilvl w:val="0"/>
          <w:numId w:val="15"/>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w:t>
      </w:r>
      <w:r>
        <w:rPr>
          <w:rStyle w:val="33"/>
          <w:rFonts w:hint="eastAsia"/>
          <w:lang w:val="en-US" w:eastAsia="zh-CN"/>
        </w:rPr>
        <w:t>[63]</w:t>
      </w:r>
      <w:r>
        <w:rPr>
          <w:rFonts w:hint="eastAsia"/>
        </w:rPr>
        <w:t>。后端根据Token解析用户身份，并将分类记录与用户账号关联，从而支持历史记录的用户级隔离。</w:t>
      </w:r>
    </w:p>
    <w:p w14:paraId="2EFA56B9">
      <w:pPr>
        <w:numPr>
          <w:ilvl w:val="0"/>
          <w:numId w:val="15"/>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5"/>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5"/>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5"/>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5"/>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5" w:name="_Toc12789"/>
      <w:r>
        <w:rPr>
          <w:rFonts w:hint="eastAsia"/>
        </w:rPr>
        <w:t>非功能性需求分析</w:t>
      </w:r>
      <w:bookmarkEnd w:id="165"/>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66" w:name="_Toc216114525"/>
      <w:bookmarkStart w:id="167" w:name="_Toc8140"/>
      <w:r>
        <w:rPr>
          <w:rFonts w:hint="eastAsia"/>
        </w:rPr>
        <w:t>系统设计</w:t>
      </w:r>
      <w:bookmarkEnd w:id="166"/>
      <w:bookmarkEnd w:id="167"/>
    </w:p>
    <w:p w14:paraId="4515639D">
      <w:pPr>
        <w:pStyle w:val="4"/>
        <w:numPr>
          <w:ilvl w:val="2"/>
          <w:numId w:val="1"/>
        </w:numPr>
      </w:pPr>
      <w:bookmarkStart w:id="168" w:name="_Toc12659"/>
      <w:r>
        <w:rPr>
          <w:rFonts w:hint="eastAsia"/>
        </w:rPr>
        <w:t>系统架构设计</w:t>
      </w:r>
      <w:bookmarkEnd w:id="168"/>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3"/>
        </w:rPr>
        <w:fldChar w:fldCharType="begin"/>
      </w:r>
      <w:r>
        <w:rPr>
          <w:rStyle w:val="33"/>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3"/>
        </w:rPr>
        <w:fldChar w:fldCharType="separate"/>
      </w:r>
      <w:r>
        <w:rPr>
          <w:rStyle w:val="33"/>
        </w:rPr>
        <w:t>[67]</w:t>
      </w:r>
      <w:r>
        <w:rPr>
          <w:rStyle w:val="33"/>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w:t>
      </w:r>
      <w:r>
        <w:rPr>
          <w:rFonts w:hint="eastAsia"/>
          <w:lang w:val="en-US" w:eastAsia="zh-CN"/>
        </w:rPr>
        <w:t xml:space="preserve">  </w:t>
      </w:r>
      <w:r>
        <w:t>系统架构图</w:t>
      </w:r>
    </w:p>
    <w:p w14:paraId="65CE2126">
      <w:pPr>
        <w:numPr>
          <w:ilvl w:val="0"/>
          <w:numId w:val="16"/>
        </w:numPr>
        <w:ind w:firstLine="480"/>
      </w:pPr>
      <w:r>
        <w:rPr>
          <w:rFonts w:hint="eastAsia"/>
        </w:rPr>
        <w:t>表现层</w:t>
      </w:r>
    </w:p>
    <w:p w14:paraId="2FDA9A54">
      <w:pPr>
        <w:ind w:firstLine="420" w:firstLineChars="0"/>
      </w:pPr>
      <w:r>
        <w:rPr>
          <w:rFonts w:hint="eastAsia"/>
        </w:rPr>
        <w:t>以Vue.js为基础开发单页应用</w:t>
      </w:r>
      <w:r>
        <w:rPr>
          <w:rStyle w:val="33"/>
          <w:rFonts w:hint="eastAsia"/>
          <w:lang w:val="en-US" w:eastAsia="zh-CN"/>
        </w:rPr>
        <w:t>[55]</w:t>
      </w:r>
      <w:r>
        <w:rPr>
          <w:rFonts w:hint="eastAsia"/>
        </w:rPr>
        <w:t>，主要用于系统的页面显示以及用户的交互操作，在此部分使用Axios与后端服务器进行异步的数据请求，完成专利文本上传以及分类的结果获取，同时也利用ElementUI对页面的展示方式以及样式进行了统一</w:t>
      </w:r>
      <w:r>
        <w:rPr>
          <w:rStyle w:val="33"/>
          <w:rFonts w:hint="eastAsia"/>
          <w:lang w:val="en-US" w:eastAsia="zh-CN"/>
        </w:rPr>
        <w:t>[56]</w:t>
      </w:r>
      <w:r>
        <w:rPr>
          <w:rFonts w:hint="eastAsia"/>
        </w:rPr>
        <w:t>。</w:t>
      </w:r>
    </w:p>
    <w:p w14:paraId="705F5517">
      <w:pPr>
        <w:numPr>
          <w:ilvl w:val="0"/>
          <w:numId w:val="16"/>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w:t>
      </w:r>
      <w:r>
        <w:rPr>
          <w:rFonts w:hint="eastAsia"/>
          <w:lang w:val="en-US" w:eastAsia="zh-CN"/>
        </w:rPr>
        <w:t xml:space="preserve"> </w:t>
      </w:r>
      <w:r>
        <w:rPr>
          <w:rFonts w:hint="eastAsia"/>
        </w:rPr>
        <w:t>Spring</w:t>
      </w:r>
      <w:r>
        <w:rPr>
          <w:rFonts w:hint="eastAsia"/>
          <w:lang w:val="en-US" w:eastAsia="zh-CN"/>
        </w:rPr>
        <w:t xml:space="preserve"> </w:t>
      </w:r>
      <w:r>
        <w:rPr>
          <w:rFonts w:hint="eastAsia"/>
        </w:rPr>
        <w:t>Boot开发的服务是整个系统的中枢</w:t>
      </w:r>
      <w:r>
        <w:rPr>
          <w:rStyle w:val="33"/>
          <w:rFonts w:hint="eastAsia"/>
          <w:lang w:val="en-US" w:eastAsia="zh-CN"/>
        </w:rPr>
        <w:t>[58]</w:t>
      </w:r>
      <w:r>
        <w:rPr>
          <w:rFonts w:hint="eastAsia"/>
        </w:rPr>
        <w:t>，连接展示层和数据持久化层。而基于Python</w:t>
      </w:r>
      <w:r>
        <w:rPr>
          <w:rFonts w:hint="eastAsia"/>
          <w:lang w:val="en-US" w:eastAsia="zh-CN"/>
        </w:rPr>
        <w:t xml:space="preserve"> </w:t>
      </w:r>
      <w:r>
        <w:rPr>
          <w:rFonts w:hint="eastAsia"/>
        </w:rPr>
        <w:t>Flask开发的小型推理服务只进行与模型相关的运算操作</w:t>
      </w:r>
      <w:r>
        <w:rPr>
          <w:rStyle w:val="33"/>
          <w:rFonts w:hint="eastAsia"/>
          <w:lang w:val="en-US" w:eastAsia="zh-CN"/>
        </w:rPr>
        <w:t>[59]</w:t>
      </w:r>
      <w:r>
        <w:rPr>
          <w:rFonts w:hint="eastAsia"/>
        </w:rPr>
        <w:t>，该服务集成PyTorch深度学习库，用于加载已经训练好的BERT-TextCNN模型并对外暴露稳定高效在线推理API供外部使用来对专利文本进行分类预测。</w:t>
      </w:r>
    </w:p>
    <w:p w14:paraId="668BBEC0">
      <w:pPr>
        <w:numPr>
          <w:ilvl w:val="0"/>
          <w:numId w:val="16"/>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w:t>
      </w:r>
      <w:r>
        <w:rPr>
          <w:rStyle w:val="33"/>
          <w:rFonts w:hint="eastAsia"/>
          <w:lang w:val="en-US" w:eastAsia="zh-CN"/>
        </w:rPr>
        <w:t>[60]</w:t>
      </w:r>
      <w:r>
        <w:rPr>
          <w:rFonts w:hint="eastAsia"/>
        </w:rPr>
        <w:t>。MySQL保存用户信息和分类记录；模型文件包括训练完成的BERT-TextCNN权重、配置文件和预训练语言模型相关资源。Python服务启动后加载模型文件，并在后续请求中复用已加载模型。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9" w:name="_Toc18923"/>
      <w:r>
        <w:rPr>
          <w:rFonts w:hint="eastAsia"/>
        </w:rPr>
        <w:t>数据库设计</w:t>
      </w:r>
      <w:bookmarkEnd w:id="169"/>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 xml:space="preserve">2  </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70"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71" w:name="_Toc15206"/>
      <w:r>
        <w:rPr>
          <w:rFonts w:hint="eastAsia"/>
        </w:rPr>
        <w:t>系统实现</w:t>
      </w:r>
      <w:bookmarkEnd w:id="170"/>
      <w:bookmarkEnd w:id="171"/>
    </w:p>
    <w:p w14:paraId="2EDBFFE1">
      <w:pPr>
        <w:pStyle w:val="4"/>
        <w:numPr>
          <w:ilvl w:val="2"/>
          <w:numId w:val="1"/>
        </w:numPr>
      </w:pPr>
      <w:bookmarkStart w:id="172" w:name="_Toc3263"/>
      <w:r>
        <w:rPr>
          <w:rFonts w:hint="eastAsia"/>
        </w:rPr>
        <w:t>开发环境及工具</w:t>
      </w:r>
      <w:bookmarkEnd w:id="172"/>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ind w:firstLine="0" w:firstLineChars="0"/>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ind w:firstLine="0" w:firstLineChars="0"/>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ind w:firstLine="0" w:firstLineChars="0"/>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ind w:firstLine="0" w:firstLineChars="0"/>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ind w:firstLine="0" w:firstLineChars="0"/>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ind w:firstLine="0" w:firstLineChars="0"/>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ind w:firstLine="0" w:firstLineChars="0"/>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ind w:firstLine="0" w:firstLineChars="0"/>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ind w:firstLine="0" w:firstLineChars="0"/>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ind w:firstLine="0" w:firstLineChars="0"/>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ind w:firstLine="0" w:firstLineChars="0"/>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ind w:firstLine="0" w:firstLineChars="0"/>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ind w:firstLine="0" w:firstLineChars="0"/>
              <w:rPr>
                <w:rFonts w:hint="default"/>
              </w:rPr>
            </w:pPr>
            <w:r>
              <w:rPr>
                <w:rFonts w:hint="default"/>
              </w:rPr>
              <w:t>开发工具</w:t>
            </w:r>
          </w:p>
        </w:tc>
        <w:tc>
          <w:tcPr>
            <w:tcW w:w="4171" w:type="dxa"/>
            <w:tcBorders>
              <w:top w:val="nil"/>
              <w:left w:val="nil"/>
              <w:bottom w:val="nil"/>
              <w:right w:val="nil"/>
            </w:tcBorders>
            <w:vAlign w:val="bottom"/>
          </w:tcPr>
          <w:p w14:paraId="06D40252">
            <w:pPr>
              <w:pStyle w:val="26"/>
              <w:ind w:firstLine="0" w:firstLineChars="0"/>
              <w:rPr>
                <w:rFonts w:hint="default"/>
              </w:rPr>
            </w:pPr>
            <w:r>
              <w:rPr>
                <w:rFonts w:hint="default"/>
              </w:rPr>
              <w:t>IntelliJ IDEA</w:t>
            </w:r>
          </w:p>
        </w:tc>
        <w:tc>
          <w:tcPr>
            <w:tcW w:w="2437" w:type="dxa"/>
            <w:tcBorders>
              <w:top w:val="nil"/>
              <w:left w:val="nil"/>
              <w:bottom w:val="nil"/>
              <w:right w:val="nil"/>
            </w:tcBorders>
            <w:vAlign w:val="bottom"/>
          </w:tcPr>
          <w:p w14:paraId="0E69BCD0">
            <w:pPr>
              <w:pStyle w:val="26"/>
              <w:ind w:firstLine="0" w:firstLineChars="0"/>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ind w:firstLine="0" w:firstLineChars="0"/>
              <w:rPr>
                <w:rFonts w:hint="default"/>
              </w:rPr>
            </w:pPr>
            <w:r>
              <w:rPr>
                <w:rFonts w:hint="default"/>
              </w:rPr>
              <w:t>数据库</w:t>
            </w:r>
          </w:p>
        </w:tc>
        <w:tc>
          <w:tcPr>
            <w:tcW w:w="4171" w:type="dxa"/>
            <w:tcBorders>
              <w:top w:val="nil"/>
              <w:left w:val="nil"/>
              <w:bottom w:val="nil"/>
              <w:right w:val="nil"/>
            </w:tcBorders>
            <w:vAlign w:val="bottom"/>
          </w:tcPr>
          <w:p w14:paraId="66861EEE">
            <w:pPr>
              <w:pStyle w:val="26"/>
              <w:ind w:firstLine="0" w:firstLineChars="0"/>
              <w:rPr>
                <w:rFonts w:hint="default"/>
              </w:rPr>
            </w:pPr>
            <w:r>
              <w:rPr>
                <w:rFonts w:hint="default"/>
              </w:rPr>
              <w:t>MySQL 5.7</w:t>
            </w:r>
          </w:p>
        </w:tc>
        <w:tc>
          <w:tcPr>
            <w:tcW w:w="2437" w:type="dxa"/>
            <w:tcBorders>
              <w:top w:val="nil"/>
              <w:left w:val="nil"/>
              <w:bottom w:val="nil"/>
              <w:right w:val="nil"/>
            </w:tcBorders>
            <w:vAlign w:val="bottom"/>
          </w:tcPr>
          <w:p w14:paraId="425D8A85">
            <w:pPr>
              <w:pStyle w:val="26"/>
              <w:ind w:firstLine="0" w:firstLineChars="0"/>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ind w:firstLine="0" w:firstLineChars="0"/>
              <w:rPr>
                <w:rFonts w:hint="default"/>
              </w:rPr>
            </w:pPr>
            <w:r>
              <w:rPr>
                <w:rFonts w:hint="default"/>
              </w:rPr>
              <w:t>前端技术栈</w:t>
            </w:r>
          </w:p>
        </w:tc>
        <w:tc>
          <w:tcPr>
            <w:tcW w:w="4171" w:type="dxa"/>
            <w:tcBorders>
              <w:top w:val="nil"/>
              <w:left w:val="nil"/>
              <w:bottom w:val="nil"/>
              <w:right w:val="nil"/>
            </w:tcBorders>
            <w:vAlign w:val="bottom"/>
          </w:tcPr>
          <w:p w14:paraId="60B22E4B">
            <w:pPr>
              <w:pStyle w:val="26"/>
              <w:ind w:firstLine="0" w:firstLineChars="0"/>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ind w:firstLine="0" w:firstLineChars="0"/>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ind w:firstLine="0" w:firstLineChars="0"/>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ind w:firstLine="0" w:firstLineChars="0"/>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ind w:firstLine="0" w:firstLineChars="0"/>
              <w:rPr>
                <w:rFonts w:hint="default"/>
              </w:rPr>
            </w:pPr>
            <w:r>
              <w:t>业务逻辑及模型支持</w:t>
            </w:r>
          </w:p>
        </w:tc>
      </w:tr>
    </w:tbl>
    <w:p w14:paraId="37FBFC5F">
      <w:pPr>
        <w:pStyle w:val="4"/>
        <w:numPr>
          <w:ilvl w:val="2"/>
          <w:numId w:val="1"/>
        </w:numPr>
      </w:pPr>
      <w:bookmarkStart w:id="173" w:name="_Toc25613"/>
      <w:r>
        <w:rPr>
          <w:rFonts w:hint="eastAsia"/>
        </w:rPr>
        <w:t>用户模块实现</w:t>
      </w:r>
      <w:bookmarkEnd w:id="173"/>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7"/>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7"/>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7"/>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4" w:name="_Toc1541"/>
      <w:r>
        <w:rPr>
          <w:rFonts w:hint="eastAsia"/>
          <w:lang w:val="en-US" w:eastAsia="zh-CN"/>
        </w:rPr>
        <w:t>单条</w:t>
      </w:r>
      <w:r>
        <w:rPr>
          <w:rFonts w:hint="eastAsia"/>
        </w:rPr>
        <w:t>分类模块实现</w:t>
      </w:r>
      <w:bookmarkEnd w:id="174"/>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  单条</w:t>
      </w:r>
      <w:r>
        <w:t>分类</w:t>
      </w:r>
      <w:r>
        <w:rPr>
          <w:rFonts w:hint="eastAsia"/>
          <w:lang w:val="en-US" w:eastAsia="zh-CN"/>
        </w:rPr>
        <w:t>界面</w:t>
      </w:r>
    </w:p>
    <w:p w14:paraId="3EBE0CA1">
      <w:pPr>
        <w:pStyle w:val="4"/>
        <w:numPr>
          <w:ilvl w:val="2"/>
          <w:numId w:val="1"/>
        </w:numPr>
      </w:pPr>
      <w:bookmarkStart w:id="175" w:name="_Toc19108"/>
      <w:r>
        <w:rPr>
          <w:rFonts w:hint="eastAsia"/>
          <w:lang w:val="en-US" w:eastAsia="zh-CN"/>
        </w:rPr>
        <w:t>批量分类模块实</w:t>
      </w:r>
      <w:r>
        <w:rPr>
          <w:rFonts w:hint="eastAsia"/>
        </w:rPr>
        <w:t>现</w:t>
      </w:r>
      <w:bookmarkEnd w:id="175"/>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bookmarkStart w:id="176" w:name="_Toc22178"/>
      <w:r>
        <w:rPr>
          <w:rFonts w:hint="eastAsia"/>
          <w:lang w:val="en-US" w:eastAsia="zh-CN"/>
        </w:rPr>
        <w:t>分类历史与导出模块实现</w:t>
      </w:r>
      <w:bookmarkEnd w:id="176"/>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w:t>
      </w:r>
      <w:r>
        <w:rPr>
          <w:rStyle w:val="33"/>
          <w:rFonts w:hint="eastAsia"/>
          <w:lang w:val="en-US" w:eastAsia="zh-CN"/>
        </w:rPr>
        <w:t>[64]</w:t>
      </w:r>
      <w:r>
        <w:rPr>
          <w:rFonts w:hint="eastAsia"/>
          <w:lang w:val="en-US" w:eastAsia="zh-CN"/>
        </w:rPr>
        <w:t>，以响应流形式返回前端。导出内容可用于离线复核和阶段性结果归档。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77" w:name="_Toc22732"/>
      <w:r>
        <w:rPr>
          <w:rFonts w:hint="default"/>
          <w:lang w:val="en-US" w:eastAsia="zh-CN"/>
        </w:rPr>
        <w:t>系统测试与验证</w:t>
      </w:r>
      <w:bookmarkEnd w:id="177"/>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8" w:name="_Toc1231"/>
      <w:r>
        <w:rPr>
          <w:rFonts w:hint="eastAsia"/>
          <w:lang w:val="en-US" w:eastAsia="zh-CN"/>
        </w:rPr>
        <w:t>功能测试</w:t>
      </w:r>
      <w:bookmarkEnd w:id="178"/>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9" w:name="_Toc14960"/>
      <w:r>
        <w:rPr>
          <w:rFonts w:hint="eastAsia"/>
          <w:lang w:val="en-US" w:eastAsia="zh-CN"/>
        </w:rPr>
        <w:t>非功能测试</w:t>
      </w:r>
      <w:bookmarkEnd w:id="179"/>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w:t>
      </w:r>
      <w:r>
        <w:rPr>
          <w:rFonts w:hint="eastAsia"/>
          <w:lang w:val="en-US" w:eastAsia="zh-CN"/>
        </w:rPr>
        <w:t xml:space="preserve">  </w:t>
      </w:r>
      <w:r>
        <w:rPr>
          <w:rFonts w:hint="default"/>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auto"/>
        </w:rPr>
      </w:pPr>
      <w:bookmarkStart w:id="180" w:name="_Toc14594"/>
      <w:bookmarkStart w:id="181" w:name="_Toc216114528"/>
      <w:r>
        <w:rPr>
          <w:rFonts w:hint="eastAsia"/>
          <w:color w:val="auto"/>
        </w:rPr>
        <w:t>总结与展望</w:t>
      </w:r>
      <w:bookmarkEnd w:id="180"/>
      <w:bookmarkEnd w:id="181"/>
      <w:bookmarkStart w:id="182" w:name="_Toc216115327"/>
      <w:bookmarkEnd w:id="182"/>
      <w:bookmarkStart w:id="183" w:name="_Toc216114458"/>
      <w:bookmarkEnd w:id="183"/>
      <w:bookmarkStart w:id="184" w:name="_Toc216115396"/>
      <w:bookmarkEnd w:id="184"/>
      <w:bookmarkStart w:id="185" w:name="_Toc216116735"/>
      <w:bookmarkEnd w:id="185"/>
      <w:bookmarkStart w:id="186" w:name="_Toc216114689"/>
      <w:bookmarkEnd w:id="186"/>
      <w:bookmarkStart w:id="187" w:name="_Toc216114387"/>
      <w:bookmarkEnd w:id="187"/>
      <w:bookmarkStart w:id="188" w:name="_Toc216114529"/>
      <w:bookmarkEnd w:id="188"/>
      <w:bookmarkStart w:id="189" w:name="_Toc216117093"/>
      <w:bookmarkEnd w:id="189"/>
      <w:bookmarkStart w:id="190" w:name="_Toc216116663"/>
      <w:bookmarkEnd w:id="190"/>
    </w:p>
    <w:p w14:paraId="2890D42E">
      <w:pPr>
        <w:pStyle w:val="3"/>
        <w:numPr>
          <w:ilvl w:val="1"/>
          <w:numId w:val="1"/>
        </w:numPr>
        <w:tabs>
          <w:tab w:val="clear" w:pos="420"/>
        </w:tabs>
        <w:rPr>
          <w:color w:val="auto"/>
        </w:rPr>
      </w:pPr>
      <w:bookmarkStart w:id="191" w:name="_Toc216114530"/>
      <w:bookmarkStart w:id="192" w:name="_Toc14744"/>
      <w:r>
        <w:rPr>
          <w:rFonts w:hint="eastAsia"/>
          <w:color w:val="auto"/>
        </w:rPr>
        <w:t>总结</w:t>
      </w:r>
      <w:bookmarkEnd w:id="191"/>
      <w:bookmarkEnd w:id="192"/>
    </w:p>
    <w:p w14:paraId="5728A2A1">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原始标签质量不稳定，医疗器械专利文本又具有术语密集、类别边界交叉和长尾类别明显等特点，直接制约了分类模型的训练效果和应用可靠性。针对上述问题，本文从数据集构建、自动标注、分类模型设计、实验评估和系统实现五个方面开展研究。主要工作如下：</w:t>
      </w:r>
    </w:p>
    <w:p w14:paraId="4CF3E3FD">
      <w:pPr>
        <w:numPr>
          <w:ilvl w:val="0"/>
          <w:numId w:val="18"/>
        </w:numPr>
        <w:ind w:firstLine="480"/>
        <w:rPr>
          <w:color w:val="auto"/>
        </w:rPr>
      </w:pPr>
      <w:r>
        <w:rPr>
          <w:rFonts w:hint="eastAsia"/>
          <w:color w:val="auto"/>
        </w:rPr>
        <w:t>构建了面向医疗器械一级产品类别的高质量标注数据集</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w:t>
      </w:r>
      <w:r>
        <w:rPr>
          <w:rFonts w:hint="eastAsia"/>
          <w:color w:val="auto"/>
          <w:lang w:val="en-US" w:eastAsia="zh-CN"/>
        </w:rPr>
        <w:t>专家</w:t>
      </w:r>
      <w:r>
        <w:rPr>
          <w:rFonts w:hint="eastAsia"/>
          <w:color w:val="auto"/>
        </w:rPr>
        <w:t>校对数据集D2，并通过二级类别预测、分层抽样和JS散度评估尽量保持抽样子集与原始数据分布的一致性。</w:t>
      </w:r>
    </w:p>
    <w:p w14:paraId="00D0AF6E">
      <w:pPr>
        <w:numPr>
          <w:ilvl w:val="0"/>
          <w:numId w:val="18"/>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质量波动和人工标注成本较高的问题，本文基于Qwen大模型、Dify工作流和《医疗器械分类目录》知识库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8"/>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w:t>
      </w:r>
      <w:r>
        <w:rPr>
          <w:rFonts w:hint="eastAsia"/>
          <w:color w:val="auto"/>
          <w:lang w:val="en-US" w:eastAsia="zh-CN"/>
        </w:rPr>
        <w:t>专家</w:t>
      </w:r>
      <w:r>
        <w:rPr>
          <w:rFonts w:hint="eastAsia"/>
          <w:color w:val="auto"/>
        </w:rPr>
        <w:t>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w:t>
      </w:r>
      <w:r>
        <w:rPr>
          <w:rFonts w:hint="eastAsia"/>
          <w:color w:val="auto"/>
          <w:lang w:val="en-US" w:eastAsia="zh-CN"/>
        </w:rPr>
        <w:t>专家</w:t>
      </w:r>
      <w:r>
        <w:rPr>
          <w:rFonts w:hint="eastAsia"/>
          <w:color w:val="auto"/>
        </w:rPr>
        <w:t>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8"/>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8"/>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93" w:name="_Toc29412"/>
      <w:r>
        <w:rPr>
          <w:rFonts w:hint="eastAsia"/>
          <w:color w:val="auto"/>
        </w:rPr>
        <w:t>创新点</w:t>
      </w:r>
      <w:bookmarkEnd w:id="193"/>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（1）构建了面向低质量原始标签的医疗器械专利数据治理流程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w:t>
      </w:r>
      <w:r>
        <w:rPr>
          <w:rFonts w:hint="eastAsia"/>
          <w:color w:val="auto"/>
          <w:lang w:val="en-US" w:eastAsia="zh-CN"/>
        </w:rPr>
        <w:t>专家</w:t>
      </w:r>
      <w:r>
        <w:rPr>
          <w:rFonts w:hint="eastAsia"/>
          <w:color w:val="auto"/>
        </w:rPr>
        <w:t>校对数据集、自动标注方法对比、案例分析、双信号一致性分析、抽样验证和TOST等价性检验逐步筛选训练数据。该流程将</w:t>
      </w:r>
      <w:r>
        <w:rPr>
          <w:rFonts w:hint="eastAsia"/>
          <w:color w:val="auto"/>
          <w:lang w:val="en-US" w:eastAsia="zh-CN"/>
        </w:rPr>
        <w:t>专家</w:t>
      </w:r>
      <w:r>
        <w:rPr>
          <w:rFonts w:hint="eastAsia"/>
          <w:color w:val="auto"/>
        </w:rPr>
        <w:t>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color w:val="auto"/>
        </w:rPr>
      </w:pPr>
      <w:r>
        <w:rPr>
          <w:rFonts w:hint="eastAsia"/>
          <w:color w:val="auto"/>
        </w:rPr>
        <w:t>本文突破了传统专利研究局限于IPC分类号内部细分的局限，实现了一种通用专利的技术逻辑与中国医疗器械监管分类体系之间的对应关系。并借助B/S架构实现在线专利自动分类工具，完成了一种从非结构化的文本到监管类目的自动化分类过程。该系统目前仍属于原型系统，其价值主要体现在验证模型接入、批量分类、历史留存和结果导出等应用流程，为后续医疗器械垂直领域专利分类数据平台建设提供参考。</w:t>
      </w:r>
    </w:p>
    <w:p w14:paraId="26572D80">
      <w:pPr>
        <w:pStyle w:val="3"/>
        <w:numPr>
          <w:ilvl w:val="1"/>
          <w:numId w:val="1"/>
        </w:numPr>
        <w:tabs>
          <w:tab w:val="clear" w:pos="420"/>
        </w:tabs>
        <w:rPr>
          <w:color w:val="auto"/>
        </w:rPr>
      </w:pPr>
      <w:bookmarkStart w:id="194" w:name="_Toc17924"/>
      <w:bookmarkStart w:id="195" w:name="_Toc216114531"/>
      <w:r>
        <w:rPr>
          <w:rFonts w:hint="eastAsia"/>
          <w:color w:val="auto"/>
        </w:rPr>
        <w:t>展望</w:t>
      </w:r>
      <w:bookmarkEnd w:id="194"/>
      <w:bookmarkEnd w:id="195"/>
    </w:p>
    <w:p w14:paraId="79795D24">
      <w:pPr>
        <w:ind w:firstLine="480"/>
        <w:rPr>
          <w:color w:val="auto"/>
        </w:rPr>
      </w:pPr>
      <w:r>
        <w:rPr>
          <w:rFonts w:hint="eastAsia"/>
          <w:color w:val="auto"/>
        </w:rPr>
        <w:t>尽管本文围绕医疗器械发明专利自动分类完成了数据集构建、模型训练和系统实现，但受数据来源、标注成本、实验条件和研究周期限制，仍有若干问题需要在后续工作中进一步完善。</w:t>
      </w:r>
    </w:p>
    <w:p w14:paraId="3FF71F85">
      <w:pPr>
        <w:numPr>
          <w:ilvl w:val="0"/>
          <w:numId w:val="19"/>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并非忽略目录本身的层级结构，而是在原始数据缺少稳定二级、三级标签的条件下，先建立专利文本向监管目录的第一层级映射基准。若直接开展二级、三级分类，部分类别样本不足会放大监督信号噪声，影响模型评估的可靠性。因此，后续研究可在一级分类结果稳定后，引入层次化文本分类模型或路径约束机制，使模型在预测细粒度类别时保持上下级目录之间的逻辑一致性</w:t>
      </w:r>
      <w:r>
        <w:rPr>
          <w:rStyle w:val="33"/>
          <w:rFonts w:hint="eastAsia"/>
          <w:lang w:val="en-US" w:eastAsia="zh-CN"/>
        </w:rPr>
        <w:t>[65]</w:t>
      </w:r>
      <w:r>
        <w:rPr>
          <w:rFonts w:hint="eastAsia"/>
          <w:color w:val="auto"/>
        </w:rPr>
        <w:t>。同时，还需要解决二级、三级类别样本稀疏和类间边界更细的问题。</w:t>
      </w:r>
    </w:p>
    <w:p w14:paraId="6B55D9A6">
      <w:pPr>
        <w:numPr>
          <w:ilvl w:val="0"/>
          <w:numId w:val="19"/>
        </w:numPr>
        <w:ind w:firstLine="480"/>
        <w:rPr>
          <w:rFonts w:hint="eastAsia"/>
          <w:color w:val="auto"/>
        </w:rPr>
      </w:pPr>
      <w:r>
        <w:rPr>
          <w:rFonts w:hint="eastAsia"/>
          <w:color w:val="auto"/>
        </w:rPr>
        <w:t>扩大</w:t>
      </w:r>
      <w:r>
        <w:rPr>
          <w:rFonts w:hint="eastAsia"/>
          <w:color w:val="auto"/>
          <w:lang w:val="en-US" w:eastAsia="zh-CN"/>
        </w:rPr>
        <w:t>专家</w:t>
      </w:r>
      <w:r>
        <w:rPr>
          <w:rFonts w:hint="eastAsia"/>
          <w:color w:val="auto"/>
        </w:rPr>
        <w:t>校对规模</w:t>
      </w:r>
    </w:p>
    <w:p w14:paraId="5DF66813">
      <w:pPr>
        <w:ind w:firstLine="480" w:firstLineChars="0"/>
        <w:rPr>
          <w:rFonts w:hint="eastAsia"/>
          <w:color w:val="auto"/>
        </w:rPr>
      </w:pPr>
      <w:r>
        <w:rPr>
          <w:rFonts w:hint="eastAsia"/>
          <w:color w:val="auto"/>
        </w:rPr>
        <w:t>本文构建了1104条</w:t>
      </w:r>
      <w:r>
        <w:rPr>
          <w:rFonts w:hint="eastAsia"/>
          <w:color w:val="auto"/>
          <w:lang w:val="en-US" w:eastAsia="zh-CN"/>
        </w:rPr>
        <w:t>专家</w:t>
      </w:r>
      <w:r>
        <w:rPr>
          <w:rFonts w:hint="eastAsia"/>
          <w:color w:val="auto"/>
        </w:rPr>
        <w:t>校对数据集D2，并进一步对D3高低置信层进行抽样验证。该设计能够在有限人工成本下评估自动标注结果和置信度过滤策略，但</w:t>
      </w:r>
      <w:r>
        <w:rPr>
          <w:rFonts w:hint="eastAsia"/>
          <w:color w:val="auto"/>
          <w:lang w:val="en-US" w:eastAsia="zh-CN"/>
        </w:rPr>
        <w:t>专家</w:t>
      </w:r>
      <w:r>
        <w:rPr>
          <w:rFonts w:hint="eastAsia"/>
          <w:color w:val="auto"/>
        </w:rPr>
        <w:t>校对规模仍然有限，尚不能完全覆盖所有类别边界和复杂样本形态。后续研究可扩大</w:t>
      </w:r>
      <w:r>
        <w:rPr>
          <w:rFonts w:hint="eastAsia"/>
          <w:color w:val="auto"/>
          <w:lang w:val="en-US" w:eastAsia="zh-CN"/>
        </w:rPr>
        <w:t>专家</w:t>
      </w:r>
      <w:r>
        <w:rPr>
          <w:rFonts w:hint="eastAsia"/>
          <w:color w:val="auto"/>
        </w:rPr>
        <w:t>校对样本规模，特别是增加低置信样本和模型预测不确定样本的人工复核比例</w:t>
      </w:r>
      <w:r>
        <w:rPr>
          <w:rStyle w:val="33"/>
          <w:rFonts w:hint="eastAsia"/>
          <w:lang w:val="en-US" w:eastAsia="zh-CN"/>
        </w:rPr>
        <w:t>[66-68]</w:t>
      </w:r>
      <w:r>
        <w:rPr>
          <w:rFonts w:hint="eastAsia"/>
          <w:color w:val="auto"/>
        </w:rPr>
        <w:t>。</w:t>
      </w:r>
    </w:p>
    <w:p w14:paraId="4660CEF1">
      <w:pPr>
        <w:numPr>
          <w:ilvl w:val="0"/>
          <w:numId w:val="19"/>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w:t>
      </w:r>
      <w:r>
        <w:rPr>
          <w:rFonts w:hint="eastAsia"/>
          <w:lang w:val="en-US" w:eastAsia="zh-CN"/>
        </w:rPr>
        <w:t>专家</w:t>
      </w:r>
      <w:r>
        <w:rPr>
          <w:rFonts w:hint="eastAsia"/>
        </w:rPr>
        <w:t>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w:t>
      </w:r>
      <w:r>
        <w:rPr>
          <w:rStyle w:val="33"/>
          <w:rFonts w:hint="eastAsia"/>
          <w:lang w:val="en-US" w:eastAsia="zh-CN"/>
        </w:rPr>
        <w:t>[69]</w:t>
      </w:r>
      <w:r>
        <w:rPr>
          <w:rFonts w:hint="eastAsia"/>
        </w:rPr>
        <w:t>；也可以结合规则校验、相似案例检索和多轮人工复查，对低置信样本进行分批纠错</w:t>
      </w:r>
      <w:r>
        <w:rPr>
          <w:rStyle w:val="33"/>
          <w:rFonts w:hint="eastAsia"/>
          <w:lang w:val="en-US" w:eastAsia="zh-CN"/>
        </w:rPr>
        <w:t>[70]</w:t>
      </w:r>
      <w:r>
        <w:rPr>
          <w:rFonts w:hint="eastAsia"/>
        </w:rPr>
        <w:t>。在此基础上，可将纠错后的低置信样本重新纳入训练集，进一步检验模型在复杂边界样本上的表现。</w:t>
      </w:r>
    </w:p>
    <w:p w14:paraId="1FA14EB0">
      <w:pPr>
        <w:numPr>
          <w:ilvl w:val="0"/>
          <w:numId w:val="19"/>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3"/>
        </w:rPr>
        <w:fldChar w:fldCharType="begin"/>
      </w:r>
      <w:r>
        <w:rPr>
          <w:rStyle w:val="33"/>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3"/>
        </w:rPr>
        <w:fldChar w:fldCharType="separate"/>
      </w:r>
      <w:r>
        <w:rPr>
          <w:rStyle w:val="33"/>
        </w:rPr>
        <w:t>[71]</w:t>
      </w:r>
      <w:r>
        <w:rPr>
          <w:rStyle w:val="33"/>
        </w:rPr>
        <w:fldChar w:fldCharType="end"/>
      </w:r>
      <w:r>
        <w:rPr>
          <w:rFonts w:hint="eastAsia"/>
          <w:color w:val="auto"/>
        </w:rPr>
        <w:t>。</w:t>
      </w:r>
    </w:p>
    <w:p w14:paraId="6692F431">
      <w:pPr>
        <w:numPr>
          <w:ilvl w:val="0"/>
          <w:numId w:val="19"/>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工作还可以加入英文专利文献，在已有工作的基础上开展跨语言、跨领域医疗器械专利自动分类研究。专利文本具有较强的技术性、法律性和结构化表达特征，相关综述研究也表明，专利领域NLP仍然需要结合专利文本特点进行任务适配</w:t>
      </w:r>
      <w:r>
        <w:rPr>
          <w:rStyle w:val="33"/>
          <w:rFonts w:hint="eastAsia"/>
        </w:rPr>
        <w:t>[72]</w:t>
      </w:r>
      <w:r>
        <w:rPr>
          <w:rFonts w:hint="eastAsia"/>
          <w:color w:val="auto"/>
        </w:rPr>
        <w:t>。因此，扩大数据来源和语言范围有助于进一步提升分类器的适用范围和稳健性。</w:t>
      </w:r>
    </w:p>
    <w:p w14:paraId="3F989FC5">
      <w:pPr>
        <w:numPr>
          <w:ilvl w:val="0"/>
          <w:numId w:val="19"/>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3"/>
          <w:rFonts w:hint="eastAsia"/>
          <w:lang w:val="en-US" w:eastAsia="zh-CN"/>
        </w:rPr>
        <w:t>[73,74]</w:t>
      </w:r>
      <w:r>
        <w:rPr>
          <w:rFonts w:hint="eastAsia"/>
          <w:color w:val="auto"/>
        </w:rPr>
        <w:t>。而在医疗器械监管以及专利审查的工作环境中，审核人员除了关心分类的结果外，还需要知道模型是如何得</w:t>
      </w:r>
      <w:bookmarkStart w:id="200" w:name="_GoBack"/>
      <w:bookmarkEnd w:id="200"/>
      <w:r>
        <w:rPr>
          <w:rFonts w:hint="eastAsia"/>
          <w:color w:val="auto"/>
        </w:rPr>
        <w:t>出这个结论的</w:t>
      </w:r>
      <w:r>
        <w:rPr>
          <w:rStyle w:val="33"/>
        </w:rPr>
        <w:fldChar w:fldCharType="begin"/>
      </w:r>
      <w:r>
        <w:rPr>
          <w:rStyle w:val="33"/>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3"/>
        </w:rPr>
        <w:fldChar w:fldCharType="separate"/>
      </w:r>
      <w:r>
        <w:rPr>
          <w:rStyle w:val="33"/>
        </w:rPr>
        <w:t>[74]</w:t>
      </w:r>
      <w:r>
        <w:rPr>
          <w:rStyle w:val="33"/>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6" w:name="_Toc32517"/>
      <w:bookmarkStart w:id="197" w:name="_Toc216114532"/>
      <w:r>
        <w:rPr>
          <w:rFonts w:hint="eastAsia"/>
        </w:rPr>
        <w:t>参考文献</w:t>
      </w:r>
      <w:bookmarkEnd w:id="196"/>
      <w:bookmarkEnd w:id="197"/>
    </w:p>
    <w:p w14:paraId="73700079">
      <w:pPr>
        <w:pStyle w:val="31"/>
        <w:ind w:left="420" w:hanging="420"/>
      </w:pPr>
    </w:p>
    <w:p w14:paraId="75209312">
      <w:pPr>
        <w:pStyle w:val="30"/>
        <w:numPr>
          <w:ilvl w:val="0"/>
          <w:numId w:val="20"/>
        </w:numPr>
        <w:bidi w:val="0"/>
        <w:ind w:left="425" w:leftChars="0" w:hanging="425" w:firstLineChars="0"/>
        <w:jc w:val="left"/>
      </w:pPr>
      <w:r>
        <w:rPr>
          <w:rFonts w:hint="eastAsia"/>
        </w:rPr>
        <w:t>邢文中.我国创新医疗器械产业发展布局与思考[J].中国医疗器械信息,2022,28(23):1-3.DOI:10.15971/j.cnki.cmdi.2022.23.053.</w:t>
      </w:r>
      <w:r>
        <w:t xml:space="preserve"> </w:t>
      </w:r>
    </w:p>
    <w:p w14:paraId="70330351">
      <w:pPr>
        <w:pStyle w:val="30"/>
        <w:numPr>
          <w:ilvl w:val="0"/>
          <w:numId w:val="20"/>
        </w:numPr>
        <w:bidi w:val="0"/>
        <w:ind w:left="425" w:leftChars="0" w:hanging="425" w:firstLineChars="0"/>
        <w:jc w:val="left"/>
      </w:pPr>
      <w:r>
        <w:t>TOPOL E J. High-performance medicine: the convergence of human and artificial intelligence[J]. Nature Medicine, 2019, 25(1): 44-56</w:t>
      </w:r>
      <w:r>
        <w:rPr>
          <w:rFonts w:hint="eastAsia"/>
        </w:rPr>
        <w:t>.</w:t>
      </w:r>
    </w:p>
    <w:p w14:paraId="19151AB8">
      <w:pPr>
        <w:pStyle w:val="30"/>
        <w:numPr>
          <w:ilvl w:val="0"/>
          <w:numId w:val="20"/>
        </w:numPr>
        <w:bidi w:val="0"/>
        <w:ind w:left="425" w:leftChars="0" w:hanging="425" w:firstLineChars="0"/>
        <w:jc w:val="left"/>
      </w:pP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0"/>
        <w:numPr>
          <w:ilvl w:val="0"/>
          <w:numId w:val="20"/>
        </w:numPr>
        <w:bidi w:val="0"/>
        <w:ind w:left="425" w:leftChars="0" w:hanging="425" w:firstLineChars="0"/>
        <w:jc w:val="left"/>
      </w:pPr>
      <w:r>
        <w:rPr>
          <w:rFonts w:hint="eastAsia"/>
        </w:rPr>
        <w:t>冯晓青. 企业知识产权战略[M]. 3版. 北京: 知识产权出版社, 20</w:t>
      </w:r>
      <w:r>
        <w:t>08</w:t>
      </w:r>
      <w:r>
        <w:rPr>
          <w:rFonts w:hint="eastAsia"/>
        </w:rPr>
        <w:t>: 156-180</w:t>
      </w:r>
      <w:r>
        <w:t>.</w:t>
      </w:r>
    </w:p>
    <w:p w14:paraId="44D163B9">
      <w:pPr>
        <w:pStyle w:val="30"/>
        <w:numPr>
          <w:ilvl w:val="0"/>
          <w:numId w:val="20"/>
        </w:numPr>
        <w:bidi w:val="0"/>
        <w:ind w:left="425" w:leftChars="0" w:hanging="425" w:firstLineChars="0"/>
        <w:jc w:val="left"/>
      </w:pPr>
      <w:r>
        <w:t xml:space="preserve">European Patent Office. Patent Index 2024: Statistics and trends in medical technology[R]. Munich: EPO, 2025. </w:t>
      </w:r>
    </w:p>
    <w:p w14:paraId="06169D12">
      <w:pPr>
        <w:pStyle w:val="30"/>
        <w:numPr>
          <w:ilvl w:val="0"/>
          <w:numId w:val="20"/>
        </w:numPr>
        <w:bidi w:val="0"/>
        <w:ind w:left="425" w:leftChars="0" w:hanging="425" w:firstLineChars="0"/>
        <w:jc w:val="left"/>
      </w:pPr>
      <w:r>
        <w:t>2024年度医疗器械注册工作报告[EB/OL]. [2026-0</w:t>
      </w:r>
      <w:r>
        <w:rPr>
          <w:rFonts w:hint="eastAsia"/>
        </w:rPr>
        <w:t>3</w:t>
      </w:r>
      <w:r>
        <w:t>-</w:t>
      </w:r>
      <w:r>
        <w:rPr>
          <w:rFonts w:hint="eastAsia"/>
        </w:rPr>
        <w:t>16</w:t>
      </w:r>
      <w:r>
        <w:t>]. https://www.nmpa.gov.cn/xxgk/fgwj/gzwj/gzwjylqx/20250213095700131.html.</w:t>
      </w:r>
    </w:p>
    <w:p w14:paraId="495F67A9">
      <w:pPr>
        <w:pStyle w:val="30"/>
        <w:numPr>
          <w:ilvl w:val="0"/>
          <w:numId w:val="20"/>
        </w:numPr>
        <w:bidi w:val="0"/>
        <w:ind w:left="425" w:leftChars="0" w:hanging="425" w:firstLineChars="0"/>
        <w:jc w:val="left"/>
      </w:pPr>
      <w:r>
        <w:t>Locarno Agreement Establishing an International Classification for Industrial Designs[EB/OL]. [2026-03-17]. https://www.wipo.int/en/web/treaties/classification/locarno/index.</w:t>
      </w:r>
    </w:p>
    <w:p w14:paraId="42DD6CAA">
      <w:pPr>
        <w:pStyle w:val="30"/>
        <w:numPr>
          <w:ilvl w:val="0"/>
          <w:numId w:val="20"/>
        </w:numPr>
        <w:bidi w:val="0"/>
        <w:ind w:left="425" w:leftChars="0" w:hanging="425" w:firstLineChars="0"/>
        <w:jc w:val="left"/>
      </w:pPr>
      <w:r>
        <w:t>CPC Definition - G16H HEALTHCARE INFORMATICS, i.e. INFORMATION AND COMMUNICATION TECHNOLOGY [ICT]...[EB/OL]. [2026-03-16]. https://www.uspto.gov/web/patents/classification/cpc/html/defG16H.html.</w:t>
      </w:r>
    </w:p>
    <w:p w14:paraId="1CA9EF3B">
      <w:pPr>
        <w:pStyle w:val="30"/>
        <w:numPr>
          <w:ilvl w:val="0"/>
          <w:numId w:val="20"/>
        </w:numPr>
        <w:bidi w:val="0"/>
        <w:ind w:left="425" w:leftChars="0" w:hanging="425" w:firstLineChars="0"/>
        <w:jc w:val="left"/>
      </w:pPr>
      <w:r>
        <w:t>医疗器械分类目录[EB/OL]. [2026-03-16]. https://baike.baidu.hk/item/%E5%8C%BB%E7%96%97%E5%99%A8%E6%A2%B0%E5%88%86%E7%B1%BB%E7%9B%AE%E5%BD%95/9893267.</w:t>
      </w:r>
    </w:p>
    <w:p w14:paraId="1879BF1D">
      <w:pPr>
        <w:pStyle w:val="30"/>
        <w:numPr>
          <w:ilvl w:val="0"/>
          <w:numId w:val="20"/>
        </w:numPr>
        <w:bidi w:val="0"/>
        <w:ind w:left="425" w:leftChars="0" w:hanging="425" w:firstLineChars="0"/>
        <w:jc w:val="left"/>
      </w:pPr>
      <w:r>
        <w:t>NMPA Classification Specifications - China Med Device[EB/OL]. [2026-03-16]. https://chinameddevice.com/services/regulatory-services/ra-strategy/nmpa-classification/.</w:t>
      </w:r>
    </w:p>
    <w:p w14:paraId="2A2C28C2">
      <w:pPr>
        <w:pStyle w:val="30"/>
        <w:numPr>
          <w:ilvl w:val="0"/>
          <w:numId w:val="20"/>
        </w:numPr>
        <w:bidi w:val="0"/>
        <w:ind w:left="425" w:leftChars="0" w:hanging="425" w:firstLineChars="0"/>
        <w:jc w:val="left"/>
      </w:pPr>
      <w:r>
        <w:t>SHIMANUKI S, SAIKI T. Technological diversity management of medical device enterprises[J]. Journal of Strategy and Management, 2012, 5(4): 420-436.</w:t>
      </w:r>
    </w:p>
    <w:p w14:paraId="724F42EB">
      <w:pPr>
        <w:pStyle w:val="30"/>
        <w:numPr>
          <w:ilvl w:val="0"/>
          <w:numId w:val="20"/>
        </w:numPr>
        <w:bidi w:val="0"/>
        <w:ind w:left="425" w:leftChars="0" w:hanging="425" w:firstLineChars="0"/>
        <w:jc w:val="left"/>
      </w:pPr>
      <w:r>
        <w:t>XIE X, WU J, XIANG M, et al. Enhancing the efficiency of patent classification: a multimodal classification approach for design patents[J]. Journal of King Saud University Computer and Information Sciences, 2025, 37(7): 183.</w:t>
      </w:r>
    </w:p>
    <w:p w14:paraId="06A19C33">
      <w:pPr>
        <w:pStyle w:val="30"/>
        <w:numPr>
          <w:ilvl w:val="0"/>
          <w:numId w:val="20"/>
        </w:numPr>
        <w:bidi w:val="0"/>
        <w:ind w:left="425" w:leftChars="0" w:hanging="425" w:firstLineChars="0"/>
        <w:jc w:val="left"/>
      </w:pPr>
      <w:r>
        <w:rPr>
          <w:rFonts w:hint="eastAsia"/>
        </w:rPr>
        <w:t>PUJARI S C, MANTIUK F, GIERETH M, et al. Evaluating neural multi-field document representations for patent classification[C]//FROMMHOLZ I, MAYR P, CABANAC G, et al. BIR 2022: Proceedings of the 12th International Workshop on Bibliometric-enhanced Information Retrieval. Aachen: CEUR-WS, 2022: 13-27[2026-05-07]. https://ceur-ws.org/Vol-3230/paper-04.pdf</w:t>
      </w:r>
      <w:r>
        <w:t>.</w:t>
      </w:r>
    </w:p>
    <w:p w14:paraId="2AB9A06A">
      <w:pPr>
        <w:pStyle w:val="30"/>
        <w:numPr>
          <w:ilvl w:val="0"/>
          <w:numId w:val="20"/>
        </w:numPr>
        <w:bidi w:val="0"/>
        <w:ind w:left="425" w:leftChars="0" w:hanging="425" w:firstLineChars="0"/>
        <w:jc w:val="left"/>
      </w:pPr>
      <w:r>
        <w:t>LIU Z, LIU L. Patent protection of biological genetic resources based on deep learning and artificial intelligence[J]. Scientific Reports, 2025, 15(1): 41302.</w:t>
      </w:r>
    </w:p>
    <w:p w14:paraId="5299B131">
      <w:pPr>
        <w:pStyle w:val="30"/>
        <w:numPr>
          <w:ilvl w:val="0"/>
          <w:numId w:val="20"/>
        </w:numPr>
        <w:bidi w:val="0"/>
        <w:ind w:left="425" w:leftChars="0" w:hanging="425" w:firstLineChars="0"/>
        <w:jc w:val="left"/>
      </w:pPr>
      <w:r>
        <w:rPr>
          <w:rFonts w:hint="eastAsia"/>
        </w:rPr>
        <w:t>HARRIS Z S. Distributional structure[J]. Word, 1954, 10(2/3): 146-162. DOI:10.1080/00437956.1954.11659520</w:t>
      </w:r>
      <w:r>
        <w:t>.</w:t>
      </w:r>
    </w:p>
    <w:p w14:paraId="3ED19A00">
      <w:pPr>
        <w:pStyle w:val="30"/>
        <w:numPr>
          <w:ilvl w:val="0"/>
          <w:numId w:val="20"/>
        </w:numPr>
        <w:bidi w:val="0"/>
        <w:ind w:left="425" w:leftChars="0" w:hanging="425" w:firstLineChars="0"/>
        <w:jc w:val="left"/>
      </w:pPr>
      <w:r>
        <w:rPr>
          <w:rFonts w:hint="eastAsia"/>
        </w:rPr>
        <w:t>SALTON G, BUCKLEY C. Term-weighting approaches in automatic text retrieval[J]. Information Processing &amp; Management, 1988, 24(5): 513-523. DOI:10.1016/0306-4573(88)90021-0</w:t>
      </w:r>
      <w:r>
        <w:t>.</w:t>
      </w:r>
    </w:p>
    <w:p w14:paraId="69B7693D">
      <w:pPr>
        <w:pStyle w:val="30"/>
        <w:numPr>
          <w:ilvl w:val="0"/>
          <w:numId w:val="20"/>
        </w:numPr>
        <w:bidi w:val="0"/>
        <w:ind w:left="425" w:leftChars="0" w:hanging="425" w:firstLineChars="0"/>
        <w:jc w:val="left"/>
      </w:pPr>
      <w:r>
        <w:rPr>
          <w:rFonts w:hint="eastAsia"/>
        </w:rPr>
        <w:t>CAVNAR W B, TRENKLE J M. N-gram-based text categorization[C]//Proceedings of the 3rd Annual Symposium on Document Analysis and Information Retrieval. Las Vegas: University of Nevada, 1994: 161-169.</w:t>
      </w:r>
    </w:p>
    <w:p w14:paraId="4E8F5CD2">
      <w:pPr>
        <w:pStyle w:val="30"/>
        <w:numPr>
          <w:ilvl w:val="0"/>
          <w:numId w:val="20"/>
        </w:numPr>
        <w:bidi w:val="0"/>
        <w:ind w:left="425" w:leftChars="0" w:hanging="425" w:firstLineChars="0"/>
        <w:jc w:val="left"/>
      </w:pPr>
      <w:r>
        <w:rPr>
          <w:rFonts w:hint="eastAsia"/>
        </w:rPr>
        <w:t>KIM Y. Convolutional neural networks for sentence classification[C]//Proceedings of the 2014 Conference on Empirical Methods in Natural Language Processing. Doha: Association for Computational Linguistics, 2014: 1746-1751</w:t>
      </w:r>
      <w:r>
        <w:t>.</w:t>
      </w:r>
    </w:p>
    <w:p w14:paraId="7D190C9F">
      <w:pPr>
        <w:pStyle w:val="30"/>
        <w:numPr>
          <w:ilvl w:val="0"/>
          <w:numId w:val="20"/>
        </w:numPr>
        <w:bidi w:val="0"/>
        <w:ind w:left="425" w:leftChars="0" w:hanging="425" w:firstLineChars="0"/>
        <w:jc w:val="left"/>
        <w:rPr>
          <w:rFonts w:hint="eastAsia"/>
        </w:rPr>
      </w:pPr>
      <w:r>
        <w:rPr>
          <w:rFonts w:hint="eastAsia"/>
        </w:rPr>
        <w:t>HOCHREITER S, SCHMIDHUBER J. Long short-term memory[J]. Neural Computation, 1997, 9(8): 1735-1780. DOI:10.1162/neco.1997.9.8.1735.</w:t>
      </w:r>
    </w:p>
    <w:p w14:paraId="5858CA0D">
      <w:pPr>
        <w:pStyle w:val="30"/>
        <w:numPr>
          <w:ilvl w:val="0"/>
          <w:numId w:val="20"/>
        </w:numPr>
        <w:bidi w:val="0"/>
        <w:ind w:left="425" w:leftChars="0" w:hanging="425" w:firstLineChars="0"/>
        <w:jc w:val="left"/>
        <w:rPr>
          <w:rFonts w:hint="eastAsia"/>
        </w:rPr>
      </w:pPr>
      <w:r>
        <w:rPr>
          <w:rFonts w:hint="eastAsia"/>
        </w:rPr>
        <w:t>DEVLIN J, CHANG M W, LEE K, et al. BERT: Pre-training of deep bidirectional transformers for language understanding[C]//Proceedings of the 2019 Conference of the North American Chapter of the Association for Computational Linguistics: Human Language Technologies. Minneapolis: Association for Computational Linguistics, 2019: 4171-4186. DOI:10.18653/v1/N19-1423.</w:t>
      </w:r>
    </w:p>
    <w:p w14:paraId="0AB0B8A6">
      <w:pPr>
        <w:pStyle w:val="30"/>
        <w:numPr>
          <w:ilvl w:val="0"/>
          <w:numId w:val="20"/>
        </w:numPr>
        <w:bidi w:val="0"/>
        <w:ind w:left="425" w:leftChars="0" w:hanging="425" w:firstLineChars="0"/>
        <w:jc w:val="left"/>
        <w:rPr>
          <w:rFonts w:hint="eastAsia"/>
        </w:rPr>
      </w:pPr>
      <w:r>
        <w:rPr>
          <w:rFonts w:hint="eastAsia"/>
        </w:rPr>
        <w:t>BELTAGY I, PETERS M E, COHAN A. Longformer: The long-document transformer[EB/OL]. arXiv, 2020[2026-05-07]. https://arxiv.org/abs/2004.05150.</w:t>
      </w:r>
    </w:p>
    <w:p w14:paraId="7B5060EB">
      <w:pPr>
        <w:pStyle w:val="30"/>
        <w:numPr>
          <w:ilvl w:val="0"/>
          <w:numId w:val="20"/>
        </w:numPr>
        <w:bidi w:val="0"/>
        <w:ind w:left="425" w:leftChars="0" w:hanging="425" w:firstLineChars="0"/>
        <w:jc w:val="left"/>
        <w:rPr>
          <w:rFonts w:hint="eastAsia"/>
        </w:rPr>
      </w:pPr>
      <w:r>
        <w:rPr>
          <w:rFonts w:hint="eastAsia"/>
        </w:rPr>
        <w:t>YANG Z, YANG D, DYER C, et al. Hierarchical attention networks for document classification[C]//Proceedings of the 2016 Conference of the North American Chapter of the Association for Computational Linguistics: Human Language Technologies. San Diego: Association for Computational Linguistics, 2016: 1480-1489. DOI:10.18653/v1/N16-1174.</w:t>
      </w:r>
    </w:p>
    <w:p w14:paraId="697BBD62">
      <w:pPr>
        <w:pStyle w:val="30"/>
        <w:numPr>
          <w:ilvl w:val="0"/>
          <w:numId w:val="20"/>
        </w:numPr>
        <w:bidi w:val="0"/>
        <w:ind w:left="425" w:leftChars="0" w:hanging="425" w:firstLineChars="0"/>
        <w:jc w:val="left"/>
        <w:rPr>
          <w:rFonts w:hint="eastAsia"/>
        </w:rPr>
      </w:pPr>
      <w:r>
        <w:rPr>
          <w:rFonts w:hint="eastAsia"/>
        </w:rPr>
        <w:t>BAI J, BAI S, CHU Y, et al. Qwen technical report[EB/OL]. arXiv, 2023[2026-05-07]. https://arxiv.org/abs/2309.16609.</w:t>
      </w:r>
    </w:p>
    <w:p w14:paraId="13C5A94E">
      <w:pPr>
        <w:pStyle w:val="30"/>
        <w:numPr>
          <w:ilvl w:val="0"/>
          <w:numId w:val="20"/>
        </w:numPr>
        <w:bidi w:val="0"/>
        <w:ind w:left="425" w:leftChars="0" w:hanging="425" w:firstLineChars="0"/>
        <w:jc w:val="left"/>
        <w:rPr>
          <w:rFonts w:hint="eastAsia"/>
        </w:rPr>
      </w:pPr>
      <w:r>
        <w:rPr>
          <w:rFonts w:hint="eastAsia"/>
        </w:rPr>
        <w:t>BAI Y, LV X, ZHANG J, et al. LongAlign: A recipe for long context alignment of large language models[EB/OL]. arXiv, 2024[2026-05-07]. https://arxiv.org/abs/2401.18058.</w:t>
      </w:r>
    </w:p>
    <w:p w14:paraId="4A7CB86F">
      <w:pPr>
        <w:pStyle w:val="30"/>
        <w:numPr>
          <w:ilvl w:val="0"/>
          <w:numId w:val="20"/>
        </w:numPr>
        <w:bidi w:val="0"/>
        <w:ind w:left="425" w:leftChars="0" w:hanging="425" w:firstLineChars="0"/>
        <w:jc w:val="left"/>
      </w:pPr>
      <w:r>
        <w:rPr>
          <w:rFonts w:hint="eastAsia"/>
        </w:rPr>
        <w:t>CHEN S, WONG S, CHEN L, et al. Extending context window of large language models via positional interpolation[EB/OL]. arXiv, 2023[2026-05-07]. https://arxiv.org/abs/2306.15595.</w:t>
      </w:r>
    </w:p>
    <w:p w14:paraId="0C86D941">
      <w:pPr>
        <w:pStyle w:val="30"/>
        <w:numPr>
          <w:ilvl w:val="0"/>
          <w:numId w:val="20"/>
        </w:numPr>
        <w:bidi w:val="0"/>
        <w:ind w:left="425" w:leftChars="0" w:hanging="425" w:firstLineChars="0"/>
        <w:jc w:val="left"/>
      </w:pPr>
      <w:r>
        <w:t>LEE J S, HSIANG J. PatentBERT: Patent Classification with Fine-Tuning a pre-trained BERT Model[EB/OL]. arXiv, 2019[2026-03-17]. http://arxiv.org/abs/1906.02124.</w:t>
      </w:r>
    </w:p>
    <w:p w14:paraId="3953920D">
      <w:pPr>
        <w:pStyle w:val="30"/>
        <w:numPr>
          <w:ilvl w:val="0"/>
          <w:numId w:val="20"/>
        </w:numPr>
        <w:bidi w:val="0"/>
        <w:ind w:left="425" w:leftChars="0" w:hanging="425" w:firstLineChars="0"/>
        <w:jc w:val="left"/>
      </w:pPr>
      <w:r>
        <w:t>BEKAMIRI H, HAIN D S, JUROWETZKI R. PatentSBERTa: A Deep NLP based Hybrid Model for Patent Distance and Classification using Augmented SBERT[EB/OL]. arXiv, 2021[2026-03-17]. http://arxiv.org/abs/2103.11933.</w:t>
      </w:r>
    </w:p>
    <w:p w14:paraId="3BA10353">
      <w:pPr>
        <w:pStyle w:val="30"/>
        <w:numPr>
          <w:ilvl w:val="0"/>
          <w:numId w:val="20"/>
        </w:numPr>
        <w:bidi w:val="0"/>
        <w:ind w:left="425" w:leftChars="0" w:hanging="425" w:firstLineChars="0"/>
        <w:jc w:val="left"/>
      </w:pPr>
      <w:r>
        <w:t>LIU Y, OTT M, GOYAL N, et al. RoBERTa: A Robustly Optimized BERT Pretraining Approach[EB/OL]. arXiv, 2019[2026-03-17]. http://arxiv.org/abs/1907.11692.</w:t>
      </w:r>
    </w:p>
    <w:p w14:paraId="03BBD1E1">
      <w:pPr>
        <w:pStyle w:val="30"/>
        <w:numPr>
          <w:ilvl w:val="0"/>
          <w:numId w:val="20"/>
        </w:numPr>
        <w:bidi w:val="0"/>
        <w:ind w:left="425" w:leftChars="0" w:hanging="425" w:firstLineChars="0"/>
        <w:jc w:val="left"/>
      </w:pP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0"/>
        <w:numPr>
          <w:ilvl w:val="0"/>
          <w:numId w:val="20"/>
        </w:numPr>
        <w:bidi w:val="0"/>
        <w:ind w:left="425" w:leftChars="0" w:hanging="425" w:firstLineChars="0"/>
        <w:jc w:val="left"/>
      </w:pP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0"/>
        <w:numPr>
          <w:ilvl w:val="0"/>
          <w:numId w:val="20"/>
        </w:numPr>
        <w:bidi w:val="0"/>
        <w:ind w:left="425" w:leftChars="0" w:hanging="425" w:firstLineChars="0"/>
        <w:jc w:val="left"/>
      </w:pPr>
      <w:r>
        <w:t xml:space="preserve">LEWIS P, PEREZ E, PIKTUS A, et al. Retrieval-Augmented Generation for Knowledge-Intensive NLP Tasks[EB/OL]. arXiv, 2021[2026-03-17]. http://arxiv.org/abs/2005.11401. </w:t>
      </w:r>
    </w:p>
    <w:p w14:paraId="682610DE">
      <w:pPr>
        <w:pStyle w:val="30"/>
        <w:numPr>
          <w:ilvl w:val="0"/>
          <w:numId w:val="20"/>
        </w:numPr>
        <w:bidi w:val="0"/>
        <w:ind w:left="425" w:leftChars="0" w:hanging="425" w:firstLineChars="0"/>
        <w:jc w:val="left"/>
      </w:pPr>
      <w:r>
        <w:t xml:space="preserve">langgenius/dify[CP/OL]. LangGenius, 2026[2026-03-17]. https://github.com/langgenius/dify. </w:t>
      </w:r>
    </w:p>
    <w:p w14:paraId="17B9AE71">
      <w:pPr>
        <w:pStyle w:val="30"/>
        <w:numPr>
          <w:ilvl w:val="0"/>
          <w:numId w:val="20"/>
        </w:numPr>
        <w:bidi w:val="0"/>
        <w:ind w:left="425" w:leftChars="0" w:hanging="425" w:firstLineChars="0"/>
        <w:jc w:val="left"/>
      </w:pPr>
      <w:r>
        <w:rPr>
          <w:rFonts w:hint="eastAsia"/>
        </w:rPr>
        <w:t>GHOSH M, ERHARDT S, ROSE M E, et al. PaECTER: Patent-level representation learning using citation-informed transformers[EB/OL]. arXiv, 2024[2026-05-07]. https://arxiv.org/abs/2402.19411</w:t>
      </w:r>
      <w:r>
        <w:t xml:space="preserve">. </w:t>
      </w:r>
    </w:p>
    <w:p w14:paraId="7F12CE7A">
      <w:pPr>
        <w:pStyle w:val="30"/>
        <w:numPr>
          <w:ilvl w:val="0"/>
          <w:numId w:val="20"/>
        </w:numPr>
        <w:bidi w:val="0"/>
        <w:ind w:left="425" w:leftChars="0" w:hanging="425" w:firstLineChars="0"/>
        <w:jc w:val="left"/>
      </w:pPr>
      <w:r>
        <w:rPr>
          <w:rFonts w:hint="eastAsia"/>
        </w:rPr>
        <w:t>KUMAR M, KHAN L, CHOI A. RAMHA: A hybrid social text-based transformer with adapter for mental health emotion classification[J]. Mathematics, 2025, 13(18): 2918. DOI:10.3390/math13182918</w:t>
      </w:r>
      <w:r>
        <w:t xml:space="preserve">. </w:t>
      </w:r>
    </w:p>
    <w:p w14:paraId="63D6BE59">
      <w:pPr>
        <w:pStyle w:val="30"/>
        <w:numPr>
          <w:ilvl w:val="0"/>
          <w:numId w:val="20"/>
        </w:numPr>
        <w:bidi w:val="0"/>
        <w:ind w:left="425" w:leftChars="0" w:hanging="425" w:firstLineChars="0"/>
        <w:jc w:val="left"/>
      </w:pPr>
      <w:r>
        <w:rPr>
          <w:rFonts w:hint="eastAsia"/>
        </w:rPr>
        <w:t>智慧芽官网: 更懂技术创新的AI Agent平台[EB/OL]. [2026-05-07]. https://www.zhihuiya.com/</w:t>
      </w:r>
      <w:r>
        <w:t>.</w:t>
      </w:r>
    </w:p>
    <w:p w14:paraId="1B001853">
      <w:pPr>
        <w:pStyle w:val="30"/>
        <w:numPr>
          <w:ilvl w:val="0"/>
          <w:numId w:val="20"/>
        </w:numPr>
        <w:bidi w:val="0"/>
        <w:ind w:left="425" w:leftChars="0" w:hanging="425" w:firstLineChars="0"/>
        <w:jc w:val="left"/>
      </w:pPr>
      <w:r>
        <w:rPr>
          <w:rFonts w:hint="eastAsia"/>
        </w:rPr>
        <w:t xml:space="preserve">医知桥[EB/OL]. [2026-03-17]. https://www.mediplink.com.cn/login. </w:t>
      </w:r>
    </w:p>
    <w:p w14:paraId="4D091700">
      <w:pPr>
        <w:pStyle w:val="30"/>
        <w:numPr>
          <w:ilvl w:val="0"/>
          <w:numId w:val="20"/>
        </w:numPr>
        <w:bidi w:val="0"/>
        <w:ind w:left="425" w:leftChars="0" w:hanging="425" w:firstLineChars="0"/>
        <w:jc w:val="left"/>
      </w:pPr>
      <w:r>
        <w:rPr>
          <w:rFonts w:hint="eastAsia"/>
        </w:rPr>
        <w:t>国家食品药品监督管理总局. 关于发布《医疗器械分类目录》动态调整工作程序的公告（2021年第60号）[EB/OL]. (2021-04-27). https://www.nmpa.gov.cn.</w:t>
      </w:r>
      <w:r>
        <w:t xml:space="preserve"> </w:t>
      </w:r>
    </w:p>
    <w:p w14:paraId="778ED5C6">
      <w:pPr>
        <w:pStyle w:val="30"/>
        <w:numPr>
          <w:ilvl w:val="0"/>
          <w:numId w:val="20"/>
        </w:numPr>
        <w:bidi w:val="0"/>
        <w:ind w:left="425" w:leftChars="0" w:hanging="425" w:firstLineChars="0"/>
        <w:jc w:val="left"/>
      </w:pPr>
      <w:r>
        <w:rPr>
          <w:rFonts w:hint="eastAsia"/>
        </w:rPr>
        <w:t>国家食品药品监督管理总局. 关于发布医疗器械分类目录的公告: 2017年第104号[EB/OL]. (2017-08-31)[2026-05-06]. https://www.nmpa.gov.cn/xxgk/ggtg/ylqxggtg/ylqxqtggtg/20170904150301406.html</w:t>
      </w:r>
      <w:r>
        <w:t>.</w:t>
      </w:r>
    </w:p>
    <w:p w14:paraId="46F73F3B">
      <w:pPr>
        <w:pStyle w:val="30"/>
        <w:numPr>
          <w:ilvl w:val="0"/>
          <w:numId w:val="20"/>
        </w:numPr>
        <w:bidi w:val="0"/>
        <w:ind w:left="425" w:leftChars="0" w:hanging="425" w:firstLineChars="0"/>
        <w:jc w:val="left"/>
      </w:pPr>
      <w:r>
        <w:t>Northcutt C G, Jiang L, Chuang I L. Confident Learning: Estimating Uncertainty in Dataset Labels[J]. Journal of Artificial Intelligence Research, 2021, 70: 1373-1411. DOI: 10.1613/jair.1.12125 .</w:t>
      </w:r>
    </w:p>
    <w:p w14:paraId="07A2D040">
      <w:pPr>
        <w:pStyle w:val="30"/>
        <w:numPr>
          <w:ilvl w:val="0"/>
          <w:numId w:val="20"/>
        </w:numPr>
        <w:bidi w:val="0"/>
        <w:ind w:left="425" w:leftChars="0" w:hanging="425" w:firstLineChars="0"/>
        <w:jc w:val="left"/>
      </w:pPr>
      <w:r>
        <w:t xml:space="preserve">Gilardi F, Alizadeh M, Kubli M. ChatGPT out-performs crowd-workers for text-annotation tasks[J]. Proceedings of the National Academy of Sciences (PNAS), 2023, 120(28): e2305016120. DOI: 10.1073/pnas.2305016120. </w:t>
      </w:r>
    </w:p>
    <w:p w14:paraId="52565871">
      <w:pPr>
        <w:pStyle w:val="30"/>
        <w:numPr>
          <w:ilvl w:val="0"/>
          <w:numId w:val="20"/>
        </w:numPr>
        <w:bidi w:val="0"/>
        <w:ind w:left="425" w:leftChars="0" w:hanging="425" w:firstLineChars="0"/>
        <w:jc w:val="left"/>
      </w:pP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0"/>
        <w:numPr>
          <w:ilvl w:val="0"/>
          <w:numId w:val="20"/>
        </w:numPr>
        <w:bidi w:val="0"/>
        <w:ind w:left="425" w:leftChars="0" w:hanging="425" w:firstLineChars="0"/>
        <w:jc w:val="left"/>
      </w:pPr>
      <w:r>
        <w:t xml:space="preserve">COX D R. The Regression Analysis of Binary Sequences[J]. Journal of the Royal Statistical Society: Series B (Methodological), 1958, 20(2): 215-242. </w:t>
      </w:r>
    </w:p>
    <w:p w14:paraId="769E7835">
      <w:pPr>
        <w:pStyle w:val="30"/>
        <w:numPr>
          <w:ilvl w:val="0"/>
          <w:numId w:val="20"/>
        </w:numPr>
        <w:bidi w:val="0"/>
        <w:ind w:left="425" w:leftChars="0" w:hanging="425" w:firstLineChars="0"/>
        <w:jc w:val="left"/>
      </w:pPr>
      <w:r>
        <w:t xml:space="preserve">COVER T, HART P. Nearest neighbor pattern classification[J]. IEEE Transactions on Information Theory, 1967, 13(1): 21-27. </w:t>
      </w:r>
    </w:p>
    <w:p w14:paraId="5B4F8F36">
      <w:pPr>
        <w:pStyle w:val="30"/>
        <w:numPr>
          <w:ilvl w:val="0"/>
          <w:numId w:val="20"/>
        </w:numPr>
        <w:bidi w:val="0"/>
        <w:ind w:left="425" w:leftChars="0" w:hanging="425" w:firstLineChars="0"/>
        <w:jc w:val="left"/>
      </w:pPr>
      <w:r>
        <w:t xml:space="preserve">BREIMAN L. Random Forests[J]. Machine Learning, 2001, 45(1): 5-32. </w:t>
      </w:r>
    </w:p>
    <w:p w14:paraId="6703F233">
      <w:pPr>
        <w:pStyle w:val="30"/>
        <w:numPr>
          <w:ilvl w:val="0"/>
          <w:numId w:val="20"/>
        </w:numPr>
        <w:bidi w:val="0"/>
        <w:ind w:left="425" w:leftChars="0" w:hanging="425" w:firstLineChars="0"/>
        <w:jc w:val="left"/>
      </w:pPr>
      <w:r>
        <w:t xml:space="preserve">CHEN T, GUESTRIN C. XGBoost: A scalable tree boosting system[C]//Proceedings of the 22nd ACM SIGKDD International Conference on Knowledge Discovery and Data Mining. San Francisco: ACM, 2016: 785-794. </w:t>
      </w:r>
    </w:p>
    <w:p w14:paraId="5B2272B3">
      <w:pPr>
        <w:pStyle w:val="30"/>
        <w:numPr>
          <w:ilvl w:val="0"/>
          <w:numId w:val="20"/>
        </w:numPr>
        <w:bidi w:val="0"/>
        <w:ind w:left="425" w:leftChars="0" w:hanging="425" w:firstLineChars="0"/>
        <w:jc w:val="left"/>
      </w:pPr>
      <w:r>
        <w:t>google-bert/bert-base-chinese · Hugging Face[EB/OL]. (2018-10-11)[2026-03-17]. https://huggingface.co/google-bert/bert-base-chinese.</w:t>
      </w:r>
    </w:p>
    <w:p w14:paraId="75D16ED8">
      <w:pPr>
        <w:pStyle w:val="30"/>
        <w:numPr>
          <w:ilvl w:val="0"/>
          <w:numId w:val="20"/>
        </w:numPr>
        <w:bidi w:val="0"/>
        <w:ind w:left="425" w:leftChars="0" w:hanging="425" w:firstLineChars="0"/>
        <w:jc w:val="left"/>
      </w:pPr>
      <w:r>
        <w:t>hfl/chinese-roberta-wwm-ext · Hugging Face[EB/OL]. (2024-05-07)[2026-03-17]. https://huggingface.co/hfl/chinese-roberta-wwm-ext.</w:t>
      </w:r>
    </w:p>
    <w:p w14:paraId="70DA8B38">
      <w:pPr>
        <w:pStyle w:val="30"/>
        <w:numPr>
          <w:ilvl w:val="0"/>
          <w:numId w:val="20"/>
        </w:numPr>
        <w:bidi w:val="0"/>
        <w:ind w:left="425" w:leftChars="0" w:hanging="425" w:firstLineChars="0"/>
        <w:jc w:val="left"/>
      </w:pPr>
      <w:r>
        <w:t xml:space="preserve">hfl/chinese-macbert-base · Hugging Face[EB/OL]. (2024-05-07)[2026-03-17]. https://huggingface.co/hfl/chinese-macbert-base. </w:t>
      </w:r>
    </w:p>
    <w:p w14:paraId="11315A95">
      <w:pPr>
        <w:pStyle w:val="30"/>
        <w:numPr>
          <w:ilvl w:val="0"/>
          <w:numId w:val="20"/>
        </w:numPr>
        <w:bidi w:val="0"/>
        <w:ind w:left="425" w:leftChars="0" w:hanging="425" w:firstLineChars="0"/>
        <w:jc w:val="left"/>
      </w:pPr>
      <w:r>
        <w:t xml:space="preserve">CUI Y, CHE W, LIU T, et al. Pre-training with Whole Word Masking for Chinese BERT[J]. IEEE/ACM Transactions on Audio, Speech, and Language Processing, 2021, 29: 3504-3514. DOI: 10.1109/TASLP.2021.3124368. </w:t>
      </w:r>
    </w:p>
    <w:p w14:paraId="0EBA93BD">
      <w:pPr>
        <w:pStyle w:val="30"/>
        <w:numPr>
          <w:ilvl w:val="0"/>
          <w:numId w:val="20"/>
        </w:numPr>
        <w:bidi w:val="0"/>
        <w:ind w:left="425" w:leftChars="0" w:hanging="425" w:firstLineChars="0"/>
        <w:jc w:val="left"/>
      </w:pP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55B0AE71">
      <w:pPr>
        <w:pStyle w:val="30"/>
        <w:numPr>
          <w:ilvl w:val="0"/>
          <w:numId w:val="20"/>
        </w:numPr>
        <w:bidi w:val="0"/>
        <w:ind w:left="425" w:leftChars="0" w:hanging="425" w:firstLineChars="0"/>
        <w:jc w:val="left"/>
      </w:pPr>
      <w:r>
        <w:t>BAAI/bge-large-zh-v1.5 · Hugging Face[EB/OL]. (2026-02-04)[2026-03-17]. https://huggingface.co/BAAI/bge-large-zh-v1.5.</w:t>
      </w:r>
    </w:p>
    <w:p w14:paraId="7620FAFE">
      <w:pPr>
        <w:pStyle w:val="30"/>
        <w:numPr>
          <w:ilvl w:val="0"/>
          <w:numId w:val="20"/>
        </w:numPr>
        <w:bidi w:val="0"/>
        <w:ind w:left="425" w:leftChars="0" w:hanging="425" w:firstLineChars="0"/>
        <w:jc w:val="left"/>
      </w:pPr>
      <w:r>
        <w:t>ollama/ollama[CP/OL]. Ollama, 2026[2026-03-17]. https://github.com/ollama/ollama.</w:t>
      </w:r>
    </w:p>
    <w:p w14:paraId="6A49C939">
      <w:pPr>
        <w:pStyle w:val="30"/>
        <w:numPr>
          <w:ilvl w:val="0"/>
          <w:numId w:val="20"/>
        </w:numPr>
        <w:bidi w:val="0"/>
        <w:ind w:left="425" w:leftChars="0" w:hanging="425" w:firstLineChars="0"/>
        <w:jc w:val="left"/>
      </w:pPr>
      <w:r>
        <w:t>Docker: lightweight Linux containers for consistent development and deployment: Linux Journal: Vol 2014, No 239[EB/OL]. [2026-03-17]. https://dl.acm.org/doi/10.5555/2600239.2600241.</w:t>
      </w:r>
    </w:p>
    <w:p w14:paraId="7A404F12">
      <w:pPr>
        <w:pStyle w:val="30"/>
        <w:numPr>
          <w:ilvl w:val="0"/>
          <w:numId w:val="20"/>
        </w:numPr>
        <w:bidi w:val="0"/>
        <w:ind w:left="425" w:leftChars="0" w:hanging="425" w:firstLineChars="0"/>
        <w:jc w:val="left"/>
      </w:pPr>
      <w:r>
        <w:t>Li S, Hu J, Cui Y, et al. DeepPatent: patent classification with convolutional neural networks and word embedding[J]. Scientometrics, 2018, 117(2): 721-744.</w:t>
      </w:r>
    </w:p>
    <w:p w14:paraId="4F84888A">
      <w:pPr>
        <w:pStyle w:val="30"/>
        <w:numPr>
          <w:ilvl w:val="0"/>
          <w:numId w:val="20"/>
        </w:numPr>
        <w:bidi w:val="0"/>
        <w:ind w:left="425" w:leftChars="0" w:hanging="425" w:firstLineChars="0"/>
        <w:jc w:val="left"/>
        <w:rPr>
          <w:rFonts w:hint="eastAsia"/>
        </w:rPr>
      </w:pPr>
      <w:r>
        <w:rPr>
          <w:rFonts w:hint="eastAsia"/>
        </w:rPr>
        <w:t>VUE.JS. Introduction — Vue.js[EB/OL]. [2026-03-17]. https://v2.vuejs.org/v2/guide/.</w:t>
      </w:r>
    </w:p>
    <w:p w14:paraId="4081766A">
      <w:pPr>
        <w:pStyle w:val="30"/>
        <w:numPr>
          <w:ilvl w:val="0"/>
          <w:numId w:val="20"/>
        </w:numPr>
        <w:bidi w:val="0"/>
        <w:ind w:left="425" w:leftChars="0" w:hanging="425" w:firstLineChars="0"/>
        <w:jc w:val="left"/>
        <w:rPr>
          <w:rFonts w:hint="eastAsia"/>
        </w:rPr>
      </w:pPr>
      <w:r>
        <w:rPr>
          <w:rFonts w:hint="eastAsia"/>
        </w:rPr>
        <w:t>ELEMENT. Element - The world's most popular Vue UI framework[EB/OL]. [2026-03-17]. https://element.eleme.io/.</w:t>
      </w:r>
    </w:p>
    <w:p w14:paraId="07112177">
      <w:pPr>
        <w:pStyle w:val="30"/>
        <w:numPr>
          <w:ilvl w:val="0"/>
          <w:numId w:val="20"/>
        </w:numPr>
        <w:bidi w:val="0"/>
        <w:ind w:left="425" w:leftChars="0" w:hanging="425" w:firstLineChars="0"/>
        <w:jc w:val="left"/>
        <w:rPr>
          <w:rFonts w:hint="eastAsia"/>
        </w:rPr>
      </w:pPr>
      <w:r>
        <w:rPr>
          <w:rFonts w:hint="eastAsia"/>
        </w:rPr>
        <w:t>APACHE ECHARTS. Apache ECharts Handbook[EB/OL]. [2026-03-17]. https://echarts.apache.org/handbook/en/get-started/.</w:t>
      </w:r>
    </w:p>
    <w:p w14:paraId="2000B734">
      <w:pPr>
        <w:pStyle w:val="30"/>
        <w:numPr>
          <w:ilvl w:val="0"/>
          <w:numId w:val="20"/>
        </w:numPr>
        <w:bidi w:val="0"/>
        <w:ind w:left="425" w:leftChars="0" w:hanging="425" w:firstLineChars="0"/>
        <w:jc w:val="left"/>
        <w:rPr>
          <w:rFonts w:hint="eastAsia"/>
        </w:rPr>
      </w:pPr>
      <w:r>
        <w:rPr>
          <w:rFonts w:hint="eastAsia"/>
        </w:rPr>
        <w:t>SPRING. Spring Boot Reference Documentation 2.6.13[EB/OL]. [2026-03-17]. https://docs.spring.io/spring-boot/docs/2.6.13/reference/html/.</w:t>
      </w:r>
    </w:p>
    <w:p w14:paraId="476D9202">
      <w:pPr>
        <w:pStyle w:val="30"/>
        <w:numPr>
          <w:ilvl w:val="0"/>
          <w:numId w:val="20"/>
        </w:numPr>
        <w:bidi w:val="0"/>
        <w:ind w:left="425" w:leftChars="0" w:hanging="425" w:firstLineChars="0"/>
        <w:jc w:val="left"/>
        <w:rPr>
          <w:rFonts w:hint="eastAsia"/>
        </w:rPr>
      </w:pPr>
      <w:r>
        <w:rPr>
          <w:rFonts w:hint="eastAsia"/>
        </w:rPr>
        <w:t>PALLETS. Flask Documentation[EB/OL]. [2026-03-17]. https://flask.palletsprojects.com/.</w:t>
      </w:r>
    </w:p>
    <w:p w14:paraId="5C07A3CF">
      <w:pPr>
        <w:pStyle w:val="30"/>
        <w:numPr>
          <w:ilvl w:val="0"/>
          <w:numId w:val="20"/>
        </w:numPr>
        <w:bidi w:val="0"/>
        <w:ind w:left="425" w:leftChars="0" w:hanging="425" w:firstLineChars="0"/>
        <w:jc w:val="left"/>
        <w:rPr>
          <w:rFonts w:hint="eastAsia"/>
        </w:rPr>
      </w:pPr>
      <w:r>
        <w:rPr>
          <w:rFonts w:hint="eastAsia"/>
        </w:rPr>
        <w:t>ORACLE. MySQL 5.7 Reference Manual[EB/OL]. [2026-03-17]. https://dev.mysql.com/doc/refman/5.7/en/.</w:t>
      </w:r>
    </w:p>
    <w:p w14:paraId="0A3D3850">
      <w:pPr>
        <w:pStyle w:val="30"/>
        <w:numPr>
          <w:ilvl w:val="0"/>
          <w:numId w:val="20"/>
        </w:numPr>
        <w:bidi w:val="0"/>
        <w:ind w:left="425" w:leftChars="0" w:hanging="425" w:firstLineChars="0"/>
        <w:jc w:val="left"/>
        <w:rPr>
          <w:rFonts w:hint="eastAsia"/>
        </w:rPr>
      </w:pPr>
      <w:r>
        <w:rPr>
          <w:rFonts w:hint="eastAsia"/>
        </w:rPr>
        <w:t>ELEMENT. Element UI Documentation[EB/OL]. [2026-03-17]. https://element.eleme.io/.</w:t>
      </w:r>
    </w:p>
    <w:p w14:paraId="6DF43AE7">
      <w:pPr>
        <w:pStyle w:val="30"/>
        <w:numPr>
          <w:ilvl w:val="0"/>
          <w:numId w:val="20"/>
        </w:numPr>
        <w:bidi w:val="0"/>
        <w:ind w:left="425" w:leftChars="0" w:hanging="425" w:firstLineChars="0"/>
        <w:jc w:val="left"/>
        <w:rPr>
          <w:rFonts w:hint="eastAsia"/>
        </w:rPr>
      </w:pPr>
      <w:r>
        <w:rPr>
          <w:rFonts w:hint="eastAsia"/>
        </w:rPr>
        <w:t>APACHE ECHARTS. Documentation - Apache ECharts[EB/OL]. [2026-03-17]. https://echarts.apache.org/en/index.html.</w:t>
      </w:r>
    </w:p>
    <w:p w14:paraId="52FAFC16">
      <w:pPr>
        <w:pStyle w:val="30"/>
        <w:numPr>
          <w:ilvl w:val="0"/>
          <w:numId w:val="20"/>
        </w:numPr>
        <w:bidi w:val="0"/>
        <w:jc w:val="left"/>
        <w:rPr>
          <w:rFonts w:hint="eastAsia"/>
        </w:rPr>
      </w:pPr>
      <w:r>
        <w:rPr>
          <w:rFonts w:hint="eastAsia"/>
        </w:rPr>
        <w:t>JONES M, HARDT D. The OAuth 2.0 Authorization Framework: Bearer Token Usage: RFC 6750[S/OL]. 2012[2026-05-07]. https://www.rfc-editor.org/rfc/rfc6750</w:t>
      </w:r>
      <w:r>
        <w:rPr>
          <w:rFonts w:hint="eastAsia"/>
          <w:lang w:val="en-US" w:eastAsia="zh-CN"/>
        </w:rPr>
        <w:t>.</w:t>
      </w:r>
    </w:p>
    <w:p w14:paraId="6C84B898">
      <w:pPr>
        <w:pStyle w:val="30"/>
        <w:numPr>
          <w:ilvl w:val="0"/>
          <w:numId w:val="20"/>
        </w:numPr>
        <w:bidi w:val="0"/>
        <w:ind w:left="425" w:leftChars="0" w:hanging="425" w:firstLineChars="0"/>
        <w:jc w:val="left"/>
        <w:rPr>
          <w:rFonts w:hint="eastAsia"/>
        </w:rPr>
      </w:pPr>
      <w:r>
        <w:rPr>
          <w:rFonts w:hint="eastAsia"/>
        </w:rPr>
        <w:t xml:space="preserve">ALIBABA. EasyExcel: 快速、简洁、解决大文件内存溢出的Java处理Excel工具[CP/OL]. [2026-03-17]. </w:t>
      </w:r>
      <w:r>
        <w:rPr>
          <w:rFonts w:hint="eastAsia"/>
        </w:rPr>
        <w:fldChar w:fldCharType="begin"/>
      </w:r>
      <w:r>
        <w:rPr>
          <w:rFonts w:hint="eastAsia"/>
        </w:rPr>
        <w:instrText xml:space="preserve"> HYPERLINK "https://github.com/alibaba/easyexcel." </w:instrText>
      </w:r>
      <w:r>
        <w:rPr>
          <w:rFonts w:hint="eastAsia"/>
        </w:rPr>
        <w:fldChar w:fldCharType="separate"/>
      </w:r>
      <w:r>
        <w:rPr>
          <w:rFonts w:hint="eastAsia"/>
        </w:rPr>
        <w:t>https://github.com/alibaba/easyexcel.</w:t>
      </w:r>
      <w:r>
        <w:rPr>
          <w:rFonts w:hint="eastAsia"/>
        </w:rPr>
        <w:fldChar w:fldCharType="end"/>
      </w:r>
    </w:p>
    <w:p w14:paraId="60C4686E">
      <w:pPr>
        <w:pStyle w:val="30"/>
        <w:numPr>
          <w:ilvl w:val="0"/>
          <w:numId w:val="20"/>
        </w:numPr>
        <w:bidi w:val="0"/>
        <w:ind w:left="425" w:leftChars="0" w:hanging="425" w:firstLineChars="0"/>
        <w:jc w:val="left"/>
        <w:rPr>
          <w:rFonts w:hint="eastAsia"/>
        </w:rPr>
      </w:pPr>
      <w:r>
        <w:rPr>
          <w:rFonts w:hint="eastAsia"/>
        </w:rPr>
        <w:t>SOERGEL D, LAUSER B, LIANG A, et al. Automated patent categorization and guided patent search using IPC as inspired by MeSH and PubMed[J/OL]. Journal of Biomedical Semantics, 2013, 4(Suppl 1): S3[2026-03-17]. https://doi.org/10.1186/2041-1480-4-S1-S3.</w:t>
      </w:r>
    </w:p>
    <w:p w14:paraId="2BD62604">
      <w:pPr>
        <w:pStyle w:val="30"/>
        <w:numPr>
          <w:ilvl w:val="0"/>
          <w:numId w:val="20"/>
        </w:numPr>
        <w:bidi w:val="0"/>
        <w:ind w:left="425" w:leftChars="0" w:hanging="425" w:firstLineChars="0"/>
        <w:jc w:val="left"/>
        <w:rPr>
          <w:rFonts w:hint="eastAsia"/>
        </w:rPr>
      </w:pPr>
      <w:r>
        <w:rPr>
          <w:rFonts w:hint="eastAsia"/>
        </w:rPr>
        <w:t>COHEN J. A coefficient of agreement for nominal scales[J]. Educational and Psychological Measurement, 1960, 20(1): 37-46. DOI: 10.1177/001316446002000104.</w:t>
      </w:r>
    </w:p>
    <w:p w14:paraId="4B12E81D">
      <w:pPr>
        <w:pStyle w:val="30"/>
        <w:numPr>
          <w:ilvl w:val="0"/>
          <w:numId w:val="20"/>
        </w:numPr>
        <w:bidi w:val="0"/>
        <w:jc w:val="left"/>
        <w:rPr>
          <w:rFonts w:hint="eastAsia"/>
        </w:rPr>
      </w:pPr>
      <w:r>
        <w:t>SZE V, CHEN Y H, YANG T J, et al. Efficient Processing of Deep Neural Networks: A Tutorial and Survey[J]. Proceedings of the IEEE, 2017, 105(12): 2295-2329. DOI</w:t>
      </w:r>
      <w:r>
        <w:rPr>
          <w:rFonts w:hint="default"/>
        </w:rPr>
        <w:t>:10.1109/JPROC.2017.2761740.</w:t>
      </w:r>
    </w:p>
    <w:p w14:paraId="300A1AC8">
      <w:pPr>
        <w:pStyle w:val="30"/>
        <w:numPr>
          <w:ilvl w:val="0"/>
          <w:numId w:val="20"/>
        </w:numPr>
        <w:bidi w:val="0"/>
        <w:ind w:left="425" w:leftChars="0" w:hanging="425" w:firstLineChars="0"/>
        <w:jc w:val="left"/>
        <w:rPr>
          <w:rFonts w:hint="eastAsia"/>
        </w:rPr>
      </w:pPr>
      <w:r>
        <w:rPr>
          <w:rFonts w:hint="eastAsia"/>
        </w:rPr>
        <w:t>ARTSTEIN R, POESIO M. Inter-coder agreement for computational linguistics[J]. Computational Linguistics, 2008, 34(4): 555-596. DOI: 10.1162/coli.07-034-R2.</w:t>
      </w:r>
    </w:p>
    <w:p w14:paraId="0FED15E9">
      <w:pPr>
        <w:pStyle w:val="30"/>
        <w:numPr>
          <w:ilvl w:val="0"/>
          <w:numId w:val="20"/>
        </w:numPr>
        <w:bidi w:val="0"/>
        <w:ind w:left="425" w:leftChars="0" w:hanging="425" w:firstLineChars="0"/>
        <w:jc w:val="left"/>
        <w:rPr>
          <w:rFonts w:hint="eastAsia"/>
        </w:rPr>
      </w:pPr>
      <w:r>
        <w:rPr>
          <w:rFonts w:hint="eastAsia"/>
        </w:rPr>
        <w:t>SETTLES B. Active learning literature survey[R/OL]. Madison: University of Wisconsin-Madison, 2009[2026-03-17]. https://burrsettles.com/pub/settles.activelearning_20090109.pdf.</w:t>
      </w:r>
    </w:p>
    <w:p w14:paraId="041CD274">
      <w:pPr>
        <w:pStyle w:val="30"/>
        <w:numPr>
          <w:ilvl w:val="0"/>
          <w:numId w:val="20"/>
        </w:numPr>
        <w:bidi w:val="0"/>
        <w:ind w:left="425" w:leftChars="0" w:hanging="425" w:firstLineChars="0"/>
        <w:jc w:val="left"/>
        <w:rPr>
          <w:rFonts w:hint="eastAsia"/>
        </w:rPr>
      </w:pPr>
      <w:r>
        <w:rPr>
          <w:rFonts w:hint="eastAsia"/>
        </w:rPr>
        <w:t>ZHANG J, REN H, GUO S, et al. Multi-model collaboration and prompt-driven patent classification methods[C/OL]//Proceedings of the 2024 4th International Conference on Artificial Intelligence, Big Data and Algorithms. New York: Association for Computing Machinery, 2024: 332-336[2026-03-16]. https://dl.acm.org/doi/10.1145/3690407.3690464.</w:t>
      </w:r>
    </w:p>
    <w:p w14:paraId="122D0C41">
      <w:pPr>
        <w:pStyle w:val="30"/>
        <w:numPr>
          <w:ilvl w:val="0"/>
          <w:numId w:val="20"/>
        </w:numPr>
        <w:bidi w:val="0"/>
        <w:ind w:left="425" w:leftChars="0" w:hanging="425" w:firstLineChars="0"/>
        <w:jc w:val="left"/>
        <w:rPr>
          <w:rFonts w:hint="eastAsia"/>
        </w:rPr>
      </w:pPr>
      <w:r>
        <w:rPr>
          <w:rFonts w:hint="eastAsia"/>
        </w:rPr>
        <w:t>BALTRUŠAITIS T, AHUJA C, MORENCY L P. Multimodal machine learning: a survey and taxonomy[J]. IEEE Transactions on Pattern Analysis and Machine Intelligence, 2019, 41(2): 423-443. DOI: 10.1109/TPAMI.2018.2798607.</w:t>
      </w:r>
    </w:p>
    <w:p w14:paraId="471E79F7">
      <w:pPr>
        <w:pStyle w:val="30"/>
        <w:numPr>
          <w:ilvl w:val="0"/>
          <w:numId w:val="20"/>
        </w:numPr>
        <w:bidi w:val="0"/>
        <w:ind w:left="425" w:leftChars="0" w:hanging="425" w:firstLineChars="0"/>
        <w:jc w:val="left"/>
        <w:rPr>
          <w:rFonts w:hint="eastAsia"/>
        </w:rPr>
      </w:pPr>
      <w:r>
        <w:rPr>
          <w:rFonts w:hint="eastAsia"/>
        </w:rPr>
        <w:t>JIANG L, GOETZ S M. Natural language processing in the patent domain: a survey[J]. Artificial Intelligence Review, 2025, 58(7): 214. DOI: 10.1007/s10462-025-11168-z.</w:t>
      </w:r>
    </w:p>
    <w:p w14:paraId="5E4C5343">
      <w:pPr>
        <w:pStyle w:val="30"/>
        <w:numPr>
          <w:ilvl w:val="0"/>
          <w:numId w:val="20"/>
        </w:numPr>
        <w:bidi w:val="0"/>
        <w:ind w:left="425" w:leftChars="0" w:hanging="425" w:firstLineChars="0"/>
        <w:jc w:val="left"/>
        <w:rPr>
          <w:rFonts w:hint="eastAsia"/>
        </w:rPr>
      </w:pPr>
      <w:r>
        <w:rPr>
          <w:rFonts w:hint="eastAsia"/>
        </w:rPr>
        <w:t>SZCZEPAŃSKI M, PAWLICKI M, KOZIK R, et al. New explainability method for BERT-based model in fake news detection[J]. Scientific Reports, 2021, 11(1): 23705. DOI: 10.1038/s41598-021-03100-6.</w:t>
      </w:r>
    </w:p>
    <w:p w14:paraId="1AB9D76A">
      <w:pPr>
        <w:pStyle w:val="30"/>
        <w:numPr>
          <w:ilvl w:val="0"/>
          <w:numId w:val="20"/>
        </w:numPr>
        <w:bidi w:val="0"/>
        <w:ind w:left="425" w:leftChars="0" w:hanging="425" w:firstLineChars="0"/>
        <w:jc w:val="left"/>
        <w:rPr>
          <w:rFonts w:hint="eastAsia"/>
        </w:rPr>
      </w:pPr>
      <w:r>
        <w:rPr>
          <w:rFonts w:hint="eastAsia"/>
        </w:rPr>
        <w:t>ZHANG X, LIU S. Explainable judgment prediction and article-violation analysis using deep LexFaith hierarchical BERT model[J]. Scientific Reports, 2026, 16(1): 2974. DOI: 10.1038/s41598-025-32833-x.</w:t>
      </w:r>
    </w:p>
    <w:p w14:paraId="59236881">
      <w:pPr>
        <w:pStyle w:val="30"/>
        <w:numPr>
          <w:numId w:val="0"/>
        </w:numPr>
        <w:bidi w:val="0"/>
        <w:ind w:leftChars="0"/>
        <w:jc w:val="left"/>
        <w:rPr>
          <w:rFonts w:hint="eastAsia"/>
        </w:rPr>
      </w:pPr>
    </w:p>
    <w:p w14:paraId="35ED050D">
      <w:pPr>
        <w:pStyle w:val="31"/>
        <w:ind w:left="420" w:hanging="420"/>
      </w:pPr>
    </w:p>
    <w:p w14:paraId="2ACF05B0">
      <w:pPr>
        <w:widowControl/>
        <w:spacing w:line="240" w:lineRule="auto"/>
        <w:ind w:firstLine="0" w:firstLineChars="0"/>
        <w:jc w:val="left"/>
        <w:rPr>
          <w:sz w:val="21"/>
        </w:rPr>
      </w:pPr>
      <w:r>
        <w:br w:type="page"/>
      </w:r>
    </w:p>
    <w:p w14:paraId="631A01C9">
      <w:pPr>
        <w:pStyle w:val="2"/>
      </w:pPr>
      <w:bookmarkStart w:id="198" w:name="_Toc216114533"/>
      <w:bookmarkStart w:id="199" w:name="_Toc28304"/>
      <w:r>
        <w:rPr>
          <w:rFonts w:hint="eastAsia"/>
        </w:rPr>
        <w:t>致谢</w:t>
      </w:r>
      <w:bookmarkEnd w:id="198"/>
      <w:bookmarkEnd w:id="199"/>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3F6F29BD"/>
    <w:multiLevelType w:val="singleLevel"/>
    <w:tmpl w:val="3F6F29BD"/>
    <w:lvl w:ilvl="0" w:tentative="0">
      <w:start w:val="1"/>
      <w:numFmt w:val="decimal"/>
      <w:lvlText w:val="[%1]"/>
      <w:lvlJc w:val="left"/>
      <w:pPr>
        <w:tabs>
          <w:tab w:val="left" w:pos="420"/>
        </w:tabs>
        <w:ind w:left="425" w:leftChars="0" w:hanging="425" w:firstLineChars="0"/>
      </w:pPr>
      <w:rPr>
        <w:rFonts w:hint="default"/>
      </w:rPr>
    </w:lvl>
  </w:abstractNum>
  <w:abstractNum w:abstractNumId="16">
    <w:nsid w:val="440B27EA"/>
    <w:multiLevelType w:val="singleLevel"/>
    <w:tmpl w:val="440B27EA"/>
    <w:lvl w:ilvl="0" w:tentative="0">
      <w:start w:val="1"/>
      <w:numFmt w:val="decimal"/>
      <w:suff w:val="nothing"/>
      <w:lvlText w:val="（%1）"/>
      <w:lvlJc w:val="left"/>
    </w:lvl>
  </w:abstractNum>
  <w:abstractNum w:abstractNumId="17">
    <w:nsid w:val="5EB05F2C"/>
    <w:multiLevelType w:val="singleLevel"/>
    <w:tmpl w:val="5EB05F2C"/>
    <w:lvl w:ilvl="0" w:tentative="0">
      <w:start w:val="1"/>
      <w:numFmt w:val="decimal"/>
      <w:suff w:val="nothing"/>
      <w:lvlText w:val="（%1）"/>
      <w:lvlJc w:val="left"/>
    </w:lvl>
  </w:abstractNum>
  <w:abstractNum w:abstractNumId="18">
    <w:nsid w:val="7A08BD12"/>
    <w:multiLevelType w:val="singleLevel"/>
    <w:tmpl w:val="7A08BD12"/>
    <w:lvl w:ilvl="0" w:tentative="0">
      <w:start w:val="1"/>
      <w:numFmt w:val="decimal"/>
      <w:suff w:val="space"/>
      <w:lvlText w:val="%1."/>
      <w:lvlJc w:val="left"/>
    </w:lvl>
  </w:abstractNum>
  <w:abstractNum w:abstractNumId="19">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6"/>
  </w:num>
  <w:num w:numId="6">
    <w:abstractNumId w:val="13"/>
  </w:num>
  <w:num w:numId="7">
    <w:abstractNumId w:val="8"/>
  </w:num>
  <w:num w:numId="8">
    <w:abstractNumId w:val="14"/>
  </w:num>
  <w:num w:numId="9">
    <w:abstractNumId w:val="18"/>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9"/>
  </w:num>
  <w:num w:numId="18">
    <w:abstractNumId w:val="17"/>
  </w:num>
  <w:num w:numId="19">
    <w:abstractNumId w:val="6"/>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0E6B"/>
    <w:rsid w:val="00FB7C19"/>
    <w:rsid w:val="00FC259E"/>
    <w:rsid w:val="00FE48D3"/>
    <w:rsid w:val="00FF177B"/>
    <w:rsid w:val="012F0C91"/>
    <w:rsid w:val="0149240B"/>
    <w:rsid w:val="015C4E83"/>
    <w:rsid w:val="02001ACA"/>
    <w:rsid w:val="02245871"/>
    <w:rsid w:val="022C21A4"/>
    <w:rsid w:val="023A0BBE"/>
    <w:rsid w:val="02585732"/>
    <w:rsid w:val="025E4FFD"/>
    <w:rsid w:val="0280333D"/>
    <w:rsid w:val="02E910F0"/>
    <w:rsid w:val="02FF6BBC"/>
    <w:rsid w:val="031C10D7"/>
    <w:rsid w:val="038419E8"/>
    <w:rsid w:val="03EE3EEF"/>
    <w:rsid w:val="04422673"/>
    <w:rsid w:val="047D7964"/>
    <w:rsid w:val="04B9492C"/>
    <w:rsid w:val="04BA53B0"/>
    <w:rsid w:val="05663A99"/>
    <w:rsid w:val="05A3302E"/>
    <w:rsid w:val="05FE4F98"/>
    <w:rsid w:val="06017F04"/>
    <w:rsid w:val="061E4834"/>
    <w:rsid w:val="063113E0"/>
    <w:rsid w:val="06316315"/>
    <w:rsid w:val="07296CD4"/>
    <w:rsid w:val="073B1607"/>
    <w:rsid w:val="07850251"/>
    <w:rsid w:val="078B4A32"/>
    <w:rsid w:val="079E7F01"/>
    <w:rsid w:val="07A84224"/>
    <w:rsid w:val="08741249"/>
    <w:rsid w:val="0888482E"/>
    <w:rsid w:val="08F4242E"/>
    <w:rsid w:val="09087B7F"/>
    <w:rsid w:val="09513C21"/>
    <w:rsid w:val="095A1021"/>
    <w:rsid w:val="0A5E5C25"/>
    <w:rsid w:val="0A946BD1"/>
    <w:rsid w:val="0A9D666F"/>
    <w:rsid w:val="0ABB4D47"/>
    <w:rsid w:val="0B441769"/>
    <w:rsid w:val="0B7A69B0"/>
    <w:rsid w:val="0BC63052"/>
    <w:rsid w:val="0BDB44E9"/>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5D1762"/>
    <w:rsid w:val="0E762242"/>
    <w:rsid w:val="0E7F7A02"/>
    <w:rsid w:val="0E963B01"/>
    <w:rsid w:val="0EA6675B"/>
    <w:rsid w:val="0EB6385C"/>
    <w:rsid w:val="0ED24B54"/>
    <w:rsid w:val="0F0C4970"/>
    <w:rsid w:val="0F5D008C"/>
    <w:rsid w:val="0F8E594E"/>
    <w:rsid w:val="0F9028B3"/>
    <w:rsid w:val="0FB8503A"/>
    <w:rsid w:val="10763895"/>
    <w:rsid w:val="10921754"/>
    <w:rsid w:val="10E34B41"/>
    <w:rsid w:val="10E77FAD"/>
    <w:rsid w:val="10EB2EDA"/>
    <w:rsid w:val="110D5F06"/>
    <w:rsid w:val="11221850"/>
    <w:rsid w:val="11577520"/>
    <w:rsid w:val="116729A4"/>
    <w:rsid w:val="117552E9"/>
    <w:rsid w:val="118C636C"/>
    <w:rsid w:val="119D52FB"/>
    <w:rsid w:val="11CD24C5"/>
    <w:rsid w:val="11EF15CF"/>
    <w:rsid w:val="11F75647"/>
    <w:rsid w:val="120766D3"/>
    <w:rsid w:val="121073DE"/>
    <w:rsid w:val="125448F5"/>
    <w:rsid w:val="126D6927"/>
    <w:rsid w:val="131F3A5F"/>
    <w:rsid w:val="13695A71"/>
    <w:rsid w:val="13962935"/>
    <w:rsid w:val="13A54AE5"/>
    <w:rsid w:val="13E3118F"/>
    <w:rsid w:val="14386B00"/>
    <w:rsid w:val="147A0371"/>
    <w:rsid w:val="14942097"/>
    <w:rsid w:val="14AF5969"/>
    <w:rsid w:val="14CD59AD"/>
    <w:rsid w:val="14FF6F54"/>
    <w:rsid w:val="15793835"/>
    <w:rsid w:val="15915022"/>
    <w:rsid w:val="15CC7E09"/>
    <w:rsid w:val="15ED0DD5"/>
    <w:rsid w:val="15F01D49"/>
    <w:rsid w:val="161F262E"/>
    <w:rsid w:val="16214DEF"/>
    <w:rsid w:val="162E2871"/>
    <w:rsid w:val="1674196D"/>
    <w:rsid w:val="167B11B6"/>
    <w:rsid w:val="169D53AA"/>
    <w:rsid w:val="171E35E1"/>
    <w:rsid w:val="177E0095"/>
    <w:rsid w:val="17AD57E5"/>
    <w:rsid w:val="17FF4F97"/>
    <w:rsid w:val="18355424"/>
    <w:rsid w:val="18572C4B"/>
    <w:rsid w:val="185C3635"/>
    <w:rsid w:val="188D5A23"/>
    <w:rsid w:val="18D15CFF"/>
    <w:rsid w:val="18F0265B"/>
    <w:rsid w:val="194C6343"/>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9341C"/>
    <w:rsid w:val="1C842D60"/>
    <w:rsid w:val="1C8E7BFF"/>
    <w:rsid w:val="1CAC7FFA"/>
    <w:rsid w:val="1CBD1C6D"/>
    <w:rsid w:val="1CCC02D7"/>
    <w:rsid w:val="1CD83537"/>
    <w:rsid w:val="1CD867B6"/>
    <w:rsid w:val="1CDE7254"/>
    <w:rsid w:val="1D181B85"/>
    <w:rsid w:val="1D3E44A2"/>
    <w:rsid w:val="1D497EC4"/>
    <w:rsid w:val="1D7B31AC"/>
    <w:rsid w:val="1D7D6213"/>
    <w:rsid w:val="1D812A56"/>
    <w:rsid w:val="1D952DC8"/>
    <w:rsid w:val="1DA05B37"/>
    <w:rsid w:val="1DDD21D6"/>
    <w:rsid w:val="1E030979"/>
    <w:rsid w:val="1E06228A"/>
    <w:rsid w:val="1E253203"/>
    <w:rsid w:val="1E2E44E7"/>
    <w:rsid w:val="1E34479D"/>
    <w:rsid w:val="1E555448"/>
    <w:rsid w:val="1E7A39C3"/>
    <w:rsid w:val="1E816080"/>
    <w:rsid w:val="1EDE6925"/>
    <w:rsid w:val="1F0F73FB"/>
    <w:rsid w:val="1F3F61F7"/>
    <w:rsid w:val="1FF21B8B"/>
    <w:rsid w:val="200E1F83"/>
    <w:rsid w:val="201E4236"/>
    <w:rsid w:val="20234AC9"/>
    <w:rsid w:val="203E4B48"/>
    <w:rsid w:val="20964804"/>
    <w:rsid w:val="20AC4CD8"/>
    <w:rsid w:val="20B62501"/>
    <w:rsid w:val="21197C6C"/>
    <w:rsid w:val="2140228F"/>
    <w:rsid w:val="2180399D"/>
    <w:rsid w:val="224C49F2"/>
    <w:rsid w:val="229609E2"/>
    <w:rsid w:val="22AA7366"/>
    <w:rsid w:val="22CA49AE"/>
    <w:rsid w:val="22DC4E21"/>
    <w:rsid w:val="22DF6967"/>
    <w:rsid w:val="230961F8"/>
    <w:rsid w:val="23450B58"/>
    <w:rsid w:val="236427EF"/>
    <w:rsid w:val="241D5F5E"/>
    <w:rsid w:val="24437EF8"/>
    <w:rsid w:val="244F00B3"/>
    <w:rsid w:val="2457471E"/>
    <w:rsid w:val="246359A6"/>
    <w:rsid w:val="24641342"/>
    <w:rsid w:val="24690E02"/>
    <w:rsid w:val="24863746"/>
    <w:rsid w:val="248D3338"/>
    <w:rsid w:val="24B93311"/>
    <w:rsid w:val="250C778C"/>
    <w:rsid w:val="25237B49"/>
    <w:rsid w:val="25633D72"/>
    <w:rsid w:val="25783D19"/>
    <w:rsid w:val="25B35B86"/>
    <w:rsid w:val="25B72FDD"/>
    <w:rsid w:val="25B94E62"/>
    <w:rsid w:val="25FA6BAC"/>
    <w:rsid w:val="25FC1F6F"/>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C829D9"/>
    <w:rsid w:val="29EC500B"/>
    <w:rsid w:val="2A033A63"/>
    <w:rsid w:val="2A146738"/>
    <w:rsid w:val="2A3F0EF2"/>
    <w:rsid w:val="2A575DBA"/>
    <w:rsid w:val="2A785553"/>
    <w:rsid w:val="2AFB18E4"/>
    <w:rsid w:val="2B2F4FA9"/>
    <w:rsid w:val="2BC76878"/>
    <w:rsid w:val="2C022066"/>
    <w:rsid w:val="2C253137"/>
    <w:rsid w:val="2C2674A1"/>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EC5663"/>
    <w:rsid w:val="31FF307E"/>
    <w:rsid w:val="3202689B"/>
    <w:rsid w:val="32770273"/>
    <w:rsid w:val="32924E88"/>
    <w:rsid w:val="32B40A15"/>
    <w:rsid w:val="32B77FEB"/>
    <w:rsid w:val="32DC4FA3"/>
    <w:rsid w:val="32F825DE"/>
    <w:rsid w:val="3341553A"/>
    <w:rsid w:val="334B63B9"/>
    <w:rsid w:val="33514297"/>
    <w:rsid w:val="33582884"/>
    <w:rsid w:val="33A0604C"/>
    <w:rsid w:val="33DE035B"/>
    <w:rsid w:val="34376A99"/>
    <w:rsid w:val="343B7963"/>
    <w:rsid w:val="34621C0C"/>
    <w:rsid w:val="348341CB"/>
    <w:rsid w:val="34AE56C2"/>
    <w:rsid w:val="34B425D2"/>
    <w:rsid w:val="350D2D6B"/>
    <w:rsid w:val="35163E4C"/>
    <w:rsid w:val="352275ED"/>
    <w:rsid w:val="3525070E"/>
    <w:rsid w:val="354C3B03"/>
    <w:rsid w:val="3561261E"/>
    <w:rsid w:val="35685AD6"/>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2549E"/>
    <w:rsid w:val="38470F23"/>
    <w:rsid w:val="38683569"/>
    <w:rsid w:val="3885236D"/>
    <w:rsid w:val="38B3351B"/>
    <w:rsid w:val="38C3401D"/>
    <w:rsid w:val="38EC25F0"/>
    <w:rsid w:val="39381EFD"/>
    <w:rsid w:val="39453290"/>
    <w:rsid w:val="396B46A5"/>
    <w:rsid w:val="39777F08"/>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852A39"/>
    <w:rsid w:val="3EDF4E5E"/>
    <w:rsid w:val="3F0E4029"/>
    <w:rsid w:val="3F6946EE"/>
    <w:rsid w:val="3F9421F4"/>
    <w:rsid w:val="3FA60A28"/>
    <w:rsid w:val="3FEC4A80"/>
    <w:rsid w:val="3FF43FD3"/>
    <w:rsid w:val="3FF61040"/>
    <w:rsid w:val="407924B5"/>
    <w:rsid w:val="40A335F7"/>
    <w:rsid w:val="40E51029"/>
    <w:rsid w:val="40FF0993"/>
    <w:rsid w:val="41966C29"/>
    <w:rsid w:val="41B33AA7"/>
    <w:rsid w:val="425F45F1"/>
    <w:rsid w:val="427E58D8"/>
    <w:rsid w:val="4298117D"/>
    <w:rsid w:val="43222685"/>
    <w:rsid w:val="432602A9"/>
    <w:rsid w:val="436A352E"/>
    <w:rsid w:val="43EA2ABB"/>
    <w:rsid w:val="444B6AAA"/>
    <w:rsid w:val="44784D45"/>
    <w:rsid w:val="44C723C4"/>
    <w:rsid w:val="45043F93"/>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E357C"/>
    <w:rsid w:val="47B45253"/>
    <w:rsid w:val="47DD4C0C"/>
    <w:rsid w:val="47DD7AD0"/>
    <w:rsid w:val="48084421"/>
    <w:rsid w:val="489E5807"/>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F77942"/>
    <w:rsid w:val="4F0C3101"/>
    <w:rsid w:val="4F7640F5"/>
    <w:rsid w:val="4F815F97"/>
    <w:rsid w:val="4FC17CDE"/>
    <w:rsid w:val="4FC755F2"/>
    <w:rsid w:val="4FE647B0"/>
    <w:rsid w:val="507A3A97"/>
    <w:rsid w:val="507C18B2"/>
    <w:rsid w:val="50852AB2"/>
    <w:rsid w:val="50A17466"/>
    <w:rsid w:val="50EF211F"/>
    <w:rsid w:val="516E5C3E"/>
    <w:rsid w:val="5180042D"/>
    <w:rsid w:val="5196484B"/>
    <w:rsid w:val="51BD037A"/>
    <w:rsid w:val="51F51A37"/>
    <w:rsid w:val="526F5D91"/>
    <w:rsid w:val="52DF030A"/>
    <w:rsid w:val="53251CD0"/>
    <w:rsid w:val="533A0528"/>
    <w:rsid w:val="53505BC6"/>
    <w:rsid w:val="53560736"/>
    <w:rsid w:val="53843B25"/>
    <w:rsid w:val="540B1675"/>
    <w:rsid w:val="540C5D72"/>
    <w:rsid w:val="542A24AA"/>
    <w:rsid w:val="5458228C"/>
    <w:rsid w:val="54A1510B"/>
    <w:rsid w:val="54A764C1"/>
    <w:rsid w:val="54C86751"/>
    <w:rsid w:val="54EC26AA"/>
    <w:rsid w:val="54FA7A9E"/>
    <w:rsid w:val="54FD1327"/>
    <w:rsid w:val="553064E9"/>
    <w:rsid w:val="553D637D"/>
    <w:rsid w:val="55C027DF"/>
    <w:rsid w:val="56217714"/>
    <w:rsid w:val="568E5B9B"/>
    <w:rsid w:val="56A676EB"/>
    <w:rsid w:val="56C4643B"/>
    <w:rsid w:val="56E006CE"/>
    <w:rsid w:val="572A5A70"/>
    <w:rsid w:val="5750411A"/>
    <w:rsid w:val="57863747"/>
    <w:rsid w:val="584E0792"/>
    <w:rsid w:val="58D324F7"/>
    <w:rsid w:val="58D93418"/>
    <w:rsid w:val="59017499"/>
    <w:rsid w:val="59555AFD"/>
    <w:rsid w:val="597045F3"/>
    <w:rsid w:val="597F7DE2"/>
    <w:rsid w:val="59A629D0"/>
    <w:rsid w:val="5A4450F4"/>
    <w:rsid w:val="5A9A07E3"/>
    <w:rsid w:val="5AB75AE4"/>
    <w:rsid w:val="5AF50ACF"/>
    <w:rsid w:val="5B124F92"/>
    <w:rsid w:val="5B2A513B"/>
    <w:rsid w:val="5B655A75"/>
    <w:rsid w:val="5B843542"/>
    <w:rsid w:val="5BB6088D"/>
    <w:rsid w:val="5C473E4D"/>
    <w:rsid w:val="5C6A6763"/>
    <w:rsid w:val="5C8D4726"/>
    <w:rsid w:val="5D4E0737"/>
    <w:rsid w:val="5D953969"/>
    <w:rsid w:val="5DBC348C"/>
    <w:rsid w:val="5DED4FE5"/>
    <w:rsid w:val="5DF03C42"/>
    <w:rsid w:val="5E0B087C"/>
    <w:rsid w:val="5E242507"/>
    <w:rsid w:val="5E2E3013"/>
    <w:rsid w:val="5E54656D"/>
    <w:rsid w:val="5E5A203A"/>
    <w:rsid w:val="5EA762EA"/>
    <w:rsid w:val="5F517FEB"/>
    <w:rsid w:val="5F9340F2"/>
    <w:rsid w:val="5FB30ED5"/>
    <w:rsid w:val="5FB96354"/>
    <w:rsid w:val="5FF849B0"/>
    <w:rsid w:val="601A7BEA"/>
    <w:rsid w:val="60344795"/>
    <w:rsid w:val="60667327"/>
    <w:rsid w:val="606B3AEB"/>
    <w:rsid w:val="60A928F5"/>
    <w:rsid w:val="60AC0895"/>
    <w:rsid w:val="60C03693"/>
    <w:rsid w:val="61000AA8"/>
    <w:rsid w:val="610C1F51"/>
    <w:rsid w:val="61194F52"/>
    <w:rsid w:val="61284CC2"/>
    <w:rsid w:val="61474223"/>
    <w:rsid w:val="615D357C"/>
    <w:rsid w:val="619E3DB7"/>
    <w:rsid w:val="61EA0670"/>
    <w:rsid w:val="61EB473F"/>
    <w:rsid w:val="622B50F0"/>
    <w:rsid w:val="624C307F"/>
    <w:rsid w:val="62986C7A"/>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62F8A"/>
    <w:rsid w:val="65E25C80"/>
    <w:rsid w:val="65F46891"/>
    <w:rsid w:val="66525E15"/>
    <w:rsid w:val="66873AE4"/>
    <w:rsid w:val="668B04E6"/>
    <w:rsid w:val="66B06F8E"/>
    <w:rsid w:val="66CA279C"/>
    <w:rsid w:val="66F24689"/>
    <w:rsid w:val="67410D56"/>
    <w:rsid w:val="67620FE6"/>
    <w:rsid w:val="67871780"/>
    <w:rsid w:val="67884BE4"/>
    <w:rsid w:val="67B20F17"/>
    <w:rsid w:val="67C24A44"/>
    <w:rsid w:val="67E1404B"/>
    <w:rsid w:val="67F073BE"/>
    <w:rsid w:val="67F74755"/>
    <w:rsid w:val="68010C18"/>
    <w:rsid w:val="682F0E28"/>
    <w:rsid w:val="686C3165"/>
    <w:rsid w:val="687A681D"/>
    <w:rsid w:val="68927F63"/>
    <w:rsid w:val="68C83319"/>
    <w:rsid w:val="68D66648"/>
    <w:rsid w:val="68E007FE"/>
    <w:rsid w:val="69027FDB"/>
    <w:rsid w:val="69097E8C"/>
    <w:rsid w:val="691A3C19"/>
    <w:rsid w:val="691B21AC"/>
    <w:rsid w:val="69AD6FB5"/>
    <w:rsid w:val="69D7387A"/>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361216"/>
    <w:rsid w:val="714B3AB2"/>
    <w:rsid w:val="714E6AC7"/>
    <w:rsid w:val="71C9076D"/>
    <w:rsid w:val="71CF3736"/>
    <w:rsid w:val="71F87FE7"/>
    <w:rsid w:val="72084CEF"/>
    <w:rsid w:val="724F4877"/>
    <w:rsid w:val="726A0115"/>
    <w:rsid w:val="72E23702"/>
    <w:rsid w:val="72E87022"/>
    <w:rsid w:val="739724CE"/>
    <w:rsid w:val="73A87BE1"/>
    <w:rsid w:val="73AF248A"/>
    <w:rsid w:val="73B44184"/>
    <w:rsid w:val="73EE4A30"/>
    <w:rsid w:val="743624CE"/>
    <w:rsid w:val="74B86703"/>
    <w:rsid w:val="758A27DE"/>
    <w:rsid w:val="75932809"/>
    <w:rsid w:val="75B034CD"/>
    <w:rsid w:val="75C21AE1"/>
    <w:rsid w:val="75CF01A8"/>
    <w:rsid w:val="76322E1E"/>
    <w:rsid w:val="764D5571"/>
    <w:rsid w:val="76966F18"/>
    <w:rsid w:val="76C1043C"/>
    <w:rsid w:val="76E54DC5"/>
    <w:rsid w:val="77143175"/>
    <w:rsid w:val="774E76A8"/>
    <w:rsid w:val="77C17FC5"/>
    <w:rsid w:val="77EB7DB5"/>
    <w:rsid w:val="78272E80"/>
    <w:rsid w:val="7872473C"/>
    <w:rsid w:val="789C2C49"/>
    <w:rsid w:val="789F5FB6"/>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7C2599"/>
    <w:rsid w:val="7CC876B0"/>
    <w:rsid w:val="7D4D5E56"/>
    <w:rsid w:val="7D5F0BDC"/>
    <w:rsid w:val="7D6526D0"/>
    <w:rsid w:val="7D7D03C5"/>
    <w:rsid w:val="7DD46DBA"/>
    <w:rsid w:val="7E612918"/>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spacing w:line="240" w:lineRule="auto"/>
      <w:ind w:left="480" w:hanging="480" w:hangingChars="200"/>
      <w:jc w:val="left"/>
    </w:pPr>
    <w:rPr>
      <w:rFonts w:cs="宋体"/>
      <w:sz w:val="21"/>
    </w:rPr>
  </w:style>
  <w:style w:type="paragraph" w:customStyle="1" w:styleId="31">
    <w:name w:val="参考文献"/>
    <w:basedOn w:val="1"/>
    <w:link w:val="33"/>
    <w:qFormat/>
    <w:uiPriority w:val="0"/>
    <w:pPr>
      <w:spacing w:line="240" w:lineRule="auto"/>
      <w:ind w:left="200" w:hanging="200" w:hangingChars="200"/>
      <w:jc w:val="left"/>
    </w:pPr>
    <w:rPr>
      <w:sz w:val="21"/>
      <w:vertAlign w:val="superscript"/>
    </w:rPr>
  </w:style>
  <w:style w:type="character" w:customStyle="1" w:styleId="32">
    <w:name w:val="参考文献正文 字符"/>
    <w:basedOn w:val="17"/>
    <w:link w:val="30"/>
    <w:qFormat/>
    <w:uiPriority w:val="0"/>
    <w:rPr>
      <w:rFonts w:eastAsia="宋体" w:cs="宋体"/>
      <w:kern w:val="2"/>
      <w:sz w:val="21"/>
      <w:szCs w:val="24"/>
      <w:vertAlign w:val="baseline"/>
    </w:rPr>
  </w:style>
  <w:style w:type="character" w:customStyle="1" w:styleId="33">
    <w:name w:val="参考文献 字符"/>
    <w:basedOn w:val="17"/>
    <w:link w:val="31"/>
    <w:qFormat/>
    <w:uiPriority w:val="0"/>
    <w:rPr>
      <w:rFonts w:eastAsia="宋体" w:cstheme="minorBidi"/>
      <w:kern w:val="2"/>
      <w:sz w:val="21"/>
      <w:szCs w:val="24"/>
      <w:vertAlign w:val="superscript"/>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93</Pages>
  <Words>13235</Words>
  <Characters>17407</Characters>
  <Lines>4938</Lines>
  <Paragraphs>4310</Paragraphs>
  <TotalTime>24</TotalTime>
  <ScaleCrop>false</ScaleCrop>
  <LinksUpToDate>false</LinksUpToDate>
  <CharactersWithSpaces>18547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2026-05-07T09:40:42Z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