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DAA1" w14:textId="77777777" w:rsidR="003B7C95" w:rsidRPr="003B7C95" w:rsidRDefault="003B7C95" w:rsidP="003B7C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Study: Sales Performance and Strategic Insights</w:t>
      </w:r>
    </w:p>
    <w:p w14:paraId="70CD1266" w14:textId="77777777" w:rsidR="003B7C95" w:rsidRPr="003B7C95" w:rsidRDefault="00626E3C" w:rsidP="003B7C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AD5B5A">
          <v:rect id="_x0000_i1025" style="width:0;height:1.5pt" o:hralign="center" o:hrstd="t" o:hr="t" fillcolor="#a0a0a0" stroked="f"/>
        </w:pict>
      </w:r>
    </w:p>
    <w:p w14:paraId="0647D0F0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C95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0C2740A9" w14:textId="659816C5" w:rsidR="003B7C95" w:rsidRPr="003B7C95" w:rsidRDefault="003B7C95" w:rsidP="003B7C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A detailed analysis was conducted on sales performance across various product categories, regions, customer </w:t>
      </w:r>
      <w:r w:rsidR="00626E3C">
        <w:rPr>
          <w:rFonts w:ascii="Times New Roman" w:eastAsia="Times New Roman" w:hAnsi="Times New Roman" w:cs="Times New Roman"/>
          <w:sz w:val="24"/>
          <w:szCs w:val="24"/>
        </w:rPr>
        <w:t>age groups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, and payment methods. The objective was to identify key trends, strengths, and areas for improvement to optimize revenue and profitability.</w:t>
      </w:r>
    </w:p>
    <w:p w14:paraId="58E85315" w14:textId="77777777" w:rsidR="003B7C95" w:rsidRPr="003B7C95" w:rsidRDefault="00626E3C" w:rsidP="003B7C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968B86">
          <v:rect id="_x0000_i1026" style="width:0;height:1.5pt" o:hralign="center" o:hrstd="t" o:hr="t" fillcolor="#a0a0a0" stroked="f"/>
        </w:pict>
      </w:r>
    </w:p>
    <w:p w14:paraId="63C8359A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C95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</w:t>
      </w:r>
    </w:p>
    <w:p w14:paraId="12BD4125" w14:textId="77777777" w:rsidR="003B7C95" w:rsidRPr="003B7C95" w:rsidRDefault="003B7C95" w:rsidP="003B7C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Sales Disparities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The North Region reported lower sales compared to other regions.</w:t>
      </w:r>
    </w:p>
    <w:p w14:paraId="0178E703" w14:textId="77777777" w:rsidR="003B7C95" w:rsidRPr="003B7C95" w:rsidRDefault="003B7C95" w:rsidP="003B7C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Underutilization of Online Payments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Online transactions accounted for only 9% of total sales.</w:t>
      </w:r>
    </w:p>
    <w:p w14:paraId="164304E8" w14:textId="77777777" w:rsidR="003B7C95" w:rsidRPr="003B7C95" w:rsidRDefault="003B7C95" w:rsidP="003B7C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Uneven Product Performance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Some products exhibited seasonal spikes, while others underperformed.</w:t>
      </w:r>
    </w:p>
    <w:p w14:paraId="241FEF35" w14:textId="77777777" w:rsidR="003B7C95" w:rsidRPr="003B7C95" w:rsidRDefault="003B7C95" w:rsidP="003B7C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Age-Based Customer Engagement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The 60+ age group contributed the least to sales.</w:t>
      </w:r>
    </w:p>
    <w:p w14:paraId="782888B3" w14:textId="77777777" w:rsidR="003B7C95" w:rsidRPr="003B7C95" w:rsidRDefault="003B7C95" w:rsidP="003B7C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Peak Sales Period Management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Demand spikes on Sundays during p.m. hours required better resource allocation.</w:t>
      </w:r>
    </w:p>
    <w:p w14:paraId="46112550" w14:textId="77777777" w:rsidR="003B7C95" w:rsidRPr="003B7C95" w:rsidRDefault="00626E3C" w:rsidP="003B7C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7368DF">
          <v:rect id="_x0000_i1027" style="width:0;height:1.5pt" o:hralign="center" o:hrstd="t" o:hr="t" fillcolor="#a0a0a0" stroked="f"/>
        </w:pict>
      </w:r>
    </w:p>
    <w:p w14:paraId="1AD14E0C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C95">
        <w:rPr>
          <w:rFonts w:ascii="Times New Roman" w:eastAsia="Times New Roman" w:hAnsi="Times New Roman" w:cs="Times New Roman"/>
          <w:b/>
          <w:bCs/>
          <w:sz w:val="36"/>
          <w:szCs w:val="36"/>
        </w:rPr>
        <w:t>Findings &amp; Insights</w:t>
      </w:r>
    </w:p>
    <w:p w14:paraId="6AABEFFC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t>1. Sales Performance Across Categories and Products</w:t>
      </w:r>
    </w:p>
    <w:p w14:paraId="61227747" w14:textId="1E33F607" w:rsidR="003B7C95" w:rsidRPr="003B7C95" w:rsidRDefault="003B7C95" w:rsidP="003B7C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 w:rsidRPr="00654927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e &amp; Kitchen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recorded the highest sales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$534,741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Clothing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$450,481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6CBBE" w14:textId="4A721FE4" w:rsidR="003B7C95" w:rsidRPr="003B7C95" w:rsidRDefault="003B7C95" w:rsidP="003B7C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Among individual products,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Jeans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led with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$522,251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in total sales, followed by the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$463,376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2EF8B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t>2. Regional Sales Distribution</w:t>
      </w:r>
    </w:p>
    <w:p w14:paraId="18AC9831" w14:textId="77777777" w:rsidR="003B7C95" w:rsidRPr="003B7C95" w:rsidRDefault="003B7C95" w:rsidP="003B7C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Central Region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had the highest sales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$510,792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7618D" w14:textId="77777777" w:rsidR="003B7C95" w:rsidRPr="003B7C95" w:rsidRDefault="003B7C95" w:rsidP="003B7C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North Region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had the lowest sales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$484,263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61838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Sales Trends by Day and Time</w:t>
      </w:r>
    </w:p>
    <w:p w14:paraId="531BE672" w14:textId="77777777" w:rsidR="003B7C95" w:rsidRPr="003B7C95" w:rsidRDefault="003B7C95" w:rsidP="003B7C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The highest sales were recorded on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Sunday during the p.m. period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6495E7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t>4. Customer Age Group Contribution</w:t>
      </w:r>
    </w:p>
    <w:p w14:paraId="5DD7ADBC" w14:textId="77777777" w:rsidR="003B7C95" w:rsidRPr="003B7C95" w:rsidRDefault="003B7C95" w:rsidP="003B7C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26–35 age group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accounted for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31%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of total sales.</w:t>
      </w:r>
    </w:p>
    <w:p w14:paraId="3630F803" w14:textId="77777777" w:rsidR="003B7C95" w:rsidRPr="003B7C95" w:rsidRDefault="003B7C95" w:rsidP="003B7C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60+ age group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contributed only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9%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76874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t>5. Sales by Payment Method</w:t>
      </w:r>
    </w:p>
    <w:p w14:paraId="245EEA0E" w14:textId="77777777" w:rsidR="003B7C95" w:rsidRPr="003B7C95" w:rsidRDefault="003B7C95" w:rsidP="003B7C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payments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made up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41%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of total sales.</w:t>
      </w:r>
    </w:p>
    <w:p w14:paraId="6845F29A" w14:textId="77777777" w:rsidR="003B7C95" w:rsidRPr="003B7C95" w:rsidRDefault="003B7C95" w:rsidP="003B7C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Online payments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had the lowest share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9%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8DDC7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t>6. Monthly Sales and Product Performance</w:t>
      </w:r>
    </w:p>
    <w:p w14:paraId="5DE10158" w14:textId="77777777" w:rsidR="003B7C95" w:rsidRPr="003B7C95" w:rsidRDefault="003B7C95" w:rsidP="003B7C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January: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Blender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had the highest unit sales (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837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) and revenue (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$205,036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FD75F2" w14:textId="5DA6881F" w:rsidR="003B7C95" w:rsidRPr="003B7C95" w:rsidRDefault="003B7C95" w:rsidP="003B7C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February: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Jeans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led in units (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760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), while </w:t>
      </w:r>
      <w:r w:rsidRPr="00654927">
        <w:rPr>
          <w:rFonts w:ascii="Times New Roman" w:eastAsia="Times New Roman" w:hAnsi="Times New Roman" w:cs="Times New Roman"/>
          <w:b/>
          <w:bCs/>
          <w:sz w:val="24"/>
          <w:szCs w:val="24"/>
        </w:rPr>
        <w:t>jea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generated the highest revenue (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$200,735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A28ABF" w14:textId="389E5D68" w:rsidR="003B7C95" w:rsidRPr="003B7C95" w:rsidRDefault="003B7C95" w:rsidP="003B7C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March: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Jeans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continued to lead in units (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671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), but </w:t>
      </w:r>
      <w:r w:rsidRPr="00654927">
        <w:rPr>
          <w:rFonts w:ascii="Times New Roman" w:eastAsia="Times New Roman" w:hAnsi="Times New Roman" w:cs="Times New Roman"/>
          <w:b/>
          <w:bCs/>
          <w:sz w:val="24"/>
          <w:szCs w:val="24"/>
        </w:rPr>
        <w:t>Mil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had the highest revenue (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$165,851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B1A651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95">
        <w:rPr>
          <w:rFonts w:ascii="Times New Roman" w:eastAsia="Times New Roman" w:hAnsi="Times New Roman" w:cs="Times New Roman"/>
          <w:b/>
          <w:bCs/>
          <w:sz w:val="27"/>
          <w:szCs w:val="27"/>
        </w:rPr>
        <w:t>7. Profitability Analysis</w:t>
      </w:r>
    </w:p>
    <w:p w14:paraId="65463E9A" w14:textId="70041125" w:rsidR="003B7C95" w:rsidRPr="003B7C95" w:rsidRDefault="003B7C95" w:rsidP="003B7C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654927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ampo</w:t>
      </w:r>
      <w:r w:rsidRPr="0065492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had the highest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35.33%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C773B" w14:textId="77777777" w:rsidR="003B7C95" w:rsidRPr="003B7C95" w:rsidRDefault="00626E3C" w:rsidP="003B7C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8B2102">
          <v:rect id="_x0000_i1028" style="width:0;height:1.5pt" o:hralign="center" o:hrstd="t" o:hr="t" fillcolor="#a0a0a0" stroked="f"/>
        </w:pict>
      </w:r>
    </w:p>
    <w:p w14:paraId="6ED6F1BD" w14:textId="77777777" w:rsidR="003B7C95" w:rsidRPr="003B7C95" w:rsidRDefault="003B7C95" w:rsidP="0065492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C95">
        <w:rPr>
          <w:rFonts w:ascii="Times New Roman" w:eastAsia="Times New Roman" w:hAnsi="Times New Roman" w:cs="Times New Roman"/>
          <w:b/>
          <w:bCs/>
          <w:sz w:val="36"/>
          <w:szCs w:val="36"/>
        </w:rPr>
        <w:t>Strategic Recommendations</w:t>
      </w:r>
    </w:p>
    <w:p w14:paraId="61715B87" w14:textId="77777777" w:rsidR="00654927" w:rsidRDefault="003B7C95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Expand High-Performing Categories and Products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Increase stock and marketing for Ho</w:t>
      </w:r>
      <w:r w:rsidRPr="0065492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e &amp; Kitchen, Jeans, and high-margin products like S</w:t>
      </w:r>
      <w:r w:rsidRPr="0065492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ampo</w:t>
      </w:r>
      <w:r w:rsidRPr="0065492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0AC58" w14:textId="15E84D32" w:rsidR="00654927" w:rsidRPr="00654927" w:rsidRDefault="00654927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9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Low Performing Products </w:t>
      </w:r>
      <w:r w:rsidRPr="00654927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654927">
        <w:rPr>
          <w:rFonts w:ascii="Times New Roman" w:hAnsi="Times New Roman" w:cs="Times New Roman"/>
          <w:sz w:val="24"/>
          <w:szCs w:val="24"/>
        </w:rPr>
        <w:t>Analyze why the product is underperforming and adjust its positioning while implementing strategic pricing and promotions to boost demand.</w:t>
      </w:r>
      <w:r w:rsidRPr="00654927">
        <w:t xml:space="preserve"> </w:t>
      </w:r>
      <w:r w:rsidRPr="00654927">
        <w:rPr>
          <w:rFonts w:ascii="Times New Roman" w:hAnsi="Times New Roman" w:cs="Times New Roman"/>
          <w:sz w:val="24"/>
          <w:szCs w:val="24"/>
        </w:rPr>
        <w:t>If the product consistently underperforms, consider phasing it out and focusing on high-performing alternatives.</w:t>
      </w:r>
    </w:p>
    <w:p w14:paraId="2151EFEE" w14:textId="2E302690" w:rsidR="003B7C95" w:rsidRPr="003B7C95" w:rsidRDefault="003B7C95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Growth Strategies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Implement localized campaigns</w:t>
      </w:r>
      <w:r w:rsidR="00654927">
        <w:rPr>
          <w:rFonts w:ascii="Times New Roman" w:eastAsia="Times New Roman" w:hAnsi="Times New Roman" w:cs="Times New Roman"/>
          <w:sz w:val="24"/>
          <w:szCs w:val="24"/>
        </w:rPr>
        <w:t>, targeted marketing campaigns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to boost sales in the North Region.</w:t>
      </w:r>
    </w:p>
    <w:p w14:paraId="5F6E47A3" w14:textId="77777777" w:rsidR="003B7C95" w:rsidRPr="003B7C95" w:rsidRDefault="003B7C95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Peak Sales Timing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Optimize promotions for Sunday p.m. peak periods.</w:t>
      </w:r>
    </w:p>
    <w:p w14:paraId="24BF31AD" w14:textId="77777777" w:rsidR="003B7C95" w:rsidRPr="003B7C95" w:rsidRDefault="003B7C95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Refine Customer Segmentation Strategies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Strengthen engagement with the 26–35 age group and improve outreach to the 60+ demographic.</w:t>
      </w:r>
    </w:p>
    <w:p w14:paraId="55E17E2E" w14:textId="77777777" w:rsidR="003B7C95" w:rsidRPr="003B7C95" w:rsidRDefault="003B7C95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Encourage Digital Payments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Implement incentives to boost online payment adoption.</w:t>
      </w:r>
    </w:p>
    <w:p w14:paraId="46B29DBA" w14:textId="77777777" w:rsidR="003B7C95" w:rsidRPr="003B7C95" w:rsidRDefault="003B7C95" w:rsidP="0065492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Monthly Sales Trends</w:t>
      </w:r>
      <w:r w:rsidRPr="003B7C95">
        <w:rPr>
          <w:rFonts w:ascii="Times New Roman" w:eastAsia="Times New Roman" w:hAnsi="Times New Roman" w:cs="Times New Roman"/>
          <w:sz w:val="24"/>
          <w:szCs w:val="24"/>
        </w:rPr>
        <w:t xml:space="preserve"> – Develop data-driven strategies to capitalize on product seasonality.</w:t>
      </w:r>
    </w:p>
    <w:p w14:paraId="4D59BB71" w14:textId="77777777" w:rsidR="003B7C95" w:rsidRPr="003B7C95" w:rsidRDefault="00626E3C" w:rsidP="006549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7E1614">
          <v:rect id="_x0000_i1029" style="width:0;height:1.5pt" o:hralign="center" o:hrstd="t" o:hr="t" fillcolor="#a0a0a0" stroked="f"/>
        </w:pict>
      </w:r>
    </w:p>
    <w:p w14:paraId="0678B3D9" w14:textId="77777777" w:rsidR="003B7C95" w:rsidRPr="003B7C95" w:rsidRDefault="003B7C95" w:rsidP="003B7C9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C9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5F983E7B" w14:textId="77777777" w:rsidR="003B7C95" w:rsidRPr="003B7C95" w:rsidRDefault="003B7C95" w:rsidP="003B7C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95">
        <w:rPr>
          <w:rFonts w:ascii="Times New Roman" w:eastAsia="Times New Roman" w:hAnsi="Times New Roman" w:cs="Times New Roman"/>
          <w:sz w:val="24"/>
          <w:szCs w:val="24"/>
        </w:rPr>
        <w:t>By addressing key challenges and leveraging these insights, the company can optimize sales performance, increase profitability, and improve customer engagement across various segments. Data-driven decision-making will play a crucial role in sustaining long-term growth and market competitiveness.</w:t>
      </w:r>
    </w:p>
    <w:p w14:paraId="0ECFBF48" w14:textId="77777777" w:rsidR="00AE7F73" w:rsidRPr="00654927" w:rsidRDefault="00AE7F73" w:rsidP="003B7C95">
      <w:pPr>
        <w:spacing w:line="360" w:lineRule="auto"/>
        <w:rPr>
          <w:rFonts w:ascii="Times New Roman" w:hAnsi="Times New Roman" w:cs="Times New Roman"/>
        </w:rPr>
      </w:pPr>
    </w:p>
    <w:sectPr w:rsidR="00AE7F73" w:rsidRPr="00654927" w:rsidSect="00654927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4BA"/>
    <w:multiLevelType w:val="multilevel"/>
    <w:tmpl w:val="5708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2D26"/>
    <w:multiLevelType w:val="multilevel"/>
    <w:tmpl w:val="6F0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37414"/>
    <w:multiLevelType w:val="multilevel"/>
    <w:tmpl w:val="E6B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664DB"/>
    <w:multiLevelType w:val="hybridMultilevel"/>
    <w:tmpl w:val="E8D86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ED5B82"/>
    <w:multiLevelType w:val="multilevel"/>
    <w:tmpl w:val="CCA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A5031"/>
    <w:multiLevelType w:val="multilevel"/>
    <w:tmpl w:val="431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36119"/>
    <w:multiLevelType w:val="multilevel"/>
    <w:tmpl w:val="B21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96461"/>
    <w:multiLevelType w:val="multilevel"/>
    <w:tmpl w:val="6506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C06C7"/>
    <w:multiLevelType w:val="multilevel"/>
    <w:tmpl w:val="5872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F2F81"/>
    <w:multiLevelType w:val="multilevel"/>
    <w:tmpl w:val="5CEC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95"/>
    <w:rsid w:val="003B7C95"/>
    <w:rsid w:val="00626E3C"/>
    <w:rsid w:val="00654927"/>
    <w:rsid w:val="00A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93B8"/>
  <w15:chartTrackingRefBased/>
  <w15:docId w15:val="{73639712-502F-40F9-BE4F-C0554665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7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C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7C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B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C95"/>
    <w:rPr>
      <w:b/>
      <w:bCs/>
    </w:rPr>
  </w:style>
  <w:style w:type="paragraph" w:styleId="ListParagraph">
    <w:name w:val="List Paragraph"/>
    <w:basedOn w:val="Normal"/>
    <w:uiPriority w:val="34"/>
    <w:qFormat/>
    <w:rsid w:val="0065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2</cp:revision>
  <dcterms:created xsi:type="dcterms:W3CDTF">2025-02-28T02:03:00Z</dcterms:created>
  <dcterms:modified xsi:type="dcterms:W3CDTF">2025-02-28T13:54:00Z</dcterms:modified>
</cp:coreProperties>
</file>