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F6D3E" w14:textId="62C3E4BE" w:rsidR="005448DE" w:rsidRDefault="001428F3">
      <w:pPr>
        <w:pStyle w:val="classification"/>
        <w:spacing w:before="80" w:after="80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2</w:t>
      </w:r>
      <w:r w:rsidR="005448DE">
        <w:rPr>
          <w:rFonts w:ascii="Calibri" w:hAnsi="Calibri" w:cs="Calibri"/>
          <w:lang w:val="en"/>
        </w:rPr>
        <w:t>CONFIDENTIAL</w:t>
      </w:r>
    </w:p>
    <w:p w14:paraId="181EA64A" w14:textId="77777777" w:rsidR="005448DE" w:rsidRDefault="005448DE">
      <w:pPr>
        <w:pStyle w:val="Heading1"/>
        <w:rPr>
          <w:rFonts w:eastAsia="Times New Roman" w:cs="Calibri"/>
          <w:lang w:val="en"/>
        </w:rPr>
      </w:pPr>
      <w:r>
        <w:rPr>
          <w:rFonts w:eastAsia="Times New Roman" w:cs="Calibri"/>
          <w:lang w:val="en"/>
        </w:rPr>
        <w:t>Security Assessment Report</w:t>
      </w:r>
    </w:p>
    <w:p w14:paraId="6ADE1249" w14:textId="77777777" w:rsidR="005448DE" w:rsidRDefault="005448DE">
      <w:pPr>
        <w:pStyle w:val="Heading1"/>
        <w:spacing w:after="280"/>
        <w:rPr>
          <w:rFonts w:eastAsia="Times New Roman" w:cs="Calibri"/>
          <w:i/>
          <w:iCs/>
          <w:color w:val="333333"/>
          <w:sz w:val="28"/>
          <w:szCs w:val="28"/>
          <w:lang w:val="en"/>
        </w:rPr>
      </w:pPr>
      <w:r>
        <w:rPr>
          <w:rFonts w:eastAsia="Times New Roman" w:cs="Calibri"/>
          <w:i/>
          <w:iCs/>
          <w:color w:val="333333"/>
          <w:sz w:val="28"/>
          <w:szCs w:val="28"/>
          <w:lang w:val="en"/>
        </w:rPr>
        <w:t>Vulnerability Assessment &amp; Penetration Test (VAPT)</w:t>
      </w:r>
    </w:p>
    <w:p w14:paraId="64707D91" w14:textId="77777777" w:rsidR="005448DE" w:rsidRDefault="005448DE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GMR Sunrise — Transformation Maturity Dashboard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3"/>
        <w:gridCol w:w="6667"/>
      </w:tblGrid>
      <w:tr w:rsidR="001A4970" w14:paraId="6A557ACF" w14:textId="77777777">
        <w:tc>
          <w:tcPr>
            <w:tcW w:w="1300" w:type="pct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shd w:val="clear" w:color="auto" w:fill="EEF2F7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A8E180A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Application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83D14D8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GMR Sunrise — Transformation Maturity Dashboard</w:t>
            </w:r>
          </w:p>
        </w:tc>
      </w:tr>
      <w:tr w:rsidR="001A4970" w14:paraId="1A1D1D2A" w14:textId="77777777">
        <w:tc>
          <w:tcPr>
            <w:tcW w:w="1300" w:type="pct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shd w:val="clear" w:color="auto" w:fill="EEF2F7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C5536F5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Version tested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C2A3417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1.0.0</w:t>
            </w:r>
          </w:p>
        </w:tc>
      </w:tr>
      <w:tr w:rsidR="001A4970" w14:paraId="71E4A912" w14:textId="77777777">
        <w:tc>
          <w:tcPr>
            <w:tcW w:w="1300" w:type="pct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shd w:val="clear" w:color="auto" w:fill="EEF2F7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9F4A0AF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Application type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8C53DE7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Frontend-only single-page application (React SPA)</w:t>
            </w:r>
          </w:p>
        </w:tc>
      </w:tr>
      <w:tr w:rsidR="001A4970" w14:paraId="333B95D8" w14:textId="77777777">
        <w:tc>
          <w:tcPr>
            <w:tcW w:w="1300" w:type="pct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shd w:val="clear" w:color="auto" w:fill="EEF2F7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C3715CA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Hosting (as tested)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84BE923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Azure Static Web Apps (static files + CDN)</w:t>
            </w:r>
          </w:p>
        </w:tc>
      </w:tr>
      <w:tr w:rsidR="001A4970" w14:paraId="127AD3E9" w14:textId="77777777">
        <w:tc>
          <w:tcPr>
            <w:tcW w:w="1300" w:type="pct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shd w:val="clear" w:color="auto" w:fill="EEF2F7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FF046CE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Live URL tested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FD8FD51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https://victorious-desert-04521ca10.7.azurestaticapps.net/</w:t>
            </w:r>
          </w:p>
        </w:tc>
      </w:tr>
      <w:tr w:rsidR="001A4970" w14:paraId="087C1941" w14:textId="77777777">
        <w:tc>
          <w:tcPr>
            <w:tcW w:w="1300" w:type="pct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shd w:val="clear" w:color="auto" w:fill="EEF2F7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D205010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Assessment type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BAC350E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Grey-box — static code/config review + dependency audit + automated dynamic scan (DAST)</w:t>
            </w:r>
          </w:p>
        </w:tc>
      </w:tr>
      <w:tr w:rsidR="001A4970" w14:paraId="5B62DF0B" w14:textId="77777777">
        <w:tc>
          <w:tcPr>
            <w:tcW w:w="1300" w:type="pct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shd w:val="clear" w:color="auto" w:fill="EEF2F7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BE18AD0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SAST tooling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69709E1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Snyk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Code + manual code review</w:t>
            </w:r>
          </w:p>
        </w:tc>
      </w:tr>
      <w:tr w:rsidR="001A4970" w14:paraId="176A738E" w14:textId="77777777">
        <w:tc>
          <w:tcPr>
            <w:tcW w:w="1300" w:type="pct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shd w:val="clear" w:color="auto" w:fill="EEF2F7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B138ED2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DAST tooling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85B08B9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Snyk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API &amp; Web (formerly </w:t>
            </w: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Probely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)</w:t>
            </w:r>
          </w:p>
        </w:tc>
      </w:tr>
      <w:tr w:rsidR="001A4970" w14:paraId="2C77AE8F" w14:textId="77777777">
        <w:tc>
          <w:tcPr>
            <w:tcW w:w="1300" w:type="pct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shd w:val="clear" w:color="auto" w:fill="EEF2F7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9DFD9F6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Prepared by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BB9A83B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Madhanraj &amp; Naresh</w:t>
            </w:r>
          </w:p>
        </w:tc>
      </w:tr>
      <w:tr w:rsidR="001A4970" w14:paraId="6253BCF8" w14:textId="77777777">
        <w:tc>
          <w:tcPr>
            <w:tcW w:w="1300" w:type="pct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shd w:val="clear" w:color="auto" w:fill="EEF2F7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6707699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Prepared for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3828C79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GMR SSC</w:t>
            </w:r>
          </w:p>
        </w:tc>
      </w:tr>
      <w:tr w:rsidR="001A4970" w14:paraId="12D3A9FF" w14:textId="77777777">
        <w:tc>
          <w:tcPr>
            <w:tcW w:w="1300" w:type="pct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shd w:val="clear" w:color="auto" w:fill="EEF2F7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1856D15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Assessment dates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6B68330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11–13 July 2026</w:t>
            </w:r>
          </w:p>
        </w:tc>
      </w:tr>
      <w:tr w:rsidR="001A4970" w14:paraId="735023DE" w14:textId="77777777">
        <w:tc>
          <w:tcPr>
            <w:tcW w:w="1300" w:type="pct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shd w:val="clear" w:color="auto" w:fill="EEF2F7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D2D6225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Report version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11AFC5C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1.0 — 13 July 2026</w:t>
            </w:r>
          </w:p>
        </w:tc>
      </w:tr>
    </w:tbl>
    <w:p w14:paraId="647D02AB" w14:textId="77777777" w:rsidR="005448DE" w:rsidRDefault="005448DE">
      <w:pPr>
        <w:pStyle w:val="Heading2"/>
        <w:rPr>
          <w:rFonts w:eastAsia="Times New Roman" w:cs="Calibri"/>
          <w:lang w:val="en"/>
        </w:rPr>
      </w:pPr>
      <w:r>
        <w:rPr>
          <w:rFonts w:eastAsia="Times New Roman" w:cs="Calibri"/>
          <w:lang w:val="en"/>
        </w:rPr>
        <w:t>1. Executive summary</w:t>
      </w:r>
    </w:p>
    <w:p w14:paraId="2ADC4040" w14:textId="77777777" w:rsidR="005448DE" w:rsidRDefault="005448DE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A security assessment was performed on the GMR Sunrise Transformation Maturity Dashboard prior to its deployment into the customer's Microsoft 365 / Azure environment. The assessment combined a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 xml:space="preserve">manual review of the complete application source code and configuration, backed by </w:t>
      </w:r>
      <w:proofErr w:type="spellStart"/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Snyk</w:t>
      </w:r>
      <w:proofErr w:type="spellEnd"/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 xml:space="preserve"> Code automated static analysis (SAST)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, a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software-composition (dependency) audit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, and an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automated dynamic scan (DAST)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of the deployed application using </w:t>
      </w:r>
      <w:proofErr w:type="spellStart"/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Snyk</w:t>
      </w:r>
      <w:proofErr w:type="spellEnd"/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 xml:space="preserve"> API &amp; Web</w:t>
      </w:r>
      <w:r>
        <w:rPr>
          <w:rFonts w:ascii="Calibri" w:hAnsi="Calibri" w:cs="Calibri"/>
          <w:color w:val="1A1A1A"/>
          <w:sz w:val="22"/>
          <w:szCs w:val="22"/>
          <w:lang w:val="en"/>
        </w:rPr>
        <w:t>.</w:t>
      </w:r>
    </w:p>
    <w:p w14:paraId="5E99A0D4" w14:textId="77777777" w:rsidR="005448DE" w:rsidRDefault="005448DE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The application is a </w:t>
      </w:r>
      <w:proofErr w:type="gramStart"/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frontend</w:t>
      </w:r>
      <w:proofErr w:type="gramEnd"/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-only single-page application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with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no backend server, no application database, and no server-side code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. All logic </w:t>
      </w:r>
      <w:proofErr w:type="gramStart"/>
      <w:r>
        <w:rPr>
          <w:rFonts w:ascii="Calibri" w:hAnsi="Calibri" w:cs="Calibri"/>
          <w:color w:val="1A1A1A"/>
          <w:sz w:val="22"/>
          <w:szCs w:val="22"/>
          <w:lang w:val="en"/>
        </w:rPr>
        <w:t>executes</w:t>
      </w:r>
      <w:proofErr w:type="gramEnd"/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in the end-user's browser. It is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strictly read-only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— it renders a single Excel workbook from SharePoint and provides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 xml:space="preserve">no facility to edit or write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lastRenderedPageBreak/>
        <w:t>data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. It authenticates users against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Microsoft Entra ID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using the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 xml:space="preserve">OAuth 2.0 Authorization Code flow with </w:t>
      </w:r>
      <w:proofErr w:type="gramStart"/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PKCE</w:t>
      </w:r>
      <w:r>
        <w:rPr>
          <w:rFonts w:ascii="Calibri" w:hAnsi="Calibri" w:cs="Calibri"/>
          <w:color w:val="1A1A1A"/>
          <w:sz w:val="22"/>
          <w:szCs w:val="22"/>
          <w:lang w:val="en"/>
        </w:rPr>
        <w:t>, and</w:t>
      </w:r>
      <w:proofErr w:type="gramEnd"/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reads the workbook through the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Microsoft Graph API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using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delegated, read-only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permissions. Because there </w:t>
      </w:r>
      <w:proofErr w:type="gramStart"/>
      <w:r>
        <w:rPr>
          <w:rFonts w:ascii="Calibri" w:hAnsi="Calibri" w:cs="Calibri"/>
          <w:color w:val="1A1A1A"/>
          <w:sz w:val="22"/>
          <w:szCs w:val="22"/>
          <w:lang w:val="en"/>
        </w:rPr>
        <w:t>is</w:t>
      </w:r>
      <w:proofErr w:type="gramEnd"/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no server-side attack surface and no write path, entire vulnerability classes (SQL injection, SSRF, server RCE, insecure direct object references, data tampering) are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not applicable</w:t>
      </w:r>
      <w:r>
        <w:rPr>
          <w:rFonts w:ascii="Calibri" w:hAnsi="Calibri" w:cs="Calibri"/>
          <w:color w:val="1A1A1A"/>
          <w:sz w:val="22"/>
          <w:szCs w:val="22"/>
          <w:lang w:val="en"/>
        </w:rPr>
        <w:t>.</w:t>
      </w:r>
    </w:p>
    <w:p w14:paraId="46BBCD17" w14:textId="77777777" w:rsidR="005448DE" w:rsidRDefault="005448DE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Overall risk rating: LOW.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No critical, high, or medium-severity vulnerabilities were identified by manual review, automated static analysis (</w:t>
      </w:r>
      <w:proofErr w:type="spellStart"/>
      <w:r>
        <w:rPr>
          <w:rFonts w:ascii="Calibri" w:hAnsi="Calibri" w:cs="Calibri"/>
          <w:color w:val="1A1A1A"/>
          <w:sz w:val="22"/>
          <w:szCs w:val="22"/>
          <w:lang w:val="en"/>
        </w:rPr>
        <w:t>Snyk</w:t>
      </w:r>
      <w:proofErr w:type="spellEnd"/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Code — 0 issues across 24 files), dependency audit (0 known vulnerabilities), or the automated dynamic scan (no injection / XSS / sensitive-data / open-redirect findings). Three low-severity and two informational observations were recorded, each a well-understood trade-off with a recommendation.</w:t>
      </w:r>
    </w:p>
    <w:p w14:paraId="2DB7D0A9" w14:textId="77777777" w:rsidR="005448DE" w:rsidRDefault="005448DE">
      <w:pPr>
        <w:pStyle w:val="Heading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 xml:space="preserve">Findings </w:t>
      </w:r>
      <w:proofErr w:type="gramStart"/>
      <w:r>
        <w:rPr>
          <w:rFonts w:ascii="Calibri" w:eastAsia="Times New Roman" w:hAnsi="Calibri" w:cs="Calibri"/>
          <w:lang w:val="en"/>
        </w:rPr>
        <w:t>at a glance</w:t>
      </w:r>
      <w:proofErr w:type="gram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9"/>
        <w:gridCol w:w="1304"/>
        <w:gridCol w:w="1947"/>
        <w:gridCol w:w="1233"/>
        <w:gridCol w:w="2827"/>
      </w:tblGrid>
      <w:tr w:rsidR="001A4970" w14:paraId="53F7622A" w14:textId="77777777">
        <w:tc>
          <w:tcPr>
            <w:tcW w:w="0" w:type="auto"/>
            <w:tcBorders>
              <w:top w:val="single" w:sz="6" w:space="0" w:color="16395C"/>
              <w:left w:val="single" w:sz="6" w:space="0" w:color="16395C"/>
              <w:bottom w:val="single" w:sz="6" w:space="0" w:color="16395C"/>
              <w:right w:val="single" w:sz="6" w:space="0" w:color="16395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FCCAD0C" w14:textId="77777777" w:rsidR="005448DE" w:rsidRDefault="005448DE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Critical</w:t>
            </w:r>
          </w:p>
        </w:tc>
        <w:tc>
          <w:tcPr>
            <w:tcW w:w="0" w:type="auto"/>
            <w:tcBorders>
              <w:top w:val="single" w:sz="6" w:space="0" w:color="16395C"/>
              <w:left w:val="single" w:sz="6" w:space="0" w:color="16395C"/>
              <w:bottom w:val="single" w:sz="6" w:space="0" w:color="16395C"/>
              <w:right w:val="single" w:sz="6" w:space="0" w:color="16395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A179467" w14:textId="77777777" w:rsidR="005448DE" w:rsidRDefault="005448DE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High</w:t>
            </w:r>
          </w:p>
        </w:tc>
        <w:tc>
          <w:tcPr>
            <w:tcW w:w="0" w:type="auto"/>
            <w:tcBorders>
              <w:top w:val="single" w:sz="6" w:space="0" w:color="16395C"/>
              <w:left w:val="single" w:sz="6" w:space="0" w:color="16395C"/>
              <w:bottom w:val="single" w:sz="6" w:space="0" w:color="16395C"/>
              <w:right w:val="single" w:sz="6" w:space="0" w:color="16395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5A514C0" w14:textId="77777777" w:rsidR="005448DE" w:rsidRDefault="005448DE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16395C"/>
              <w:left w:val="single" w:sz="6" w:space="0" w:color="16395C"/>
              <w:bottom w:val="single" w:sz="6" w:space="0" w:color="16395C"/>
              <w:right w:val="single" w:sz="6" w:space="0" w:color="16395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919E1B7" w14:textId="77777777" w:rsidR="005448DE" w:rsidRDefault="005448DE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Low</w:t>
            </w:r>
          </w:p>
        </w:tc>
        <w:tc>
          <w:tcPr>
            <w:tcW w:w="0" w:type="auto"/>
            <w:tcBorders>
              <w:top w:val="single" w:sz="6" w:space="0" w:color="16395C"/>
              <w:left w:val="single" w:sz="6" w:space="0" w:color="16395C"/>
              <w:bottom w:val="single" w:sz="6" w:space="0" w:color="16395C"/>
              <w:right w:val="single" w:sz="6" w:space="0" w:color="16395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0F50CC4" w14:textId="77777777" w:rsidR="005448DE" w:rsidRDefault="005448DE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Informational</w:t>
            </w:r>
          </w:p>
        </w:tc>
      </w:tr>
      <w:tr w:rsidR="001A4970" w14:paraId="197468AF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47DD07B" w14:textId="77777777" w:rsidR="005448DE" w:rsidRDefault="005448DE">
            <w:pPr>
              <w:spacing w:before="120" w:after="120"/>
              <w:jc w:val="center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9B3E136" w14:textId="77777777" w:rsidR="005448DE" w:rsidRDefault="005448DE">
            <w:pPr>
              <w:spacing w:before="120" w:after="120"/>
              <w:jc w:val="center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4D3CF5B" w14:textId="77777777" w:rsidR="005448DE" w:rsidRDefault="005448DE">
            <w:pPr>
              <w:spacing w:before="120" w:after="120"/>
              <w:jc w:val="center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CC6778D" w14:textId="77777777" w:rsidR="005448DE" w:rsidRDefault="005448DE">
            <w:pPr>
              <w:spacing w:before="120" w:after="120"/>
              <w:jc w:val="center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4E53D7A" w14:textId="77777777" w:rsidR="005448DE" w:rsidRDefault="005448DE">
            <w:pPr>
              <w:spacing w:before="120" w:after="120"/>
              <w:jc w:val="center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2</w:t>
            </w:r>
          </w:p>
        </w:tc>
      </w:tr>
    </w:tbl>
    <w:p w14:paraId="21E0C2B0" w14:textId="77777777" w:rsidR="005448DE" w:rsidRDefault="005448DE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i/>
          <w:iCs/>
          <w:color w:val="1A1A1A"/>
          <w:sz w:val="22"/>
          <w:szCs w:val="22"/>
          <w:lang w:val="en"/>
        </w:rPr>
        <w:t xml:space="preserve">Scope of this rating: this assessment reflects the application as deployed on Azure Static Web Apps. If it is later migrated to a different hosting platform, the static/code findings remain valid, but the dynamic checks (§8) should be re-run against the new </w:t>
      </w:r>
      <w:proofErr w:type="gramStart"/>
      <w:r>
        <w:rPr>
          <w:rFonts w:ascii="Calibri" w:hAnsi="Calibri" w:cs="Calibri"/>
          <w:i/>
          <w:iCs/>
          <w:color w:val="1A1A1A"/>
          <w:sz w:val="22"/>
          <w:szCs w:val="22"/>
          <w:lang w:val="en"/>
        </w:rPr>
        <w:t>URL</w:t>
      </w:r>
      <w:proofErr w:type="gramEnd"/>
      <w:r>
        <w:rPr>
          <w:rFonts w:ascii="Calibri" w:hAnsi="Calibri" w:cs="Calibri"/>
          <w:i/>
          <w:iCs/>
          <w:color w:val="1A1A1A"/>
          <w:sz w:val="22"/>
          <w:szCs w:val="22"/>
          <w:lang w:val="en"/>
        </w:rPr>
        <w:t xml:space="preserve"> and the platform-portability item F-05 must be actioned.</w:t>
      </w:r>
    </w:p>
    <w:p w14:paraId="4699ADDB" w14:textId="77777777" w:rsidR="005448DE" w:rsidRDefault="005448DE">
      <w:pPr>
        <w:pStyle w:val="Heading2"/>
        <w:rPr>
          <w:rFonts w:eastAsia="Times New Roman" w:cs="Calibri"/>
          <w:lang w:val="en"/>
        </w:rPr>
      </w:pPr>
      <w:r>
        <w:rPr>
          <w:rFonts w:eastAsia="Times New Roman" w:cs="Calibri"/>
          <w:lang w:val="en"/>
        </w:rPr>
        <w:t>2. Scope</w:t>
      </w:r>
    </w:p>
    <w:p w14:paraId="10AF952F" w14:textId="77777777" w:rsidR="005448DE" w:rsidRDefault="005448DE">
      <w:pPr>
        <w:pStyle w:val="Heading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In scope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4"/>
        <w:gridCol w:w="6276"/>
      </w:tblGrid>
      <w:tr w:rsidR="001A4970" w14:paraId="13E2AF04" w14:textId="77777777">
        <w:tc>
          <w:tcPr>
            <w:tcW w:w="0" w:type="auto"/>
            <w:tcBorders>
              <w:top w:val="single" w:sz="6" w:space="0" w:color="16395C"/>
              <w:left w:val="single" w:sz="6" w:space="0" w:color="16395C"/>
              <w:bottom w:val="single" w:sz="6" w:space="0" w:color="16395C"/>
              <w:right w:val="single" w:sz="6" w:space="0" w:color="16395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AFAF1C2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Target</w:t>
            </w:r>
          </w:p>
        </w:tc>
        <w:tc>
          <w:tcPr>
            <w:tcW w:w="0" w:type="auto"/>
            <w:tcBorders>
              <w:top w:val="single" w:sz="6" w:space="0" w:color="16395C"/>
              <w:left w:val="single" w:sz="6" w:space="0" w:color="16395C"/>
              <w:bottom w:val="single" w:sz="6" w:space="0" w:color="16395C"/>
              <w:right w:val="single" w:sz="6" w:space="0" w:color="16395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8197678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 w:rsidR="001A4970" w14:paraId="2BAFF8F5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A60E29F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Deployed web application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1E2FA79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https://victorious-desert-04521ca10.7.azurestaticapps.net/ (Azure Static Web Apps)</w:t>
            </w:r>
          </w:p>
        </w:tc>
      </w:tr>
      <w:tr w:rsidR="001A4970" w14:paraId="12827F46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8EE925E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Application source code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371DEF1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Complete React/Vite SPA source (18 files)</w:t>
            </w:r>
          </w:p>
        </w:tc>
      </w:tr>
      <w:tr w:rsidR="001A4970" w14:paraId="79467D0A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3594AFD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Hosting / header configuration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39EAC59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public/</w:t>
            </w: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staticwebapp.config.json</w:t>
            </w:r>
            <w:proofErr w:type="spellEnd"/>
          </w:p>
        </w:tc>
      </w:tr>
      <w:tr w:rsidR="001A4970" w14:paraId="48D6C8CA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037D701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Authentication &amp; session handling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9400A45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Microsoft Entra ID + MSAL (PKCE)</w:t>
            </w:r>
          </w:p>
        </w:tc>
      </w:tr>
      <w:tr w:rsidR="001A4970" w14:paraId="0F1E4EE9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2E1D169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Client → Graph data flow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C2B95CA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Token handling, scope usage, data rendering</w:t>
            </w:r>
          </w:p>
        </w:tc>
      </w:tr>
      <w:tr w:rsidR="001A4970" w14:paraId="65596C74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8C60309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Dependencies (supply chain)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F6F2132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All </w:t>
            </w: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npm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packages shipped in the build</w:t>
            </w:r>
          </w:p>
        </w:tc>
      </w:tr>
    </w:tbl>
    <w:p w14:paraId="32A2908F" w14:textId="77777777" w:rsidR="005448DE" w:rsidRDefault="005448DE">
      <w:pPr>
        <w:pStyle w:val="Heading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Out of scope</w:t>
      </w:r>
    </w:p>
    <w:p w14:paraId="21907F70" w14:textId="77777777" w:rsidR="005448DE" w:rsidRDefault="005448DE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lastRenderedPageBreak/>
        <w:t xml:space="preserve">Third-party services operated by Microsoft were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not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tested — Microsoft Entra ID, Microsoft Graph, SharePoint Online, and the Azure Static Web Apps platform (except its externally-observable TLS/header configuration). The assessment covered how the application </w:t>
      </w:r>
      <w:r>
        <w:rPr>
          <w:rFonts w:ascii="Calibri" w:hAnsi="Calibri" w:cs="Calibri"/>
          <w:i/>
          <w:iCs/>
          <w:color w:val="1A1A1A"/>
          <w:sz w:val="22"/>
          <w:szCs w:val="22"/>
          <w:lang w:val="en"/>
        </w:rPr>
        <w:t>uses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these services, not the services themselves. The application loads no third-party resources at runtime (fonts are self-hosted).</w:t>
      </w:r>
    </w:p>
    <w:p w14:paraId="3F75BC16" w14:textId="77777777" w:rsidR="005448DE" w:rsidRDefault="005448DE">
      <w:pPr>
        <w:pStyle w:val="Heading2"/>
        <w:rPr>
          <w:rFonts w:eastAsia="Times New Roman" w:cs="Calibri"/>
          <w:lang w:val="en"/>
        </w:rPr>
      </w:pPr>
      <w:r>
        <w:rPr>
          <w:rFonts w:eastAsia="Times New Roman" w:cs="Calibri"/>
          <w:lang w:val="en"/>
        </w:rPr>
        <w:t>3. Methodology</w:t>
      </w:r>
    </w:p>
    <w:p w14:paraId="22BD6E03" w14:textId="77777777" w:rsidR="005448DE" w:rsidRDefault="005448DE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The engagement followed industry-standard methodologies: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OWASP Top 10 (2021)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, the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OWASP Web Security Testing Guide (WSTG)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, and the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OWASP Application Security Verification Standard (ASVS)</w:t>
      </w:r>
      <w:r>
        <w:rPr>
          <w:rFonts w:ascii="Calibri" w:hAnsi="Calibri" w:cs="Calibri"/>
          <w:color w:val="1A1A1A"/>
          <w:sz w:val="22"/>
          <w:szCs w:val="22"/>
          <w:lang w:val="en"/>
        </w:rPr>
        <w:t>. Techniques applied: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7"/>
        <w:gridCol w:w="7313"/>
      </w:tblGrid>
      <w:tr w:rsidR="001A4970" w14:paraId="2B29E26C" w14:textId="77777777">
        <w:tc>
          <w:tcPr>
            <w:tcW w:w="0" w:type="auto"/>
            <w:tcBorders>
              <w:top w:val="single" w:sz="6" w:space="0" w:color="16395C"/>
              <w:left w:val="single" w:sz="6" w:space="0" w:color="16395C"/>
              <w:bottom w:val="single" w:sz="6" w:space="0" w:color="16395C"/>
              <w:right w:val="single" w:sz="6" w:space="0" w:color="16395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83230A5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Technique</w:t>
            </w:r>
          </w:p>
        </w:tc>
        <w:tc>
          <w:tcPr>
            <w:tcW w:w="0" w:type="auto"/>
            <w:tcBorders>
              <w:top w:val="single" w:sz="6" w:space="0" w:color="16395C"/>
              <w:left w:val="single" w:sz="6" w:space="0" w:color="16395C"/>
              <w:bottom w:val="single" w:sz="6" w:space="0" w:color="16395C"/>
              <w:right w:val="single" w:sz="6" w:space="0" w:color="16395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88115B1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1A4970" w14:paraId="5756EE2B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0E008C7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SAST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DBD6EF8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Manual code review of all </w:t>
            </w:r>
            <w:proofErr w:type="gram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source</w:t>
            </w:r>
            <w:proofErr w:type="gram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Snyk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Code automated static analysis (0 issues across 24 files).</w:t>
            </w:r>
          </w:p>
        </w:tc>
      </w:tr>
      <w:tr w:rsidR="001A4970" w14:paraId="4B8C9396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CFBD74D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SCA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47F87E1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Dependency vulnerability audit (</w:t>
            </w: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npm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audit) against the full dependency tree.</w:t>
            </w:r>
          </w:p>
        </w:tc>
      </w:tr>
      <w:tr w:rsidR="001A4970" w14:paraId="1C76523C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B06BAF4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DAST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C3F1E32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Automated scanning of the deployed app with </w:t>
            </w: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Snyk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API &amp; Web (crawl + active checks, TLS/header inspection).</w:t>
            </w:r>
          </w:p>
        </w:tc>
      </w:tr>
      <w:tr w:rsidR="001A4970" w14:paraId="54833A42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23D9B32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Manual verification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0778703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Authentication flow, client-side storage, clickjacking, header enforcement.</w:t>
            </w:r>
          </w:p>
        </w:tc>
      </w:tr>
    </w:tbl>
    <w:p w14:paraId="495EE159" w14:textId="77777777" w:rsidR="005448DE" w:rsidRDefault="005448DE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Severity is rated using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CVSS v3.x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: Critical 9.0–10.0, High 7.0–8.9, Medium 4.0–6.9, Low 0.1–3.9, Informational 0.0. Low-severity scores below are taken from the </w:t>
      </w:r>
      <w:proofErr w:type="spellStart"/>
      <w:r>
        <w:rPr>
          <w:rFonts w:ascii="Calibri" w:hAnsi="Calibri" w:cs="Calibri"/>
          <w:color w:val="1A1A1A"/>
          <w:sz w:val="22"/>
          <w:szCs w:val="22"/>
          <w:lang w:val="en"/>
        </w:rPr>
        <w:t>Snyk</w:t>
      </w:r>
      <w:proofErr w:type="spellEnd"/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platform where it reported them.</w:t>
      </w:r>
    </w:p>
    <w:p w14:paraId="57F7F856" w14:textId="77777777" w:rsidR="005448DE" w:rsidRDefault="005448DE">
      <w:pPr>
        <w:pStyle w:val="Heading2"/>
        <w:rPr>
          <w:rFonts w:eastAsia="Times New Roman" w:cs="Calibri"/>
          <w:lang w:val="en"/>
        </w:rPr>
      </w:pPr>
      <w:r>
        <w:rPr>
          <w:rFonts w:eastAsia="Times New Roman" w:cs="Calibri"/>
          <w:lang w:val="en"/>
        </w:rPr>
        <w:t>4. Application architecture (threat model context)</w:t>
      </w:r>
    </w:p>
    <w:p w14:paraId="5EFECF63" w14:textId="77777777" w:rsidR="005448DE" w:rsidRDefault="005448DE">
      <w:pPr>
        <w:pStyle w:val="HTMLPreformatted"/>
        <w:rPr>
          <w:color w:val="1A1A1A"/>
          <w:lang w:val="en"/>
        </w:rPr>
      </w:pPr>
      <w:r>
        <w:rPr>
          <w:color w:val="1A1A1A"/>
          <w:lang w:val="en"/>
        </w:rPr>
        <w:t>Browser (React SPA — static files on Azure SWA)</w:t>
      </w:r>
    </w:p>
    <w:p w14:paraId="7066E220" w14:textId="77777777" w:rsidR="005448DE" w:rsidRDefault="005448DE">
      <w:pPr>
        <w:pStyle w:val="HTMLPreformatted"/>
        <w:rPr>
          <w:color w:val="1A1A1A"/>
          <w:lang w:val="en"/>
        </w:rPr>
      </w:pPr>
      <w:r>
        <w:rPr>
          <w:color w:val="1A1A1A"/>
          <w:lang w:val="en"/>
        </w:rPr>
        <w:t xml:space="preserve">  |</w:t>
      </w:r>
    </w:p>
    <w:p w14:paraId="35FDEBAC" w14:textId="77777777" w:rsidR="005448DE" w:rsidRDefault="005448DE">
      <w:pPr>
        <w:pStyle w:val="HTMLPreformatted"/>
        <w:rPr>
          <w:color w:val="1A1A1A"/>
          <w:lang w:val="en"/>
        </w:rPr>
      </w:pPr>
      <w:r>
        <w:rPr>
          <w:color w:val="1A1A1A"/>
          <w:lang w:val="en"/>
        </w:rPr>
        <w:t xml:space="preserve">  |-- 1. OAuth2 Authorization Code + PKCE --&gt; Microsoft Entra ID     </w:t>
      </w:r>
      <w:proofErr w:type="gramStart"/>
      <w:r>
        <w:rPr>
          <w:color w:val="1A1A1A"/>
          <w:lang w:val="en"/>
        </w:rPr>
        <w:t xml:space="preserve">   [</w:t>
      </w:r>
      <w:proofErr w:type="gramEnd"/>
      <w:r>
        <w:rPr>
          <w:color w:val="1A1A1A"/>
          <w:lang w:val="en"/>
        </w:rPr>
        <w:t>out of scope]</w:t>
      </w:r>
    </w:p>
    <w:p w14:paraId="6946FDAC" w14:textId="77777777" w:rsidR="005448DE" w:rsidRDefault="005448DE">
      <w:pPr>
        <w:pStyle w:val="HTMLPreformatted"/>
        <w:rPr>
          <w:color w:val="1A1A1A"/>
          <w:lang w:val="en"/>
        </w:rPr>
      </w:pPr>
      <w:r>
        <w:rPr>
          <w:color w:val="1A1A1A"/>
          <w:lang w:val="en"/>
        </w:rPr>
        <w:t xml:space="preserve">  |   &lt;-- ID token + access token --</w:t>
      </w:r>
    </w:p>
    <w:p w14:paraId="637EA7AB" w14:textId="77777777" w:rsidR="005448DE" w:rsidRDefault="005448DE">
      <w:pPr>
        <w:pStyle w:val="HTMLPreformatted"/>
        <w:rPr>
          <w:color w:val="1A1A1A"/>
          <w:lang w:val="en"/>
        </w:rPr>
      </w:pPr>
      <w:r>
        <w:rPr>
          <w:color w:val="1A1A1A"/>
          <w:lang w:val="en"/>
        </w:rPr>
        <w:t xml:space="preserve">  |</w:t>
      </w:r>
    </w:p>
    <w:p w14:paraId="0CF33273" w14:textId="77777777" w:rsidR="005448DE" w:rsidRDefault="005448DE">
      <w:pPr>
        <w:pStyle w:val="HTMLPreformatted"/>
        <w:rPr>
          <w:color w:val="1A1A1A"/>
          <w:lang w:val="en"/>
        </w:rPr>
      </w:pPr>
      <w:r>
        <w:rPr>
          <w:color w:val="1A1A1A"/>
          <w:lang w:val="en"/>
        </w:rPr>
        <w:t xml:space="preserve">  '-- 2. Bearer access </w:t>
      </w:r>
      <w:proofErr w:type="gramStart"/>
      <w:r>
        <w:rPr>
          <w:color w:val="1A1A1A"/>
          <w:lang w:val="en"/>
        </w:rPr>
        <w:t>token -</w:t>
      </w:r>
      <w:proofErr w:type="gramEnd"/>
      <w:r>
        <w:rPr>
          <w:color w:val="1A1A1A"/>
          <w:lang w:val="en"/>
        </w:rPr>
        <w:t>-------------&gt; Microsoft Graph -&gt; SharePoint [out of scope]</w:t>
      </w:r>
    </w:p>
    <w:p w14:paraId="68E32BC2" w14:textId="77777777" w:rsidR="005448DE" w:rsidRDefault="005448DE">
      <w:pPr>
        <w:pStyle w:val="HTMLPreformatted"/>
        <w:rPr>
          <w:color w:val="1A1A1A"/>
          <w:lang w:val="en"/>
        </w:rPr>
      </w:pPr>
      <w:r>
        <w:rPr>
          <w:color w:val="1A1A1A"/>
          <w:lang w:val="en"/>
        </w:rPr>
        <w:t xml:space="preserve">      &lt;-- Excel workbook (.xlsx) --</w:t>
      </w:r>
    </w:p>
    <w:p w14:paraId="6E12A457" w14:textId="77777777" w:rsidR="005448DE" w:rsidRDefault="005448DE">
      <w:pPr>
        <w:numPr>
          <w:ilvl w:val="0"/>
          <w:numId w:val="1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No vendor-controlled server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→ no server-side attack surface.</w:t>
      </w:r>
    </w:p>
    <w:p w14:paraId="5C3788E7" w14:textId="77777777" w:rsidR="005448DE" w:rsidRDefault="005448DE">
      <w:pPr>
        <w:numPr>
          <w:ilvl w:val="0"/>
          <w:numId w:val="1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All logic is client-side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→ primary surface is XSS, session/token handling, CSP effectiveness, dependency risk, and OAuth configuration.</w:t>
      </w:r>
    </w:p>
    <w:p w14:paraId="598BE3F4" w14:textId="77777777" w:rsidR="005448DE" w:rsidRDefault="005448DE">
      <w:pPr>
        <w:numPr>
          <w:ilvl w:val="0"/>
          <w:numId w:val="1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Strictly read-only application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→ no write path to SharePoint and no in-app editing.</w:t>
      </w:r>
    </w:p>
    <w:p w14:paraId="66B4DFE7" w14:textId="77777777" w:rsidR="005448DE" w:rsidRDefault="005448DE">
      <w:pPr>
        <w:numPr>
          <w:ilvl w:val="0"/>
          <w:numId w:val="1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Client/tenant IDs are public identifiers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, not secrets. No client secret, password, or API key exists in the application.</w:t>
      </w:r>
    </w:p>
    <w:p w14:paraId="43FEA012" w14:textId="77777777" w:rsidR="005448DE" w:rsidRDefault="005448DE">
      <w:pPr>
        <w:numPr>
          <w:ilvl w:val="0"/>
          <w:numId w:val="1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Tokens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are stored in </w:t>
      </w:r>
      <w:proofErr w:type="spell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sessionStorage</w:t>
      </w:r>
      <w:proofErr w:type="spell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and cleared when the browser tab is closed.</w:t>
      </w:r>
    </w:p>
    <w:p w14:paraId="1A4FB5BF" w14:textId="77777777" w:rsidR="005448DE" w:rsidRDefault="005448DE">
      <w:pPr>
        <w:pStyle w:val="Heading2"/>
        <w:rPr>
          <w:rFonts w:eastAsia="Times New Roman" w:cs="Calibri"/>
          <w:lang w:val="en"/>
        </w:rPr>
      </w:pPr>
      <w:r>
        <w:rPr>
          <w:rFonts w:eastAsia="Times New Roman" w:cs="Calibri"/>
          <w:lang w:val="en"/>
        </w:rPr>
        <w:lastRenderedPageBreak/>
        <w:t>5. Findings summary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6"/>
        <w:gridCol w:w="4656"/>
        <w:gridCol w:w="955"/>
        <w:gridCol w:w="694"/>
        <w:gridCol w:w="2109"/>
      </w:tblGrid>
      <w:tr w:rsidR="001A4970" w14:paraId="73C9216E" w14:textId="77777777">
        <w:tc>
          <w:tcPr>
            <w:tcW w:w="0" w:type="auto"/>
            <w:tcBorders>
              <w:top w:val="single" w:sz="6" w:space="0" w:color="16395C"/>
              <w:left w:val="single" w:sz="6" w:space="0" w:color="16395C"/>
              <w:bottom w:val="single" w:sz="6" w:space="0" w:color="16395C"/>
              <w:right w:val="single" w:sz="6" w:space="0" w:color="16395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EFC26BE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top w:val="single" w:sz="6" w:space="0" w:color="16395C"/>
              <w:left w:val="single" w:sz="6" w:space="0" w:color="16395C"/>
              <w:bottom w:val="single" w:sz="6" w:space="0" w:color="16395C"/>
              <w:right w:val="single" w:sz="6" w:space="0" w:color="16395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A67365E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Finding</w:t>
            </w:r>
          </w:p>
        </w:tc>
        <w:tc>
          <w:tcPr>
            <w:tcW w:w="0" w:type="auto"/>
            <w:tcBorders>
              <w:top w:val="single" w:sz="6" w:space="0" w:color="16395C"/>
              <w:left w:val="single" w:sz="6" w:space="0" w:color="16395C"/>
              <w:bottom w:val="single" w:sz="6" w:space="0" w:color="16395C"/>
              <w:right w:val="single" w:sz="6" w:space="0" w:color="16395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49D8AFD" w14:textId="77777777" w:rsidR="005448DE" w:rsidRDefault="005448DE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Severity</w:t>
            </w:r>
          </w:p>
        </w:tc>
        <w:tc>
          <w:tcPr>
            <w:tcW w:w="0" w:type="auto"/>
            <w:tcBorders>
              <w:top w:val="single" w:sz="6" w:space="0" w:color="16395C"/>
              <w:left w:val="single" w:sz="6" w:space="0" w:color="16395C"/>
              <w:bottom w:val="single" w:sz="6" w:space="0" w:color="16395C"/>
              <w:right w:val="single" w:sz="6" w:space="0" w:color="16395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AE9F9C1" w14:textId="77777777" w:rsidR="005448DE" w:rsidRDefault="005448DE">
            <w:pPr>
              <w:spacing w:before="120" w:after="12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CVSS</w:t>
            </w:r>
          </w:p>
        </w:tc>
        <w:tc>
          <w:tcPr>
            <w:tcW w:w="0" w:type="auto"/>
            <w:tcBorders>
              <w:top w:val="single" w:sz="6" w:space="0" w:color="16395C"/>
              <w:left w:val="single" w:sz="6" w:space="0" w:color="16395C"/>
              <w:bottom w:val="single" w:sz="6" w:space="0" w:color="16395C"/>
              <w:right w:val="single" w:sz="6" w:space="0" w:color="16395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D1F45E4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1A4970" w14:paraId="6442C590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6145E7E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F-01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679C00B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Content-Security-Policy permits 'unsafe-inline' for styles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7C94FA6" w14:textId="77777777" w:rsidR="005448DE" w:rsidRDefault="005448DE">
            <w:pPr>
              <w:spacing w:before="120" w:after="120"/>
              <w:jc w:val="center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sev1"/>
                <w:rFonts w:ascii="Calibri" w:eastAsia="Times New Roman" w:hAnsi="Calibri" w:cs="Calibri"/>
              </w:rPr>
              <w:t>LOW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1014B21" w14:textId="77777777" w:rsidR="005448DE" w:rsidRDefault="005448DE">
            <w:pPr>
              <w:spacing w:before="120" w:after="120"/>
              <w:jc w:val="center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3.7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9ABF0D4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Open (accepted)</w:t>
            </w:r>
          </w:p>
        </w:tc>
      </w:tr>
      <w:tr w:rsidR="001A4970" w14:paraId="1F7168C2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0A20944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F-02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34A5B62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Access tokens accessible to same-origin JavaScript (</w:t>
            </w: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sessionStorage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6A084D0" w14:textId="77777777" w:rsidR="005448DE" w:rsidRDefault="005448DE">
            <w:pPr>
              <w:spacing w:before="120" w:after="120"/>
              <w:jc w:val="center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sev1"/>
                <w:rFonts w:ascii="Calibri" w:eastAsia="Times New Roman" w:hAnsi="Calibri" w:cs="Calibri"/>
              </w:rPr>
              <w:t>LOW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713DA9A" w14:textId="77777777" w:rsidR="005448DE" w:rsidRDefault="005448DE">
            <w:pPr>
              <w:spacing w:before="120" w:after="120"/>
              <w:jc w:val="center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3.1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FB64B3E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Open (mitigated)</w:t>
            </w:r>
          </w:p>
        </w:tc>
      </w:tr>
      <w:tr w:rsidR="001A4970" w14:paraId="37C85773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CCCAF25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F-03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3680206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Weak TLS cipher suites offered by the hosting platform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8226304" w14:textId="77777777" w:rsidR="005448DE" w:rsidRDefault="005448DE">
            <w:pPr>
              <w:spacing w:before="120" w:after="120"/>
              <w:jc w:val="center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sev1"/>
                <w:rFonts w:ascii="Calibri" w:eastAsia="Times New Roman" w:hAnsi="Calibri" w:cs="Calibri"/>
              </w:rPr>
              <w:t>LOW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A3D6B32" w14:textId="77777777" w:rsidR="005448DE" w:rsidRDefault="005448DE">
            <w:pPr>
              <w:spacing w:before="120" w:after="120"/>
              <w:jc w:val="center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4.2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1460F5E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Open (platform-managed)</w:t>
            </w:r>
          </w:p>
        </w:tc>
      </w:tr>
      <w:tr w:rsidR="001A4970" w14:paraId="6DCA8B09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BCFA980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F-04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8A65B5C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Public configuration values embedded in the JS bundle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10B9350" w14:textId="77777777" w:rsidR="005448DE" w:rsidRDefault="005448DE">
            <w:pPr>
              <w:spacing w:before="120" w:after="120"/>
              <w:jc w:val="center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sev1"/>
                <w:rFonts w:ascii="Calibri" w:eastAsia="Times New Roman" w:hAnsi="Calibri" w:cs="Calibri"/>
              </w:rPr>
              <w:t>INFO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41F5B6C" w14:textId="77777777" w:rsidR="005448DE" w:rsidRDefault="005448DE">
            <w:pPr>
              <w:spacing w:before="120" w:after="120"/>
              <w:jc w:val="center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0.0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20325B6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By design</w:t>
            </w:r>
          </w:p>
        </w:tc>
      </w:tr>
      <w:tr w:rsidR="001A4970" w14:paraId="6D719F1E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E44C2E5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F-05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EF590F2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Security headers/CSP are hosting-platform-specific (Azure SWA)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DC6983D" w14:textId="77777777" w:rsidR="005448DE" w:rsidRDefault="005448DE">
            <w:pPr>
              <w:spacing w:before="120" w:after="120"/>
              <w:jc w:val="center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sev1"/>
                <w:rFonts w:ascii="Calibri" w:eastAsia="Times New Roman" w:hAnsi="Calibri" w:cs="Calibri"/>
              </w:rPr>
              <w:t>INFO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6CB2D9C" w14:textId="77777777" w:rsidR="005448DE" w:rsidRDefault="005448DE">
            <w:pPr>
              <w:spacing w:before="120" w:after="120"/>
              <w:jc w:val="center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0.0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BA17E28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Open (portability)</w:t>
            </w:r>
          </w:p>
        </w:tc>
      </w:tr>
    </w:tbl>
    <w:p w14:paraId="3AF232E4" w14:textId="77777777" w:rsidR="005448DE" w:rsidRDefault="005448DE">
      <w:pPr>
        <w:pStyle w:val="Heading2"/>
        <w:rPr>
          <w:rFonts w:eastAsia="Times New Roman" w:cs="Calibri"/>
          <w:lang w:val="en"/>
        </w:rPr>
      </w:pPr>
      <w:r>
        <w:rPr>
          <w:rFonts w:eastAsia="Times New Roman" w:cs="Calibri"/>
          <w:lang w:val="en"/>
        </w:rPr>
        <w:t>6. Detailed findings</w:t>
      </w:r>
    </w:p>
    <w:p w14:paraId="78972B5E" w14:textId="77777777" w:rsidR="005448DE" w:rsidRDefault="005448DE">
      <w:pPr>
        <w:pStyle w:val="Heading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 xml:space="preserve">F-01 — CSP permits 'unsafe-inline' for </w:t>
      </w:r>
      <w:proofErr w:type="gramStart"/>
      <w:r>
        <w:rPr>
          <w:rFonts w:ascii="Calibri" w:eastAsia="Times New Roman" w:hAnsi="Calibri" w:cs="Calibri"/>
          <w:lang w:val="en"/>
        </w:rPr>
        <w:t>styles  [</w:t>
      </w:r>
      <w:proofErr w:type="gramEnd"/>
      <w:r>
        <w:rPr>
          <w:rFonts w:ascii="Calibri" w:eastAsia="Times New Roman" w:hAnsi="Calibri" w:cs="Calibri"/>
          <w:lang w:val="en"/>
        </w:rPr>
        <w:t>Static · confirmed by DAST]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3"/>
        <w:gridCol w:w="6667"/>
      </w:tblGrid>
      <w:tr w:rsidR="001A4970" w14:paraId="376FB3C3" w14:textId="77777777">
        <w:tc>
          <w:tcPr>
            <w:tcW w:w="1300" w:type="pct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shd w:val="clear" w:color="auto" w:fill="EEF2F7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A67AD7B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Severity / CVSS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6773D18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Low — 3.7 (CVSS:3.0/</w:t>
            </w:r>
            <w:proofErr w:type="gram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AV:N</w:t>
            </w:r>
            <w:proofErr w:type="gram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/AC:H/</w:t>
            </w:r>
            <w:proofErr w:type="gram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PR:N</w:t>
            </w:r>
            <w:proofErr w:type="gram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</w:t>
            </w:r>
            <w:proofErr w:type="gram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UI:N</w:t>
            </w:r>
            <w:proofErr w:type="gram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</w:t>
            </w:r>
            <w:proofErr w:type="gram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S:U</w:t>
            </w:r>
            <w:proofErr w:type="gram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</w:t>
            </w:r>
            <w:proofErr w:type="gram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C:L</w:t>
            </w:r>
            <w:proofErr w:type="gram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</w:t>
            </w:r>
            <w:proofErr w:type="gram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I:N</w:t>
            </w:r>
            <w:proofErr w:type="gram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</w:t>
            </w:r>
            <w:proofErr w:type="gram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A:N</w:t>
            </w:r>
            <w:proofErr w:type="gram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)</w:t>
            </w:r>
          </w:p>
        </w:tc>
      </w:tr>
      <w:tr w:rsidR="001A4970" w14:paraId="31092EE3" w14:textId="77777777">
        <w:tc>
          <w:tcPr>
            <w:tcW w:w="1300" w:type="pct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shd w:val="clear" w:color="auto" w:fill="EEF2F7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35004D9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OWASP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FD6DDD6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A05:2021 – Security Misconfiguration</w:t>
            </w:r>
          </w:p>
        </w:tc>
      </w:tr>
      <w:tr w:rsidR="001A4970" w14:paraId="5496DB19" w14:textId="77777777">
        <w:tc>
          <w:tcPr>
            <w:tcW w:w="1300" w:type="pct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shd w:val="clear" w:color="auto" w:fill="EEF2F7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85893A1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924672D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public/</w:t>
            </w: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staticwebapp.config.json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→ Content-Security-Policy</w:t>
            </w:r>
          </w:p>
        </w:tc>
      </w:tr>
      <w:tr w:rsidR="001A4970" w14:paraId="73B22F0E" w14:textId="77777777">
        <w:tc>
          <w:tcPr>
            <w:tcW w:w="1300" w:type="pct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shd w:val="clear" w:color="auto" w:fill="EEF2F7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A603F4D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Source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969320F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Vendor source review; confirmed by </w:t>
            </w: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Snyk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API &amp; Web DAST (13 Jul 2026)</w:t>
            </w:r>
          </w:p>
        </w:tc>
      </w:tr>
    </w:tbl>
    <w:p w14:paraId="15C4227A" w14:textId="77777777" w:rsidR="005448DE" w:rsidRDefault="005448DE">
      <w:pPr>
        <w:pStyle w:val="Heading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Description</w:t>
      </w:r>
    </w:p>
    <w:p w14:paraId="206B5580" w14:textId="77777777" w:rsidR="005448DE" w:rsidRDefault="005448DE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>The CSP is strict for scripts (script-</w:t>
      </w:r>
      <w:proofErr w:type="spellStart"/>
      <w:r>
        <w:rPr>
          <w:rFonts w:ascii="Calibri" w:hAnsi="Calibri" w:cs="Calibri"/>
          <w:color w:val="1A1A1A"/>
          <w:sz w:val="22"/>
          <w:szCs w:val="22"/>
          <w:lang w:val="en"/>
        </w:rPr>
        <w:t>src</w:t>
      </w:r>
      <w:proofErr w:type="spellEnd"/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'self', object-</w:t>
      </w:r>
      <w:proofErr w:type="spellStart"/>
      <w:r>
        <w:rPr>
          <w:rFonts w:ascii="Calibri" w:hAnsi="Calibri" w:cs="Calibri"/>
          <w:color w:val="1A1A1A"/>
          <w:sz w:val="22"/>
          <w:szCs w:val="22"/>
          <w:lang w:val="en"/>
        </w:rPr>
        <w:t>src</w:t>
      </w:r>
      <w:proofErr w:type="spellEnd"/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'none', frame-ancestors 'none'), but style-</w:t>
      </w:r>
      <w:proofErr w:type="spellStart"/>
      <w:r>
        <w:rPr>
          <w:rFonts w:ascii="Calibri" w:hAnsi="Calibri" w:cs="Calibri"/>
          <w:color w:val="1A1A1A"/>
          <w:sz w:val="22"/>
          <w:szCs w:val="22"/>
          <w:lang w:val="en"/>
        </w:rPr>
        <w:t>src</w:t>
      </w:r>
      <w:proofErr w:type="spellEnd"/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includes 'unsafe-inline': </w:t>
      </w:r>
      <w:r>
        <w:rPr>
          <w:rStyle w:val="HTMLCode"/>
          <w:color w:val="1A1A1A"/>
          <w:lang w:val="en"/>
        </w:rPr>
        <w:t>style-</w:t>
      </w:r>
      <w:proofErr w:type="spellStart"/>
      <w:r>
        <w:rPr>
          <w:rStyle w:val="HTMLCode"/>
          <w:color w:val="1A1A1A"/>
          <w:lang w:val="en"/>
        </w:rPr>
        <w:t>src</w:t>
      </w:r>
      <w:proofErr w:type="spellEnd"/>
      <w:r>
        <w:rPr>
          <w:rStyle w:val="HTMLCode"/>
          <w:color w:val="1A1A1A"/>
          <w:lang w:val="en"/>
        </w:rPr>
        <w:t xml:space="preserve"> 'self' 'unsafe-inline'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. </w:t>
      </w:r>
      <w:proofErr w:type="spellStart"/>
      <w:r>
        <w:rPr>
          <w:rFonts w:ascii="Calibri" w:hAnsi="Calibri" w:cs="Calibri"/>
          <w:color w:val="1A1A1A"/>
          <w:sz w:val="22"/>
          <w:szCs w:val="22"/>
          <w:lang w:val="en"/>
        </w:rPr>
        <w:t>Snyk</w:t>
      </w:r>
      <w:proofErr w:type="spellEnd"/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independently flagged the same single issue — "unsafe 'unsafe-inline' in the style-</w:t>
      </w:r>
      <w:proofErr w:type="spellStart"/>
      <w:r>
        <w:rPr>
          <w:rFonts w:ascii="Calibri" w:hAnsi="Calibri" w:cs="Calibri"/>
          <w:color w:val="1A1A1A"/>
          <w:sz w:val="22"/>
          <w:szCs w:val="22"/>
          <w:lang w:val="en"/>
        </w:rPr>
        <w:t>src</w:t>
      </w:r>
      <w:proofErr w:type="spellEnd"/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</w:t>
      </w:r>
      <w:proofErr w:type="gramStart"/>
      <w:r>
        <w:rPr>
          <w:rFonts w:ascii="Calibri" w:hAnsi="Calibri" w:cs="Calibri"/>
          <w:color w:val="1A1A1A"/>
          <w:sz w:val="22"/>
          <w:szCs w:val="22"/>
          <w:lang w:val="en"/>
        </w:rPr>
        <w:t>directive" —</w:t>
      </w:r>
      <w:proofErr w:type="gramEnd"/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confirming it is the only CSP weakness present.</w:t>
      </w:r>
    </w:p>
    <w:p w14:paraId="50BBC54C" w14:textId="77777777" w:rsidR="005448DE" w:rsidRDefault="005448DE">
      <w:pPr>
        <w:pStyle w:val="Heading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Impact</w:t>
      </w:r>
    </w:p>
    <w:p w14:paraId="4E8CDE7C" w14:textId="77777777" w:rsidR="005448DE" w:rsidRDefault="005448DE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>'</w:t>
      </w:r>
      <w:proofErr w:type="gramStart"/>
      <w:r>
        <w:rPr>
          <w:rFonts w:ascii="Calibri" w:hAnsi="Calibri" w:cs="Calibri"/>
          <w:color w:val="1A1A1A"/>
          <w:sz w:val="22"/>
          <w:szCs w:val="22"/>
          <w:lang w:val="en"/>
        </w:rPr>
        <w:t>unsafe</w:t>
      </w:r>
      <w:proofErr w:type="gramEnd"/>
      <w:r>
        <w:rPr>
          <w:rFonts w:ascii="Calibri" w:hAnsi="Calibri" w:cs="Calibri"/>
          <w:color w:val="1A1A1A"/>
          <w:sz w:val="22"/>
          <w:szCs w:val="22"/>
          <w:lang w:val="en"/>
        </w:rPr>
        <w:t>-inline' for styles permits injected inline CSS, abusable only for limited UI-redress. Script injection remains fully blocked (script-</w:t>
      </w:r>
      <w:proofErr w:type="spellStart"/>
      <w:r>
        <w:rPr>
          <w:rFonts w:ascii="Calibri" w:hAnsi="Calibri" w:cs="Calibri"/>
          <w:color w:val="1A1A1A"/>
          <w:sz w:val="22"/>
          <w:szCs w:val="22"/>
          <w:lang w:val="en"/>
        </w:rPr>
        <w:t>src</w:t>
      </w:r>
      <w:proofErr w:type="spellEnd"/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'self'), so JavaScript/XSS execution is not possible via this weakness — practical risk is low.</w:t>
      </w:r>
    </w:p>
    <w:p w14:paraId="0D4007C7" w14:textId="77777777" w:rsidR="005448DE" w:rsidRDefault="005448DE">
      <w:pPr>
        <w:pStyle w:val="Heading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Recommendation</w:t>
      </w:r>
    </w:p>
    <w:p w14:paraId="6C7710C4" w14:textId="77777777" w:rsidR="005448DE" w:rsidRDefault="005448DE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lastRenderedPageBreak/>
        <w:t>'</w:t>
      </w:r>
      <w:proofErr w:type="gramStart"/>
      <w:r>
        <w:rPr>
          <w:rFonts w:ascii="Calibri" w:hAnsi="Calibri" w:cs="Calibri"/>
          <w:color w:val="1A1A1A"/>
          <w:sz w:val="22"/>
          <w:szCs w:val="22"/>
          <w:lang w:val="en"/>
        </w:rPr>
        <w:t>unsafe</w:t>
      </w:r>
      <w:proofErr w:type="gramEnd"/>
      <w:r>
        <w:rPr>
          <w:rFonts w:ascii="Calibri" w:hAnsi="Calibri" w:cs="Calibri"/>
          <w:color w:val="1A1A1A"/>
          <w:sz w:val="22"/>
          <w:szCs w:val="22"/>
          <w:lang w:val="en"/>
        </w:rPr>
        <w:t>-inline' for styles is required by the stack — React inline styles and Framer Motion animations set inline styles at runtime and cannot use nonces/hashes. Accepted as a documented low residual risk. Removing it would require a significant refactor.</w:t>
      </w:r>
    </w:p>
    <w:p w14:paraId="2ECB273D" w14:textId="77777777" w:rsidR="005448DE" w:rsidRDefault="005448DE">
      <w:pPr>
        <w:pStyle w:val="Heading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 xml:space="preserve">F-02 — Access tokens accessible to same-origin </w:t>
      </w:r>
      <w:proofErr w:type="gramStart"/>
      <w:r>
        <w:rPr>
          <w:rFonts w:ascii="Calibri" w:eastAsia="Times New Roman" w:hAnsi="Calibri" w:cs="Calibri"/>
          <w:lang w:val="en"/>
        </w:rPr>
        <w:t>JavaScript  [</w:t>
      </w:r>
      <w:proofErr w:type="gramEnd"/>
      <w:r>
        <w:rPr>
          <w:rFonts w:ascii="Calibri" w:eastAsia="Times New Roman" w:hAnsi="Calibri" w:cs="Calibri"/>
          <w:lang w:val="en"/>
        </w:rPr>
        <w:t>Static]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3"/>
        <w:gridCol w:w="6667"/>
      </w:tblGrid>
      <w:tr w:rsidR="001A4970" w14:paraId="64F5164F" w14:textId="77777777">
        <w:tc>
          <w:tcPr>
            <w:tcW w:w="1300" w:type="pct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shd w:val="clear" w:color="auto" w:fill="EEF2F7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2AD28B3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Severity / CVSS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7FF3731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Low — 3.1 (CVSS:3.1/</w:t>
            </w:r>
            <w:proofErr w:type="gram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AV:N</w:t>
            </w:r>
            <w:proofErr w:type="gram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/AC:H/</w:t>
            </w:r>
            <w:proofErr w:type="gram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PR:N</w:t>
            </w:r>
            <w:proofErr w:type="gram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</w:t>
            </w:r>
            <w:proofErr w:type="gram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UI:R</w:t>
            </w:r>
            <w:proofErr w:type="gram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</w:t>
            </w:r>
            <w:proofErr w:type="gram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S:U</w:t>
            </w:r>
            <w:proofErr w:type="gram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</w:t>
            </w:r>
            <w:proofErr w:type="gram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C:L</w:t>
            </w:r>
            <w:proofErr w:type="gram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</w:t>
            </w:r>
            <w:proofErr w:type="gram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I:N</w:t>
            </w:r>
            <w:proofErr w:type="gram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</w:t>
            </w:r>
            <w:proofErr w:type="gram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A:N</w:t>
            </w:r>
            <w:proofErr w:type="gram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)</w:t>
            </w:r>
          </w:p>
        </w:tc>
      </w:tr>
      <w:tr w:rsidR="001A4970" w14:paraId="7E2DDE60" w14:textId="77777777">
        <w:tc>
          <w:tcPr>
            <w:tcW w:w="1300" w:type="pct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shd w:val="clear" w:color="auto" w:fill="EEF2F7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965C7CA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OWASP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0AE6A39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A02:2021 / A07:2021</w:t>
            </w:r>
          </w:p>
        </w:tc>
      </w:tr>
      <w:tr w:rsidR="001A4970" w14:paraId="5718D61A" w14:textId="77777777">
        <w:tc>
          <w:tcPr>
            <w:tcW w:w="1300" w:type="pct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shd w:val="clear" w:color="auto" w:fill="EEF2F7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0B908A1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58CD6CB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/authConfig.js → </w:t>
            </w: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cacheLocation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: "</w:t>
            </w: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sessionStorage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"</w:t>
            </w:r>
          </w:p>
        </w:tc>
      </w:tr>
    </w:tbl>
    <w:p w14:paraId="6EDA91AA" w14:textId="77777777" w:rsidR="005448DE" w:rsidRDefault="005448DE">
      <w:pPr>
        <w:pStyle w:val="Heading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Description</w:t>
      </w:r>
    </w:p>
    <w:p w14:paraId="52130804" w14:textId="77777777" w:rsidR="005448DE" w:rsidRDefault="005448DE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MSAL caches tokens in </w:t>
      </w:r>
      <w:proofErr w:type="spellStart"/>
      <w:r>
        <w:rPr>
          <w:rFonts w:ascii="Calibri" w:hAnsi="Calibri" w:cs="Calibri"/>
          <w:color w:val="1A1A1A"/>
          <w:sz w:val="22"/>
          <w:szCs w:val="22"/>
          <w:lang w:val="en"/>
        </w:rPr>
        <w:t>sessionStorage</w:t>
      </w:r>
      <w:proofErr w:type="spellEnd"/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, readable by any JavaScript on the app's origin. There is no more secure alternative for a pure SPA without a backend (an </w:t>
      </w:r>
      <w:proofErr w:type="spellStart"/>
      <w:r>
        <w:rPr>
          <w:rFonts w:ascii="Calibri" w:hAnsi="Calibri" w:cs="Calibri"/>
          <w:color w:val="1A1A1A"/>
          <w:sz w:val="22"/>
          <w:szCs w:val="22"/>
          <w:lang w:val="en"/>
        </w:rPr>
        <w:t>HttpOnly</w:t>
      </w:r>
      <w:proofErr w:type="spellEnd"/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cookie would require a server the app deliberately does not have).</w:t>
      </w:r>
    </w:p>
    <w:p w14:paraId="3F27529A" w14:textId="77777777" w:rsidR="005448DE" w:rsidRDefault="005448DE">
      <w:pPr>
        <w:pStyle w:val="Heading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Impact</w:t>
      </w:r>
    </w:p>
    <w:p w14:paraId="6298ACEB" w14:textId="77777777" w:rsidR="005448DE" w:rsidRDefault="005448DE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>A successful XSS attack could read a token and impersonate the user against Graph for the token's lifetime. Contingent on an XSS vulnerability existing — none was found (React auto-escaping, no dangerous sinks, and the automated scan reported no XSS).</w:t>
      </w:r>
    </w:p>
    <w:p w14:paraId="162E9E72" w14:textId="77777777" w:rsidR="005448DE" w:rsidRDefault="005448DE">
      <w:pPr>
        <w:pStyle w:val="Heading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Mitigating controls present</w:t>
      </w:r>
    </w:p>
    <w:p w14:paraId="1581448C" w14:textId="77777777" w:rsidR="005448DE" w:rsidRDefault="005448DE">
      <w:pPr>
        <w:numPr>
          <w:ilvl w:val="0"/>
          <w:numId w:val="2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proofErr w:type="spell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sessionStorage</w:t>
      </w:r>
      <w:proofErr w:type="spell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(not </w:t>
      </w:r>
      <w:proofErr w:type="spellStart"/>
      <w:proofErr w:type="gram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localStorage</w:t>
      </w:r>
      <w:proofErr w:type="spell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) —</w:t>
      </w:r>
      <w:proofErr w:type="gram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cleared when the tab closes (verified in D-7).</w:t>
      </w:r>
    </w:p>
    <w:p w14:paraId="1B2F6D21" w14:textId="77777777" w:rsidR="005448DE" w:rsidRDefault="005448DE">
      <w:pPr>
        <w:numPr>
          <w:ilvl w:val="0"/>
          <w:numId w:val="2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Strict CSP script-</w:t>
      </w:r>
      <w:proofErr w:type="spell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src</w:t>
      </w:r>
      <w:proofErr w:type="spell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'self'.</w:t>
      </w:r>
    </w:p>
    <w:p w14:paraId="057A3C4C" w14:textId="77777777" w:rsidR="005448DE" w:rsidRDefault="005448DE">
      <w:pPr>
        <w:numPr>
          <w:ilvl w:val="0"/>
          <w:numId w:val="2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No eval, </w:t>
      </w:r>
      <w:proofErr w:type="spell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dangerouslySetInnerHTML</w:t>
      </w:r>
      <w:proofErr w:type="spell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, or </w:t>
      </w:r>
      <w:proofErr w:type="spell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innerHTML</w:t>
      </w:r>
      <w:proofErr w:type="spell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anywhere in the source.</w:t>
      </w:r>
    </w:p>
    <w:p w14:paraId="3D67D0A7" w14:textId="77777777" w:rsidR="005448DE" w:rsidRDefault="005448DE">
      <w:pPr>
        <w:numPr>
          <w:ilvl w:val="0"/>
          <w:numId w:val="2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Delegated, read-only Graph scopes — a stolen token cannot write data.</w:t>
      </w:r>
    </w:p>
    <w:p w14:paraId="52BC747A" w14:textId="77777777" w:rsidR="005448DE" w:rsidRDefault="005448DE">
      <w:pPr>
        <w:pStyle w:val="Heading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Recommendation</w:t>
      </w:r>
    </w:p>
    <w:p w14:paraId="22CD560C" w14:textId="77777777" w:rsidR="005448DE" w:rsidRDefault="005448DE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>No change required; this is the recommended pattern for a backend-less SPA. Maintain the strict CSP and safe-rendering practices that keep XSS out.</w:t>
      </w:r>
    </w:p>
    <w:p w14:paraId="3A6AC926" w14:textId="77777777" w:rsidR="005448DE" w:rsidRDefault="005448DE">
      <w:pPr>
        <w:pStyle w:val="Heading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 xml:space="preserve">F-03 — Weak TLS cipher suites offered by the hosting </w:t>
      </w:r>
      <w:proofErr w:type="gramStart"/>
      <w:r>
        <w:rPr>
          <w:rFonts w:ascii="Calibri" w:eastAsia="Times New Roman" w:hAnsi="Calibri" w:cs="Calibri"/>
          <w:lang w:val="en"/>
        </w:rPr>
        <w:t>platform  [</w:t>
      </w:r>
      <w:proofErr w:type="gramEnd"/>
      <w:r>
        <w:rPr>
          <w:rFonts w:ascii="Calibri" w:eastAsia="Times New Roman" w:hAnsi="Calibri" w:cs="Calibri"/>
          <w:lang w:val="en"/>
        </w:rPr>
        <w:t>Dynamic]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3"/>
        <w:gridCol w:w="6667"/>
      </w:tblGrid>
      <w:tr w:rsidR="001A4970" w14:paraId="4FF76F66" w14:textId="77777777">
        <w:tc>
          <w:tcPr>
            <w:tcW w:w="1300" w:type="pct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shd w:val="clear" w:color="auto" w:fill="EEF2F7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DB398E3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Severity / CVSS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DFD0D63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Low — 4.2 (CVSS:3.0/</w:t>
            </w:r>
            <w:proofErr w:type="gram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AV:A</w:t>
            </w:r>
            <w:proofErr w:type="gram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/AC:H/</w:t>
            </w:r>
            <w:proofErr w:type="gram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PR:N</w:t>
            </w:r>
            <w:proofErr w:type="gram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</w:t>
            </w:r>
            <w:proofErr w:type="gram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UI:N</w:t>
            </w:r>
            <w:proofErr w:type="gram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</w:t>
            </w:r>
            <w:proofErr w:type="gram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S:U</w:t>
            </w:r>
            <w:proofErr w:type="gram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</w:t>
            </w:r>
            <w:proofErr w:type="gram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C:L</w:t>
            </w:r>
            <w:proofErr w:type="gram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</w:t>
            </w:r>
            <w:proofErr w:type="gram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I:L</w:t>
            </w:r>
            <w:proofErr w:type="gram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</w:t>
            </w:r>
            <w:proofErr w:type="gram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A:N</w:t>
            </w:r>
            <w:proofErr w:type="gram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)</w:t>
            </w:r>
          </w:p>
        </w:tc>
      </w:tr>
      <w:tr w:rsidR="001A4970" w14:paraId="5BE8C977" w14:textId="77777777">
        <w:tc>
          <w:tcPr>
            <w:tcW w:w="1300" w:type="pct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shd w:val="clear" w:color="auto" w:fill="EEF2F7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2796D20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OWASP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75C52FE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A02:2021 – Cryptographic Failures</w:t>
            </w:r>
          </w:p>
        </w:tc>
      </w:tr>
      <w:tr w:rsidR="001A4970" w14:paraId="6A4BB1F4" w14:textId="77777777">
        <w:tc>
          <w:tcPr>
            <w:tcW w:w="1300" w:type="pct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shd w:val="clear" w:color="auto" w:fill="EEF2F7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C85C95A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38A437D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Azure Static Web Apps TLS termination (platform-managed)</w:t>
            </w:r>
          </w:p>
        </w:tc>
      </w:tr>
      <w:tr w:rsidR="001A4970" w14:paraId="6D0F1B2C" w14:textId="77777777">
        <w:tc>
          <w:tcPr>
            <w:tcW w:w="1300" w:type="pct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shd w:val="clear" w:color="auto" w:fill="EEF2F7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4F6C989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Source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A9E7C30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Snyk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API &amp; Web DAST (13 Jul 2026)</w:t>
            </w:r>
          </w:p>
        </w:tc>
      </w:tr>
    </w:tbl>
    <w:p w14:paraId="779249BD" w14:textId="77777777" w:rsidR="005448DE" w:rsidRDefault="005448DE">
      <w:pPr>
        <w:pStyle w:val="Heading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Description</w:t>
      </w:r>
    </w:p>
    <w:p w14:paraId="4223C116" w14:textId="77777777" w:rsidR="005448DE" w:rsidRDefault="005448DE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>The HTTPS endpoint offers some legacy cipher suites that do not provide forward secrecy (TLS_RSA_WITH_AES_128/256_CBC_</w:t>
      </w:r>
      <w:proofErr w:type="gramStart"/>
      <w:r>
        <w:rPr>
          <w:rFonts w:ascii="Calibri" w:hAnsi="Calibri" w:cs="Calibri"/>
          <w:color w:val="1A1A1A"/>
          <w:sz w:val="22"/>
          <w:szCs w:val="22"/>
          <w:lang w:val="en"/>
        </w:rPr>
        <w:t>SHA(</w:t>
      </w:r>
      <w:proofErr w:type="gramEnd"/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256), TLS_RSA_WITH_AES_128/256_GCM_SHA*) and some CBC-mode ciphers (theoretically exposed to padding-oracle attacks). These are </w:t>
      </w:r>
      <w:proofErr w:type="gramStart"/>
      <w:r>
        <w:rPr>
          <w:rFonts w:ascii="Calibri" w:hAnsi="Calibri" w:cs="Calibri"/>
          <w:color w:val="1A1A1A"/>
          <w:sz w:val="22"/>
          <w:szCs w:val="22"/>
          <w:lang w:val="en"/>
        </w:rPr>
        <w:t>part</w:t>
      </w:r>
      <w:proofErr w:type="gramEnd"/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of the </w:t>
      </w:r>
      <w:r>
        <w:rPr>
          <w:rFonts w:ascii="Calibri" w:hAnsi="Calibri" w:cs="Calibri"/>
          <w:color w:val="1A1A1A"/>
          <w:sz w:val="22"/>
          <w:szCs w:val="22"/>
          <w:lang w:val="en"/>
        </w:rPr>
        <w:lastRenderedPageBreak/>
        <w:t>Azure Static Web Apps TLS configuration, which Microsoft manages — the application cannot change the cipher list on *.azurestaticapps.net.</w:t>
      </w:r>
    </w:p>
    <w:p w14:paraId="70B33258" w14:textId="77777777" w:rsidR="005448DE" w:rsidRDefault="005448DE">
      <w:pPr>
        <w:pStyle w:val="Heading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Impact</w:t>
      </w:r>
    </w:p>
    <w:p w14:paraId="259F5381" w14:textId="77777777" w:rsidR="005448DE" w:rsidRDefault="005448DE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>Low. Exploitation requires an attacker on the network path (</w:t>
      </w:r>
      <w:proofErr w:type="gramStart"/>
      <w:r>
        <w:rPr>
          <w:rFonts w:ascii="Calibri" w:hAnsi="Calibri" w:cs="Calibri"/>
          <w:color w:val="1A1A1A"/>
          <w:sz w:val="22"/>
          <w:szCs w:val="22"/>
          <w:lang w:val="en"/>
        </w:rPr>
        <w:t>AV:A</w:t>
      </w:r>
      <w:proofErr w:type="gramEnd"/>
      <w:r>
        <w:rPr>
          <w:rFonts w:ascii="Calibri" w:hAnsi="Calibri" w:cs="Calibri"/>
          <w:color w:val="1A1A1A"/>
          <w:sz w:val="22"/>
          <w:szCs w:val="22"/>
          <w:lang w:val="en"/>
        </w:rPr>
        <w:t>) able to intercept and downgrade a connection. Modern browsers negotiate the strong ECDHE/GCM and TLS 1.3 suites the same server supports; Qualys SSL Labs rated the endpoint Grade A overall (D-2). The weakness applies only to legacy clients that negotiate the older suites.</w:t>
      </w:r>
    </w:p>
    <w:p w14:paraId="6C534750" w14:textId="77777777" w:rsidR="005448DE" w:rsidRDefault="005448DE">
      <w:pPr>
        <w:pStyle w:val="Heading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Recommendation</w:t>
      </w:r>
    </w:p>
    <w:p w14:paraId="51E3C4E4" w14:textId="77777777" w:rsidR="005448DE" w:rsidRDefault="005448DE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Platform-managed — cannot be edited directly on Azure Static Web Apps. To enforce a forward-secrecy-only policy, front the app with Azure Front Door (Premium) using a custom TLS security policy (TLS 1.2+, ECDHE/GCM only). Given the overall Grade A rating and low </w:t>
      </w:r>
      <w:proofErr w:type="gramStart"/>
      <w:r>
        <w:rPr>
          <w:rFonts w:ascii="Calibri" w:hAnsi="Calibri" w:cs="Calibri"/>
          <w:color w:val="1A1A1A"/>
          <w:sz w:val="22"/>
          <w:szCs w:val="22"/>
          <w:lang w:val="en"/>
        </w:rPr>
        <w:t>exploitability,</w:t>
      </w:r>
      <w:proofErr w:type="gramEnd"/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may reasonably be accepted as a low residual risk.</w:t>
      </w:r>
    </w:p>
    <w:p w14:paraId="2A055059" w14:textId="77777777" w:rsidR="005448DE" w:rsidRDefault="005448DE">
      <w:pPr>
        <w:pStyle w:val="Heading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 xml:space="preserve">F-04 — Public configuration values embedded in the JS </w:t>
      </w:r>
      <w:proofErr w:type="gramStart"/>
      <w:r>
        <w:rPr>
          <w:rFonts w:ascii="Calibri" w:eastAsia="Times New Roman" w:hAnsi="Calibri" w:cs="Calibri"/>
          <w:lang w:val="en"/>
        </w:rPr>
        <w:t>bundle  [</w:t>
      </w:r>
      <w:proofErr w:type="gramEnd"/>
      <w:r>
        <w:rPr>
          <w:rFonts w:ascii="Calibri" w:eastAsia="Times New Roman" w:hAnsi="Calibri" w:cs="Calibri"/>
          <w:lang w:val="en"/>
        </w:rPr>
        <w:t>Static]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3"/>
        <w:gridCol w:w="6667"/>
      </w:tblGrid>
      <w:tr w:rsidR="001A4970" w14:paraId="07B0EF05" w14:textId="77777777">
        <w:tc>
          <w:tcPr>
            <w:tcW w:w="1300" w:type="pct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shd w:val="clear" w:color="auto" w:fill="EEF2F7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8E820ED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Severity / CVSS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C43FF95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Informational — 0.0</w:t>
            </w:r>
          </w:p>
        </w:tc>
      </w:tr>
      <w:tr w:rsidR="001A4970" w14:paraId="26D4B1C1" w14:textId="77777777">
        <w:tc>
          <w:tcPr>
            <w:tcW w:w="1300" w:type="pct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shd w:val="clear" w:color="auto" w:fill="EEF2F7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9CE37E8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74395BF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Build output</w:t>
            </w:r>
            <w:proofErr w:type="gram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; .</w:t>
            </w: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env</w:t>
            </w:r>
            <w:proofErr w:type="gram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.example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/authConfig.js</w:t>
            </w:r>
          </w:p>
        </w:tc>
      </w:tr>
    </w:tbl>
    <w:p w14:paraId="48B40C22" w14:textId="77777777" w:rsidR="005448DE" w:rsidRDefault="005448DE">
      <w:pPr>
        <w:pStyle w:val="Heading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Description</w:t>
      </w:r>
    </w:p>
    <w:p w14:paraId="3E425815" w14:textId="77777777" w:rsidR="005448DE" w:rsidRDefault="005448DE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>VITE_CLIENT_ID and VITE_TENANT_ID are compiled into the JS bundle at build time.</w:t>
      </w:r>
    </w:p>
    <w:p w14:paraId="1239EE68" w14:textId="77777777" w:rsidR="005448DE" w:rsidRDefault="005448DE">
      <w:pPr>
        <w:pStyle w:val="Heading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Impact</w:t>
      </w:r>
    </w:p>
    <w:p w14:paraId="537BB7EA" w14:textId="77777777" w:rsidR="005448DE" w:rsidRDefault="005448DE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>None. These are public identifiers present in the client bundle of every SPA. They are not secrets and cannot authenticate without a valid user credential and the PKCE flow. The assessment confirmed no client secret, password, API key, connection string, or token anywhere in the source or bundle.</w:t>
      </w:r>
    </w:p>
    <w:p w14:paraId="4C4B6552" w14:textId="77777777" w:rsidR="005448DE" w:rsidRDefault="005448DE">
      <w:pPr>
        <w:pStyle w:val="Heading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Recommendation</w:t>
      </w:r>
    </w:p>
    <w:p w14:paraId="037AE86A" w14:textId="77777777" w:rsidR="005448DE" w:rsidRDefault="005448DE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No change required. </w:t>
      </w:r>
      <w:proofErr w:type="gramStart"/>
      <w:r>
        <w:rPr>
          <w:rFonts w:ascii="Calibri" w:hAnsi="Calibri" w:cs="Calibri"/>
          <w:color w:val="1A1A1A"/>
          <w:sz w:val="22"/>
          <w:szCs w:val="22"/>
          <w:lang w:val="en"/>
        </w:rPr>
        <w:t>.</w:t>
      </w:r>
      <w:proofErr w:type="spellStart"/>
      <w:r>
        <w:rPr>
          <w:rFonts w:ascii="Calibri" w:hAnsi="Calibri" w:cs="Calibri"/>
          <w:color w:val="1A1A1A"/>
          <w:sz w:val="22"/>
          <w:szCs w:val="22"/>
          <w:lang w:val="en"/>
        </w:rPr>
        <w:t>env</w:t>
      </w:r>
      <w:proofErr w:type="gramEnd"/>
      <w:r>
        <w:rPr>
          <w:rFonts w:ascii="Calibri" w:hAnsi="Calibri" w:cs="Calibri"/>
          <w:color w:val="1A1A1A"/>
          <w:sz w:val="22"/>
          <w:szCs w:val="22"/>
          <w:lang w:val="en"/>
        </w:rPr>
        <w:t>.example</w:t>
      </w:r>
      <w:proofErr w:type="spellEnd"/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documents this correctly </w:t>
      </w:r>
      <w:proofErr w:type="gramStart"/>
      <w:r>
        <w:rPr>
          <w:rFonts w:ascii="Calibri" w:hAnsi="Calibri" w:cs="Calibri"/>
          <w:color w:val="1A1A1A"/>
          <w:sz w:val="22"/>
          <w:szCs w:val="22"/>
          <w:lang w:val="en"/>
        </w:rPr>
        <w:t>and .env</w:t>
      </w:r>
      <w:proofErr w:type="gramEnd"/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is git-ignored.</w:t>
      </w:r>
    </w:p>
    <w:p w14:paraId="1D32D405" w14:textId="77777777" w:rsidR="005448DE" w:rsidRDefault="005448DE">
      <w:pPr>
        <w:pStyle w:val="Heading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 xml:space="preserve">F-05 — Security headers/CSP are hosting-platform-specific (Azure </w:t>
      </w:r>
      <w:proofErr w:type="gramStart"/>
      <w:r>
        <w:rPr>
          <w:rFonts w:ascii="Calibri" w:eastAsia="Times New Roman" w:hAnsi="Calibri" w:cs="Calibri"/>
          <w:lang w:val="en"/>
        </w:rPr>
        <w:t>SWA)  [</w:t>
      </w:r>
      <w:proofErr w:type="gramEnd"/>
      <w:r>
        <w:rPr>
          <w:rFonts w:ascii="Calibri" w:eastAsia="Times New Roman" w:hAnsi="Calibri" w:cs="Calibri"/>
          <w:lang w:val="en"/>
        </w:rPr>
        <w:t>Static · Portability]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3"/>
        <w:gridCol w:w="6667"/>
      </w:tblGrid>
      <w:tr w:rsidR="001A4970" w14:paraId="35A6C68E" w14:textId="77777777">
        <w:tc>
          <w:tcPr>
            <w:tcW w:w="1300" w:type="pct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shd w:val="clear" w:color="auto" w:fill="EEF2F7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1FC8F6B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Severity / CVSS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116E047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Informational — 0.0 (deployment portability)</w:t>
            </w:r>
          </w:p>
        </w:tc>
      </w:tr>
      <w:tr w:rsidR="001A4970" w14:paraId="0C4BA151" w14:textId="77777777">
        <w:tc>
          <w:tcPr>
            <w:tcW w:w="1300" w:type="pct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shd w:val="clear" w:color="auto" w:fill="EEF2F7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A1C095B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09FC4C0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public/</w:t>
            </w: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staticwebapp.config.json</w:t>
            </w:r>
            <w:proofErr w:type="spellEnd"/>
          </w:p>
        </w:tc>
      </w:tr>
    </w:tbl>
    <w:p w14:paraId="4C78504E" w14:textId="77777777" w:rsidR="005448DE" w:rsidRDefault="005448DE">
      <w:pPr>
        <w:pStyle w:val="Heading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Description</w:t>
      </w:r>
    </w:p>
    <w:p w14:paraId="3EADA84D" w14:textId="77777777" w:rsidR="005448DE" w:rsidRDefault="005448DE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The app's entire HTTP-header </w:t>
      </w:r>
      <w:proofErr w:type="spellStart"/>
      <w:r>
        <w:rPr>
          <w:rFonts w:ascii="Calibri" w:hAnsi="Calibri" w:cs="Calibri"/>
          <w:color w:val="1A1A1A"/>
          <w:sz w:val="22"/>
          <w:szCs w:val="22"/>
          <w:lang w:val="en"/>
        </w:rPr>
        <w:t>defence</w:t>
      </w:r>
      <w:proofErr w:type="spellEnd"/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— CSP, HSTS, X-Frame-Options, X-Content-Type-Options, Referrer-Policy, Permissions-Policy, COOP — is delivered through </w:t>
      </w:r>
      <w:proofErr w:type="spellStart"/>
      <w:r>
        <w:rPr>
          <w:rFonts w:ascii="Calibri" w:hAnsi="Calibri" w:cs="Calibri"/>
          <w:color w:val="1A1A1A"/>
          <w:sz w:val="22"/>
          <w:szCs w:val="22"/>
          <w:lang w:val="en"/>
        </w:rPr>
        <w:t>staticwebapp.</w:t>
      </w:r>
      <w:proofErr w:type="gramStart"/>
      <w:r>
        <w:rPr>
          <w:rFonts w:ascii="Calibri" w:hAnsi="Calibri" w:cs="Calibri"/>
          <w:color w:val="1A1A1A"/>
          <w:sz w:val="22"/>
          <w:szCs w:val="22"/>
          <w:lang w:val="en"/>
        </w:rPr>
        <w:t>config.json</w:t>
      </w:r>
      <w:proofErr w:type="spellEnd"/>
      <w:proofErr w:type="gramEnd"/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, which is only </w:t>
      </w:r>
      <w:proofErr w:type="spellStart"/>
      <w:r>
        <w:rPr>
          <w:rFonts w:ascii="Calibri" w:hAnsi="Calibri" w:cs="Calibri"/>
          <w:color w:val="1A1A1A"/>
          <w:sz w:val="22"/>
          <w:szCs w:val="22"/>
          <w:lang w:val="en"/>
        </w:rPr>
        <w:t>honoured</w:t>
      </w:r>
      <w:proofErr w:type="spellEnd"/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by Azure Static Web Apps. On any other </w:t>
      </w:r>
      <w:proofErr w:type="gramStart"/>
      <w:r>
        <w:rPr>
          <w:rFonts w:ascii="Calibri" w:hAnsi="Calibri" w:cs="Calibri"/>
          <w:color w:val="1A1A1A"/>
          <w:sz w:val="22"/>
          <w:szCs w:val="22"/>
          <w:lang w:val="en"/>
        </w:rPr>
        <w:t>host</w:t>
      </w:r>
      <w:proofErr w:type="gramEnd"/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this file is silently ignored and none of these protections apply </w:t>
      </w:r>
      <w:proofErr w:type="gramStart"/>
      <w:r>
        <w:rPr>
          <w:rFonts w:ascii="Calibri" w:hAnsi="Calibri" w:cs="Calibri"/>
          <w:color w:val="1A1A1A"/>
          <w:sz w:val="22"/>
          <w:szCs w:val="22"/>
          <w:lang w:val="en"/>
        </w:rPr>
        <w:t>unless re-</w:t>
      </w:r>
      <w:proofErr w:type="gramEnd"/>
      <w:r>
        <w:rPr>
          <w:rFonts w:ascii="Calibri" w:hAnsi="Calibri" w:cs="Calibri"/>
          <w:color w:val="1A1A1A"/>
          <w:sz w:val="22"/>
          <w:szCs w:val="22"/>
          <w:lang w:val="en"/>
        </w:rPr>
        <w:t>implemented using that platform's own mechanism.</w:t>
      </w:r>
    </w:p>
    <w:p w14:paraId="271E599B" w14:textId="77777777" w:rsidR="005448DE" w:rsidRDefault="005448DE">
      <w:pPr>
        <w:pStyle w:val="Heading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Impact</w:t>
      </w:r>
    </w:p>
    <w:p w14:paraId="52605BA9" w14:textId="77777777" w:rsidR="005448DE" w:rsidRDefault="005448DE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>No impact while hosted on Azure Static Web Apps (as tested). If migrated elsewhere without re-implementing the headers, the app would lose its CSP, HSTS, clickjacking, and MIME-sniffing protections — a significant regression.</w:t>
      </w:r>
    </w:p>
    <w:p w14:paraId="55A93FC1" w14:textId="77777777" w:rsidR="005448DE" w:rsidRDefault="005448DE">
      <w:pPr>
        <w:pStyle w:val="Heading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lastRenderedPageBreak/>
        <w:t>Recommendation</w:t>
      </w:r>
    </w:p>
    <w:p w14:paraId="58FFB564" w14:textId="77777777" w:rsidR="005448DE" w:rsidRDefault="005448DE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>If hosting is moved, re-create the headers using the target platform's mechanism, then re-verify (§8, D-1). Equivalents: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3"/>
        <w:gridCol w:w="6207"/>
      </w:tblGrid>
      <w:tr w:rsidR="001A4970" w14:paraId="23C22A07" w14:textId="77777777">
        <w:tc>
          <w:tcPr>
            <w:tcW w:w="0" w:type="auto"/>
            <w:tcBorders>
              <w:top w:val="single" w:sz="6" w:space="0" w:color="16395C"/>
              <w:left w:val="single" w:sz="6" w:space="0" w:color="16395C"/>
              <w:bottom w:val="single" w:sz="6" w:space="0" w:color="16395C"/>
              <w:right w:val="single" w:sz="6" w:space="0" w:color="16395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4DE94D8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Platform</w:t>
            </w:r>
          </w:p>
        </w:tc>
        <w:tc>
          <w:tcPr>
            <w:tcW w:w="0" w:type="auto"/>
            <w:tcBorders>
              <w:top w:val="single" w:sz="6" w:space="0" w:color="16395C"/>
              <w:left w:val="single" w:sz="6" w:space="0" w:color="16395C"/>
              <w:bottom w:val="single" w:sz="6" w:space="0" w:color="16395C"/>
              <w:right w:val="single" w:sz="6" w:space="0" w:color="16395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A01024D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Header mechanism</w:t>
            </w:r>
          </w:p>
        </w:tc>
      </w:tr>
      <w:tr w:rsidR="001A4970" w14:paraId="1C4961B7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AD31127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Azure Static Web Apps (current)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E45F15D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staticwebapp.</w:t>
            </w:r>
            <w:proofErr w:type="gram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config.json</w:t>
            </w:r>
            <w:proofErr w:type="spellEnd"/>
            <w:proofErr w:type="gram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— in place</w:t>
            </w:r>
          </w:p>
        </w:tc>
      </w:tr>
      <w:tr w:rsidR="001A4970" w14:paraId="7D474ABB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63676A8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Vercel</w:t>
            </w:r>
            <w:proofErr w:type="spellEnd"/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272E851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vercel.json</w:t>
            </w:r>
            <w:proofErr w:type="spellEnd"/>
            <w:proofErr w:type="gram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→ headers</w:t>
            </w:r>
          </w:p>
        </w:tc>
      </w:tr>
      <w:tr w:rsidR="001A4970" w14:paraId="2E80749A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30AE9EF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Netlify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4BD555C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netlify.toml</w:t>
            </w:r>
            <w:proofErr w:type="spellEnd"/>
            <w:proofErr w:type="gram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[[headers]] or a _headers file</w:t>
            </w:r>
          </w:p>
        </w:tc>
      </w:tr>
      <w:tr w:rsidR="001A4970" w14:paraId="1BEFAE88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1060B0B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AWS S3 + CloudFront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FE26955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CloudFront Response Headers Policy</w:t>
            </w:r>
          </w:p>
        </w:tc>
      </w:tr>
      <w:tr w:rsidR="001A4970" w14:paraId="40B48282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5076A47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Azure Blob static website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884FB97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Azure Front Door / CDN rules (Blob alone cannot set headers)</w:t>
            </w:r>
          </w:p>
        </w:tc>
      </w:tr>
      <w:tr w:rsidR="001A4970" w14:paraId="3715C208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7FF86F9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Cloudflare Pages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0E9DED0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_headers file / Transform Rules</w:t>
            </w:r>
          </w:p>
        </w:tc>
      </w:tr>
      <w:tr w:rsidR="001A4970" w14:paraId="556DA9D9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8C17908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GitHub Pages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14D16BA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Not supported — cannot set HTTP headers. Not recommended for this app.</w:t>
            </w:r>
          </w:p>
        </w:tc>
      </w:tr>
      <w:tr w:rsidR="001A4970" w14:paraId="7B3223F2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B19C039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nginx / Apache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5F0351B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add_header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/ Header set in server config</w:t>
            </w:r>
          </w:p>
        </w:tc>
      </w:tr>
    </w:tbl>
    <w:p w14:paraId="4D9A04A2" w14:textId="77777777" w:rsidR="005448DE" w:rsidRDefault="005448DE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>After any migration, also re-configure the SPA fallback route (deep links → index.html) and update the Entra redirect URI to the new domain.</w:t>
      </w:r>
    </w:p>
    <w:p w14:paraId="28B08F4C" w14:textId="77777777" w:rsidR="005448DE" w:rsidRDefault="005448DE">
      <w:pPr>
        <w:pStyle w:val="Heading2"/>
        <w:rPr>
          <w:rFonts w:eastAsia="Times New Roman" w:cs="Calibri"/>
          <w:lang w:val="en"/>
        </w:rPr>
      </w:pPr>
      <w:r>
        <w:rPr>
          <w:rFonts w:eastAsia="Times New Roman" w:cs="Calibri"/>
          <w:lang w:val="en"/>
        </w:rPr>
        <w:t>7. Positive security observations</w:t>
      </w:r>
    </w:p>
    <w:p w14:paraId="18762549" w14:textId="77777777" w:rsidR="005448DE" w:rsidRDefault="005448DE">
      <w:pPr>
        <w:numPr>
          <w:ilvl w:val="0"/>
          <w:numId w:val="3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Strictly read-only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— no edit/write capability in the UI and no write path to SharePoint.</w:t>
      </w:r>
    </w:p>
    <w:p w14:paraId="078130B9" w14:textId="77777777" w:rsidR="005448DE" w:rsidRDefault="005448DE">
      <w:pPr>
        <w:numPr>
          <w:ilvl w:val="0"/>
          <w:numId w:val="3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No dangerous DOM sinks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— no eval, </w:t>
      </w:r>
      <w:proofErr w:type="spell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dangerouslySetInnerHTML</w:t>
      </w:r>
      <w:proofErr w:type="spell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, </w:t>
      </w:r>
      <w:proofErr w:type="spell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innerHTML</w:t>
      </w:r>
      <w:proofErr w:type="spell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, or </w:t>
      </w:r>
      <w:proofErr w:type="spellStart"/>
      <w:proofErr w:type="gram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document.write</w:t>
      </w:r>
      <w:proofErr w:type="spellEnd"/>
      <w:proofErr w:type="gram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anywhere in the source.</w:t>
      </w:r>
    </w:p>
    <w:p w14:paraId="0236DC76" w14:textId="77777777" w:rsidR="005448DE" w:rsidRDefault="005448DE">
      <w:pPr>
        <w:numPr>
          <w:ilvl w:val="0"/>
          <w:numId w:val="3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Safe rendering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— all external (workbook) data is rendered as auto-escaped text by React.</w:t>
      </w:r>
    </w:p>
    <w:p w14:paraId="0DB457A3" w14:textId="77777777" w:rsidR="005448DE" w:rsidRDefault="005448DE">
      <w:pPr>
        <w:numPr>
          <w:ilvl w:val="0"/>
          <w:numId w:val="3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Zero known dependency vulnerabilities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— </w:t>
      </w:r>
      <w:proofErr w:type="spell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npm</w:t>
      </w:r>
      <w:proofErr w:type="spell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audit, 0 across all project dependencies.</w:t>
      </w:r>
    </w:p>
    <w:p w14:paraId="5A92C79B" w14:textId="77777777" w:rsidR="005448DE" w:rsidRDefault="005448DE">
      <w:pPr>
        <w:numPr>
          <w:ilvl w:val="0"/>
          <w:numId w:val="3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No third-party runtime requests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— fonts are self-hosted (@fontsource); the app communicates only with Microsoft services.</w:t>
      </w:r>
    </w:p>
    <w:p w14:paraId="4C00696A" w14:textId="77777777" w:rsidR="005448DE" w:rsidRDefault="005448DE">
      <w:pPr>
        <w:numPr>
          <w:ilvl w:val="0"/>
          <w:numId w:val="3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Clean static analysis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— </w:t>
      </w:r>
      <w:proofErr w:type="spell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Snyk</w:t>
      </w:r>
      <w:proofErr w:type="spell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Code (SAST) found 0 issues across 24 analyzed files.</w:t>
      </w:r>
    </w:p>
    <w:p w14:paraId="46D8D4C2" w14:textId="77777777" w:rsidR="005448DE" w:rsidRDefault="005448DE">
      <w:pPr>
        <w:numPr>
          <w:ilvl w:val="0"/>
          <w:numId w:val="3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Clean dynamic scan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— no injection / XSS / open-redirect / sensitive-data findings (</w:t>
      </w:r>
      <w:proofErr w:type="spell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Snyk</w:t>
      </w:r>
      <w:proofErr w:type="spell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API &amp; Web DAST).</w:t>
      </w:r>
    </w:p>
    <w:p w14:paraId="0766FABC" w14:textId="77777777" w:rsidR="005448DE" w:rsidRDefault="005448DE">
      <w:pPr>
        <w:numPr>
          <w:ilvl w:val="0"/>
          <w:numId w:val="3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Strict CSP for scripts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— script-</w:t>
      </w:r>
      <w:proofErr w:type="spell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src</w:t>
      </w:r>
      <w:proofErr w:type="spell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'self', object-</w:t>
      </w:r>
      <w:proofErr w:type="spell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src</w:t>
      </w:r>
      <w:proofErr w:type="spell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'none', frame-ancestors 'none', base-</w:t>
      </w:r>
      <w:proofErr w:type="spell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uri</w:t>
      </w:r>
      <w:proofErr w:type="spell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'self'.</w:t>
      </w:r>
    </w:p>
    <w:p w14:paraId="14ADB320" w14:textId="77777777" w:rsidR="005448DE" w:rsidRDefault="005448DE">
      <w:pPr>
        <w:numPr>
          <w:ilvl w:val="0"/>
          <w:numId w:val="3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Full HTTP security-header set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— securityheaders.com grade A+.</w:t>
      </w:r>
    </w:p>
    <w:p w14:paraId="66BD8846" w14:textId="77777777" w:rsidR="005448DE" w:rsidRDefault="005448DE">
      <w:pPr>
        <w:numPr>
          <w:ilvl w:val="0"/>
          <w:numId w:val="3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Valid TLS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— Qualys SSL Labs Grade A, TLS 1.3 supported, valid certificate, CAA present.</w:t>
      </w:r>
    </w:p>
    <w:p w14:paraId="1021C15F" w14:textId="77777777" w:rsidR="005448DE" w:rsidRDefault="005448DE">
      <w:pPr>
        <w:numPr>
          <w:ilvl w:val="0"/>
          <w:numId w:val="3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Modern authentication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— OAuth 2.0 Authorization Code + PKCE, no client secret.</w:t>
      </w:r>
    </w:p>
    <w:p w14:paraId="7A04081D" w14:textId="77777777" w:rsidR="005448DE" w:rsidRDefault="005448DE">
      <w:pPr>
        <w:numPr>
          <w:ilvl w:val="0"/>
          <w:numId w:val="3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lastRenderedPageBreak/>
        <w:t>Least-privilege data access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— delegated, read-only Graph scopes (</w:t>
      </w:r>
      <w:proofErr w:type="spell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User.Read</w:t>
      </w:r>
      <w:proofErr w:type="spell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, </w:t>
      </w:r>
      <w:proofErr w:type="spellStart"/>
      <w:proofErr w:type="gram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Files.Read.All</w:t>
      </w:r>
      <w:proofErr w:type="spellEnd"/>
      <w:proofErr w:type="gram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, </w:t>
      </w:r>
      <w:proofErr w:type="spellStart"/>
      <w:proofErr w:type="gram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Sites.Read.All</w:t>
      </w:r>
      <w:proofErr w:type="spellEnd"/>
      <w:proofErr w:type="gram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).</w:t>
      </w:r>
    </w:p>
    <w:p w14:paraId="07B83FFE" w14:textId="77777777" w:rsidR="005448DE" w:rsidRDefault="005448DE">
      <w:pPr>
        <w:numPr>
          <w:ilvl w:val="0"/>
          <w:numId w:val="3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Session tokens cleared on sign-out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— held in </w:t>
      </w:r>
      <w:proofErr w:type="spell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sessionStorage</w:t>
      </w:r>
      <w:proofErr w:type="spell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; verified removed after logout (D-7).</w:t>
      </w:r>
    </w:p>
    <w:p w14:paraId="427BA5B3" w14:textId="77777777" w:rsidR="005448DE" w:rsidRDefault="005448DE">
      <w:pPr>
        <w:numPr>
          <w:ilvl w:val="0"/>
          <w:numId w:val="3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Access control enforced by Entra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— unassigned users blocked before the app loads (D-6).</w:t>
      </w:r>
    </w:p>
    <w:p w14:paraId="1C90A73C" w14:textId="77777777" w:rsidR="005448DE" w:rsidRDefault="005448DE">
      <w:pPr>
        <w:pStyle w:val="Heading2"/>
        <w:rPr>
          <w:rFonts w:eastAsia="Times New Roman" w:cs="Calibri"/>
          <w:lang w:val="en"/>
        </w:rPr>
      </w:pPr>
      <w:r>
        <w:rPr>
          <w:rFonts w:eastAsia="Times New Roman" w:cs="Calibri"/>
          <w:lang w:val="en"/>
        </w:rPr>
        <w:t>8. Dynamic assessment results</w:t>
      </w:r>
    </w:p>
    <w:p w14:paraId="746C6F27" w14:textId="77777777" w:rsidR="005448DE" w:rsidRDefault="005448DE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Performed against the live URL. D-1/D-2/D-5/D-6/D-7 verified manually and via free scanners; D-3/D-4/D-8/D-9 by the </w:t>
      </w:r>
      <w:proofErr w:type="spellStart"/>
      <w:r>
        <w:rPr>
          <w:rFonts w:ascii="Calibri" w:hAnsi="Calibri" w:cs="Calibri"/>
          <w:color w:val="1A1A1A"/>
          <w:sz w:val="22"/>
          <w:szCs w:val="22"/>
          <w:lang w:val="en"/>
        </w:rPr>
        <w:t>Snyk</w:t>
      </w:r>
      <w:proofErr w:type="spellEnd"/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API &amp; Web automated scan.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968"/>
        <w:gridCol w:w="5527"/>
      </w:tblGrid>
      <w:tr w:rsidR="001A4970" w14:paraId="648F827C" w14:textId="77777777">
        <w:tc>
          <w:tcPr>
            <w:tcW w:w="0" w:type="auto"/>
            <w:tcBorders>
              <w:top w:val="single" w:sz="6" w:space="0" w:color="16395C"/>
              <w:left w:val="single" w:sz="6" w:space="0" w:color="16395C"/>
              <w:bottom w:val="single" w:sz="6" w:space="0" w:color="16395C"/>
              <w:right w:val="single" w:sz="6" w:space="0" w:color="16395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EF11A82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16395C"/>
              <w:left w:val="single" w:sz="6" w:space="0" w:color="16395C"/>
              <w:bottom w:val="single" w:sz="6" w:space="0" w:color="16395C"/>
              <w:right w:val="single" w:sz="6" w:space="0" w:color="16395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292EA70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Check</w:t>
            </w:r>
          </w:p>
        </w:tc>
        <w:tc>
          <w:tcPr>
            <w:tcW w:w="0" w:type="auto"/>
            <w:tcBorders>
              <w:top w:val="single" w:sz="6" w:space="0" w:color="16395C"/>
              <w:left w:val="single" w:sz="6" w:space="0" w:color="16395C"/>
              <w:bottom w:val="single" w:sz="6" w:space="0" w:color="16395C"/>
              <w:right w:val="single" w:sz="6" w:space="0" w:color="16395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9386BE1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Result</w:t>
            </w:r>
          </w:p>
        </w:tc>
      </w:tr>
      <w:tr w:rsidR="001A4970" w14:paraId="50EAE2D6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08DC787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D-1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A2C893F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Security-header scan (securityheaders.com)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999EB75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 — A+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, all 6 headers present. 11 Jul 2026.</w:t>
            </w:r>
          </w:p>
        </w:tc>
      </w:tr>
      <w:tr w:rsidR="001A4970" w14:paraId="4D9E9D7B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E0D04D5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D-2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47F3818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TLS/SSL configuration (Qualys SSL Labs)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F97CCF5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 — Grade 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, TLS 1.3, valid cert, CAA present. 11 Jul 2026. (Legacy cipher note → F-03.)</w:t>
            </w:r>
          </w:p>
        </w:tc>
      </w:tr>
      <w:tr w:rsidR="001A4970" w14:paraId="4E9DDC66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90C66A7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D-3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BCAEEE2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Crawl + active XSS/injection scan (Snyk)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33B2240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— no XSS/injection findings. 13 Jul 2026.</w:t>
            </w:r>
          </w:p>
        </w:tc>
      </w:tr>
      <w:tr w:rsidR="001A4970" w14:paraId="5D5FB3B6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91D0528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D-4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95B89AE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CSP effectiveness / bypass (</w:t>
            </w: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Snyk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7BD89E4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 with note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— CSP present; script-</w:t>
            </w: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'self' effective. Only style-</w:t>
            </w: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'unsafe-inline' flagged → F-01. 13 Jul 2026.</w:t>
            </w:r>
          </w:p>
        </w:tc>
      </w:tr>
      <w:tr w:rsidR="001A4970" w14:paraId="62754143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B7E3CB0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D-5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4EAF12B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Clickjacking (framing) test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432F887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— site refused to load in an </w:t>
            </w: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iframe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; blocked per X-Frame-Options: DENY. 11 Jul 2026.</w:t>
            </w:r>
          </w:p>
        </w:tc>
      </w:tr>
      <w:tr w:rsidR="001A4970" w14:paraId="727E05C6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75588AC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D-6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7690673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Authentication: unassigned account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3294D0E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— unassigned user rejected by Entra (AADSTS50105) before the app loaded. 11 Jul 2026.</w:t>
            </w:r>
          </w:p>
        </w:tc>
      </w:tr>
      <w:tr w:rsidR="001A4970" w14:paraId="4C36EE88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7B06826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D-7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598774E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Session: sign-out &amp; token expiry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525F50D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— after sign-out, returned to sign-in screen; all MSAL tokens cleared from </w:t>
            </w: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sessionStorage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. 11 Jul 2026.</w:t>
            </w:r>
          </w:p>
        </w:tc>
      </w:tr>
      <w:tr w:rsidR="001A4970" w14:paraId="478B4B90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269A627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D-8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A1822B3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Sensitive-data-in-response scan (Snyk)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AF802AB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— no information-disclosure findings. 13 Jul 2026.</w:t>
            </w:r>
          </w:p>
        </w:tc>
      </w:tr>
      <w:tr w:rsidR="001A4970" w14:paraId="4323562C" w14:textId="77777777"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5DEAD74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D-9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AB10253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OAuth redirect / </w:t>
            </w:r>
            <w:proofErr w:type="gram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open-redirect</w:t>
            </w:r>
            <w:proofErr w:type="gram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Snyk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3B2F30F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pass1"/>
                <w:rFonts w:ascii="Calibri" w:eastAsia="Times New Roman" w:hAnsi="Calibri" w:cs="Calibri"/>
                <w:sz w:val="20"/>
                <w:szCs w:val="20"/>
              </w:rPr>
              <w:t>PASS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— no open-redirect findings. 13 Jul 2026.</w:t>
            </w:r>
          </w:p>
        </w:tc>
      </w:tr>
    </w:tbl>
    <w:p w14:paraId="3DADBA04" w14:textId="77777777" w:rsidR="005448DE" w:rsidRDefault="005448DE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The </w:t>
      </w:r>
      <w:proofErr w:type="spellStart"/>
      <w:r>
        <w:rPr>
          <w:rFonts w:ascii="Calibri" w:hAnsi="Calibri" w:cs="Calibri"/>
          <w:color w:val="1A1A1A"/>
          <w:sz w:val="22"/>
          <w:szCs w:val="22"/>
          <w:lang w:val="en"/>
        </w:rPr>
        <w:t>Snyk</w:t>
      </w:r>
      <w:proofErr w:type="spellEnd"/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automated scan (13 Jul 2026, unauthenticated, "Normal" profile, "Complete" scope) crawled the application and reported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0 Critical / 0 High / 0 Medium and 2 Low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findings — the CSP item (F-01) and the platform cipher item (F-03), both detailed above. The full </w:t>
      </w:r>
      <w:proofErr w:type="spellStart"/>
      <w:r>
        <w:rPr>
          <w:rFonts w:ascii="Calibri" w:hAnsi="Calibri" w:cs="Calibri"/>
          <w:color w:val="1A1A1A"/>
          <w:sz w:val="22"/>
          <w:szCs w:val="22"/>
          <w:lang w:val="en"/>
        </w:rPr>
        <w:t>Snyk</w:t>
      </w:r>
      <w:proofErr w:type="spellEnd"/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export is attached as Appendix B.</w:t>
      </w:r>
    </w:p>
    <w:p w14:paraId="4CC5F1BC" w14:textId="77777777" w:rsidR="005448DE" w:rsidRDefault="005448DE">
      <w:pPr>
        <w:pStyle w:val="Heading2"/>
        <w:rPr>
          <w:rFonts w:eastAsia="Times New Roman" w:cs="Calibri"/>
          <w:lang w:val="en"/>
        </w:rPr>
      </w:pPr>
      <w:r>
        <w:rPr>
          <w:rFonts w:eastAsia="Times New Roman" w:cs="Calibri"/>
          <w:lang w:val="en"/>
        </w:rPr>
        <w:lastRenderedPageBreak/>
        <w:t>9. Conclusion</w:t>
      </w:r>
    </w:p>
    <w:p w14:paraId="60D7A1AC" w14:textId="77777777" w:rsidR="005448DE" w:rsidRDefault="005448DE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The GMR Sunrise Transformation Maturity Dashboard presents a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LOW overall security risk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and is considered </w:t>
      </w:r>
      <w:r>
        <w:rPr>
          <w:rFonts w:ascii="Calibri" w:hAnsi="Calibri" w:cs="Calibri"/>
          <w:b/>
          <w:bCs/>
          <w:color w:val="1A1A1A"/>
          <w:sz w:val="22"/>
          <w:szCs w:val="22"/>
          <w:lang w:val="en"/>
        </w:rPr>
        <w:t>suitable for deployment</w:t>
      </w:r>
      <w:r>
        <w:rPr>
          <w:rFonts w:ascii="Calibri" w:hAnsi="Calibri" w:cs="Calibri"/>
          <w:color w:val="1A1A1A"/>
          <w:sz w:val="22"/>
          <w:szCs w:val="22"/>
          <w:lang w:val="en"/>
        </w:rPr>
        <w:t>. No critical, high, or medium-severity vulnerabilities were identified by source review, dependency audit, or the automated dynamic scan. The residual low/informational items are documented, understood trade-offs appropriate to a strictly read-only, backend-less single-page application.</w:t>
      </w:r>
    </w:p>
    <w:p w14:paraId="4B621E4C" w14:textId="77777777" w:rsidR="005448DE" w:rsidRDefault="005448DE">
      <w:pPr>
        <w:pStyle w:val="Heading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Recommended actions</w:t>
      </w:r>
    </w:p>
    <w:p w14:paraId="0E312925" w14:textId="77777777" w:rsidR="005448DE" w:rsidRDefault="005448DE">
      <w:pPr>
        <w:numPr>
          <w:ilvl w:val="0"/>
          <w:numId w:val="4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F-01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(CSP style-</w:t>
      </w:r>
      <w:proofErr w:type="spell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src</w:t>
      </w:r>
      <w:proofErr w:type="spell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'unsafe-inline</w:t>
      </w:r>
      <w:proofErr w:type="gram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') —</w:t>
      </w:r>
      <w:proofErr w:type="gram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accepted low; required by the stack. No action </w:t>
      </w:r>
      <w:proofErr w:type="gram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needed</w:t>
      </w:r>
      <w:proofErr w:type="gram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unless policy forbids it.</w:t>
      </w:r>
    </w:p>
    <w:p w14:paraId="0F043AA0" w14:textId="77777777" w:rsidR="005448DE" w:rsidRDefault="005448DE">
      <w:pPr>
        <w:numPr>
          <w:ilvl w:val="0"/>
          <w:numId w:val="4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F-03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(platform cipher </w:t>
      </w:r>
      <w:proofErr w:type="gramStart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suites) —</w:t>
      </w:r>
      <w:proofErr w:type="gram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Azure-managed; accept, or front with Azure Front Door for a stricter TLS policy if required.</w:t>
      </w:r>
    </w:p>
    <w:p w14:paraId="3049B8DC" w14:textId="77777777" w:rsidR="005448DE" w:rsidRDefault="005448DE">
      <w:pPr>
        <w:numPr>
          <w:ilvl w:val="0"/>
          <w:numId w:val="4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Perform the post-deployment CSP verification (confirm the SharePoint download host is allow-listed — see the handover document).</w:t>
      </w:r>
    </w:p>
    <w:p w14:paraId="17459442" w14:textId="77777777" w:rsidR="005448DE" w:rsidRDefault="005448DE">
      <w:pPr>
        <w:numPr>
          <w:ilvl w:val="0"/>
          <w:numId w:val="4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proofErr w:type="gramStart"/>
      <w:r>
        <w:rPr>
          <w:rFonts w:ascii="Calibri" w:eastAsia="Times New Roman" w:hAnsi="Calibri" w:cs="Calibri"/>
          <w:b/>
          <w:bCs/>
          <w:color w:val="1A1A1A"/>
          <w:sz w:val="22"/>
          <w:szCs w:val="22"/>
          <w:lang w:val="en"/>
        </w:rPr>
        <w:t>F-05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— if</w:t>
      </w:r>
      <w:proofErr w:type="gramEnd"/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hosting ever moves off Azure Static Web Apps, re-implement the security headers and re-run §8 against the new URL.</w:t>
      </w:r>
    </w:p>
    <w:p w14:paraId="635574A0" w14:textId="77777777" w:rsidR="005448DE" w:rsidRDefault="005448DE">
      <w:pPr>
        <w:pStyle w:val="Heading2"/>
        <w:rPr>
          <w:rFonts w:eastAsia="Times New Roman" w:cs="Calibri"/>
          <w:lang w:val="en"/>
        </w:rPr>
      </w:pPr>
      <w:r>
        <w:rPr>
          <w:rFonts w:eastAsia="Times New Roman" w:cs="Calibri"/>
          <w:lang w:val="en"/>
        </w:rPr>
        <w:t>10. Appendices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3"/>
        <w:gridCol w:w="6667"/>
      </w:tblGrid>
      <w:tr w:rsidR="001A4970" w14:paraId="1B0FE8FF" w14:textId="77777777">
        <w:tc>
          <w:tcPr>
            <w:tcW w:w="1300" w:type="pct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shd w:val="clear" w:color="auto" w:fill="EEF2F7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068175B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Appendix A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454FA38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Tooling — manual source review + </w:t>
            </w: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Snyk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Code (SAST); </w:t>
            </w: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npm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audit (SCA); </w:t>
            </w: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Snyk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API &amp; Web (DAST).</w:t>
            </w:r>
          </w:p>
        </w:tc>
      </w:tr>
      <w:tr w:rsidR="001A4970" w14:paraId="37F76A79" w14:textId="77777777">
        <w:tc>
          <w:tcPr>
            <w:tcW w:w="1300" w:type="pct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shd w:val="clear" w:color="auto" w:fill="EEF2F7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C6A5062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Appendix B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59A9FF6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Snyk</w:t>
            </w:r>
            <w:proofErr w:type="spellEnd"/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API &amp; Web scan report (PDF export attached).</w:t>
            </w:r>
          </w:p>
        </w:tc>
      </w:tr>
      <w:tr w:rsidR="001A4970" w14:paraId="46913C0E" w14:textId="77777777">
        <w:tc>
          <w:tcPr>
            <w:tcW w:w="1300" w:type="pct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shd w:val="clear" w:color="auto" w:fill="EEF2F7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9BC7016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Appendix C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D24C473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Evidence screenshots (D-1 to D-9).</w:t>
            </w:r>
          </w:p>
        </w:tc>
      </w:tr>
      <w:tr w:rsidR="001A4970" w14:paraId="78CC66FB" w14:textId="77777777">
        <w:tc>
          <w:tcPr>
            <w:tcW w:w="1300" w:type="pct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shd w:val="clear" w:color="auto" w:fill="EEF2F7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CB9BB7A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4E79"/>
                <w:sz w:val="20"/>
                <w:szCs w:val="20"/>
              </w:rPr>
              <w:t>Appendix D</w:t>
            </w:r>
          </w:p>
        </w:tc>
        <w:tc>
          <w:tcPr>
            <w:tcW w:w="0" w:type="auto"/>
            <w:tcBorders>
              <w:top w:val="single" w:sz="6" w:space="0" w:color="CDD2DC"/>
              <w:left w:val="single" w:sz="6" w:space="0" w:color="CDD2DC"/>
              <w:bottom w:val="single" w:sz="6" w:space="0" w:color="CDD2DC"/>
              <w:right w:val="single" w:sz="6" w:space="0" w:color="CDD2D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C5A21B9" w14:textId="77777777" w:rsidR="005448DE" w:rsidRDefault="005448DE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References — OWASP Top 10 (2021), OWASP WSTG, OWASP ASVS, CVSS v3.x specification.</w:t>
            </w:r>
          </w:p>
        </w:tc>
      </w:tr>
    </w:tbl>
    <w:p w14:paraId="5497B4E7" w14:textId="77777777" w:rsidR="005448DE" w:rsidRDefault="005448DE">
      <w:pPr>
        <w:pStyle w:val="NormalWeb"/>
        <w:rPr>
          <w:rFonts w:ascii="Calibri" w:hAnsi="Calibri" w:cs="Calibri"/>
          <w:color w:val="5C6472"/>
          <w:sz w:val="18"/>
          <w:szCs w:val="18"/>
          <w:lang w:val="en"/>
        </w:rPr>
      </w:pPr>
      <w:r>
        <w:rPr>
          <w:rFonts w:ascii="Calibri" w:hAnsi="Calibri" w:cs="Calibri"/>
          <w:i/>
          <w:iCs/>
          <w:color w:val="5C6472"/>
          <w:sz w:val="18"/>
          <w:szCs w:val="18"/>
          <w:lang w:val="en"/>
        </w:rPr>
        <w:t>This report reflects the security posture of version 1.0.0 at the assessment dates (11–13 July 2026). Any subsequent code, dependency, or configuration change should be re-assessed.</w:t>
      </w:r>
    </w:p>
    <w:sectPr w:rsidR="005448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082C34"/>
    <w:multiLevelType w:val="multilevel"/>
    <w:tmpl w:val="0F8E1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CE4E13"/>
    <w:multiLevelType w:val="multilevel"/>
    <w:tmpl w:val="858CC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D527AA"/>
    <w:multiLevelType w:val="multilevel"/>
    <w:tmpl w:val="C4241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3F26D9"/>
    <w:multiLevelType w:val="multilevel"/>
    <w:tmpl w:val="30FCB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2192352">
    <w:abstractNumId w:val="1"/>
  </w:num>
  <w:num w:numId="2" w16cid:durableId="1703941302">
    <w:abstractNumId w:val="0"/>
  </w:num>
  <w:num w:numId="3" w16cid:durableId="758403857">
    <w:abstractNumId w:val="3"/>
  </w:num>
  <w:num w:numId="4" w16cid:durableId="6357974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64E2"/>
    <w:rsid w:val="001428F3"/>
    <w:rsid w:val="001A4970"/>
    <w:rsid w:val="005448DE"/>
    <w:rsid w:val="006133D8"/>
    <w:rsid w:val="00A36688"/>
    <w:rsid w:val="00CE01D1"/>
    <w:rsid w:val="00F664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C5F87CA"/>
  <w15:chartTrackingRefBased/>
  <w15:docId w15:val="{54664B5D-F7F3-4696-8237-C08D127D0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40"/>
      <w:outlineLvl w:val="0"/>
    </w:pPr>
    <w:rPr>
      <w:rFonts w:ascii="Georgia" w:hAnsi="Georgia"/>
      <w:b/>
      <w:bCs/>
      <w:color w:val="1F4E79"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12" w:space="3" w:color="1F4E79"/>
      </w:pBdr>
      <w:spacing w:before="440" w:after="100" w:afterAutospacing="1"/>
      <w:outlineLvl w:val="1"/>
    </w:pPr>
    <w:rPr>
      <w:rFonts w:ascii="Georgia" w:hAnsi="Georgia"/>
      <w:b/>
      <w:bCs/>
      <w:color w:val="1F4E79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80"/>
      <w:outlineLvl w:val="2"/>
    </w:pPr>
    <w:rPr>
      <w:b/>
      <w:bCs/>
      <w:color w:val="1A1A1A"/>
    </w:rPr>
  </w:style>
  <w:style w:type="paragraph" w:styleId="Heading4">
    <w:name w:val="heading 4"/>
    <w:basedOn w:val="Normal"/>
    <w:link w:val="Heading4Char"/>
    <w:uiPriority w:val="9"/>
    <w:qFormat/>
    <w:pPr>
      <w:spacing w:before="160" w:after="40"/>
      <w:outlineLvl w:val="3"/>
    </w:pPr>
    <w:rPr>
      <w:b/>
      <w:bCs/>
      <w:caps/>
      <w:color w:val="1F4E79"/>
      <w:spacing w:val="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3F5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8" w:color="D7DBE2"/>
        <w:left w:val="single" w:sz="6" w:space="8" w:color="D7DBE2"/>
        <w:bottom w:val="single" w:sz="6" w:space="8" w:color="D7DBE2"/>
        <w:right w:val="single" w:sz="6" w:space="8" w:color="D7DBE2"/>
      </w:pBdr>
      <w:shd w:val="clear" w:color="auto" w:fill="F5F6F9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9"/>
      <w:szCs w:val="19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80" w:after="80"/>
    </w:pPr>
  </w:style>
  <w:style w:type="paragraph" w:styleId="NormalWeb">
    <w:name w:val="Normal (Web)"/>
    <w:basedOn w:val="Normal"/>
    <w:uiPriority w:val="99"/>
    <w:semiHidden/>
    <w:unhideWhenUsed/>
    <w:pPr>
      <w:spacing w:before="80" w:after="80"/>
    </w:pPr>
  </w:style>
  <w:style w:type="paragraph" w:customStyle="1" w:styleId="center">
    <w:name w:val="center"/>
    <w:basedOn w:val="Normal"/>
    <w:pPr>
      <w:spacing w:before="40" w:after="40"/>
      <w:jc w:val="center"/>
    </w:pPr>
  </w:style>
  <w:style w:type="paragraph" w:customStyle="1" w:styleId="sev">
    <w:name w:val="sev"/>
    <w:basedOn w:val="Normal"/>
    <w:pPr>
      <w:spacing w:before="40" w:after="40"/>
    </w:pPr>
    <w:rPr>
      <w:b/>
      <w:bCs/>
      <w:color w:val="FFFFFF"/>
      <w:sz w:val="18"/>
      <w:szCs w:val="18"/>
    </w:rPr>
  </w:style>
  <w:style w:type="paragraph" w:customStyle="1" w:styleId="crit">
    <w:name w:val="crit"/>
    <w:basedOn w:val="Normal"/>
    <w:pPr>
      <w:shd w:val="clear" w:color="auto" w:fill="B91C1C"/>
      <w:spacing w:before="40" w:after="40"/>
    </w:pPr>
  </w:style>
  <w:style w:type="paragraph" w:customStyle="1" w:styleId="high">
    <w:name w:val="high"/>
    <w:basedOn w:val="Normal"/>
    <w:pPr>
      <w:shd w:val="clear" w:color="auto" w:fill="C2410C"/>
      <w:spacing w:before="40" w:after="40"/>
    </w:pPr>
  </w:style>
  <w:style w:type="paragraph" w:customStyle="1" w:styleId="med">
    <w:name w:val="med"/>
    <w:basedOn w:val="Normal"/>
    <w:pPr>
      <w:shd w:val="clear" w:color="auto" w:fill="B45309"/>
      <w:spacing w:before="40" w:after="40"/>
    </w:pPr>
  </w:style>
  <w:style w:type="paragraph" w:customStyle="1" w:styleId="low">
    <w:name w:val="low"/>
    <w:basedOn w:val="Normal"/>
    <w:pPr>
      <w:shd w:val="clear" w:color="auto" w:fill="1E6FB8"/>
      <w:spacing w:before="40" w:after="40"/>
    </w:pPr>
  </w:style>
  <w:style w:type="paragraph" w:customStyle="1" w:styleId="info">
    <w:name w:val="info"/>
    <w:basedOn w:val="Normal"/>
    <w:pPr>
      <w:shd w:val="clear" w:color="auto" w:fill="64748B"/>
      <w:spacing w:before="40" w:after="40"/>
    </w:pPr>
  </w:style>
  <w:style w:type="paragraph" w:customStyle="1" w:styleId="pass">
    <w:name w:val="pass"/>
    <w:basedOn w:val="Normal"/>
    <w:pPr>
      <w:spacing w:before="40" w:after="40"/>
    </w:pPr>
    <w:rPr>
      <w:b/>
      <w:bCs/>
      <w:color w:val="15803D"/>
    </w:rPr>
  </w:style>
  <w:style w:type="paragraph" w:customStyle="1" w:styleId="classification">
    <w:name w:val="classification"/>
    <w:basedOn w:val="Normal"/>
    <w:pPr>
      <w:spacing w:before="40" w:after="40"/>
    </w:pPr>
    <w:rPr>
      <w:b/>
      <w:bCs/>
      <w:color w:val="C2410C"/>
      <w:spacing w:val="20"/>
      <w:sz w:val="18"/>
      <w:szCs w:val="18"/>
    </w:rPr>
  </w:style>
  <w:style w:type="character" w:customStyle="1" w:styleId="sev1">
    <w:name w:val="sev1"/>
    <w:basedOn w:val="DefaultParagraphFont"/>
    <w:rPr>
      <w:b/>
      <w:bCs/>
      <w:color w:val="FFFFFF"/>
      <w:sz w:val="18"/>
      <w:szCs w:val="18"/>
    </w:rPr>
  </w:style>
  <w:style w:type="character" w:customStyle="1" w:styleId="pass1">
    <w:name w:val="pass1"/>
    <w:basedOn w:val="DefaultParagraphFont"/>
    <w:rPr>
      <w:b/>
      <w:bCs/>
      <w:color w:val="15803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</Pages>
  <Words>2429</Words>
  <Characters>13851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VAPT Report — GMR Sunrise Dashboard</vt:lpstr>
    </vt:vector>
  </TitlesOfParts>
  <Company/>
  <LinksUpToDate>false</LinksUpToDate>
  <CharactersWithSpaces>16248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VAPT Report — GMR Sunrise Dashboard</dc:title>
  <dc:subject/>
  <dc:creator>Madhanraj C</dc:creator>
  <cp:keywords/>
  <dc:description/>
  <cp:lastModifiedBy>Madhanraj C</cp:lastModifiedBy>
  <cp:revision>4</cp:revision>
  <dcterms:created xsi:type="dcterms:W3CDTF">2026-07-13T11:45:00Z</dcterms:created>
  <dcterms:modified xsi:type="dcterms:W3CDTF">2026-07-13T13:54:00Z</dcterms:modified>
</cp:coreProperties>
</file>