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  <w:jc w:val="center"/>
      </w:pPr>
      <w:r>
        <w:rPr>
          <w:b/>
          <w:bCs/>
          <w:color w:val="8A5A2B"/>
          <w:sz w:val="56"/>
          <w:szCs w:val="56"/>
        </w:rPr>
        <w:t xml:space="preserve">GRUPO PROPIEDADES</w:t>
      </w:r>
    </w:p>
    <w:p>
      <w:pPr>
        <w:spacing w:after="100"/>
        <w:jc w:val="center"/>
      </w:pPr>
      <w:r>
        <w:rPr>
          <w:sz w:val="30"/>
          <w:szCs w:val="30"/>
        </w:rPr>
        <w:t xml:space="preserve">Definición del proyecto y documentación técnica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Plataforma inmobiliaria a medida — fase Beta</w:t>
      </w:r>
    </w:p>
    <w:p>
      <w:pPr>
        <w:jc w:val="center"/>
      </w:pPr>
      <w:r>
        <w:rPr>
          <w:color w:val="666666"/>
          <w:sz w:val="20"/>
          <w:szCs w:val="20"/>
        </w:rPr>
        <w:t xml:space="preserve">Dominio futuro: grupopropiedades.cl</w:t>
      </w:r>
    </w:p>
    <w:p>
      <w:pPr>
        <w:spacing w:after="800"/>
        <w:jc w:val="center"/>
      </w:pPr>
      <w:r>
        <w:rPr>
          <w:color w:val="888888"/>
          <w:sz w:val="18"/>
          <w:szCs w:val="18"/>
        </w:rPr>
        <w:t xml:space="preserve">Documento generado a partir del brief inicial del proyecto y del estado real del desarrollo.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Parte 1 — Definición original del proyecto</w:t>
      </w:r>
    </w:p>
    <w:p>
      <w:pPr>
        <w:spacing w:after="120"/>
      </w:pPr>
      <w:r>
        <w:t xml:space="preserve">Este es el brief con el que se inició el proyecto, tal como fue planteado antes de comenzar el desarrollo. Se conserva sin modificaciones como referencia de los requisitos originales.</w:t>
      </w:r>
    </w:p>
    <w:p>
      <w:pPr>
        <w:pStyle w:val="Heading2"/>
      </w:pPr>
      <w:r>
        <w:t xml:space="preserve">1.1 Proyecto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Nombre: </w:t>
      </w:r>
      <w:r>
        <w:t xml:space="preserve">Grupo Propiedades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Dominio futuro: </w:t>
      </w:r>
      <w:r>
        <w:t xml:space="preserve">grupopropiedades.cl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Rubro: </w:t>
      </w:r>
      <w:r>
        <w:t xml:space="preserve">Inmobiliario — venta de propiedades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Socios: </w:t>
      </w:r>
      <w:r>
        <w:t xml:space="preserve">Patricio Olivares, Sergio Moreira y Oscar Aranguiz, todos con el mismo nivel de acceso en el panel admin</w:t>
      </w:r>
    </w:p>
    <w:p>
      <w:pPr>
        <w:pStyle w:val="Heading2"/>
      </w:pPr>
      <w:r>
        <w:t xml:space="preserve">1.2 Líneas de negocio (categorías de propiedad)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Casas nuevas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Casas usadas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Departamentos nuevos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Departamentos usados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Bodegas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Estacionamientos</w:t>
      </w:r>
    </w:p>
    <w:p>
      <w:pPr>
        <w:pStyle w:val="Heading2"/>
      </w:pPr>
      <w:r>
        <w:t xml:space="preserve">1.3 Stack técnico planteado (ambiente Beta)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Frontend + backend: </w:t>
      </w:r>
      <w:r>
        <w:t xml:space="preserve">Next.js (React), corriendo en local/dev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Base de datos: </w:t>
      </w:r>
      <w:r>
        <w:t xml:space="preserve">algo simple para desarrollo (SQLite o Postgres local vía Docker), sin proveedor cloud todavía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Almacenamiento de imágenes/videos: </w:t>
      </w:r>
      <w:r>
        <w:t xml:space="preserve">local de desarrollo por ahora, dejando preparada la migración a Cloudinary o S3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Dominio y hosting: </w:t>
      </w:r>
      <w:r>
        <w:t xml:space="preserve">ninguno todavía; se usa localhost/preview</w:t>
      </w:r>
    </w:p>
    <w:p>
      <w:pPr>
        <w:pStyle w:val="Heading2"/>
      </w:pPr>
      <w:r>
        <w:t xml:space="preserve">1.4 Modelo de datos — Propiedad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2C8" w:sz="2"/>
              <w:left w:val="single" w:color="D9D2C8" w:sz="2"/>
              <w:bottom w:val="single" w:color="D9D2C8" w:sz="2"/>
              <w:right w:val="single" w:color="D9D2C8" w:sz="2"/>
            </w:tcBorders>
            <w:shd w:fill="E8D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D9D2C8" w:sz="2"/>
              <w:left w:val="single" w:color="D9D2C8" w:sz="2"/>
              <w:bottom w:val="single" w:color="D9D2C8" w:sz="2"/>
              <w:right w:val="single" w:color="D9D2C8" w:sz="2"/>
            </w:tcBorders>
            <w:shd w:fill="E8D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D9D2C8" w:sz="2"/>
              <w:left w:val="single" w:color="D9D2C8" w:sz="2"/>
              <w:bottom w:val="single" w:color="D9D2C8" w:sz="2"/>
              <w:right w:val="single" w:color="D9D2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6960"/>
            <w:tcBorders>
              <w:top w:val="single" w:color="D9D2C8" w:sz="2"/>
              <w:left w:val="single" w:color="D9D2C8" w:sz="2"/>
              <w:bottom w:val="single" w:color="D9D2C8" w:sz="2"/>
              <w:right w:val="single" w:color="D9D2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Identificador único</w:t>
            </w:r>
          </w:p>
        </w:tc>
      </w:tr>
      <w:tr>
        <w:tc>
          <w:tcPr>
            <w:tcW w:type="dxa" w:w="2400"/>
            <w:tcBorders>
              <w:top w:val="single" w:color="D9D2C8" w:sz="2"/>
              <w:left w:val="single" w:color="D9D2C8" w:sz="2"/>
              <w:bottom w:val="single" w:color="D9D2C8" w:sz="2"/>
              <w:right w:val="single" w:color="D9D2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D9D2C8" w:sz="2"/>
              <w:left w:val="single" w:color="D9D2C8" w:sz="2"/>
              <w:bottom w:val="single" w:color="D9D2C8" w:sz="2"/>
              <w:right w:val="single" w:color="D9D2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enum: casa_nueva | casa_usada | depto_nuevo | depto_usado | bodega | estacionamiento</w:t>
            </w:r>
          </w:p>
        </w:tc>
      </w:tr>
      <w:tr>
        <w:tc>
          <w:tcPr>
            <w:tcW w:type="dxa" w:w="2400"/>
            <w:tcBorders>
              <w:top w:val="single" w:color="D9D2C8" w:sz="2"/>
              <w:left w:val="single" w:color="D9D2C8" w:sz="2"/>
              <w:bottom w:val="single" w:color="D9D2C8" w:sz="2"/>
              <w:right w:val="single" w:color="D9D2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título / descripción</w:t>
            </w:r>
          </w:p>
        </w:tc>
        <w:tc>
          <w:tcPr>
            <w:tcW w:type="dxa" w:w="6960"/>
            <w:tcBorders>
              <w:top w:val="single" w:color="D9D2C8" w:sz="2"/>
              <w:left w:val="single" w:color="D9D2C8" w:sz="2"/>
              <w:bottom w:val="single" w:color="D9D2C8" w:sz="2"/>
              <w:right w:val="single" w:color="D9D2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Texto libre</w:t>
            </w:r>
          </w:p>
        </w:tc>
      </w:tr>
      <w:tr>
        <w:tc>
          <w:tcPr>
            <w:tcW w:type="dxa" w:w="2400"/>
            <w:tcBorders>
              <w:top w:val="single" w:color="D9D2C8" w:sz="2"/>
              <w:left w:val="single" w:color="D9D2C8" w:sz="2"/>
              <w:bottom w:val="single" w:color="D9D2C8" w:sz="2"/>
              <w:right w:val="single" w:color="D9D2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dirección / comuna / región</w:t>
            </w:r>
          </w:p>
        </w:tc>
        <w:tc>
          <w:tcPr>
            <w:tcW w:type="dxa" w:w="6960"/>
            <w:tcBorders>
              <w:top w:val="single" w:color="D9D2C8" w:sz="2"/>
              <w:left w:val="single" w:color="D9D2C8" w:sz="2"/>
              <w:bottom w:val="single" w:color="D9D2C8" w:sz="2"/>
              <w:right w:val="single" w:color="D9D2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Ubicación de la propiedad</w:t>
            </w:r>
          </w:p>
        </w:tc>
      </w:tr>
      <w:tr>
        <w:tc>
          <w:tcPr>
            <w:tcW w:type="dxa" w:w="2400"/>
            <w:tcBorders>
              <w:top w:val="single" w:color="D9D2C8" w:sz="2"/>
              <w:left w:val="single" w:color="D9D2C8" w:sz="2"/>
              <w:bottom w:val="single" w:color="D9D2C8" w:sz="2"/>
              <w:right w:val="single" w:color="D9D2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precio</w:t>
            </w:r>
          </w:p>
        </w:tc>
        <w:tc>
          <w:tcPr>
            <w:tcW w:type="dxa" w:w="6960"/>
            <w:tcBorders>
              <w:top w:val="single" w:color="D9D2C8" w:sz="2"/>
              <w:left w:val="single" w:color="D9D2C8" w:sz="2"/>
              <w:bottom w:val="single" w:color="D9D2C8" w:sz="2"/>
              <w:right w:val="single" w:color="D9D2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Valor de la propiedad</w:t>
            </w:r>
          </w:p>
        </w:tc>
      </w:tr>
      <w:tr>
        <w:tc>
          <w:tcPr>
            <w:tcW w:type="dxa" w:w="2400"/>
            <w:tcBorders>
              <w:top w:val="single" w:color="D9D2C8" w:sz="2"/>
              <w:left w:val="single" w:color="D9D2C8" w:sz="2"/>
              <w:bottom w:val="single" w:color="D9D2C8" w:sz="2"/>
              <w:right w:val="single" w:color="D9D2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D9D2C8" w:sz="2"/>
              <w:left w:val="single" w:color="D9D2C8" w:sz="2"/>
              <w:bottom w:val="single" w:color="D9D2C8" w:sz="2"/>
              <w:right w:val="single" w:color="D9D2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enum: disponible | reservada | vendida</w:t>
            </w:r>
          </w:p>
        </w:tc>
      </w:tr>
      <w:tr>
        <w:tc>
          <w:tcPr>
            <w:tcW w:type="dxa" w:w="2400"/>
            <w:tcBorders>
              <w:top w:val="single" w:color="D9D2C8" w:sz="2"/>
              <w:left w:val="single" w:color="D9D2C8" w:sz="2"/>
              <w:bottom w:val="single" w:color="D9D2C8" w:sz="2"/>
              <w:right w:val="single" w:color="D9D2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imágenes[]</w:t>
            </w:r>
          </w:p>
        </w:tc>
        <w:tc>
          <w:tcPr>
            <w:tcW w:type="dxa" w:w="6960"/>
            <w:tcBorders>
              <w:top w:val="single" w:color="D9D2C8" w:sz="2"/>
              <w:left w:val="single" w:color="D9D2C8" w:sz="2"/>
              <w:bottom w:val="single" w:color="D9D2C8" w:sz="2"/>
              <w:right w:val="single" w:color="D9D2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Galería de fotos</w:t>
            </w:r>
          </w:p>
        </w:tc>
      </w:tr>
      <w:tr>
        <w:tc>
          <w:tcPr>
            <w:tcW w:type="dxa" w:w="2400"/>
            <w:tcBorders>
              <w:top w:val="single" w:color="D9D2C8" w:sz="2"/>
              <w:left w:val="single" w:color="D9D2C8" w:sz="2"/>
              <w:bottom w:val="single" w:color="D9D2C8" w:sz="2"/>
              <w:right w:val="single" w:color="D9D2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videos[]</w:t>
            </w:r>
          </w:p>
        </w:tc>
        <w:tc>
          <w:tcPr>
            <w:tcW w:type="dxa" w:w="6960"/>
            <w:tcBorders>
              <w:top w:val="single" w:color="D9D2C8" w:sz="2"/>
              <w:left w:val="single" w:color="D9D2C8" w:sz="2"/>
              <w:bottom w:val="single" w:color="D9D2C8" w:sz="2"/>
              <w:right w:val="single" w:color="D9D2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Videos asociados</w:t>
            </w:r>
          </w:p>
        </w:tc>
      </w:tr>
      <w:tr>
        <w:tc>
          <w:tcPr>
            <w:tcW w:type="dxa" w:w="2400"/>
            <w:tcBorders>
              <w:top w:val="single" w:color="D9D2C8" w:sz="2"/>
              <w:left w:val="single" w:color="D9D2C8" w:sz="2"/>
              <w:bottom w:val="single" w:color="D9D2C8" w:sz="2"/>
              <w:right w:val="single" w:color="D9D2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fecha_creación</w:t>
            </w:r>
          </w:p>
        </w:tc>
        <w:tc>
          <w:tcPr>
            <w:tcW w:type="dxa" w:w="6960"/>
            <w:tcBorders>
              <w:top w:val="single" w:color="D9D2C8" w:sz="2"/>
              <w:left w:val="single" w:color="D9D2C8" w:sz="2"/>
              <w:bottom w:val="single" w:color="D9D2C8" w:sz="2"/>
              <w:right w:val="single" w:color="D9D2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 de alta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1.5 Panel de administración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para los 3 socios, todos con el mismo nivel de acceso (CRUD completo)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Alta, edición y eliminación de propiedades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Carga de imágenes y videos por propiedad</w:t>
      </w:r>
    </w:p>
    <w:p>
      <w:pPr>
        <w:pStyle w:val="Heading2"/>
      </w:pPr>
      <w:r>
        <w:t xml:space="preserve">1.6 Sitio público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Listado de propiedades filtrable por línea de negocio/categoría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Ficha de detalle por propiedad con galería de fotos y videos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Formulario de contacto en cada ficha, con los siguientes campos: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Propiedad seleccionada (autocompletada con ID + descripción, no editable)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Nombre completo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Email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WhatsApp (código de país + número, con validación)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Comentario (opcional)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Fecha + franja horaria sugerida para visita (mañana / tarde, sin hora exacta)</w:t>
      </w:r>
    </w:p>
    <w:p>
      <w:pPr>
        <w:pStyle w:val="Heading2"/>
      </w:pPr>
      <w:r>
        <w:t xml:space="preserve">1.7 Flujo de aprobación de contactos (fase Beta)</w:t>
      </w:r>
    </w:p>
    <w:p>
      <w:pPr>
        <w:spacing w:after="120"/>
      </w:pPr>
      <w:r>
        <w:t xml:space="preserve">Importante: el enmascaramiento de correo es solo visual en el frontend. El sitio muestra “contacto@grupopropiedades.cl” como dirección de contacto, pero el envío/recepción real se hace con la cuenta personal oscar.aranguiz.i@gmail.com. No hay casilla real del dominio todavía.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visitante llena el formulario de contacto.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backend envía los datos a un endpoint (Web App de Google Apps Script) que escribe el registro en la hoja “Pendientes” de una Google Sheet.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Apps Script dispara un correo desde oscar.aranguiz.i@gmail.com (mostrado como contacto@grupopropiedades.cl) a los socios, con el detalle del contacto y links de “Aprobar” / “Rechazar”.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aprobar, el registro se mueve a la hoja “Aprobados” con la misma estructura de columnas que generó el formulario.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rechazar, se marca como “Rechazado” y no pasa a Aprobados.</w:t>
      </w:r>
    </w:p>
    <w:p>
      <w:pPr>
        <w:pStyle w:val="Heading2"/>
      </w:pPr>
      <w:r>
        <w:t xml:space="preserve">1.8 Encargo inicial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el scaffold del proyecto Next.js (frontend + backend).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Definir el modelo de datos de Propiedad.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Construir el panel de administración (CRUD + carga de imágenes/videos), con login simple para los 3 socios.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Construir el sitio público: listado filtrable + ficha de detalle + formulario de contacto.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Escribir el código de Google Apps Script para el flujo de aprobación (Sheets + Gmail), sin API keys, autorizado con la cuenta personal.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Dejar preparado (sin conectar) el punto de integración con la URL del Web App de Apps Script.</w:t>
      </w:r>
    </w:p>
    <w:p>
      <w:pPr>
        <w:pageBreakBefore/>
      </w:pPr>
    </w:p>
    <w:p>
      <w:pPr>
        <w:pStyle w:val="Heading1"/>
      </w:pPr>
      <w:r>
        <w:t xml:space="preserve">Parte 2 — Estado actual del desarrollo</w:t>
      </w:r>
    </w:p>
    <w:p>
      <w:pPr>
        <w:spacing w:after="120"/>
      </w:pPr>
      <w:r>
        <w:t xml:space="preserve">Resumen de lo efectivamente construido y verificado en el proyecto a la fecha de este documento.</w:t>
      </w:r>
    </w:p>
    <w:p>
      <w:pPr>
        <w:pStyle w:val="Heading2"/>
      </w:pPr>
      <w:r>
        <w:t xml:space="preserve">2.1 Stack técnico implementado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Framework: </w:t>
      </w:r>
      <w:r>
        <w:t xml:space="preserve">Next.js 16 (App Router, Server Actions, Turbopack)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Base de datos: </w:t>
      </w:r>
      <w:r>
        <w:t xml:space="preserve">SQLite local vía Prisma ORM, con el adaptador @prisma/adapter-better-sqlite3 (dev.db en la raíz del proyecto)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Autenticación admin: </w:t>
      </w:r>
      <w:r>
        <w:t xml:space="preserve">cookie de sesión firmada (JWT vía jose), sin proveedor externo; 3 usuarios (socios) sembrados en la base local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Almacenamiento de media: </w:t>
      </w:r>
      <w:r>
        <w:t xml:space="preserve">disco local en public/uploads, abstraído en src/lib/storage.ts para poder migrar a Cloudinary/S3 sin tocar el resto de la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Aprobación de contactos: </w:t>
      </w:r>
      <w:r>
        <w:t xml:space="preserve">Google Apps Script (Sheets + Gmail), ya desplegado y conectado vía la variable APPS_SCRIPT_WEBHOOK_URL</w:t>
      </w:r>
    </w:p>
    <w:p>
      <w:pPr>
        <w:pStyle w:val="Heading2"/>
      </w:pPr>
      <w:r>
        <w:t xml:space="preserve">2.2 Estructura del proyecto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src/app/ — páginas públicas (home/landing, /propiedades, ficha de detalle) y panel /admin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src/app/api/contacto/route.ts — endpoint público del formulario de contacto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src/components/ — UI compartida (formularios, tarjetas de propiedad, galería, íconos)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src/lib/ — cliente Prisma, autenticación, storage, validaciones (Zod), constantes y copy del landing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prisma/schema.prisma y prisma/seed.ts — modelo de datos y siembra de los 3 socios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apps-script/Code.gs y apps-script/README.md — script de aprobación y guía de despliegue</w:t>
      </w:r>
    </w:p>
    <w:p>
      <w:pPr>
        <w:pStyle w:val="Heading2"/>
      </w:pPr>
      <w:r>
        <w:t xml:space="preserve">2.3 Modelo de datos implementado</w:t>
      </w:r>
    </w:p>
    <w:p>
      <w:pPr>
        <w:spacing w:after="120"/>
      </w:pPr>
      <w:r>
        <w:t xml:space="preserve">Se implementó el modelo Property de la sección 1.4, agregando además: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PropertyImage y PropertyVideo como tablas relacionadas (en vez de arreglos embebidos), cada una con su URL y orden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— los 3 socios, con email y contraseña (hash bcrypt)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ContactRequest — copia local de cada envío de contacto, como respaldo mientras no hay base de datos productiva; incluye estado enviado / error_envio</w:t>
      </w:r>
    </w:p>
    <w:p>
      <w:pPr>
        <w:pStyle w:val="Heading2"/>
      </w:pPr>
      <w:r>
        <w:t xml:space="preserve">2.4 Panel de administración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con email/contraseña para los 3 socios, mismo nivel de acceso (CRUD completo)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Listado de propiedades con filtro por línea de negocio y estado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Alta y edición de propiedades con validación de formulario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Gestor de fotos y videos por propiedad (subida múltiple y eliminación individual)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Eliminación de propiedades (incluye limpieza de sus archivos multimedia)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Rutas /admin/* protegidas por proxy de autenticación (src/proxy.ts)</w:t>
      </w:r>
    </w:p>
    <w:p>
      <w:pPr>
        <w:pStyle w:val="Heading2"/>
      </w:pPr>
      <w:r>
        <w:t xml:space="preserve">2.5 Sitio público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Landing tipo vitrina: hero, las 6 líneas de negocio con imagen y descripción, sección “por qué elegirnos”, propiedades recientes y llamado a la acción para vender/arrendar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Listado de propiedades filtrable por línea de negocio y comuna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Ficha de detalle con galería de fotos/videos y formulario de contacto completo (propiedad autocompletada, WhatsApp con código de país, fecha y franja horaria)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formulario de contacto guarda una copia local y reenvía al Apps Script, que notifica a los socios por correo con links de Aprobar/Rechazar</w:t>
      </w:r>
    </w:p>
    <w:p>
      <w:pPr>
        <w:pStyle w:val="Heading2"/>
      </w:pPr>
      <w:r>
        <w:t xml:space="preserve">2.6 Variables de entorno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2C8" w:sz="2"/>
              <w:left w:val="single" w:color="D9D2C8" w:sz="2"/>
              <w:bottom w:val="single" w:color="D9D2C8" w:sz="2"/>
              <w:right w:val="single" w:color="D9D2C8" w:sz="2"/>
            </w:tcBorders>
            <w:shd w:fill="E8D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6760"/>
            <w:tcBorders>
              <w:top w:val="single" w:color="D9D2C8" w:sz="2"/>
              <w:left w:val="single" w:color="D9D2C8" w:sz="2"/>
              <w:bottom w:val="single" w:color="D9D2C8" w:sz="2"/>
              <w:right w:val="single" w:color="D9D2C8" w:sz="2"/>
            </w:tcBorders>
            <w:shd w:fill="E8D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Uso</w:t>
            </w:r>
          </w:p>
        </w:tc>
      </w:tr>
      <w:tr>
        <w:tc>
          <w:tcPr>
            <w:tcW w:type="dxa" w:w="2600"/>
            <w:tcBorders>
              <w:top w:val="single" w:color="D9D2C8" w:sz="2"/>
              <w:left w:val="single" w:color="D9D2C8" w:sz="2"/>
              <w:bottom w:val="single" w:color="D9D2C8" w:sz="2"/>
              <w:right w:val="single" w:color="D9D2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DATABASE_URL</w:t>
            </w:r>
          </w:p>
        </w:tc>
        <w:tc>
          <w:tcPr>
            <w:tcW w:type="dxa" w:w="6760"/>
            <w:tcBorders>
              <w:top w:val="single" w:color="D9D2C8" w:sz="2"/>
              <w:left w:val="single" w:color="D9D2C8" w:sz="2"/>
              <w:bottom w:val="single" w:color="D9D2C8" w:sz="2"/>
              <w:right w:val="single" w:color="D9D2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Conexión SQLite (file:./dev.db)</w:t>
            </w:r>
          </w:p>
        </w:tc>
      </w:tr>
      <w:tr>
        <w:tc>
          <w:tcPr>
            <w:tcW w:type="dxa" w:w="2600"/>
            <w:tcBorders>
              <w:top w:val="single" w:color="D9D2C8" w:sz="2"/>
              <w:left w:val="single" w:color="D9D2C8" w:sz="2"/>
              <w:bottom w:val="single" w:color="D9D2C8" w:sz="2"/>
              <w:right w:val="single" w:color="D9D2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AUTH_SECRET</w:t>
            </w:r>
          </w:p>
        </w:tc>
        <w:tc>
          <w:tcPr>
            <w:tcW w:type="dxa" w:w="6760"/>
            <w:tcBorders>
              <w:top w:val="single" w:color="D9D2C8" w:sz="2"/>
              <w:left w:val="single" w:color="D9D2C8" w:sz="2"/>
              <w:bottom w:val="single" w:color="D9D2C8" w:sz="2"/>
              <w:right w:val="single" w:color="D9D2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Firma de la cookie de sesión del panel admin</w:t>
            </w:r>
          </w:p>
        </w:tc>
      </w:tr>
      <w:tr>
        <w:tc>
          <w:tcPr>
            <w:tcW w:type="dxa" w:w="2600"/>
            <w:tcBorders>
              <w:top w:val="single" w:color="D9D2C8" w:sz="2"/>
              <w:left w:val="single" w:color="D9D2C8" w:sz="2"/>
              <w:bottom w:val="single" w:color="D9D2C8" w:sz="2"/>
              <w:right w:val="single" w:color="D9D2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APPS_SCRIPT_WEBHOOK_URL</w:t>
            </w:r>
          </w:p>
        </w:tc>
        <w:tc>
          <w:tcPr>
            <w:tcW w:type="dxa" w:w="6760"/>
            <w:tcBorders>
              <w:top w:val="single" w:color="D9D2C8" w:sz="2"/>
              <w:left w:val="single" w:color="D9D2C8" w:sz="2"/>
              <w:bottom w:val="single" w:color="D9D2C8" w:sz="2"/>
              <w:right w:val="single" w:color="D9D2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URL /exec del Web App de Apps Script (ya configurada y verificada)</w:t>
            </w:r>
          </w:p>
        </w:tc>
      </w:tr>
      <w:tr>
        <w:tc>
          <w:tcPr>
            <w:tcW w:type="dxa" w:w="2600"/>
            <w:tcBorders>
              <w:top w:val="single" w:color="D9D2C8" w:sz="2"/>
              <w:left w:val="single" w:color="D9D2C8" w:sz="2"/>
              <w:bottom w:val="single" w:color="D9D2C8" w:sz="2"/>
              <w:right w:val="single" w:color="D9D2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NEXT_PUBLIC_CONTACT_EMAIL_DISPLAY</w:t>
            </w:r>
          </w:p>
        </w:tc>
        <w:tc>
          <w:tcPr>
            <w:tcW w:type="dxa" w:w="6760"/>
            <w:tcBorders>
              <w:top w:val="single" w:color="D9D2C8" w:sz="2"/>
              <w:left w:val="single" w:color="D9D2C8" w:sz="2"/>
              <w:bottom w:val="single" w:color="D9D2C8" w:sz="2"/>
              <w:right w:val="single" w:color="D9D2C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 de contacto mostrado en el sitio (enmascarado)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2.7 Problemas detectados y corregidos durante las pruebas</w:t>
      </w:r>
    </w:p>
    <w:p>
      <w:pPr>
        <w:spacing w:after="120"/>
      </w:pPr>
      <w:r>
        <w:t xml:space="preserve">Bugs reales encontrados al probar el sitio en navegador, no solo revisión de código: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Router cache del panel admin: </w:t>
      </w:r>
      <w:r>
        <w:t xml:space="preserve">el caché de navegación del cliente de Next.js podía mostrar el layout admin sin la sesión activa tras el login; se desactivó para rutas dinámicas (staleTimes.dynamic: 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Formulario de contacto reportaba error falso: </w:t>
      </w:r>
      <w:r>
        <w:t xml:space="preserve">se usaba una referencia de evento inválida después de una operación asíncrona, lo que hacía fallar el reseteo del formulario y mostraba “error” aunque el envío hubiese sido exitoso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Convención middleware → proxy: </w:t>
      </w:r>
      <w:r>
        <w:t xml:space="preserve">Next.js 16 renombró la convención; se migró de middleware.ts a src/proxy.ts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Campo de WhatsApp muy angosto: </w:t>
      </w:r>
      <w:r>
        <w:t xml:space="preserve">una regla CSS sin capa (@layer) anulaba las utilidades de ancho de Tailwind; se corrigió moviendo los estilos a @layer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WhatsApp llegaba como #ERROR! en la Google Sheet: </w:t>
      </w:r>
      <w:r>
        <w:t xml:space="preserve">Google Sheets interpretaba el “+” del código de país como inicio de fórmula; se corrigió forzando texto plano en el Apps 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Falla al subir videos (“Unexpected end of form”): </w:t>
      </w:r>
      <w:r>
        <w:t xml:space="preserve">Next.js 16 aplica un límite de 10MB al body de requests que pasan por el proxy de /admin/*, independiente del límite de Server Actions; se configuró proxyClientMaxBodySize en 100MB</w:t>
      </w:r>
    </w:p>
    <w:p>
      <w:pPr>
        <w:pStyle w:val="Heading2"/>
      </w:pPr>
      <w:r>
        <w:t xml:space="preserve">2.8 Cómo correr el proyecto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npm install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npx prisma migrate dev — crea/actualiza la base local dev.db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npx prisma db seed — crea los 3 usuarios socios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npm run dev — levanta el servidor en http://localhost:3000</w:t>
      </w:r>
    </w:p>
    <w:p>
      <w:pPr>
        <w:spacing w:after="120"/>
      </w:pPr>
      <w:r>
        <w:t xml:space="preserve">Usuarios sembrados (contraseña temporal a cambiar antes de dar acceso real): patricio@grupopropiedades.cl, sergio@grupopropiedades.cl y oscar.aranguiz.i@gmail.com, todos con la contraseña GrupoProp2026!</w:t>
      </w:r>
    </w:p>
    <w:p>
      <w:pPr>
        <w:pStyle w:val="Heading2"/>
      </w:pPr>
      <w:r>
        <w:t xml:space="preserve">2.9 Pendientes / próximos pasos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Cargar propiedades reales (actualmente la base está vacía, lista para uso real)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Cambiar las contraseñas temporales de los 3 socios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Reemplazar las imágenes de stock del landing por fotografía propia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Definir dominio, hosting y base de datos productiva para salir de fase Beta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Evaluar migración de almacenamiento de fotos/video a Cloudinary o S3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Grupo Propiedades — Definición del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A5A2B" w:sz="6" w:space="4"/>
      </w:pBdr>
      <w:spacing w:after="200" w:before="360"/>
      <w:outlineLvl w:val="0"/>
    </w:pPr>
    <w:rPr>
      <w:rFonts w:ascii="Arial" w:cs="Arial" w:eastAsia="Arial" w:hAnsi="Arial"/>
      <w:b/>
      <w:bCs/>
      <w:color w:val="2B211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8A5A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2026-07-08T15:44:52.425Z</dcterms:created>
  <dcterms:modified xsi:type="dcterms:W3CDTF">2026-07-08T15:44:52.427Z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