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FIN02 Financial Health Copilot – Complete Formula Sheet</w:t>
      </w:r>
    </w:p>
    <w:p>
      <w:r>
        <w:t>Calculation reference for the Financial Decision Engine. Python should perform all financial calculations; ML handles classification, anomaly detection and forecasting; the LLM should explain results rather than calculate them.</w:t>
      </w:r>
    </w:p>
    <w:p>
      <w:pPr>
        <w:pStyle w:val="Heading1"/>
      </w:pPr>
      <w:r>
        <w:t>1. Basic Financial State</w:t>
      </w:r>
    </w:p>
    <w:p>
      <w:r>
        <w:rPr>
          <w:b/>
        </w:rPr>
        <w:t xml:space="preserve">Total Income: </w:t>
      </w:r>
      <w:r>
        <w:t>Total Income = Σ Income Transactions</w:t>
      </w:r>
    </w:p>
    <w:p>
      <w:r>
        <w:rPr>
          <w:b/>
        </w:rPr>
        <w:t xml:space="preserve">Total Expenses: </w:t>
      </w:r>
      <w:r>
        <w:t>Total Expenses = Σ Expense Transactions</w:t>
      </w:r>
    </w:p>
    <w:p>
      <w:r>
        <w:rPr>
          <w:b/>
        </w:rPr>
        <w:t xml:space="preserve">Net Cash Flow / Monthly Surplus: </w:t>
      </w:r>
      <w:r>
        <w:t>Net Cash Flow = Total Income − Total Expenses</w:t>
      </w:r>
    </w:p>
    <w:p>
      <w:r>
        <w:rPr>
          <w:b/>
        </w:rPr>
        <w:t xml:space="preserve">Savings: </w:t>
      </w:r>
      <w:r>
        <w:t>Monthly Savings = Monthly Income − Monthly Expenses</w:t>
      </w:r>
    </w:p>
    <w:p>
      <w:r>
        <w:rPr>
          <w:b/>
        </w:rPr>
        <w:t xml:space="preserve">Savings Rate: </w:t>
      </w:r>
      <w:r>
        <w:t>Savings Rate (%) = (Monthly Savings / Monthly Income) × 100</w:t>
      </w:r>
    </w:p>
    <w:p>
      <w:r>
        <w:rPr>
          <w:b/>
        </w:rPr>
        <w:t xml:space="preserve">Expense-to-Income Ratio: </w:t>
      </w:r>
      <w:r>
        <w:t>Expense Ratio (%) = (Total Expenses / Total Income) × 100</w:t>
      </w:r>
    </w:p>
    <w:p>
      <w:pPr>
        <w:pStyle w:val="Heading1"/>
      </w:pPr>
      <w:r>
        <w:t>2. Category &amp; Food Spending</w:t>
      </w:r>
    </w:p>
    <w:p>
      <w:r>
        <w:rPr>
          <w:b/>
        </w:rPr>
        <w:t xml:space="preserve">Category Spend: </w:t>
      </w:r>
      <w:r>
        <w:t>Category Spend = Σ transactions belonging to the category</w:t>
      </w:r>
    </w:p>
    <w:p>
      <w:r>
        <w:rPr>
          <w:b/>
        </w:rPr>
        <w:t xml:space="preserve">Category Percentage: </w:t>
      </w:r>
      <w:r>
        <w:t>Category % = (Category Spend / Total Expenses) × 100</w:t>
      </w:r>
    </w:p>
    <w:p>
      <w:r>
        <w:rPr>
          <w:b/>
        </w:rPr>
        <w:t xml:space="preserve">Average Daily Spend: </w:t>
      </w:r>
      <w:r>
        <w:t>Average Daily Spend = Category Spend / Number of Days</w:t>
      </w:r>
    </w:p>
    <w:p>
      <w:r>
        <w:rPr>
          <w:b/>
        </w:rPr>
        <w:t xml:space="preserve">Average Transaction: </w:t>
      </w:r>
      <w:r>
        <w:t>Average Transaction = Category Spend / Number of Category Transactions</w:t>
      </w:r>
    </w:p>
    <w:p>
      <w:r>
        <w:rPr>
          <w:b/>
        </w:rPr>
        <w:t xml:space="preserve">Monthly Average: </w:t>
      </w:r>
      <w:r>
        <w:t>Monthly Average = Average of monthly category spending values</w:t>
      </w:r>
    </w:p>
    <w:p>
      <w:r>
        <w:rPr>
          <w:b/>
        </w:rPr>
        <w:t xml:space="preserve">Spending Change: </w:t>
      </w:r>
      <w:r>
        <w:t>Percentage Change (%) = ((Current Value − Previous Value) / Previous Value) × 100</w:t>
      </w:r>
    </w:p>
    <w:p>
      <w:pPr>
        <w:pStyle w:val="Heading1"/>
      </w:pPr>
      <w:r>
        <w:t>3. Fixed, Variable &amp; Recurring Expenses</w:t>
      </w:r>
    </w:p>
    <w:p>
      <w:r>
        <w:rPr>
          <w:b/>
        </w:rPr>
        <w:t xml:space="preserve">Fixed Expenses: </w:t>
      </w:r>
      <w:r>
        <w:t>Fixed Expenses = Σ fixed obligations</w:t>
      </w:r>
    </w:p>
    <w:p>
      <w:r>
        <w:rPr>
          <w:b/>
        </w:rPr>
        <w:t xml:space="preserve">Variable Expenses: </w:t>
      </w:r>
      <w:r>
        <w:t>Variable Expenses = Σ variable expenses</w:t>
      </w:r>
    </w:p>
    <w:p>
      <w:r>
        <w:rPr>
          <w:b/>
        </w:rPr>
        <w:t xml:space="preserve">Total Expenses: </w:t>
      </w:r>
      <w:r>
        <w:t>Total Expenses = Fixed Expenses + Variable Expenses</w:t>
      </w:r>
    </w:p>
    <w:p>
      <w:r>
        <w:rPr>
          <w:b/>
        </w:rPr>
        <w:t xml:space="preserve">Monthly Recurring Cost: </w:t>
      </w:r>
      <w:r>
        <w:t>Monthly Recurring Cost = Σ monthly recurring payments</w:t>
      </w:r>
    </w:p>
    <w:p>
      <w:r>
        <w:rPr>
          <w:b/>
        </w:rPr>
        <w:t xml:space="preserve">Annual Payment → Monthly Equivalent: </w:t>
      </w:r>
      <w:r>
        <w:t>Monthly Equivalent = Annual Payment / 12</w:t>
      </w:r>
    </w:p>
    <w:p>
      <w:r>
        <w:rPr>
          <w:b/>
        </w:rPr>
        <w:t xml:space="preserve">Quarterly Payment → Monthly Equivalent: </w:t>
      </w:r>
      <w:r>
        <w:t>Monthly Equivalent = Quarterly Payment / 3</w:t>
      </w:r>
    </w:p>
    <w:p>
      <w:r>
        <w:rPr>
          <w:b/>
        </w:rPr>
        <w:t xml:space="preserve">Annual Recurring Cost: </w:t>
      </w:r>
      <w:r>
        <w:t>Annual Recurring Cost = Monthly Recurring Cost × 12</w:t>
      </w:r>
    </w:p>
    <w:p>
      <w:r>
        <w:rPr>
          <w:b/>
        </w:rPr>
        <w:t xml:space="preserve">Subscription Burden: </w:t>
      </w:r>
      <w:r>
        <w:t>Subscription Burden (%) = (Monthly Subscriptions / Monthly Income) × 100</w:t>
      </w:r>
    </w:p>
    <w:p>
      <w:r>
        <w:rPr>
          <w:b/>
        </w:rPr>
        <w:t xml:space="preserve">Recurring Obligation Ratio: </w:t>
      </w:r>
      <w:r>
        <w:t>Recurring Obligation Ratio (%) = (Fixed Recurring Expenses / Monthly Income) × 100</w:t>
      </w:r>
    </w:p>
    <w:p>
      <w:pPr>
        <w:pStyle w:val="Heading1"/>
      </w:pPr>
      <w:r>
        <w:t>4. Loan &amp; EMI Calculations</w:t>
      </w:r>
    </w:p>
    <w:p>
      <w:r>
        <w:rPr>
          <w:b/>
        </w:rPr>
        <w:t xml:space="preserve">Monthly Interest Rate: </w:t>
      </w:r>
      <w:r>
        <w:t>r = Annual Interest Rate / (12 × 100)</w:t>
      </w:r>
    </w:p>
    <w:p>
      <w:r>
        <w:rPr>
          <w:b/>
        </w:rPr>
        <w:t xml:space="preserve">Number of Monthly Payments: </w:t>
      </w:r>
      <w:r>
        <w:t>n = Loan Tenure in Years × 12</w:t>
      </w:r>
    </w:p>
    <w:p>
      <w:r>
        <w:rPr>
          <w:b/>
        </w:rPr>
        <w:t xml:space="preserve">EMI: </w:t>
      </w:r>
      <w:r>
        <w:t>EMI = P × [r(1+r)^n] / [(1+r)^n − 1]</w:t>
      </w:r>
    </w:p>
    <w:p>
      <w:r>
        <w:rPr>
          <w:b/>
        </w:rPr>
        <w:t xml:space="preserve">Total Loan Payment: </w:t>
      </w:r>
      <w:r>
        <w:t>Total Loan Payment = EMI × n</w:t>
      </w:r>
    </w:p>
    <w:p>
      <w:r>
        <w:rPr>
          <w:b/>
        </w:rPr>
        <w:t xml:space="preserve">Total Interest: </w:t>
      </w:r>
      <w:r>
        <w:t>Total Interest = Total Loan Payment − Principal</w:t>
      </w:r>
    </w:p>
    <w:p>
      <w:r>
        <w:rPr>
          <w:b/>
        </w:rPr>
        <w:t xml:space="preserve">Remaining Loan Balance: </w:t>
      </w:r>
      <w:r>
        <w:t>Bₖ = P(1+r)^k − EMI × [(1+r)^k − 1] / r</w:t>
      </w:r>
    </w:p>
    <w:p>
      <w:r>
        <w:rPr>
          <w:b/>
        </w:rPr>
        <w:t xml:space="preserve">Meaning of k: </w:t>
      </w:r>
      <w:r>
        <w:t>k = Number of EMI payments already made</w:t>
      </w:r>
    </w:p>
    <w:p>
      <w:r>
        <w:rPr>
          <w:b/>
        </w:rPr>
        <w:t xml:space="preserve">EMI Burden: </w:t>
      </w:r>
      <w:r>
        <w:t>EMI Burden (%) = (Total Monthly EMI / Monthly Income) × 100</w:t>
      </w:r>
    </w:p>
    <w:p>
      <w:r>
        <w:rPr>
          <w:b/>
        </w:rPr>
        <w:t xml:space="preserve">Debt-to-Income Ratio (DTI): </w:t>
      </w:r>
      <w:r>
        <w:t>DTI (%) = (Monthly Debt Payments / Gross Monthly Income) × 100</w:t>
      </w:r>
    </w:p>
    <w:p>
      <w:r>
        <w:rPr>
          <w:b/>
        </w:rPr>
        <w:t xml:space="preserve">Total Debt: </w:t>
      </w:r>
      <w:r>
        <w:t>Total Debt = Σ outstanding loan balances</w:t>
      </w:r>
    </w:p>
    <w:p>
      <w:r>
        <w:rPr>
          <w:b/>
        </w:rPr>
        <w:t xml:space="preserve">Debt-to-Asset Ratio: </w:t>
      </w:r>
      <w:r>
        <w:t>Debt-to-Asset Ratio (%) = (Total Debt / Total Assets) × 100</w:t>
      </w:r>
    </w:p>
    <w:p>
      <w:pPr>
        <w:pStyle w:val="Heading1"/>
      </w:pPr>
      <w:r>
        <w:t>5. Insurance</w:t>
      </w:r>
    </w:p>
    <w:p>
      <w:r>
        <w:rPr>
          <w:b/>
        </w:rPr>
        <w:t xml:space="preserve">Monthly Insurance Equivalent: </w:t>
      </w:r>
      <w:r>
        <w:t>Monthly Insurance Cost = Annual Premium / 12</w:t>
      </w:r>
    </w:p>
    <w:p>
      <w:r>
        <w:rPr>
          <w:b/>
        </w:rPr>
        <w:t xml:space="preserve">Total Insurance Premium: </w:t>
      </w:r>
      <w:r>
        <w:t>Total Insurance Premium = Σ insurance premiums</w:t>
      </w:r>
    </w:p>
    <w:p>
      <w:r>
        <w:rPr>
          <w:b/>
        </w:rPr>
        <w:t xml:space="preserve">Insurance Burden: </w:t>
      </w:r>
      <w:r>
        <w:t>Insurance Burden (%) = (Annual Insurance Premium / Annual Income) × 100</w:t>
      </w:r>
    </w:p>
    <w:p>
      <w:pPr>
        <w:pStyle w:val="Heading1"/>
      </w:pPr>
      <w:r>
        <w:t>6. Savings &amp; Financial Goals</w:t>
      </w:r>
    </w:p>
    <w:p>
      <w:r>
        <w:rPr>
          <w:b/>
        </w:rPr>
        <w:t xml:space="preserve">Goal Gap: </w:t>
      </w:r>
      <w:r>
        <w:t>Goal Gap = Target Amount − Current Savings</w:t>
      </w:r>
    </w:p>
    <w:p>
      <w:r>
        <w:rPr>
          <w:b/>
        </w:rPr>
        <w:t xml:space="preserve">Required Monthly Savings: </w:t>
      </w:r>
      <w:r>
        <w:t>Required Monthly Savings = Goal Gap / Months Remaining</w:t>
      </w:r>
    </w:p>
    <w:p>
      <w:r>
        <w:rPr>
          <w:b/>
        </w:rPr>
        <w:t xml:space="preserve">Monthly Savings Gap: </w:t>
      </w:r>
      <w:r>
        <w:t>Savings Gap = Required Monthly Savings − Current Monthly Savings</w:t>
      </w:r>
    </w:p>
    <w:p>
      <w:r>
        <w:rPr>
          <w:b/>
        </w:rPr>
        <w:t xml:space="preserve">Emergency Fund Coverage: </w:t>
      </w:r>
      <w:r>
        <w:t>Emergency Fund Months = Liquid Savings / Average Monthly Essential Expenses</w:t>
      </w:r>
    </w:p>
    <w:p>
      <w:pPr>
        <w:pStyle w:val="Heading1"/>
      </w:pPr>
      <w:r>
        <w:t>7. Essential &amp; Discretionary Expenses</w:t>
      </w:r>
    </w:p>
    <w:p>
      <w:r>
        <w:rPr>
          <w:b/>
        </w:rPr>
        <w:t xml:space="preserve">Essential Expenses: </w:t>
      </w:r>
      <w:r>
        <w:t>Essential Expenses = Rent + Food + Utilities + EMI + Insurance + Healthcare + Other Essential Expenses</w:t>
      </w:r>
    </w:p>
    <w:p>
      <w:r>
        <w:rPr>
          <w:b/>
        </w:rPr>
        <w:t xml:space="preserve">Discretionary Spending: </w:t>
      </w:r>
      <w:r>
        <w:t>Discretionary Spending = Total Expenses − Essential Expenses</w:t>
      </w:r>
    </w:p>
    <w:p>
      <w:r>
        <w:rPr>
          <w:b/>
        </w:rPr>
        <w:t xml:space="preserve">Discretionary Ratio: </w:t>
      </w:r>
      <w:r>
        <w:t>Discretionary Ratio (%) = (Discretionary Spending / Monthly Income) × 100</w:t>
      </w:r>
    </w:p>
    <w:p>
      <w:r>
        <w:rPr>
          <w:b/>
        </w:rPr>
        <w:t xml:space="preserve">Free Cash Flow: </w:t>
      </w:r>
      <w:r>
        <w:t>Free Cash Flow = Income − Essential Expenses − Debt Payments</w:t>
      </w:r>
    </w:p>
    <w:p>
      <w:pPr>
        <w:pStyle w:val="Heading1"/>
      </w:pPr>
      <w:r>
        <w:t>8. Cash Flow &amp; Future Cash Flow</w:t>
      </w:r>
    </w:p>
    <w:p>
      <w:r>
        <w:rPr>
          <w:b/>
        </w:rPr>
        <w:t xml:space="preserve">Ending Balance: </w:t>
      </w:r>
      <w:r>
        <w:t>Ending Balance = Beginning Balance + Income − Expenses</w:t>
      </w:r>
    </w:p>
    <w:p>
      <w:r>
        <w:rPr>
          <w:b/>
        </w:rPr>
        <w:t xml:space="preserve">Expected Expenses: </w:t>
      </w:r>
      <w:r>
        <w:t>Expected Expenses = Expected Fixed Expenses + Expected Variable Expenses + Expected Debt Payments</w:t>
      </w:r>
    </w:p>
    <w:p>
      <w:r>
        <w:rPr>
          <w:b/>
        </w:rPr>
        <w:t xml:space="preserve">Projected Ending Balance: </w:t>
      </w:r>
      <w:r>
        <w:t>Projected Ending Balance = Current Balance + Expected Income − Expected Expenses</w:t>
      </w:r>
    </w:p>
    <w:p>
      <w:r>
        <w:rPr>
          <w:b/>
        </w:rPr>
        <w:t xml:space="preserve">Upcoming Obligations: </w:t>
      </w:r>
      <w:r>
        <w:t>Upcoming Obligations = Σ upcoming Rent + EMI + Insurance + Subscriptions + Other Obligations</w:t>
      </w:r>
    </w:p>
    <w:p>
      <w:r>
        <w:rPr>
          <w:b/>
        </w:rPr>
        <w:t xml:space="preserve">Post-Obligation Balance: </w:t>
      </w:r>
      <w:r>
        <w:t>Post-Obligation Balance = Current Balance − Upcoming Obligations</w:t>
      </w:r>
    </w:p>
    <w:p>
      <w:r>
        <w:rPr>
          <w:b/>
        </w:rPr>
        <w:t xml:space="preserve">Projected Buffer: </w:t>
      </w:r>
      <w:r>
        <w:t>Projected Buffer = Projected Ending Balance − Minimum Safe Buffer</w:t>
      </w:r>
    </w:p>
    <w:p>
      <w:r>
        <w:rPr>
          <w:b/>
        </w:rPr>
        <w:t xml:space="preserve">Minimum Safe Buffer: </w:t>
      </w:r>
      <w:r>
        <w:t>Minimum Safe Buffer can be defined as expected essential expenses for the selected safety period</w:t>
      </w:r>
    </w:p>
    <w:p>
      <w:pPr>
        <w:pStyle w:val="Heading1"/>
      </w:pPr>
      <w:r>
        <w:t>9. Month-End Forecast</w:t>
      </w:r>
    </w:p>
    <w:p>
      <w:r>
        <w:rPr>
          <w:b/>
        </w:rPr>
        <w:t xml:space="preserve">Daily Variable Spend: </w:t>
      </w:r>
      <w:r>
        <w:t>Daily Spend = Current Variable Spend / Days Elapsed</w:t>
      </w:r>
    </w:p>
    <w:p>
      <w:r>
        <w:rPr>
          <w:b/>
        </w:rPr>
        <w:t xml:space="preserve">Remaining Spend: </w:t>
      </w:r>
      <w:r>
        <w:t>Remaining Spend = Daily Spend × Remaining Days</w:t>
      </w:r>
    </w:p>
    <w:p>
      <w:r>
        <w:rPr>
          <w:b/>
        </w:rPr>
        <w:t xml:space="preserve">Projected Monthly Variable Spend: </w:t>
      </w:r>
      <w:r>
        <w:t>Projected Monthly Variable Spend = Current Spend + Remaining Spend</w:t>
      </w:r>
    </w:p>
    <w:p>
      <w:r>
        <w:rPr>
          <w:b/>
        </w:rPr>
        <w:t xml:space="preserve">MVP Forecast: </w:t>
      </w:r>
      <w:r>
        <w:t>For an MVP, historical average spending can be used as the baseline forecast.</w:t>
      </w:r>
    </w:p>
    <w:p>
      <w:pPr>
        <w:pStyle w:val="Heading1"/>
      </w:pPr>
      <w:r>
        <w:t>10. Affordability</w:t>
      </w:r>
    </w:p>
    <w:p>
      <w:r>
        <w:rPr>
          <w:b/>
        </w:rPr>
        <w:t xml:space="preserve">Post-Purchase Balance: </w:t>
      </w:r>
      <w:r>
        <w:t>Post-Purchase Balance = Projected Balance − Purchase Price</w:t>
      </w:r>
    </w:p>
    <w:p>
      <w:r>
        <w:rPr>
          <w:b/>
        </w:rPr>
        <w:t xml:space="preserve">Post-Purchase Buffer: </w:t>
      </w:r>
      <w:r>
        <w:t>Post-Purchase Buffer = Post-Purchase Balance − Expected Essential Expenses</w:t>
      </w:r>
    </w:p>
    <w:p>
      <w:r>
        <w:rPr>
          <w:b/>
        </w:rPr>
        <w:t xml:space="preserve">Purchase Impact: </w:t>
      </w:r>
      <w:r>
        <w:t>Purchase Impact = Post-Purchase Buffer − Current/Pre-Purchase Buffer</w:t>
      </w:r>
    </w:p>
    <w:p>
      <w:pPr>
        <w:pStyle w:val="Heading1"/>
      </w:pPr>
      <w:r>
        <w:t>11. What-If Scenario Engine</w:t>
      </w:r>
    </w:p>
    <w:p>
      <w:r>
        <w:rPr>
          <w:b/>
        </w:rPr>
        <w:t xml:space="preserve">Expense Reduction: </w:t>
      </w:r>
      <w:r>
        <w:t>New Surplus = Current Surplus + Expense Reduction</w:t>
      </w:r>
    </w:p>
    <w:p>
      <w:r>
        <w:rPr>
          <w:b/>
        </w:rPr>
        <w:t xml:space="preserve">Monthly Impact: </w:t>
      </w:r>
      <w:r>
        <w:t>Monthly Impact = New Surplus − Current Surplus</w:t>
      </w:r>
    </w:p>
    <w:p>
      <w:r>
        <w:rPr>
          <w:b/>
        </w:rPr>
        <w:t xml:space="preserve">Cumulative Impact: </w:t>
      </w:r>
      <w:r>
        <w:t>Cumulative Impact = Monthly Impact × Number of Months</w:t>
      </w:r>
    </w:p>
    <w:p>
      <w:r>
        <w:rPr>
          <w:b/>
        </w:rPr>
        <w:t xml:space="preserve">Income Change: </w:t>
      </w:r>
      <w:r>
        <w:t>New Income = Current Income ± Income Change</w:t>
      </w:r>
    </w:p>
    <w:p>
      <w:r>
        <w:rPr>
          <w:b/>
        </w:rPr>
        <w:t xml:space="preserve">New Surplus After Income Change: </w:t>
      </w:r>
      <w:r>
        <w:t>New Surplus = New Income − Expected Expenses</w:t>
      </w:r>
    </w:p>
    <w:p>
      <w:r>
        <w:rPr>
          <w:b/>
        </w:rPr>
        <w:t xml:space="preserve">EMI Increase: </w:t>
      </w:r>
      <w:r>
        <w:t>EMI Increase = New EMI − Current EMI</w:t>
      </w:r>
    </w:p>
    <w:p>
      <w:r>
        <w:rPr>
          <w:b/>
        </w:rPr>
        <w:t xml:space="preserve">Surplus After EMI Increase: </w:t>
      </w:r>
      <w:r>
        <w:t>New Surplus = Current Surplus − EMI Increase</w:t>
      </w:r>
    </w:p>
    <w:p>
      <w:r>
        <w:rPr>
          <w:b/>
        </w:rPr>
        <w:t xml:space="preserve">Subscription Cancellation: </w:t>
      </w:r>
      <w:r>
        <w:t>New Monthly Expense = Current Monthly Expense − Subscription Cost</w:t>
      </w:r>
    </w:p>
    <w:p>
      <w:r>
        <w:rPr>
          <w:b/>
        </w:rPr>
        <w:t xml:space="preserve">Surplus After Subscription Cancellation: </w:t>
      </w:r>
      <w:r>
        <w:t>New Monthly Surplus = Current Monthly Surplus + Subscription Cost</w:t>
      </w:r>
    </w:p>
    <w:p>
      <w:r>
        <w:rPr>
          <w:b/>
        </w:rPr>
        <w:t xml:space="preserve">Annual Subscription Impact: </w:t>
      </w:r>
      <w:r>
        <w:t>Annual Impact = Monthly Subscription Cost × 12</w:t>
      </w:r>
    </w:p>
    <w:p>
      <w:r>
        <w:rPr>
          <w:b/>
        </w:rPr>
        <w:t xml:space="preserve">Food Spending Reduction: </w:t>
      </w:r>
      <w:r>
        <w:t>New Surplus = Current Surplus + Food Spending Reduction</w:t>
      </w:r>
    </w:p>
    <w:p>
      <w:r>
        <w:rPr>
          <w:b/>
        </w:rPr>
        <w:t xml:space="preserve">Multiple Changes: </w:t>
      </w:r>
      <w:r>
        <w:t>Total Impact = Σ individual monthly impacts; New Surplus = Current Surplus + Total Impact</w:t>
      </w:r>
    </w:p>
    <w:p>
      <w:pPr>
        <w:pStyle w:val="Heading1"/>
      </w:pPr>
      <w:r>
        <w:t>12. Unknown Transactions &amp; Uncertainty</w:t>
      </w:r>
    </w:p>
    <w:p>
      <w:r>
        <w:rPr>
          <w:b/>
        </w:rPr>
        <w:t xml:space="preserve">Known Expenses: </w:t>
      </w:r>
      <w:r>
        <w:t>Known Expenses = Total Expenses − Unknown Expenses</w:t>
      </w:r>
    </w:p>
    <w:p>
      <w:r>
        <w:rPr>
          <w:b/>
        </w:rPr>
        <w:t xml:space="preserve">Unknown Expense Ratio: </w:t>
      </w:r>
      <w:r>
        <w:t>Unknown Ratio (%) = (Unknown Expenses / Total Expenses) × 100</w:t>
      </w:r>
    </w:p>
    <w:p>
      <w:r>
        <w:rPr>
          <w:b/>
        </w:rPr>
        <w:t xml:space="preserve">Transaction Confidence: </w:t>
      </w:r>
      <w:r>
        <w:t>ML outputs predicted category + confidence/probability. Low-confidence transactions should be flagged for confirmation.</w:t>
      </w:r>
    </w:p>
    <w:p>
      <w:r>
        <w:rPr>
          <w:b/>
        </w:rPr>
        <w:t xml:space="preserve">User Correction: </w:t>
      </w:r>
      <w:r>
        <w:t>After a user changes a category, recalculate category totals, financial state, forecast and recommendations.</w:t>
      </w:r>
    </w:p>
    <w:p>
      <w:pPr>
        <w:pStyle w:val="Heading1"/>
      </w:pPr>
      <w:r>
        <w:t>13. Anomaly Detection</w:t>
      </w:r>
    </w:p>
    <w:p>
      <w:r>
        <w:rPr>
          <w:b/>
        </w:rPr>
        <w:t xml:space="preserve">Mean: </w:t>
      </w:r>
      <w:r>
        <w:t>μ = Σx / N</w:t>
      </w:r>
    </w:p>
    <w:p>
      <w:r>
        <w:rPr>
          <w:b/>
        </w:rPr>
        <w:t xml:space="preserve">Standard Deviation: </w:t>
      </w:r>
      <w:r>
        <w:t>σ = sqrt(Σ(x − μ)^2 / N)  [population form]</w:t>
      </w:r>
    </w:p>
    <w:p>
      <w:r>
        <w:rPr>
          <w:b/>
        </w:rPr>
        <w:t xml:space="preserve">Z-Score: </w:t>
      </w:r>
      <w:r>
        <w:t>Z = (x − μ) / σ</w:t>
      </w:r>
    </w:p>
    <w:p>
      <w:r>
        <w:rPr>
          <w:b/>
        </w:rPr>
        <w:t xml:space="preserve">Interpretation: </w:t>
      </w:r>
      <w:r>
        <w:t>A large absolute Z-score indicates that a transaction is unusual relative to the chosen historical baseline. Thresholds should be validated on the dataset.</w:t>
      </w:r>
    </w:p>
    <w:p>
      <w:pPr>
        <w:pStyle w:val="Heading1"/>
      </w:pPr>
      <w:r>
        <w:t>14. Recommendation Expected Impact</w:t>
      </w:r>
    </w:p>
    <w:p>
      <w:r>
        <w:rPr>
          <w:b/>
        </w:rPr>
        <w:t xml:space="preserve">Before Action: </w:t>
      </w:r>
      <w:r>
        <w:t>Current Surplus = Income − Expenses</w:t>
      </w:r>
    </w:p>
    <w:p>
      <w:r>
        <w:rPr>
          <w:b/>
        </w:rPr>
        <w:t xml:space="preserve">After Action: </w:t>
      </w:r>
      <w:r>
        <w:t>New Surplus = Income − New Expenses</w:t>
      </w:r>
    </w:p>
    <w:p>
      <w:r>
        <w:rPr>
          <w:b/>
        </w:rPr>
        <w:t xml:space="preserve">Recommendation Impact: </w:t>
      </w:r>
      <w:r>
        <w:t>Impact = New Surplus − Current Surplus</w:t>
      </w:r>
    </w:p>
    <w:p>
      <w:r>
        <w:rPr>
          <w:b/>
        </w:rPr>
        <w:t xml:space="preserve">Monthly Improvement: </w:t>
      </w:r>
      <w:r>
        <w:t>Monthly Improvement = New Surplus − Current Surplus</w:t>
      </w:r>
    </w:p>
    <w:p>
      <w:r>
        <w:rPr>
          <w:b/>
        </w:rPr>
        <w:t xml:space="preserve">Cumulative Improvement: </w:t>
      </w:r>
      <w:r>
        <w:t>Cumulative Improvement = Monthly Improvement × Number of Months</w:t>
      </w:r>
    </w:p>
    <w:p>
      <w:pPr>
        <w:pStyle w:val="Heading1"/>
      </w:pPr>
      <w:r>
        <w:t>15. Financial Health Metrics to Display</w:t>
      </w:r>
    </w:p>
    <w:p>
      <w:r>
        <w:rPr>
          <w:b/>
        </w:rPr>
        <w:t xml:space="preserve">Savings Rate: </w:t>
      </w:r>
      <w:r>
        <w:t>Savings Rate (%) = Savings / Income × 100</w:t>
      </w:r>
    </w:p>
    <w:p>
      <w:r>
        <w:rPr>
          <w:b/>
        </w:rPr>
        <w:t xml:space="preserve">Expense Ratio: </w:t>
      </w:r>
      <w:r>
        <w:t>Expense Ratio (%) = Expenses / Income × 100</w:t>
      </w:r>
    </w:p>
    <w:p>
      <w:r>
        <w:rPr>
          <w:b/>
        </w:rPr>
        <w:t xml:space="preserve">EMI Burden: </w:t>
      </w:r>
      <w:r>
        <w:t>EMI Burden (%) = EMI / Income × 100</w:t>
      </w:r>
    </w:p>
    <w:p>
      <w:r>
        <w:rPr>
          <w:b/>
        </w:rPr>
        <w:t xml:space="preserve">Emergency Coverage: </w:t>
      </w:r>
      <w:r>
        <w:t>Emergency Fund Months = Liquid Savings / Essential Monthly Expenses</w:t>
      </w:r>
    </w:p>
    <w:p>
      <w:r>
        <w:rPr>
          <w:b/>
        </w:rPr>
        <w:t xml:space="preserve">Recurring Obligation Ratio: </w:t>
      </w:r>
      <w:r>
        <w:t>Recurring Obligation Ratio (%) = Fixed Recurring Expenses / Income × 100</w:t>
      </w:r>
    </w:p>
    <w:p>
      <w:r>
        <w:rPr>
          <w:b/>
        </w:rPr>
        <w:t xml:space="preserve">Important Design Rule: </w:t>
      </w:r>
      <w:r>
        <w:t>Display these metrics separately rather than hiding them inside an arbitrary single health score.</w:t>
      </w:r>
    </w:p>
    <w:p>
      <w:pPr>
        <w:pStyle w:val="Heading1"/>
      </w:pPr>
      <w:r>
        <w:t>16. Important Variable Definitions</w:t>
      </w:r>
    </w:p>
    <w:p>
      <w:pPr>
        <w:pStyle w:val="ListBullet"/>
      </w:pPr>
      <w:r>
        <w:rPr>
          <w:b/>
        </w:rPr>
        <w:t xml:space="preserve">P — </w:t>
      </w:r>
      <w:r>
        <w:t>Original loan principal</w:t>
      </w:r>
    </w:p>
    <w:p>
      <w:pPr>
        <w:pStyle w:val="ListBullet"/>
      </w:pPr>
      <w:r>
        <w:rPr>
          <w:b/>
        </w:rPr>
        <w:t xml:space="preserve">r — </w:t>
      </w:r>
      <w:r>
        <w:t>Monthly interest rate in decimal form</w:t>
      </w:r>
    </w:p>
    <w:p>
      <w:pPr>
        <w:pStyle w:val="ListBullet"/>
      </w:pPr>
      <w:r>
        <w:rPr>
          <w:b/>
        </w:rPr>
        <w:t xml:space="preserve">n — </w:t>
      </w:r>
      <w:r>
        <w:t>Total number of monthly EMI payments</w:t>
      </w:r>
    </w:p>
    <w:p>
      <w:pPr>
        <w:pStyle w:val="ListBullet"/>
      </w:pPr>
      <w:r>
        <w:rPr>
          <w:b/>
        </w:rPr>
        <w:t xml:space="preserve">k — </w:t>
      </w:r>
      <w:r>
        <w:t>Number of EMI payments already made</w:t>
      </w:r>
    </w:p>
    <w:p>
      <w:pPr>
        <w:pStyle w:val="ListBullet"/>
      </w:pPr>
      <w:r>
        <w:rPr>
          <w:b/>
        </w:rPr>
        <w:t xml:space="preserve">EMI — </w:t>
      </w:r>
      <w:r>
        <w:t>Monthly loan installment</w:t>
      </w:r>
    </w:p>
    <w:p>
      <w:pPr>
        <w:pStyle w:val="ListBullet"/>
      </w:pPr>
      <w:r>
        <w:rPr>
          <w:b/>
        </w:rPr>
        <w:t xml:space="preserve">Bₖ — </w:t>
      </w:r>
      <w:r>
        <w:t>Remaining loan balance after k payments</w:t>
      </w:r>
    </w:p>
    <w:p>
      <w:pPr>
        <w:pStyle w:val="ListBullet"/>
      </w:pPr>
      <w:r>
        <w:rPr>
          <w:b/>
        </w:rPr>
        <w:t xml:space="preserve">Income — </w:t>
      </w:r>
      <w:r>
        <w:t>Money received during the selected period</w:t>
      </w:r>
    </w:p>
    <w:p>
      <w:pPr>
        <w:pStyle w:val="ListBullet"/>
      </w:pPr>
      <w:r>
        <w:rPr>
          <w:b/>
        </w:rPr>
        <w:t xml:space="preserve">Expenses — </w:t>
      </w:r>
      <w:r>
        <w:t>Money spent during the selected period</w:t>
      </w:r>
    </w:p>
    <w:p>
      <w:pPr>
        <w:pStyle w:val="ListBullet"/>
      </w:pPr>
      <w:r>
        <w:rPr>
          <w:b/>
        </w:rPr>
        <w:t xml:space="preserve">Current Balance — </w:t>
      </w:r>
      <w:r>
        <w:t>Available/current account balance used by the model</w:t>
      </w:r>
    </w:p>
    <w:p>
      <w:pPr>
        <w:pStyle w:val="ListBullet"/>
      </w:pPr>
      <w:r>
        <w:rPr>
          <w:b/>
        </w:rPr>
        <w:t xml:space="preserve">Monthly Surplus — </w:t>
      </w:r>
      <w:r>
        <w:t>Income minus expenses for the selected month</w:t>
      </w:r>
    </w:p>
    <w:p>
      <w:pPr>
        <w:pStyle w:val="ListBullet"/>
      </w:pPr>
      <w:r>
        <w:rPr>
          <w:b/>
        </w:rPr>
        <w:t xml:space="preserve">Liquid Savings — </w:t>
      </w:r>
      <w:r>
        <w:t>Savings that can reasonably be accessed for emergencies</w:t>
      </w:r>
    </w:p>
    <w:p>
      <w:pPr>
        <w:pStyle w:val="Heading1"/>
      </w:pPr>
      <w:r>
        <w:t>17. Recommended Calculation Architecture</w:t>
      </w:r>
    </w:p>
    <w:p>
      <w:r>
        <w:t>Python = financial calculations</w:t>
        <w:br/>
        <w:t>Pandas/NumPy = aggregation and numerical processing</w:t>
        <w:br/>
        <w:t>ML = transaction categorization, anomaly detection and forecasting</w:t>
        <w:br/>
        <w:t>Rules/validation = sanity checks and safety constraints</w:t>
        <w:br/>
        <w:t>LLM = natural-language question understanding and explanation</w:t>
        <w:br/>
        <w:t>Frontend = evidence, confidence and expected-impact visualization</w:t>
      </w:r>
    </w:p>
    <w:p>
      <w:pPr>
        <w:pStyle w:val="Heading1"/>
      </w:pPr>
      <w:r>
        <w:t>18. Core Principle for FIN02</w:t>
      </w:r>
    </w:p>
    <w:p>
      <w:r>
        <w:t>Do not let the LLM directly calculate EMI, remaining loan balance, savings, debt, affordability or cash-flow values. The calculation engine should produce the numerical result, and the LLM should explain that result using the structured financial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