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87ddd37bbd43427c32477fb74386877542493e"/>
    <w:p>
      <w:pPr>
        <w:pStyle w:val="Heading1"/>
      </w:pPr>
      <w:r>
        <w:t xml:space="preserve">Administrator Guide — Kubernetes Auto Resource Cleanup (Updated)</w:t>
      </w:r>
    </w:p>
    <w:p>
      <w:pPr>
        <w:pStyle w:val="BlockText"/>
      </w:pPr>
      <w:r>
        <w:rPr>
          <w:b/>
          <w:bCs/>
        </w:rPr>
        <w:t xml:space="preserve">Based on:</w:t>
      </w:r>
      <w:r>
        <w:t xml:space="preserve"> </w:t>
      </w:r>
      <w:r>
        <w:t xml:space="preserve">the existing Administrator Guide and the README for the auto-cleanup script. Sources: Administrator Guide_ Auto-Pod-Deletion.docx and README (1).md.</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Overview &amp; Purpose</w:t>
      </w:r>
    </w:p>
    <w:p>
      <w:pPr>
        <w:pStyle w:val="Compact"/>
        <w:numPr>
          <w:ilvl w:val="0"/>
          <w:numId w:val="1001"/>
        </w:numPr>
      </w:pPr>
      <w:r>
        <w:t xml:space="preserve">Scope and Audience</w:t>
      </w:r>
    </w:p>
    <w:p>
      <w:pPr>
        <w:pStyle w:val="Compact"/>
        <w:numPr>
          <w:ilvl w:val="0"/>
          <w:numId w:val="1001"/>
        </w:numPr>
      </w:pPr>
      <w:r>
        <w:t xml:space="preserve">Architecture &amp; Flow (high level)</w:t>
      </w:r>
    </w:p>
    <w:p>
      <w:pPr>
        <w:pStyle w:val="Compact"/>
        <w:numPr>
          <w:ilvl w:val="0"/>
          <w:numId w:val="1001"/>
        </w:numPr>
      </w:pPr>
      <w:r>
        <w:t xml:space="preserve">Prerequisites</w:t>
      </w:r>
    </w:p>
    <w:p>
      <w:pPr>
        <w:pStyle w:val="Compact"/>
        <w:numPr>
          <w:ilvl w:val="0"/>
          <w:numId w:val="1001"/>
        </w:numPr>
      </w:pPr>
      <w:r>
        <w:t xml:space="preserve">Files &amp; Directory Layout</w:t>
      </w:r>
    </w:p>
    <w:p>
      <w:pPr>
        <w:pStyle w:val="Compact"/>
        <w:numPr>
          <w:ilvl w:val="0"/>
          <w:numId w:val="1001"/>
        </w:numPr>
      </w:pPr>
      <w:r>
        <w:t xml:space="preserve">Configuration reference (</w:t>
      </w:r>
      <w:r>
        <w:rPr>
          <w:rStyle w:val="VerbatimChar"/>
        </w:rPr>
        <w:t xml:space="preserve">cleanup_config.env</w:t>
      </w:r>
      <w:r>
        <w:t xml:space="preserve">)</w:t>
      </w:r>
    </w:p>
    <w:p>
      <w:pPr>
        <w:pStyle w:val="Compact"/>
        <w:numPr>
          <w:ilvl w:val="0"/>
          <w:numId w:val="1001"/>
        </w:numPr>
      </w:pPr>
      <w:r>
        <w:t xml:space="preserve">Exclusion lists</w:t>
      </w:r>
    </w:p>
    <w:p>
      <w:pPr>
        <w:pStyle w:val="Compact"/>
        <w:numPr>
          <w:ilvl w:val="0"/>
          <w:numId w:val="1001"/>
        </w:numPr>
      </w:pPr>
      <w:r>
        <w:t xml:space="preserve">Labels and User Overrides</w:t>
      </w:r>
    </w:p>
    <w:p>
      <w:pPr>
        <w:pStyle w:val="Compact"/>
        <w:numPr>
          <w:ilvl w:val="0"/>
          <w:numId w:val="1001"/>
        </w:numPr>
      </w:pPr>
      <w:r>
        <w:t xml:space="preserve">Pod batching and deletion behaviour</w:t>
      </w:r>
    </w:p>
    <w:p>
      <w:pPr>
        <w:pStyle w:val="Compact"/>
        <w:numPr>
          <w:ilvl w:val="0"/>
          <w:numId w:val="1001"/>
        </w:numPr>
      </w:pPr>
      <w:r>
        <w:t xml:space="preserve">Deployment &amp; Service deletion behaviour</w:t>
      </w:r>
    </w:p>
    <w:p>
      <w:pPr>
        <w:pStyle w:val="Compact"/>
        <w:numPr>
          <w:ilvl w:val="0"/>
          <w:numId w:val="1001"/>
        </w:numPr>
      </w:pPr>
      <w:r>
        <w:t xml:space="preserve">Logging, monitoring, and audit</w:t>
      </w:r>
    </w:p>
    <w:p>
      <w:pPr>
        <w:pStyle w:val="Compact"/>
        <w:numPr>
          <w:ilvl w:val="0"/>
          <w:numId w:val="1001"/>
        </w:numPr>
      </w:pPr>
      <w:r>
        <w:t xml:space="preserve">Scheduling (cron) and safe execution</w:t>
      </w:r>
    </w:p>
    <w:p>
      <w:pPr>
        <w:pStyle w:val="Compact"/>
        <w:numPr>
          <w:ilvl w:val="0"/>
          <w:numId w:val="1001"/>
        </w:numPr>
      </w:pPr>
      <w:r>
        <w:t xml:space="preserve">Troubleshooting &amp; common errors</w:t>
      </w:r>
    </w:p>
    <w:p>
      <w:pPr>
        <w:pStyle w:val="Compact"/>
        <w:numPr>
          <w:ilvl w:val="0"/>
          <w:numId w:val="1001"/>
        </w:numPr>
      </w:pPr>
      <w:r>
        <w:t xml:space="preserve">Best practices</w:t>
      </w:r>
    </w:p>
    <w:p>
      <w:pPr>
        <w:pStyle w:val="Compact"/>
        <w:numPr>
          <w:ilvl w:val="0"/>
          <w:numId w:val="1001"/>
        </w:numPr>
      </w:pPr>
      <w:r>
        <w:t xml:space="preserve">Change log &amp; versioning</w:t>
      </w:r>
    </w:p>
    <w:p>
      <w:pPr>
        <w:pStyle w:val="Compact"/>
        <w:numPr>
          <w:ilvl w:val="0"/>
          <w:numId w:val="1001"/>
        </w:numPr>
      </w:pPr>
      <w:r>
        <w:t xml:space="preserve">Appendix — sample configs and commands</w:t>
      </w:r>
    </w:p>
    <w:p>
      <w:r>
        <w:pict>
          <v:rect style="width:0;height:1.5pt" o:hralign="center" o:hrstd="t" o:hr="t"/>
        </w:pict>
      </w:r>
    </w:p>
    <w:bookmarkEnd w:id="20"/>
    <w:bookmarkStart w:id="21" w:name="overview-purpose"/>
    <w:p>
      <w:pPr>
        <w:pStyle w:val="Heading2"/>
      </w:pPr>
      <w:r>
        <w:t xml:space="preserve">1. Overview &amp; Purpose</w:t>
      </w:r>
    </w:p>
    <w:p>
      <w:pPr>
        <w:pStyle w:val="FirstParagraph"/>
      </w:pPr>
      <w:r>
        <w:t xml:space="preserve">This document is the authoritative Administrator Guide for the Kubernetes Auto Resource Cleanup tool used on shared DGX / GPU clusters. It describes how the tool works, how to configure, operate and troubleshoot it in production. The guide is written for cluster administrators who are responsible for installation, operation, and incident response.</w:t>
      </w:r>
    </w:p>
    <w:bookmarkEnd w:id="21"/>
    <w:bookmarkStart w:id="22" w:name="scope-and-audience"/>
    <w:p>
      <w:pPr>
        <w:pStyle w:val="Heading2"/>
      </w:pPr>
      <w:r>
        <w:t xml:space="preserve">2. Scope and Audience</w:t>
      </w:r>
    </w:p>
    <w:p>
      <w:pPr>
        <w:pStyle w:val="Compact"/>
        <w:numPr>
          <w:ilvl w:val="0"/>
          <w:numId w:val="1002"/>
        </w:numPr>
      </w:pPr>
      <w:r>
        <w:rPr>
          <w:b/>
          <w:bCs/>
        </w:rPr>
        <w:t xml:space="preserve">Audience:</w:t>
      </w:r>
      <w:r>
        <w:t xml:space="preserve"> </w:t>
      </w:r>
      <w:r>
        <w:t xml:space="preserve">Cluster administrators / platform engineers</w:t>
      </w:r>
    </w:p>
    <w:p>
      <w:pPr>
        <w:pStyle w:val="Compact"/>
        <w:numPr>
          <w:ilvl w:val="0"/>
          <w:numId w:val="1002"/>
        </w:numPr>
      </w:pPr>
      <w:r>
        <w:rPr>
          <w:b/>
          <w:bCs/>
        </w:rPr>
        <w:t xml:space="preserve">Scope:</w:t>
      </w:r>
      <w:r>
        <w:t xml:space="preserve"> </w:t>
      </w:r>
      <w:r>
        <w:t xml:space="preserve">Deployments, Pods (standalone user pods), and Services in namespaces that follow the</w:t>
      </w:r>
      <w:r>
        <w:t xml:space="preserve"> </w:t>
      </w:r>
      <w:r>
        <w:rPr>
          <w:rStyle w:val="VerbatimChar"/>
        </w:rPr>
        <w:t xml:space="preserve">dgx-*</w:t>
      </w:r>
      <w:r>
        <w:t xml:space="preserve"> </w:t>
      </w:r>
      <w:r>
        <w:t xml:space="preserve">naming scheme. The tool enforces time-based cleanup policies (soft &amp; hard limits) and provides exclusion and keep-alive overrides.</w:t>
      </w:r>
    </w:p>
    <w:bookmarkEnd w:id="22"/>
    <w:bookmarkStart w:id="23" w:name="architecture-flow-high-level"/>
    <w:p>
      <w:pPr>
        <w:pStyle w:val="Heading2"/>
      </w:pPr>
      <w:r>
        <w:t xml:space="preserve">3. Architecture &amp; Flow (high level)</w:t>
      </w:r>
    </w:p>
    <w:p>
      <w:pPr>
        <w:pStyle w:val="FirstParagraph"/>
      </w:pPr>
      <w:r>
        <w:t xml:space="preserve">The script runs on a control node and performs the following deterministic sequence (no step blocks the next):</w:t>
      </w:r>
    </w:p>
    <w:p>
      <w:pPr>
        <w:pStyle w:val="Compact"/>
        <w:numPr>
          <w:ilvl w:val="0"/>
          <w:numId w:val="1003"/>
        </w:numPr>
      </w:pPr>
      <w:r>
        <w:t xml:space="preserve">Acquire lock (prevent concurrent runs)</w:t>
      </w:r>
    </w:p>
    <w:p>
      <w:pPr>
        <w:pStyle w:val="Compact"/>
        <w:numPr>
          <w:ilvl w:val="0"/>
          <w:numId w:val="1003"/>
        </w:numPr>
      </w:pPr>
      <w:r>
        <w:t xml:space="preserve">Scan Deployments → evaluate limits → delete matching resources</w:t>
      </w:r>
    </w:p>
    <w:p>
      <w:pPr>
        <w:pStyle w:val="Compact"/>
        <w:numPr>
          <w:ilvl w:val="0"/>
          <w:numId w:val="1003"/>
        </w:numPr>
      </w:pPr>
      <w:r>
        <w:t xml:space="preserve">Scan Pods → queue all matching pods → batch delete queued pods (backgrounded) — script does not wait</w:t>
      </w:r>
    </w:p>
    <w:p>
      <w:pPr>
        <w:pStyle w:val="Compact"/>
        <w:numPr>
          <w:ilvl w:val="0"/>
          <w:numId w:val="1003"/>
        </w:numPr>
      </w:pPr>
      <w:r>
        <w:t xml:space="preserve">Scan Services → evaluate limits → delete matching resources</w:t>
      </w:r>
    </w:p>
    <w:p>
      <w:pPr>
        <w:pStyle w:val="Compact"/>
        <w:numPr>
          <w:ilvl w:val="0"/>
          <w:numId w:val="1003"/>
        </w:numPr>
      </w:pPr>
      <w:r>
        <w:t xml:space="preserve">Release lock and exit</w:t>
      </w:r>
    </w:p>
    <w:p>
      <w:pPr>
        <w:pStyle w:val="FirstParagraph"/>
      </w:pPr>
      <w:r>
        <w:t xml:space="preserve">This ensures fast operation and prevents cron overlap.</w:t>
      </w:r>
    </w:p>
    <w:bookmarkEnd w:id="23"/>
    <w:bookmarkStart w:id="24" w:name="prerequisites"/>
    <w:p>
      <w:pPr>
        <w:pStyle w:val="Heading2"/>
      </w:pPr>
      <w:r>
        <w:t xml:space="preserve">4. Prerequisites</w:t>
      </w:r>
    </w:p>
    <w:p>
      <w:pPr>
        <w:pStyle w:val="Compact"/>
        <w:numPr>
          <w:ilvl w:val="0"/>
          <w:numId w:val="1004"/>
        </w:numPr>
      </w:pPr>
      <w:r>
        <w:t xml:space="preserve">Bash 4.x or later (script relies on associative arrays and bash features)</w:t>
      </w:r>
    </w:p>
    <w:p>
      <w:pPr>
        <w:pStyle w:val="Compact"/>
        <w:numPr>
          <w:ilvl w:val="0"/>
          <w:numId w:val="1004"/>
        </w:numPr>
      </w:pPr>
      <w:r>
        <w:rPr>
          <w:rStyle w:val="VerbatimChar"/>
        </w:rPr>
        <w:t xml:space="preserve">kubectl</w:t>
      </w:r>
      <w:r>
        <w:t xml:space="preserve"> </w:t>
      </w:r>
      <w:r>
        <w:t xml:space="preserve">configured with sufficient privileges (the account running the script must be able to list and delete resources in target namespaces)</w:t>
      </w:r>
    </w:p>
    <w:p>
      <w:pPr>
        <w:pStyle w:val="Compact"/>
        <w:numPr>
          <w:ilvl w:val="0"/>
          <w:numId w:val="1004"/>
        </w:numPr>
      </w:pPr>
      <w:r>
        <w:t xml:space="preserve">Write access to the configured log directory</w:t>
      </w:r>
    </w:p>
    <w:p>
      <w:pPr>
        <w:pStyle w:val="Compact"/>
        <w:numPr>
          <w:ilvl w:val="0"/>
          <w:numId w:val="1004"/>
        </w:numPr>
      </w:pPr>
      <w:r>
        <w:t xml:space="preserve">Script must be executed with</w:t>
      </w:r>
      <w:r>
        <w:t xml:space="preserve"> </w:t>
      </w:r>
      <w:r>
        <w:rPr>
          <w:rStyle w:val="VerbatimChar"/>
        </w:rPr>
        <w:t xml:space="preserve">/bin/bash</w:t>
      </w:r>
      <w:r>
        <w:t xml:space="preserve"> </w:t>
      </w:r>
      <w:r>
        <w:t xml:space="preserve">(cron entry must use bash explicitly)</w:t>
      </w:r>
    </w:p>
    <w:bookmarkEnd w:id="24"/>
    <w:bookmarkStart w:id="25" w:name="files-directory-layout"/>
    <w:p>
      <w:pPr>
        <w:pStyle w:val="Heading2"/>
      </w:pPr>
      <w:r>
        <w:t xml:space="preserve">5. Files &amp; Directory Layout</w:t>
      </w:r>
    </w:p>
    <w:p>
      <w:pPr>
        <w:pStyle w:val="FirstParagraph"/>
      </w:pPr>
      <w:r>
        <w:t xml:space="preserve">Place all items in a single directory on the controller (example:</w:t>
      </w:r>
      <w:r>
        <w:t xml:space="preserve"> </w:t>
      </w:r>
      <w:r>
        <w:rPr>
          <w:rStyle w:val="VerbatimChar"/>
        </w:rPr>
        <w:t xml:space="preserve">/opt/auto-cleanup/</w:t>
      </w:r>
      <w:r>
        <w:t xml:space="preserve">):</w:t>
      </w:r>
    </w:p>
    <w:p>
      <w:pPr>
        <w:pStyle w:val="Compact"/>
        <w:numPr>
          <w:ilvl w:val="0"/>
          <w:numId w:val="1005"/>
        </w:numPr>
      </w:pPr>
      <w:r>
        <w:rPr>
          <w:rStyle w:val="VerbatimChar"/>
        </w:rPr>
        <w:t xml:space="preserve">auto-pod-deletion-final-v3.sh</w:t>
      </w:r>
      <w:r>
        <w:t xml:space="preserve"> </w:t>
      </w:r>
      <w:r>
        <w:t xml:space="preserve">(or the production filename you use)</w:t>
      </w:r>
    </w:p>
    <w:p>
      <w:pPr>
        <w:pStyle w:val="Compact"/>
        <w:numPr>
          <w:ilvl w:val="0"/>
          <w:numId w:val="1005"/>
        </w:numPr>
      </w:pPr>
      <w:r>
        <w:rPr>
          <w:rStyle w:val="VerbatimChar"/>
        </w:rPr>
        <w:t xml:space="preserve">cleanup_config.env</w:t>
      </w:r>
      <w:r>
        <w:t xml:space="preserve"> </w:t>
      </w:r>
      <w:r>
        <w:t xml:space="preserve">(primary configuration — required)</w:t>
      </w:r>
    </w:p>
    <w:p>
      <w:pPr>
        <w:pStyle w:val="Compact"/>
        <w:numPr>
          <w:ilvl w:val="0"/>
          <w:numId w:val="1005"/>
        </w:numPr>
      </w:pPr>
      <w:r>
        <w:rPr>
          <w:rStyle w:val="VerbatimChar"/>
        </w:rPr>
        <w:t xml:space="preserve">exclude_namespaces.txt</w:t>
      </w:r>
      <w:r>
        <w:t xml:space="preserve"> </w:t>
      </w:r>
      <w:r>
        <w:t xml:space="preserve">(optional)</w:t>
      </w:r>
    </w:p>
    <w:p>
      <w:pPr>
        <w:pStyle w:val="Compact"/>
        <w:numPr>
          <w:ilvl w:val="0"/>
          <w:numId w:val="1005"/>
        </w:numPr>
      </w:pPr>
      <w:r>
        <w:rPr>
          <w:rStyle w:val="VerbatimChar"/>
        </w:rPr>
        <w:t xml:space="preserve">exclude_deployments.txt</w:t>
      </w:r>
      <w:r>
        <w:t xml:space="preserve"> </w:t>
      </w:r>
      <w:r>
        <w:t xml:space="preserve">(optional)</w:t>
      </w:r>
    </w:p>
    <w:p>
      <w:pPr>
        <w:pStyle w:val="Compact"/>
        <w:numPr>
          <w:ilvl w:val="0"/>
          <w:numId w:val="1005"/>
        </w:numPr>
      </w:pPr>
      <w:r>
        <w:rPr>
          <w:rStyle w:val="VerbatimChar"/>
        </w:rPr>
        <w:t xml:space="preserve">exclude_pods.txt</w:t>
      </w:r>
      <w:r>
        <w:t xml:space="preserve"> </w:t>
      </w:r>
      <w:r>
        <w:t xml:space="preserve">(optional)</w:t>
      </w:r>
    </w:p>
    <w:p>
      <w:pPr>
        <w:pStyle w:val="Compact"/>
        <w:numPr>
          <w:ilvl w:val="0"/>
          <w:numId w:val="1005"/>
        </w:numPr>
      </w:pPr>
      <w:r>
        <w:rPr>
          <w:rStyle w:val="VerbatimChar"/>
        </w:rPr>
        <w:t xml:space="preserve">exclude_services.txt</w:t>
      </w:r>
      <w:r>
        <w:t xml:space="preserve"> </w:t>
      </w:r>
      <w:r>
        <w:t xml:space="preserve">(optional)</w:t>
      </w:r>
    </w:p>
    <w:p>
      <w:pPr>
        <w:pStyle w:val="Compact"/>
        <w:numPr>
          <w:ilvl w:val="0"/>
          <w:numId w:val="1005"/>
        </w:numPr>
      </w:pPr>
      <w:r>
        <w:rPr>
          <w:rStyle w:val="VerbatimChar"/>
        </w:rPr>
        <w:t xml:space="preserve">README.md</w:t>
      </w:r>
      <w:r>
        <w:t xml:space="preserve"> </w:t>
      </w:r>
      <w:r>
        <w:t xml:space="preserve">(user-facing summary)</w:t>
      </w:r>
    </w:p>
    <w:p>
      <w:pPr>
        <w:pStyle w:val="Compact"/>
        <w:numPr>
          <w:ilvl w:val="0"/>
          <w:numId w:val="1005"/>
        </w:numPr>
      </w:pPr>
      <w:r>
        <w:rPr>
          <w:rStyle w:val="VerbatimChar"/>
        </w:rPr>
        <w:t xml:space="preserve">logs/</w:t>
      </w:r>
      <w:r>
        <w:t xml:space="preserve"> </w:t>
      </w:r>
      <w:r>
        <w:t xml:space="preserve">(log directory — configurable)</w:t>
      </w:r>
    </w:p>
    <w:p>
      <w:pPr>
        <w:pStyle w:val="FirstParagraph"/>
      </w:pPr>
      <w:r>
        <w:t xml:space="preserve">Ensure</w:t>
      </w:r>
      <w:r>
        <w:t xml:space="preserve"> </w:t>
      </w:r>
      <w:r>
        <w:rPr>
          <w:rStyle w:val="VerbatimChar"/>
        </w:rPr>
        <w:t xml:space="preserve">auto-pod-deletion-final-v3.sh</w:t>
      </w:r>
      <w:r>
        <w:t xml:space="preserve"> </w:t>
      </w:r>
      <w:r>
        <w:t xml:space="preserve">is executable (</w:t>
      </w:r>
      <w:r>
        <w:rPr>
          <w:rStyle w:val="VerbatimChar"/>
        </w:rPr>
        <w:t xml:space="preserve">chmod +x</w:t>
      </w:r>
      <w:r>
        <w:t xml:space="preserve">).</w:t>
      </w:r>
    </w:p>
    <w:bookmarkEnd w:id="25"/>
    <w:bookmarkStart w:id="31" w:name="X046a004f534a5bff786fefea8571fe6ea25e96f"/>
    <w:p>
      <w:pPr>
        <w:pStyle w:val="Heading2"/>
      </w:pPr>
      <w:r>
        <w:t xml:space="preserve">6. Configuration reference (</w:t>
      </w:r>
      <w:r>
        <w:rPr>
          <w:rStyle w:val="VerbatimChar"/>
        </w:rPr>
        <w:t xml:space="preserve">cleanup_config.env</w:t>
      </w:r>
      <w:r>
        <w:t xml:space="preserve">)</w:t>
      </w:r>
    </w:p>
    <w:p>
      <w:pPr>
        <w:pStyle w:val="FirstParagraph"/>
      </w:pPr>
      <w:r>
        <w:t xml:space="preserve">The main configuration file is a shell-style</w:t>
      </w:r>
      <w:r>
        <w:t xml:space="preserve"> </w:t>
      </w:r>
      <w:r>
        <w:rPr>
          <w:rStyle w:val="VerbatimChar"/>
        </w:rPr>
        <w:t xml:space="preserve">.env</w:t>
      </w:r>
      <w:r>
        <w:t xml:space="preserve"> </w:t>
      </w:r>
      <w:r>
        <w:t xml:space="preserve">file. Key variables are:</w:t>
      </w:r>
    </w:p>
    <w:bookmarkStart w:id="26" w:name="resource-toggles"/>
    <w:p>
      <w:pPr>
        <w:pStyle w:val="Heading3"/>
      </w:pPr>
      <w:r>
        <w:t xml:space="preserve">Resource toggles</w:t>
      </w:r>
    </w:p>
    <w:p>
      <w:pPr>
        <w:pStyle w:val="SourceCode"/>
      </w:pPr>
      <w:r>
        <w:rPr>
          <w:rStyle w:val="VerbatimChar"/>
        </w:rPr>
        <w:t xml:space="preserve">Deployment=True</w:t>
      </w:r>
      <w:r>
        <w:br/>
      </w:r>
      <w:r>
        <w:rPr>
          <w:rStyle w:val="VerbatimChar"/>
        </w:rPr>
        <w:t xml:space="preserve">Pod=True</w:t>
      </w:r>
      <w:r>
        <w:br/>
      </w:r>
      <w:r>
        <w:rPr>
          <w:rStyle w:val="VerbatimChar"/>
        </w:rPr>
        <w:t xml:space="preserve">Service=True</w:t>
      </w:r>
    </w:p>
    <w:p>
      <w:pPr>
        <w:pStyle w:val="FirstParagraph"/>
      </w:pPr>
      <w:r>
        <w:t xml:space="preserve">Enable/disable processing of each resource type.</w:t>
      </w:r>
    </w:p>
    <w:bookmarkEnd w:id="26"/>
    <w:bookmarkStart w:id="27" w:name="limit-switches"/>
    <w:p>
      <w:pPr>
        <w:pStyle w:val="Heading3"/>
      </w:pPr>
      <w:r>
        <w:t xml:space="preserve">Limit switches</w:t>
      </w:r>
    </w:p>
    <w:p>
      <w:pPr>
        <w:pStyle w:val="SourceCode"/>
      </w:pPr>
      <w:r>
        <w:rPr>
          <w:rStyle w:val="VerbatimChar"/>
        </w:rPr>
        <w:t xml:space="preserve">Deployment_HardLimit=True</w:t>
      </w:r>
      <w:r>
        <w:br/>
      </w:r>
      <w:r>
        <w:rPr>
          <w:rStyle w:val="VerbatimChar"/>
        </w:rPr>
        <w:t xml:space="preserve">Deployment_SoftLimit=True</w:t>
      </w:r>
      <w:r>
        <w:br/>
      </w:r>
      <w:r>
        <w:rPr>
          <w:rStyle w:val="VerbatimChar"/>
        </w:rPr>
        <w:t xml:space="preserve">Pod_HardLimit=True</w:t>
      </w:r>
      <w:r>
        <w:br/>
      </w:r>
      <w:r>
        <w:rPr>
          <w:rStyle w:val="VerbatimChar"/>
        </w:rPr>
        <w:t xml:space="preserve">Pod_SoftLimit=True</w:t>
      </w:r>
      <w:r>
        <w:br/>
      </w:r>
      <w:r>
        <w:rPr>
          <w:rStyle w:val="VerbatimChar"/>
        </w:rPr>
        <w:t xml:space="preserve">Service_HardLimit=True</w:t>
      </w:r>
      <w:r>
        <w:br/>
      </w:r>
      <w:r>
        <w:rPr>
          <w:rStyle w:val="VerbatimChar"/>
        </w:rPr>
        <w:t xml:space="preserve">Service_SoftLimit=True</w:t>
      </w:r>
    </w:p>
    <w:p>
      <w:pPr>
        <w:pStyle w:val="FirstParagraph"/>
      </w:pPr>
      <w:r>
        <w:t xml:space="preserve">If both Hard/Soft are</w:t>
      </w:r>
      <w:r>
        <w:t xml:space="preserve"> </w:t>
      </w:r>
      <w:r>
        <w:rPr>
          <w:rStyle w:val="VerbatimChar"/>
        </w:rPr>
        <w:t xml:space="preserve">False</w:t>
      </w:r>
      <w:r>
        <w:t xml:space="preserve"> </w:t>
      </w:r>
      <w:r>
        <w:t xml:space="preserve">for a resource, the script treats that resource as disabled.</w:t>
      </w:r>
    </w:p>
    <w:bookmarkEnd w:id="27"/>
    <w:bookmarkStart w:id="28" w:name="time-limits-minutes"/>
    <w:p>
      <w:pPr>
        <w:pStyle w:val="Heading3"/>
      </w:pPr>
      <w:r>
        <w:t xml:space="preserve">Time limits (minutes)</w:t>
      </w:r>
    </w:p>
    <w:p>
      <w:pPr>
        <w:pStyle w:val="FirstParagraph"/>
      </w:pPr>
      <w:r>
        <w:t xml:space="preserve">Set minutes per user category. Example:</w:t>
      </w:r>
    </w:p>
    <w:p>
      <w:pPr>
        <w:pStyle w:val="SourceCode"/>
      </w:pPr>
      <w:r>
        <w:rPr>
          <w:rStyle w:val="VerbatimChar"/>
        </w:rPr>
        <w:t xml:space="preserve">STUDENT_SOFT=120</w:t>
      </w:r>
      <w:r>
        <w:br/>
      </w:r>
      <w:r>
        <w:rPr>
          <w:rStyle w:val="VerbatimChar"/>
        </w:rPr>
        <w:t xml:space="preserve">STUDENT_HARD=240</w:t>
      </w:r>
      <w:r>
        <w:br/>
      </w:r>
      <w:r>
        <w:rPr>
          <w:rStyle w:val="VerbatimChar"/>
        </w:rPr>
        <w:t xml:space="preserve">FACULTY_SOFT=240</w:t>
      </w:r>
      <w:r>
        <w:br/>
      </w:r>
      <w:r>
        <w:rPr>
          <w:rStyle w:val="VerbatimChar"/>
        </w:rPr>
        <w:t xml:space="preserve">FACULTY_HARD=2880</w:t>
      </w:r>
      <w:r>
        <w:br/>
      </w:r>
      <w:r>
        <w:rPr>
          <w:rStyle w:val="VerbatimChar"/>
        </w:rPr>
        <w:t xml:space="preserve">INDUSTRY_SOFT=60</w:t>
      </w:r>
      <w:r>
        <w:br/>
      </w:r>
      <w:r>
        <w:rPr>
          <w:rStyle w:val="VerbatimChar"/>
        </w:rPr>
        <w:t xml:space="preserve">INDUSTRY_HARD=180</w:t>
      </w:r>
    </w:p>
    <w:p>
      <w:pPr>
        <w:pStyle w:val="FirstParagraph"/>
      </w:pPr>
      <w:r>
        <w:t xml:space="preserve">These values map to namespaces by prefix (</w:t>
      </w:r>
      <w:r>
        <w:rPr>
          <w:rStyle w:val="VerbatimChar"/>
        </w:rPr>
        <w:t xml:space="preserve">dgx-s-</w:t>
      </w:r>
      <w:r>
        <w:t xml:space="preserve">,</w:t>
      </w:r>
      <w:r>
        <w:t xml:space="preserve"> </w:t>
      </w:r>
      <w:r>
        <w:rPr>
          <w:rStyle w:val="VerbatimChar"/>
        </w:rPr>
        <w:t xml:space="preserve">dgx-f-</w:t>
      </w:r>
      <w:r>
        <w:t xml:space="preserve">,</w:t>
      </w:r>
      <w:r>
        <w:t xml:space="preserve"> </w:t>
      </w:r>
      <w:r>
        <w:rPr>
          <w:rStyle w:val="VerbatimChar"/>
        </w:rPr>
        <w:t xml:space="preserve">dgx-i-</w:t>
      </w:r>
      <w:r>
        <w:t xml:space="preserve">).</w:t>
      </w:r>
    </w:p>
    <w:bookmarkEnd w:id="28"/>
    <w:bookmarkStart w:id="29" w:name="pod-batch-behavior-tuning"/>
    <w:p>
      <w:pPr>
        <w:pStyle w:val="Heading3"/>
      </w:pPr>
      <w:r>
        <w:t xml:space="preserve">Pod batch &amp; behavior tuning</w:t>
      </w:r>
    </w:p>
    <w:p>
      <w:pPr>
        <w:pStyle w:val="SourceCode"/>
      </w:pPr>
      <w:r>
        <w:rPr>
          <w:rStyle w:val="VerbatimChar"/>
        </w:rPr>
        <w:t xml:space="preserve">POD_FORCE_DELETE=false        # When true, --grace-period=0 --force used</w:t>
      </w:r>
      <w:r>
        <w:br/>
      </w:r>
      <w:r>
        <w:rPr>
          <w:rStyle w:val="VerbatimChar"/>
        </w:rPr>
        <w:t xml:space="preserve">POD_BACKGROUND_DELETE=true    # When true, pod deletions are backgrounded (non-blocking)</w:t>
      </w:r>
      <w:r>
        <w:br/>
      </w:r>
      <w:r>
        <w:rPr>
          <w:rStyle w:val="VerbatimChar"/>
        </w:rPr>
        <w:t xml:space="preserve">POD_BATCH_SIZE=50             # How many pods to delete per kubectl call</w:t>
      </w:r>
    </w:p>
    <w:bookmarkEnd w:id="29"/>
    <w:bookmarkStart w:id="30" w:name="logging"/>
    <w:p>
      <w:pPr>
        <w:pStyle w:val="Heading3"/>
      </w:pPr>
      <w:r>
        <w:t xml:space="preserve">Logging</w:t>
      </w:r>
    </w:p>
    <w:p>
      <w:pPr>
        <w:pStyle w:val="SourceCode"/>
      </w:pPr>
      <w:r>
        <w:rPr>
          <w:rStyle w:val="VerbatimChar"/>
        </w:rPr>
        <w:t xml:space="preserve">LOG_FILE="/var/log/giindia/auto_cleanup_logs/auto_cleanup.logs"</w:t>
      </w:r>
    </w:p>
    <w:bookmarkEnd w:id="30"/>
    <w:bookmarkEnd w:id="31"/>
    <w:bookmarkStart w:id="32" w:name="exclusion-lists"/>
    <w:p>
      <w:pPr>
        <w:pStyle w:val="Heading2"/>
      </w:pPr>
      <w:r>
        <w:t xml:space="preserve">7. Exclusion lists</w:t>
      </w:r>
    </w:p>
    <w:p>
      <w:pPr>
        <w:pStyle w:val="FirstParagraph"/>
      </w:pPr>
      <w:r>
        <w:t xml:space="preserve">Four simple text files (one item per line,</w:t>
      </w:r>
      <w:r>
        <w:t xml:space="preserve"> </w:t>
      </w:r>
      <w:r>
        <w:rPr>
          <w:rStyle w:val="VerbatimChar"/>
        </w:rPr>
        <w:t xml:space="preserve">#</w:t>
      </w:r>
      <w:r>
        <w:t xml:space="preserve"> </w:t>
      </w:r>
      <w:r>
        <w:t xml:space="preserve">comments allowed):</w:t>
      </w:r>
      <w:r>
        <w:t xml:space="preserve"> </w:t>
      </w:r>
      <w:r>
        <w:t xml:space="preserve">-</w:t>
      </w:r>
      <w:r>
        <w:t xml:space="preserve"> </w:t>
      </w:r>
      <w:r>
        <w:rPr>
          <w:rStyle w:val="VerbatimChar"/>
        </w:rPr>
        <w:t xml:space="preserve">exclude_namespaces.txt</w:t>
      </w:r>
      <w:r>
        <w:t xml:space="preserve"> </w:t>
      </w:r>
      <w:r>
        <w:t xml:space="preserve">— full namespaces to skip</w:t>
      </w:r>
      <w:r>
        <w:t xml:space="preserve"> </w:t>
      </w:r>
      <w:r>
        <w:t xml:space="preserve">-</w:t>
      </w:r>
      <w:r>
        <w:t xml:space="preserve"> </w:t>
      </w:r>
      <w:r>
        <w:rPr>
          <w:rStyle w:val="VerbatimChar"/>
        </w:rPr>
        <w:t xml:space="preserve">exclude_deployments.txt</w:t>
      </w:r>
      <w:r>
        <w:t xml:space="preserve"> </w:t>
      </w:r>
      <w:r>
        <w:t xml:space="preserve">— deployment names to skip across namespaces</w:t>
      </w:r>
      <w:r>
        <w:t xml:space="preserve"> </w:t>
      </w:r>
      <w:r>
        <w:t xml:space="preserve">-</w:t>
      </w:r>
      <w:r>
        <w:t xml:space="preserve"> </w:t>
      </w:r>
      <w:r>
        <w:rPr>
          <w:rStyle w:val="VerbatimChar"/>
        </w:rPr>
        <w:t xml:space="preserve">exclude_pods.txt</w:t>
      </w:r>
      <w:r>
        <w:t xml:space="preserve"> </w:t>
      </w:r>
      <w:r>
        <w:t xml:space="preserve">— pod names to skip</w:t>
      </w:r>
      <w:r>
        <w:t xml:space="preserve"> </w:t>
      </w:r>
      <w:r>
        <w:t xml:space="preserve">-</w:t>
      </w:r>
      <w:r>
        <w:t xml:space="preserve"> </w:t>
      </w:r>
      <w:r>
        <w:rPr>
          <w:rStyle w:val="VerbatimChar"/>
        </w:rPr>
        <w:t xml:space="preserve">exclude_services.txt</w:t>
      </w:r>
      <w:r>
        <w:t xml:space="preserve"> </w:t>
      </w:r>
      <w:r>
        <w:t xml:space="preserve">— service names to skip</w:t>
      </w:r>
    </w:p>
    <w:p>
      <w:pPr>
        <w:pStyle w:val="BodyText"/>
      </w:pPr>
      <w:r>
        <w:t xml:space="preserve">The script loads these at runtime and performs string-equality checks for exclusions.</w:t>
      </w:r>
    </w:p>
    <w:bookmarkEnd w:id="32"/>
    <w:bookmarkStart w:id="33" w:name="labels-and-user-overrides"/>
    <w:p>
      <w:pPr>
        <w:pStyle w:val="Heading2"/>
      </w:pPr>
      <w:r>
        <w:t xml:space="preserve">8. Labels and User Overrides</w:t>
      </w:r>
    </w:p>
    <w:p>
      <w:pPr>
        <w:pStyle w:val="FirstParagraph"/>
      </w:pPr>
      <w:r>
        <w:t xml:space="preserve">Users can add the</w:t>
      </w:r>
      <w:r>
        <w:t xml:space="preserve"> </w:t>
      </w:r>
      <w:r>
        <w:rPr>
          <w:rStyle w:val="VerbatimChar"/>
        </w:rPr>
        <w:t xml:space="preserve">keep-alive: "true"</w:t>
      </w:r>
      <w:r>
        <w:t xml:space="preserve"> </w:t>
      </w:r>
      <w:r>
        <w:t xml:space="preserve">label to a resource to prevent deletion during the soft-limit path. This is honored for Deployments, Pods and Services.</w:t>
      </w:r>
    </w:p>
    <w:p>
      <w:pPr>
        <w:pStyle w:val="BodyText"/>
      </w:pPr>
      <w:r>
        <w:t xml:space="preserve">Important:</w:t>
      </w:r>
      <w:r>
        <w:t xml:space="preserve"> </w:t>
      </w:r>
      <w:r>
        <w:rPr>
          <w:b/>
          <w:bCs/>
        </w:rPr>
        <w:t xml:space="preserve">Hard limits always override the keep-alive label.</w:t>
      </w:r>
      <w:r>
        <w:t xml:space="preserve"> </w:t>
      </w:r>
      <w:r>
        <w:t xml:space="preserve">If the hard limit is breached, resource will be scheduled for deletion regardless of the label.</w:t>
      </w:r>
    </w:p>
    <w:p>
      <w:pPr>
        <w:pStyle w:val="BodyText"/>
      </w:pPr>
      <w:r>
        <w:t xml:space="preserve">Example YAML snippet:</w:t>
      </w:r>
    </w:p>
    <w:p>
      <w:pPr>
        <w:pStyle w:val="SourceCode"/>
      </w:pP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keep-alive</w:t>
      </w:r>
      <w:r>
        <w:rPr>
          <w:rStyle w:val="KeywordTok"/>
        </w:rPr>
        <w:t xml:space="preserve">:</w:t>
      </w:r>
      <w:r>
        <w:rPr>
          <w:rStyle w:val="AttributeTok"/>
        </w:rPr>
        <w:t xml:space="preserve"> </w:t>
      </w:r>
      <w:r>
        <w:rPr>
          <w:rStyle w:val="StringTok"/>
        </w:rPr>
        <w:t xml:space="preserve">"true"</w:t>
      </w:r>
    </w:p>
    <w:bookmarkEnd w:id="33"/>
    <w:bookmarkStart w:id="34" w:name="pod-batching-and-deletion-behaviour"/>
    <w:p>
      <w:pPr>
        <w:pStyle w:val="Heading2"/>
      </w:pPr>
      <w:r>
        <w:t xml:space="preserve">9. Pod batching and deletion behaviour</w:t>
      </w:r>
    </w:p>
    <w:p>
      <w:pPr>
        <w:pStyle w:val="Compact"/>
        <w:numPr>
          <w:ilvl w:val="0"/>
          <w:numId w:val="1006"/>
        </w:numPr>
      </w:pPr>
      <w:r>
        <w:t xml:space="preserve">The script</w:t>
      </w:r>
      <w:r>
        <w:t xml:space="preserve"> </w:t>
      </w:r>
      <w:r>
        <w:rPr>
          <w:b/>
          <w:bCs/>
        </w:rPr>
        <w:t xml:space="preserve">first evaluates</w:t>
      </w:r>
      <w:r>
        <w:t xml:space="preserve"> </w:t>
      </w:r>
      <w:r>
        <w:t xml:space="preserve">all pods and collects candidates (based on namespace-type thresholds, keep-alive and ownerless status).</w:t>
      </w:r>
    </w:p>
    <w:p>
      <w:pPr>
        <w:pStyle w:val="Compact"/>
        <w:numPr>
          <w:ilvl w:val="0"/>
          <w:numId w:val="1006"/>
        </w:numPr>
      </w:pPr>
      <w:r>
        <w:t xml:space="preserve">All candidate pods are placed into an in-memory queue.</w:t>
      </w:r>
    </w:p>
    <w:p>
      <w:pPr>
        <w:pStyle w:val="Compact"/>
        <w:numPr>
          <w:ilvl w:val="0"/>
          <w:numId w:val="1006"/>
        </w:numPr>
      </w:pPr>
      <w:r>
        <w:t xml:space="preserve">The queue is grouped by namespace and deleted in</w:t>
      </w:r>
      <w:r>
        <w:t xml:space="preserve"> </w:t>
      </w:r>
      <w:r>
        <w:rPr>
          <w:b/>
          <w:bCs/>
        </w:rPr>
        <w:t xml:space="preserve">batches</w:t>
      </w:r>
      <w:r>
        <w:t xml:space="preserve"> </w:t>
      </w:r>
      <w:r>
        <w:t xml:space="preserve">(size controlled by</w:t>
      </w:r>
      <w:r>
        <w:t xml:space="preserve"> </w:t>
      </w:r>
      <w:r>
        <w:rPr>
          <w:rStyle w:val="VerbatimChar"/>
        </w:rPr>
        <w:t xml:space="preserve">POD_BATCH_SIZE</w:t>
      </w:r>
      <w:r>
        <w:t xml:space="preserve">).</w:t>
      </w:r>
    </w:p>
    <w:p>
      <w:pPr>
        <w:pStyle w:val="Compact"/>
        <w:numPr>
          <w:ilvl w:val="0"/>
          <w:numId w:val="1006"/>
        </w:numPr>
      </w:pPr>
      <w:r>
        <w:t xml:space="preserve">Deletions are performed with</w:t>
      </w:r>
      <w:r>
        <w:t xml:space="preserve"> </w:t>
      </w:r>
      <w:r>
        <w:rPr>
          <w:rStyle w:val="VerbatimChar"/>
        </w:rPr>
        <w:t xml:space="preserve">kubectl delete pod pod1 pod2 ... -n namespace</w:t>
      </w:r>
      <w:r>
        <w:t xml:space="preserve">.</w:t>
      </w:r>
    </w:p>
    <w:p>
      <w:pPr>
        <w:pStyle w:val="Compact"/>
        <w:numPr>
          <w:ilvl w:val="0"/>
          <w:numId w:val="1006"/>
        </w:numPr>
      </w:pPr>
      <w:r>
        <w:t xml:space="preserve">If</w:t>
      </w:r>
      <w:r>
        <w:t xml:space="preserve"> </w:t>
      </w:r>
      <w:r>
        <w:rPr>
          <w:rStyle w:val="VerbatimChar"/>
        </w:rPr>
        <w:t xml:space="preserve">POD_BACKGROUND_DELETE=true</w:t>
      </w:r>
      <w:r>
        <w:t xml:space="preserve">, the delete commands are issued in the background (via</w:t>
      </w:r>
      <w:r>
        <w:t xml:space="preserve"> </w:t>
      </w:r>
      <w:r>
        <w:rPr>
          <w:rStyle w:val="VerbatimChar"/>
        </w:rPr>
        <w:t xml:space="preserve">nohup ... &amp;</w:t>
      </w:r>
      <w:r>
        <w:t xml:space="preserve">) and the script continues — leaving pods in</w:t>
      </w:r>
      <w:r>
        <w:t xml:space="preserve"> </w:t>
      </w:r>
      <w:r>
        <w:rPr>
          <w:rStyle w:val="VerbatimChar"/>
        </w:rPr>
        <w:t xml:space="preserve">Terminating</w:t>
      </w:r>
      <w:r>
        <w:t xml:space="preserve"> </w:t>
      </w:r>
      <w:r>
        <w:t xml:space="preserve">state.</w:t>
      </w:r>
    </w:p>
    <w:p>
      <w:pPr>
        <w:pStyle w:val="Compact"/>
        <w:numPr>
          <w:ilvl w:val="0"/>
          <w:numId w:val="1006"/>
        </w:numPr>
      </w:pPr>
      <w:r>
        <w:t xml:space="preserve">This design prevents long running deletions from blocking the script and mitigates cron deadlocks.</w:t>
      </w:r>
    </w:p>
    <w:bookmarkEnd w:id="34"/>
    <w:bookmarkStart w:id="35" w:name="deployment-service-deletion-behaviour"/>
    <w:p>
      <w:pPr>
        <w:pStyle w:val="Heading2"/>
      </w:pPr>
      <w:r>
        <w:t xml:space="preserve">10. Deployment &amp; Service deletion behaviour</w:t>
      </w:r>
    </w:p>
    <w:p>
      <w:pPr>
        <w:pStyle w:val="Compact"/>
        <w:numPr>
          <w:ilvl w:val="0"/>
          <w:numId w:val="1007"/>
        </w:numPr>
      </w:pPr>
      <w:r>
        <w:t xml:space="preserve">Deployments and Services are evaluated and deleted immediately (no batching), following the same Hard/Soft and keep-alive rules.</w:t>
      </w:r>
    </w:p>
    <w:p>
      <w:pPr>
        <w:pStyle w:val="Compact"/>
        <w:numPr>
          <w:ilvl w:val="0"/>
          <w:numId w:val="1007"/>
        </w:numPr>
      </w:pPr>
      <w:r>
        <w:t xml:space="preserve">Services that have no endpoints and have exceeded soft limit will be deleted (unless keep-alive present or soft limit not reached). Hard limit always causes immediate deletion.</w:t>
      </w:r>
    </w:p>
    <w:bookmarkEnd w:id="35"/>
    <w:bookmarkStart w:id="36" w:name="logging-monitoring-and-audit"/>
    <w:p>
      <w:pPr>
        <w:pStyle w:val="Heading2"/>
      </w:pPr>
      <w:r>
        <w:t xml:space="preserve">11. Logging, monitoring, and audit</w:t>
      </w:r>
    </w:p>
    <w:p>
      <w:pPr>
        <w:pStyle w:val="Compact"/>
        <w:numPr>
          <w:ilvl w:val="0"/>
          <w:numId w:val="1008"/>
        </w:numPr>
      </w:pPr>
      <w:r>
        <w:t xml:space="preserve">All actions are echoed to STDOUT and appended to the configured</w:t>
      </w:r>
      <w:r>
        <w:t xml:space="preserve"> </w:t>
      </w:r>
      <w:r>
        <w:rPr>
          <w:rStyle w:val="VerbatimChar"/>
        </w:rPr>
        <w:t xml:space="preserve">LOG_FILE</w:t>
      </w:r>
      <w:r>
        <w:t xml:space="preserve"> </w:t>
      </w:r>
      <w:r>
        <w:t xml:space="preserve">with timestamps.</w:t>
      </w:r>
    </w:p>
    <w:p>
      <w:pPr>
        <w:pStyle w:val="Compact"/>
        <w:numPr>
          <w:ilvl w:val="0"/>
          <w:numId w:val="1008"/>
        </w:numPr>
      </w:pPr>
      <w:r>
        <w:t xml:space="preserve">Admins should monitor logs for:</w:t>
      </w:r>
    </w:p>
    <w:p>
      <w:pPr>
        <w:pStyle w:val="Compact"/>
        <w:numPr>
          <w:ilvl w:val="1"/>
          <w:numId w:val="1009"/>
        </w:numPr>
      </w:pPr>
      <w:r>
        <w:t xml:space="preserve">Unexpected mass deletions</w:t>
      </w:r>
    </w:p>
    <w:p>
      <w:pPr>
        <w:pStyle w:val="Compact"/>
        <w:numPr>
          <w:ilvl w:val="1"/>
          <w:numId w:val="1009"/>
        </w:numPr>
      </w:pPr>
      <w:r>
        <w:t xml:space="preserve">Failed kubectl deletes (permissions or API errors)</w:t>
      </w:r>
    </w:p>
    <w:p>
      <w:pPr>
        <w:pStyle w:val="Compact"/>
        <w:numPr>
          <w:ilvl w:val="1"/>
          <w:numId w:val="1009"/>
        </w:numPr>
      </w:pPr>
      <w:r>
        <w:t xml:space="preserve">Repetitive failures indicating misconfigured limits</w:t>
      </w:r>
    </w:p>
    <w:p>
      <w:pPr>
        <w:pStyle w:val="FirstParagraph"/>
      </w:pPr>
      <w:r>
        <w:t xml:space="preserve">Optionally integrate log forwarding (syslog, ELK, Splunk) for centralized monitoring.</w:t>
      </w:r>
    </w:p>
    <w:bookmarkEnd w:id="36"/>
    <w:bookmarkStart w:id="37" w:name="scheduling-cron-and-safe-execution"/>
    <w:p>
      <w:pPr>
        <w:pStyle w:val="Heading2"/>
      </w:pPr>
      <w:r>
        <w:t xml:space="preserve">12. Scheduling (cron) and safe execution</w:t>
      </w:r>
    </w:p>
    <w:p>
      <w:pPr>
        <w:pStyle w:val="FirstParagraph"/>
      </w:pPr>
      <w:r>
        <w:t xml:space="preserve">Use root or a privileged system account to install a crontab entry that calls the script explicitly with</w:t>
      </w:r>
      <w:r>
        <w:t xml:space="preserve"> </w:t>
      </w:r>
      <w:r>
        <w:rPr>
          <w:rStyle w:val="VerbatimChar"/>
        </w:rPr>
        <w:t xml:space="preserve">/bin/bash</w:t>
      </w:r>
      <w:r>
        <w:t xml:space="preserve">:</w:t>
      </w:r>
    </w:p>
    <w:p>
      <w:pPr>
        <w:pStyle w:val="SourceCode"/>
      </w:pPr>
      <w:r>
        <w:rPr>
          <w:rStyle w:val="VerbatimChar"/>
        </w:rPr>
        <w:t xml:space="preserve"># Run every hour at minute 0</w:t>
      </w:r>
      <w:r>
        <w:br/>
      </w:r>
      <w:r>
        <w:rPr>
          <w:rStyle w:val="VerbatimChar"/>
        </w:rPr>
        <w:t xml:space="preserve">0 * * * * /bin/bash /opt/auto-cleanup/auto-pod-deletion-final-v3.sh</w:t>
      </w:r>
    </w:p>
    <w:p>
      <w:pPr>
        <w:pStyle w:val="FirstParagraph"/>
      </w:pPr>
      <w:r>
        <w:t xml:space="preserve">The script acquires an exclusive lock directory to avoid overlapping executions.</w:t>
      </w:r>
    </w:p>
    <w:bookmarkEnd w:id="37"/>
    <w:bookmarkStart w:id="38" w:name="troubleshooting-common-errors"/>
    <w:p>
      <w:pPr>
        <w:pStyle w:val="Heading2"/>
      </w:pPr>
      <w:r>
        <w:t xml:space="preserve">13. Troubleshooting &amp; common errors</w:t>
      </w:r>
    </w:p>
    <w:p>
      <w:pPr>
        <w:pStyle w:val="Compact"/>
        <w:numPr>
          <w:ilvl w:val="0"/>
          <w:numId w:val="1010"/>
        </w:numPr>
      </w:pPr>
      <w:r>
        <w:rPr>
          <w:rStyle w:val="VerbatimChar"/>
          <w:b/>
          <w:bCs/>
        </w:rPr>
        <w:t xml:space="preserve">conditional binary operator expected</w:t>
      </w:r>
      <w:r>
        <w:t xml:space="preserve">: usually caused by running the script with</w:t>
      </w:r>
      <w:r>
        <w:t xml:space="preserve"> </w:t>
      </w:r>
      <w:r>
        <w:rPr>
          <w:rStyle w:val="VerbatimChar"/>
        </w:rPr>
        <w:t xml:space="preserve">/bin/sh</w:t>
      </w:r>
      <w:r>
        <w:t xml:space="preserve"> </w:t>
      </w:r>
      <w:r>
        <w:t xml:space="preserve">rather than</w:t>
      </w:r>
      <w:r>
        <w:t xml:space="preserve"> </w:t>
      </w:r>
      <w:r>
        <w:rPr>
          <w:rStyle w:val="VerbatimChar"/>
        </w:rPr>
        <w:t xml:space="preserve">/bin/bash</w:t>
      </w:r>
      <w:r>
        <w:t xml:space="preserve"> </w:t>
      </w:r>
      <w:r>
        <w:t xml:space="preserve">or using an older bash. Run</w:t>
      </w:r>
      <w:r>
        <w:t xml:space="preserve"> </w:t>
      </w:r>
      <w:r>
        <w:rPr>
          <w:rStyle w:val="VerbatimChar"/>
        </w:rPr>
        <w:t xml:space="preserve">bash --version</w:t>
      </w:r>
      <w:r>
        <w:t xml:space="preserve"> </w:t>
      </w:r>
      <w:r>
        <w:t xml:space="preserve">and ensure &gt;=4.x.</w:t>
      </w:r>
    </w:p>
    <w:p>
      <w:pPr>
        <w:pStyle w:val="Compact"/>
        <w:numPr>
          <w:ilvl w:val="0"/>
          <w:numId w:val="1010"/>
        </w:numPr>
      </w:pPr>
      <w:r>
        <w:rPr>
          <w:rStyle w:val="VerbatimChar"/>
          <w:b/>
          <w:bCs/>
        </w:rPr>
        <w:t xml:space="preserve">PODS_BY_NS: bad array subscript</w:t>
      </w:r>
      <w:r>
        <w:t xml:space="preserve">: ensure associative arrays are supported (Bash &gt;=4). See above.</w:t>
      </w:r>
    </w:p>
    <w:p>
      <w:pPr>
        <w:pStyle w:val="Compact"/>
        <w:numPr>
          <w:ilvl w:val="0"/>
          <w:numId w:val="1010"/>
        </w:numPr>
      </w:pPr>
      <w:r>
        <w:rPr>
          <w:rStyle w:val="VerbatimChar"/>
          <w:b/>
          <w:bCs/>
        </w:rPr>
        <w:t xml:space="preserve">kubectl</w:t>
      </w:r>
      <w:r>
        <w:rPr>
          <w:b/>
          <w:bCs/>
        </w:rPr>
        <w:t xml:space="preserve"> </w:t>
      </w:r>
      <w:r>
        <w:rPr>
          <w:b/>
          <w:bCs/>
        </w:rPr>
        <w:t xml:space="preserve">permission errors</w:t>
      </w:r>
      <w:r>
        <w:t xml:space="preserve">: ensure the API token / kubeconfig used by the script has</w:t>
      </w:r>
      <w:r>
        <w:t xml:space="preserve"> </w:t>
      </w:r>
      <w:r>
        <w:rPr>
          <w:rStyle w:val="VerbatimChar"/>
        </w:rPr>
        <w:t xml:space="preserve">get/list/delete</w:t>
      </w:r>
      <w:r>
        <w:t xml:space="preserve"> </w:t>
      </w:r>
      <w:r>
        <w:t xml:space="preserve">permissions for target namespaces.</w:t>
      </w:r>
    </w:p>
    <w:p>
      <w:pPr>
        <w:pStyle w:val="Compact"/>
        <w:numPr>
          <w:ilvl w:val="0"/>
          <w:numId w:val="1010"/>
        </w:numPr>
      </w:pPr>
      <w:r>
        <w:rPr>
          <w:b/>
          <w:bCs/>
        </w:rPr>
        <w:t xml:space="preserve">Pod deletion too slow</w:t>
      </w:r>
      <w:r>
        <w:t xml:space="preserve">: tune</w:t>
      </w:r>
      <w:r>
        <w:t xml:space="preserve"> </w:t>
      </w:r>
      <w:r>
        <w:rPr>
          <w:rStyle w:val="VerbatimChar"/>
        </w:rPr>
        <w:t xml:space="preserve">POD_BATCH_SIZE</w:t>
      </w:r>
      <w:r>
        <w:t xml:space="preserve"> </w:t>
      </w:r>
      <w:r>
        <w:t xml:space="preserve">and</w:t>
      </w:r>
      <w:r>
        <w:t xml:space="preserve"> </w:t>
      </w:r>
      <w:r>
        <w:rPr>
          <w:rStyle w:val="VerbatimChar"/>
        </w:rPr>
        <w:t xml:space="preserve">POD_BACKGROUND_DELETE</w:t>
      </w:r>
      <w:r>
        <w:t xml:space="preserve">. Also inspect kubelet and container runtime logs for node-level issues.</w:t>
      </w:r>
    </w:p>
    <w:bookmarkEnd w:id="38"/>
    <w:bookmarkStart w:id="39" w:name="best-practices"/>
    <w:p>
      <w:pPr>
        <w:pStyle w:val="Heading2"/>
      </w:pPr>
      <w:r>
        <w:t xml:space="preserve">14. Best practices</w:t>
      </w:r>
    </w:p>
    <w:p>
      <w:pPr>
        <w:pStyle w:val="Compact"/>
        <w:numPr>
          <w:ilvl w:val="0"/>
          <w:numId w:val="1011"/>
        </w:numPr>
      </w:pPr>
      <w:r>
        <w:t xml:space="preserve">Keep</w:t>
      </w:r>
      <w:r>
        <w:t xml:space="preserve"> </w:t>
      </w:r>
      <w:r>
        <w:rPr>
          <w:rStyle w:val="VerbatimChar"/>
        </w:rPr>
        <w:t xml:space="preserve">exclude_*</w:t>
      </w:r>
      <w:r>
        <w:t xml:space="preserve"> </w:t>
      </w:r>
      <w:r>
        <w:t xml:space="preserve">lists in version control to allow change auditing.</w:t>
      </w:r>
    </w:p>
    <w:p>
      <w:pPr>
        <w:pStyle w:val="Compact"/>
        <w:numPr>
          <w:ilvl w:val="0"/>
          <w:numId w:val="1011"/>
        </w:numPr>
      </w:pPr>
      <w:r>
        <w:t xml:space="preserve">Start with conservative soft/hard limits in production; test with small values in a dev cluster.</w:t>
      </w:r>
    </w:p>
    <w:p>
      <w:pPr>
        <w:pStyle w:val="Compact"/>
        <w:numPr>
          <w:ilvl w:val="0"/>
          <w:numId w:val="1011"/>
        </w:numPr>
      </w:pPr>
      <w:r>
        <w:t xml:space="preserve">Maintain persistent log storage (e.g., central syslog) to avoid losing audit trails.</w:t>
      </w:r>
    </w:p>
    <w:p>
      <w:pPr>
        <w:pStyle w:val="Compact"/>
        <w:numPr>
          <w:ilvl w:val="0"/>
          <w:numId w:val="1011"/>
        </w:numPr>
      </w:pPr>
      <w:r>
        <w:t xml:space="preserve">Educate users about</w:t>
      </w:r>
      <w:r>
        <w:t xml:space="preserve"> </w:t>
      </w:r>
      <w:r>
        <w:rPr>
          <w:rStyle w:val="VerbatimChar"/>
        </w:rPr>
        <w:t xml:space="preserve">keep-alive</w:t>
      </w:r>
      <w:r>
        <w:t xml:space="preserve"> </w:t>
      </w:r>
      <w:r>
        <w:t xml:space="preserve">label semantics and namespace naming conventions.</w:t>
      </w:r>
    </w:p>
    <w:bookmarkEnd w:id="39"/>
    <w:bookmarkStart w:id="40" w:name="change-log-versioning"/>
    <w:p>
      <w:pPr>
        <w:pStyle w:val="Heading2"/>
      </w:pPr>
      <w:r>
        <w:t xml:space="preserve">15. Change log &amp; versioning</w:t>
      </w:r>
    </w:p>
    <w:p>
      <w:pPr>
        <w:pStyle w:val="FirstParagraph"/>
      </w:pPr>
      <w:r>
        <w:t xml:space="preserve">Maintain a short change log at the top-level directory. Example entries:</w:t>
      </w:r>
      <w:r>
        <w:t xml:space="preserve"> </w:t>
      </w:r>
      <w:r>
        <w:t xml:space="preserve">- v3 — Batch pod deletion and background deletes; associative arrays; lock directory</w:t>
      </w:r>
      <w:r>
        <w:t xml:space="preserve"> </w:t>
      </w:r>
      <w:r>
        <w:t xml:space="preserve">- v2 — Added service soft/hard logic</w:t>
      </w:r>
      <w:r>
        <w:t xml:space="preserve"> </w:t>
      </w:r>
      <w:r>
        <w:t xml:space="preserve">- v1 — Initial PoC</w:t>
      </w:r>
    </w:p>
    <w:bookmarkEnd w:id="40"/>
    <w:bookmarkStart w:id="45" w:name="appendix-sample-configs-and-commands"/>
    <w:p>
      <w:pPr>
        <w:pStyle w:val="Heading2"/>
      </w:pPr>
      <w:r>
        <w:t xml:space="preserve">16. Appendix — sample configs and commands</w:t>
      </w:r>
    </w:p>
    <w:bookmarkStart w:id="41" w:name="example-cron-installation"/>
    <w:p>
      <w:pPr>
        <w:pStyle w:val="Heading3"/>
      </w:pPr>
      <w:r>
        <w:t xml:space="preserve">Example cron installation</w:t>
      </w:r>
    </w:p>
    <w:p>
      <w:pPr>
        <w:pStyle w:val="SourceCode"/>
      </w:pPr>
      <w:r>
        <w:rPr>
          <w:rStyle w:val="FunctionTok"/>
        </w:rPr>
        <w:t xml:space="preserve">sudo</w:t>
      </w:r>
      <w:r>
        <w:rPr>
          <w:rStyle w:val="NormalTok"/>
        </w:rPr>
        <w:t xml:space="preserve"> crontab </w:t>
      </w:r>
      <w:r>
        <w:rPr>
          <w:rStyle w:val="AttributeTok"/>
        </w:rPr>
        <w:t xml:space="preserve">-e</w:t>
      </w:r>
      <w:r>
        <w:br/>
      </w:r>
      <w:r>
        <w:rPr>
          <w:rStyle w:val="CommentTok"/>
        </w:rPr>
        <w:t xml:space="preserve"># add line</w:t>
      </w:r>
      <w:r>
        <w:br/>
      </w:r>
      <w:r>
        <w:rPr>
          <w:rStyle w:val="ExtensionTok"/>
        </w:rPr>
        <w:t xml:space="preserve">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/bin/bash /opt/auto-cleanup/auto-pod-deletion-final-v3.sh </w:t>
      </w:r>
      <w:r>
        <w:rPr>
          <w:rStyle w:val="OperatorTok"/>
        </w:rPr>
        <w:t xml:space="preserve">&gt;&gt;</w:t>
      </w:r>
      <w:r>
        <w:rPr>
          <w:rStyle w:val="NormalTok"/>
        </w:rPr>
        <w:t xml:space="preserve"> /var/log/giindia/auto_cleanup_cron.log </w:t>
      </w:r>
      <w:r>
        <w:rPr>
          <w:rStyle w:val="DecValTok"/>
        </w:rPr>
        <w:t xml:space="preserve">2</w:t>
      </w:r>
      <w:r>
        <w:rPr>
          <w:rStyle w:val="OperatorTok"/>
        </w:rPr>
        <w:t xml:space="preserve">&gt;&amp;</w:t>
      </w:r>
      <w:r>
        <w:rPr>
          <w:rStyle w:val="DecValTok"/>
        </w:rPr>
        <w:t xml:space="preserve">1</w:t>
      </w:r>
    </w:p>
    <w:bookmarkEnd w:id="41"/>
    <w:bookmarkStart w:id="42" w:name="validate-script-dry-run-approach"/>
    <w:p>
      <w:pPr>
        <w:pStyle w:val="Heading3"/>
      </w:pPr>
      <w:r>
        <w:t xml:space="preserve">Validate script (dry run approach)</w:t>
      </w:r>
    </w:p>
    <w:p>
      <w:pPr>
        <w:pStyle w:val="Compact"/>
        <w:numPr>
          <w:ilvl w:val="0"/>
          <w:numId w:val="1012"/>
        </w:numPr>
      </w:pPr>
      <w:r>
        <w:t xml:space="preserve">Temporarily set</w:t>
      </w:r>
      <w:r>
        <w:t xml:space="preserve"> </w:t>
      </w:r>
      <w:r>
        <w:rPr>
          <w:rStyle w:val="VerbatimChar"/>
        </w:rPr>
        <w:t xml:space="preserve">Deployment=False Pod=False Service=False</w:t>
      </w:r>
      <w:r>
        <w:t xml:space="preserve"> </w:t>
      </w:r>
      <w:r>
        <w:t xml:space="preserve">in</w:t>
      </w:r>
      <w:r>
        <w:t xml:space="preserve"> </w:t>
      </w:r>
      <w:r>
        <w:rPr>
          <w:rStyle w:val="VerbatimChar"/>
        </w:rPr>
        <w:t xml:space="preserve">cleanup_config.env</w:t>
      </w:r>
      <w:r>
        <w:t xml:space="preserve"> </w:t>
      </w:r>
      <w:r>
        <w:t xml:space="preserve">to prevent deletions.</w:t>
      </w:r>
    </w:p>
    <w:p>
      <w:pPr>
        <w:pStyle w:val="Compact"/>
        <w:numPr>
          <w:ilvl w:val="0"/>
          <w:numId w:val="1012"/>
        </w:numPr>
      </w:pPr>
      <w:r>
        <w:t xml:space="preserve">Run script and inspect logs for candidate lists.</w:t>
      </w:r>
    </w:p>
    <w:p>
      <w:pPr>
        <w:pStyle w:val="Compact"/>
        <w:numPr>
          <w:ilvl w:val="0"/>
          <w:numId w:val="1012"/>
        </w:numPr>
      </w:pPr>
      <w:r>
        <w:t xml:space="preserve">Re-enable specific resource checks once satisfied.</w:t>
      </w:r>
    </w:p>
    <w:bookmarkEnd w:id="42"/>
    <w:bookmarkStart w:id="43" w:name="sample-cleanup_config.env-minimal"/>
    <w:p>
      <w:pPr>
        <w:pStyle w:val="Heading3"/>
      </w:pPr>
      <w:r>
        <w:t xml:space="preserve">Sample</w:t>
      </w:r>
      <w:r>
        <w:t xml:space="preserve"> </w:t>
      </w:r>
      <w:r>
        <w:rPr>
          <w:rStyle w:val="VerbatimChar"/>
        </w:rPr>
        <w:t xml:space="preserve">cleanup_config.env</w:t>
      </w:r>
      <w:r>
        <w:t xml:space="preserve"> </w:t>
      </w:r>
      <w:r>
        <w:t xml:space="preserve">(minimal)</w:t>
      </w:r>
    </w:p>
    <w:p>
      <w:pPr>
        <w:pStyle w:val="SourceCode"/>
      </w:pPr>
      <w:r>
        <w:rPr>
          <w:rStyle w:val="VerbatimChar"/>
        </w:rPr>
        <w:t xml:space="preserve">Deployment=True</w:t>
      </w:r>
      <w:r>
        <w:br/>
      </w:r>
      <w:r>
        <w:rPr>
          <w:rStyle w:val="VerbatimChar"/>
        </w:rPr>
        <w:t xml:space="preserve">Pod=True</w:t>
      </w:r>
      <w:r>
        <w:br/>
      </w:r>
      <w:r>
        <w:rPr>
          <w:rStyle w:val="VerbatimChar"/>
        </w:rPr>
        <w:t xml:space="preserve">Service=True</w:t>
      </w:r>
      <w:r>
        <w:br/>
      </w:r>
      <w:r>
        <w:br/>
      </w:r>
      <w:r>
        <w:rPr>
          <w:rStyle w:val="VerbatimChar"/>
        </w:rPr>
        <w:t xml:space="preserve">Deployment_HardLimit=True</w:t>
      </w:r>
      <w:r>
        <w:br/>
      </w:r>
      <w:r>
        <w:rPr>
          <w:rStyle w:val="VerbatimChar"/>
        </w:rPr>
        <w:t xml:space="preserve">Deployment_SoftLimit=True</w:t>
      </w:r>
      <w:r>
        <w:br/>
      </w:r>
      <w:r>
        <w:rPr>
          <w:rStyle w:val="VerbatimChar"/>
        </w:rPr>
        <w:t xml:space="preserve">Pod_HardLimit=True</w:t>
      </w:r>
      <w:r>
        <w:br/>
      </w:r>
      <w:r>
        <w:rPr>
          <w:rStyle w:val="VerbatimChar"/>
        </w:rPr>
        <w:t xml:space="preserve">Pod_SoftLimit=True</w:t>
      </w:r>
      <w:r>
        <w:br/>
      </w:r>
      <w:r>
        <w:rPr>
          <w:rStyle w:val="VerbatimChar"/>
        </w:rPr>
        <w:t xml:space="preserve">Service_HardLimit=True</w:t>
      </w:r>
      <w:r>
        <w:br/>
      </w:r>
      <w:r>
        <w:rPr>
          <w:rStyle w:val="VerbatimChar"/>
        </w:rPr>
        <w:t xml:space="preserve">Service_SoftLimit=True</w:t>
      </w:r>
      <w:r>
        <w:br/>
      </w:r>
      <w:r>
        <w:br/>
      </w:r>
      <w:r>
        <w:rPr>
          <w:rStyle w:val="VerbatimChar"/>
        </w:rPr>
        <w:t xml:space="preserve">STUDENT_SOFT=120</w:t>
      </w:r>
      <w:r>
        <w:br/>
      </w:r>
      <w:r>
        <w:rPr>
          <w:rStyle w:val="VerbatimChar"/>
        </w:rPr>
        <w:t xml:space="preserve">STUDENT_HARD=240</w:t>
      </w:r>
      <w:r>
        <w:br/>
      </w:r>
      <w:r>
        <w:rPr>
          <w:rStyle w:val="VerbatimChar"/>
        </w:rPr>
        <w:t xml:space="preserve">FACULTY_SOFT=240</w:t>
      </w:r>
      <w:r>
        <w:br/>
      </w:r>
      <w:r>
        <w:rPr>
          <w:rStyle w:val="VerbatimChar"/>
        </w:rPr>
        <w:t xml:space="preserve">FACULTY_HARD=2880</w:t>
      </w:r>
      <w:r>
        <w:br/>
      </w:r>
      <w:r>
        <w:rPr>
          <w:rStyle w:val="VerbatimChar"/>
        </w:rPr>
        <w:t xml:space="preserve">INDUSTRY_SOFT=60</w:t>
      </w:r>
      <w:r>
        <w:br/>
      </w:r>
      <w:r>
        <w:rPr>
          <w:rStyle w:val="VerbatimChar"/>
        </w:rPr>
        <w:t xml:space="preserve">INDUSTRY_HARD=180</w:t>
      </w:r>
      <w:r>
        <w:br/>
      </w:r>
      <w:r>
        <w:br/>
      </w:r>
      <w:r>
        <w:rPr>
          <w:rStyle w:val="VerbatimChar"/>
        </w:rPr>
        <w:t xml:space="preserve">POD_FORCE_DELETE=false</w:t>
      </w:r>
      <w:r>
        <w:br/>
      </w:r>
      <w:r>
        <w:rPr>
          <w:rStyle w:val="VerbatimChar"/>
        </w:rPr>
        <w:t xml:space="preserve">POD_BACKGROUND_DELETE=true</w:t>
      </w:r>
      <w:r>
        <w:br/>
      </w:r>
      <w:r>
        <w:rPr>
          <w:rStyle w:val="VerbatimChar"/>
        </w:rPr>
        <w:t xml:space="preserve">POD_BATCH_SIZE=50</w:t>
      </w:r>
      <w:r>
        <w:br/>
      </w:r>
      <w:r>
        <w:br/>
      </w:r>
      <w:r>
        <w:rPr>
          <w:rStyle w:val="VerbatimChar"/>
        </w:rPr>
        <w:t xml:space="preserve">LOG_FILE="/var/log/giindia/auto_cleanup_logs/auto_cleanup.logs"</w:t>
      </w:r>
    </w:p>
    <w:p>
      <w:r>
        <w:pict>
          <v:rect style="width:0;height:1.5pt" o:hralign="center" o:hrstd="t" o:hr="t"/>
        </w:pict>
      </w:r>
    </w:p>
    <w:bookmarkEnd w:id="43"/>
    <w:bookmarkStart w:id="44" w:name="document-authorship-sources"/>
    <w:p>
      <w:pPr>
        <w:pStyle w:val="Heading3"/>
      </w:pPr>
      <w:r>
        <w:t xml:space="preserve">Document authorship &amp; sources</w:t>
      </w:r>
    </w:p>
    <w:p>
      <w:pPr>
        <w:pStyle w:val="FirstParagraph"/>
      </w:pPr>
      <w:r>
        <w:t xml:space="preserve">This guide was created to match the README and existing Administrator Guide provided together with the cleanup script. Sources used during preparation:</w:t>
      </w:r>
      <w:r>
        <w:t xml:space="preserve"> </w:t>
      </w:r>
      <w:r>
        <w:t xml:space="preserve">- Administrator Guide — Auto-Pod-Deletion (original). fileciteturn1file0</w:t>
      </w:r>
      <w:r>
        <w:t xml:space="preserve"> </w:t>
      </w:r>
      <w:r>
        <w:t xml:space="preserve">- README (user-facing) for Auto Resource Cleanup. fileciteturn1file1</w:t>
      </w:r>
    </w:p>
    <w:p>
      <w:r>
        <w:pict>
          <v:rect style="width:0;height:1.5pt" o:hralign="center" o:hrstd="t" o:hr="t"/>
        </w:pict>
      </w:r>
    </w:p>
    <w:p>
      <w:pPr>
        <w:pStyle w:val="FirstParagraph"/>
      </w:pPr>
      <w:r>
        <w:rPr>
          <w:i/>
          <w:iCs/>
        </w:rPr>
        <w:t xml:space="preserve">End of document.</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2025-12-11T16:49:07Z</dcterms:created>
  <dcterms:modified xsi:type="dcterms:W3CDTF">2025-12-11T16:49:07Z</dcterms:modified>
</cp:coreProperties>
</file>

<file path=docProps/custom.xml><?xml version="1.0" encoding="utf-8"?>
<Properties xmlns="http://schemas.openxmlformats.org/officeDocument/2006/custom-properties" xmlns:vt="http://schemas.openxmlformats.org/officeDocument/2006/docPropsVTypes"/>
</file>