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1B6D9C" w:rsidRPr="00566B53" w:rsidRDefault="001B6D9C" w:rsidP="001B6D9C">
      <w:pPr>
        <w:pStyle w:val="Header"/>
        <w:tabs>
          <w:tab w:val="clear" w:pos="4320"/>
          <w:tab w:val="clear" w:pos="8640"/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line="264" w:lineRule="auto"/>
        <w:rPr>
          <w:szCs w:val="24"/>
        </w:rPr>
      </w:pPr>
    </w:p>
    <w:tbl>
      <w:tblPr>
        <w:tblW w:w="10800" w:type="dxa"/>
        <w:tblInd w:w="-6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8460"/>
      </w:tblGrid>
      <w:tr w:rsidR="001B6D9C" w14:paraId="106046B6" w14:textId="77777777" w:rsidTr="3D8F572A">
        <w:trPr>
          <w:trHeight w:val="576"/>
        </w:trPr>
        <w:tc>
          <w:tcPr>
            <w:tcW w:w="10800" w:type="dxa"/>
            <w:gridSpan w:val="2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2D189D20" w14:textId="5FB240E7" w:rsidR="001B6D9C" w:rsidRPr="00566B53" w:rsidRDefault="00084185" w:rsidP="3D8F572A">
            <w:pPr>
              <w:spacing w:after="58"/>
              <w:rPr>
                <w:rFonts w:cs="Arial"/>
                <w:sz w:val="20"/>
              </w:rPr>
            </w:pPr>
            <w:r w:rsidRPr="3D8F572A">
              <w:rPr>
                <w:rFonts w:cs="Arial"/>
                <w:sz w:val="18"/>
                <w:szCs w:val="18"/>
              </w:rPr>
              <w:t>Author</w:t>
            </w:r>
            <w:r w:rsidR="00AE5997">
              <w:rPr>
                <w:rFonts w:cs="Arial"/>
                <w:sz w:val="18"/>
                <w:szCs w:val="18"/>
              </w:rPr>
              <w:t>: Kevin Arne</w:t>
            </w:r>
            <w:r w:rsidR="001B6D9C" w:rsidRPr="3D8F572A">
              <w:rPr>
                <w:rFonts w:cs="Arial"/>
                <w:sz w:val="18"/>
                <w:szCs w:val="18"/>
              </w:rPr>
              <w:t xml:space="preserve">              Title: Prototyping Lab </w:t>
            </w:r>
            <w:r w:rsidR="00B45620">
              <w:rPr>
                <w:rFonts w:cs="Arial"/>
                <w:sz w:val="18"/>
                <w:szCs w:val="18"/>
              </w:rPr>
              <w:t>Manager</w:t>
            </w:r>
            <w:r w:rsidR="001B6D9C" w:rsidRPr="3D8F572A">
              <w:rPr>
                <w:rFonts w:cs="Arial"/>
                <w:sz w:val="18"/>
                <w:szCs w:val="18"/>
              </w:rPr>
              <w:t xml:space="preserve"> </w:t>
            </w:r>
            <w:r w:rsidR="00B45620">
              <w:rPr>
                <w:rFonts w:cs="Arial"/>
                <w:sz w:val="18"/>
                <w:szCs w:val="18"/>
              </w:rPr>
              <w:t xml:space="preserve">   </w:t>
            </w:r>
            <w:r w:rsidR="001B6D9C" w:rsidRPr="3D8F572A">
              <w:rPr>
                <w:rFonts w:cs="Arial"/>
                <w:sz w:val="18"/>
                <w:szCs w:val="18"/>
              </w:rPr>
              <w:t xml:space="preserve">                          </w:t>
            </w:r>
            <w:r w:rsidR="00AE5997">
              <w:rPr>
                <w:rFonts w:cs="Arial"/>
                <w:sz w:val="18"/>
                <w:szCs w:val="18"/>
              </w:rPr>
              <w:t xml:space="preserve">                                                            </w:t>
            </w:r>
            <w:r w:rsidR="001B6D9C" w:rsidRPr="3D8F572A">
              <w:rPr>
                <w:rFonts w:cs="Arial"/>
                <w:sz w:val="18"/>
                <w:szCs w:val="18"/>
              </w:rPr>
              <w:t>Date:</w:t>
            </w:r>
            <w:r w:rsidR="00AE5997">
              <w:rPr>
                <w:rFonts w:cs="Arial"/>
                <w:sz w:val="18"/>
                <w:szCs w:val="18"/>
              </w:rPr>
              <w:t xml:space="preserve"> </w:t>
            </w:r>
            <w:r w:rsidR="001D4787">
              <w:rPr>
                <w:rFonts w:cs="Arial"/>
                <w:sz w:val="18"/>
                <w:szCs w:val="18"/>
              </w:rPr>
              <w:t>8</w:t>
            </w:r>
            <w:r w:rsidR="001B6D9C" w:rsidRPr="3D8F572A">
              <w:rPr>
                <w:rFonts w:cs="Arial"/>
                <w:sz w:val="18"/>
                <w:szCs w:val="18"/>
              </w:rPr>
              <w:t>/</w:t>
            </w:r>
            <w:r w:rsidR="001D4787">
              <w:rPr>
                <w:rFonts w:cs="Arial"/>
                <w:sz w:val="18"/>
                <w:szCs w:val="18"/>
              </w:rPr>
              <w:t>9</w:t>
            </w:r>
            <w:r w:rsidR="001B6D9C" w:rsidRPr="3D8F572A">
              <w:rPr>
                <w:rFonts w:cs="Arial"/>
                <w:sz w:val="18"/>
                <w:szCs w:val="18"/>
              </w:rPr>
              <w:t xml:space="preserve">/2022    </w:t>
            </w:r>
          </w:p>
        </w:tc>
      </w:tr>
      <w:tr w:rsidR="001B6D9C" w14:paraId="0FB66D76" w14:textId="77777777" w:rsidTr="3D8F572A">
        <w:trPr>
          <w:trHeight w:val="576"/>
        </w:trPr>
        <w:tc>
          <w:tcPr>
            <w:tcW w:w="2340" w:type="dxa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</w:tcPr>
          <w:p w14:paraId="54E807CB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#1 Process </w:t>
            </w:r>
          </w:p>
          <w:p w14:paraId="2F73CEC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(if applicable)</w:t>
            </w:r>
          </w:p>
        </w:tc>
        <w:tc>
          <w:tcPr>
            <w:tcW w:w="8460" w:type="dxa"/>
            <w:tcBorders>
              <w:top w:val="double" w:sz="4" w:space="0" w:color="auto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0A37501D" w14:textId="760B462E" w:rsidR="001B6D9C" w:rsidRDefault="5A047B62" w:rsidP="5A047B62">
            <w:pPr>
              <w:tabs>
                <w:tab w:val="left" w:pos="432"/>
                <w:tab w:val="left" w:pos="720"/>
              </w:tabs>
              <w:spacing w:after="58"/>
              <w:rPr>
                <w:szCs w:val="24"/>
              </w:rPr>
            </w:pPr>
            <w:r w:rsidRPr="5A047B62">
              <w:rPr>
                <w:rFonts w:ascii="Times New Roman" w:hAnsi="Times New Roman"/>
                <w:sz w:val="20"/>
              </w:rPr>
              <w:t xml:space="preserve">Cut </w:t>
            </w:r>
            <w:r w:rsidR="00B45620">
              <w:rPr>
                <w:rFonts w:ascii="Times New Roman" w:hAnsi="Times New Roman"/>
                <w:sz w:val="20"/>
              </w:rPr>
              <w:t>wood</w:t>
            </w:r>
            <w:r w:rsidR="005962DF">
              <w:rPr>
                <w:rFonts w:ascii="Times New Roman" w:hAnsi="Times New Roman"/>
                <w:sz w:val="20"/>
              </w:rPr>
              <w:t xml:space="preserve"> in a straight line</w:t>
            </w:r>
          </w:p>
        </w:tc>
      </w:tr>
      <w:tr w:rsidR="001B6D9C" w14:paraId="3E1A0737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6B6179B2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#2 Equipment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5DAB6C7B" w14:textId="66BCEC46" w:rsidR="001B6D9C" w:rsidRDefault="001D4787" w:rsidP="5A047B62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Circular</w:t>
            </w:r>
            <w:r w:rsidR="5A047B62" w:rsidRPr="3D8F572A">
              <w:rPr>
                <w:rFonts w:ascii="Times New Roman" w:hAnsi="Times New Roman"/>
                <w:sz w:val="20"/>
              </w:rPr>
              <w:t xml:space="preserve"> saw</w:t>
            </w:r>
          </w:p>
        </w:tc>
      </w:tr>
      <w:tr w:rsidR="001B6D9C" w14:paraId="35B061DD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3534162F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#3 Personal Protective                        Equipment (PPE)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21B9BEA2" w14:textId="77777777" w:rsidR="00AE5997" w:rsidRDefault="00AE5997" w:rsidP="00AE5997">
            <w:pPr>
              <w:pStyle w:val="Header"/>
              <w:numPr>
                <w:ilvl w:val="0"/>
                <w:numId w:val="19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Eye protection</w:t>
            </w:r>
          </w:p>
          <w:p w14:paraId="10DBAE96" w14:textId="3E372817" w:rsidR="00AE5997" w:rsidRDefault="00AE5997" w:rsidP="00AE5997">
            <w:pPr>
              <w:pStyle w:val="Header"/>
              <w:numPr>
                <w:ilvl w:val="0"/>
                <w:numId w:val="19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</w:t>
            </w:r>
            <w:r w:rsidR="5A047B62" w:rsidRPr="5A047B62">
              <w:rPr>
                <w:rFonts w:ascii="Times New Roman" w:hAnsi="Times New Roman"/>
                <w:sz w:val="20"/>
              </w:rPr>
              <w:t>earing protection</w:t>
            </w:r>
          </w:p>
          <w:p w14:paraId="02EB378F" w14:textId="6509DB16" w:rsidR="001B6D9C" w:rsidRDefault="00AE5997" w:rsidP="00AE5997">
            <w:pPr>
              <w:pStyle w:val="Header"/>
              <w:numPr>
                <w:ilvl w:val="0"/>
                <w:numId w:val="19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szCs w:val="24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  <w:r w:rsidR="5A047B62" w:rsidRPr="5A047B62">
              <w:rPr>
                <w:rFonts w:ascii="Times New Roman" w:hAnsi="Times New Roman"/>
                <w:sz w:val="20"/>
              </w:rPr>
              <w:t>inimum shop PPE</w:t>
            </w:r>
          </w:p>
        </w:tc>
      </w:tr>
      <w:tr w:rsidR="001B6D9C" w14:paraId="54674C31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618F68BD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#4 Environmental /</w:t>
            </w:r>
          </w:p>
          <w:p w14:paraId="074AC4C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Ventilation controls.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6A05A809" w14:textId="2118048E" w:rsidR="001B6D9C" w:rsidRDefault="00B45620" w:rsidP="5A047B62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szCs w:val="24"/>
              </w:rPr>
            </w:pPr>
            <w:r>
              <w:rPr>
                <w:rFonts w:ascii="Times New Roman" w:hAnsi="Times New Roman"/>
                <w:sz w:val="20"/>
              </w:rPr>
              <w:t>None</w:t>
            </w:r>
          </w:p>
        </w:tc>
      </w:tr>
      <w:tr w:rsidR="001B6D9C" w14:paraId="729B638D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55F325E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#5 Required training or approval 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74554768" w14:textId="4698C878" w:rsidR="001B6D9C" w:rsidRPr="00817C9B" w:rsidRDefault="00B45620" w:rsidP="3D8F572A">
            <w:pPr>
              <w:pStyle w:val="ListParagraph"/>
              <w:numPr>
                <w:ilvl w:val="0"/>
                <w:numId w:val="3"/>
              </w:numPr>
              <w:spacing w:after="58"/>
              <w:rPr>
                <w:rFonts w:eastAsia="Arial" w:cs="Arial"/>
                <w:szCs w:val="24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Circular</w:t>
            </w:r>
            <w:r w:rsidR="5A047B62" w:rsidRPr="3D8F572A">
              <w:rPr>
                <w:rFonts w:ascii="Times New Roman" w:hAnsi="Times New Roman"/>
                <w:sz w:val="20"/>
                <w:lang w:val="en"/>
              </w:rPr>
              <w:t xml:space="preserve"> saw training</w:t>
            </w:r>
          </w:p>
          <w:p w14:paraId="4ABD77DB" w14:textId="77777777" w:rsidR="001B6D9C" w:rsidRPr="00A30808" w:rsidRDefault="5A047B62" w:rsidP="3D8F572A">
            <w:pPr>
              <w:pStyle w:val="ListParagraph"/>
              <w:numPr>
                <w:ilvl w:val="0"/>
                <w:numId w:val="3"/>
              </w:numPr>
              <w:spacing w:after="58"/>
              <w:rPr>
                <w:rFonts w:eastAsia="Arial" w:cs="Arial"/>
                <w:szCs w:val="24"/>
                <w:lang w:val="en"/>
              </w:rPr>
            </w:pPr>
            <w:r w:rsidRPr="3D8F572A">
              <w:rPr>
                <w:rFonts w:ascii="Times New Roman" w:hAnsi="Times New Roman"/>
                <w:sz w:val="20"/>
                <w:lang w:val="en"/>
              </w:rPr>
              <w:t xml:space="preserve">Review and observe general shop safety practices </w:t>
            </w:r>
            <w:r w:rsidR="00A30808">
              <w:rPr>
                <w:rFonts w:ascii="Times New Roman" w:hAnsi="Times New Roman"/>
                <w:sz w:val="20"/>
                <w:lang w:val="en"/>
              </w:rPr>
              <w:t>outlined in the MKRSPC MNL.</w:t>
            </w:r>
          </w:p>
          <w:p w14:paraId="5A39BBE3" w14:textId="29904102" w:rsidR="00A30808" w:rsidRPr="00817C9B" w:rsidRDefault="00A30808" w:rsidP="3D8F572A">
            <w:pPr>
              <w:pStyle w:val="ListParagraph"/>
              <w:numPr>
                <w:ilvl w:val="0"/>
                <w:numId w:val="3"/>
              </w:numPr>
              <w:spacing w:after="58"/>
              <w:rPr>
                <w:rFonts w:eastAsia="Arial" w:cs="Arial"/>
                <w:szCs w:val="24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Refer to the manufacturer’s operating manual for all operating procedures</w:t>
            </w:r>
            <w:r w:rsidR="005962DF">
              <w:rPr>
                <w:rFonts w:ascii="Times New Roman" w:hAnsi="Times New Roman"/>
                <w:sz w:val="20"/>
                <w:lang w:val="en"/>
              </w:rPr>
              <w:t>.</w:t>
            </w:r>
          </w:p>
        </w:tc>
      </w:tr>
      <w:tr w:rsidR="001B6D9C" w14:paraId="34A0021A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2522BA21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#6 Inspection requirements before use</w:t>
            </w:r>
          </w:p>
          <w:p w14:paraId="41C8F396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2534D3AE" w14:textId="779061B1" w:rsidR="001B6D9C" w:rsidRPr="00B87DDD" w:rsidRDefault="3D8F572A" w:rsidP="3D8F572A">
            <w:pPr>
              <w:pStyle w:val="ListParagraph"/>
              <w:numPr>
                <w:ilvl w:val="0"/>
                <w:numId w:val="2"/>
              </w:numPr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3D8F572A">
              <w:rPr>
                <w:rFonts w:ascii="Times New Roman" w:hAnsi="Times New Roman"/>
                <w:sz w:val="20"/>
                <w:lang w:val="en"/>
              </w:rPr>
              <w:t>Visually inspect the entire machine including power supply.</w:t>
            </w:r>
          </w:p>
          <w:p w14:paraId="3D0DB7CE" w14:textId="06BFE67E" w:rsidR="001B6D9C" w:rsidRPr="00B87DDD" w:rsidRDefault="3D8F572A" w:rsidP="3D8F572A">
            <w:pPr>
              <w:pStyle w:val="ListParagraph"/>
              <w:numPr>
                <w:ilvl w:val="0"/>
                <w:numId w:val="2"/>
              </w:numPr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3D8F572A">
              <w:rPr>
                <w:rFonts w:ascii="Times New Roman" w:hAnsi="Times New Roman"/>
                <w:sz w:val="20"/>
                <w:lang w:val="en"/>
              </w:rPr>
              <w:t>Check the area to be sure people are alert and wearing PPE.</w:t>
            </w:r>
          </w:p>
          <w:p w14:paraId="51695D0E" w14:textId="1AF36435" w:rsidR="001B6D9C" w:rsidRPr="00B87DDD" w:rsidRDefault="3D8F572A" w:rsidP="3D8F572A">
            <w:pPr>
              <w:pStyle w:val="ListParagraph"/>
              <w:numPr>
                <w:ilvl w:val="0"/>
                <w:numId w:val="2"/>
              </w:numPr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D8F572A">
              <w:rPr>
                <w:rFonts w:ascii="Times New Roman" w:hAnsi="Times New Roman"/>
                <w:sz w:val="20"/>
                <w:lang w:val="en-AU"/>
              </w:rPr>
              <w:t>Ensure all guards are fitted, secure and functional. Do not operate if guards are missing or faulty.</w:t>
            </w:r>
          </w:p>
          <w:p w14:paraId="72A3D3EC" w14:textId="1D4E57E5" w:rsidR="001B6D9C" w:rsidRPr="00B45620" w:rsidRDefault="3D8F572A" w:rsidP="00B45620">
            <w:pPr>
              <w:pStyle w:val="ListParagraph"/>
              <w:numPr>
                <w:ilvl w:val="0"/>
                <w:numId w:val="2"/>
              </w:numPr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D8F572A">
              <w:rPr>
                <w:rFonts w:ascii="Times New Roman" w:hAnsi="Times New Roman"/>
                <w:sz w:val="20"/>
                <w:lang w:val="en-AU"/>
              </w:rPr>
              <w:t>Keep work area clear of all tools, off-cut timber and sawdust.</w:t>
            </w:r>
          </w:p>
        </w:tc>
      </w:tr>
      <w:tr w:rsidR="001B6D9C" w14:paraId="611B065F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4D7C5E51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#7 Safe operating procedures or precautions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614EF803" w14:textId="57360997" w:rsidR="001B6D9C" w:rsidRPr="005962DF" w:rsidRDefault="001B6D9C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D8F572A">
              <w:rPr>
                <w:rFonts w:ascii="Times New Roman" w:hAnsi="Times New Roman"/>
                <w:sz w:val="20"/>
                <w:lang w:val="en"/>
              </w:rPr>
              <w:t>Check to see that all adjustments are secure before making a cut.</w:t>
            </w:r>
          </w:p>
          <w:p w14:paraId="4F1AD247" w14:textId="6E61CBF0" w:rsidR="005962DF" w:rsidRPr="00017B6D" w:rsidRDefault="005962DF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 xml:space="preserve">Set the depth of </w:t>
            </w:r>
            <w:proofErr w:type="gramStart"/>
            <w:r>
              <w:rPr>
                <w:rFonts w:ascii="Times New Roman" w:hAnsi="Times New Roman"/>
                <w:sz w:val="20"/>
                <w:lang w:val="en"/>
              </w:rPr>
              <w:t>cut</w:t>
            </w:r>
            <w:proofErr w:type="gramEnd"/>
            <w:r>
              <w:rPr>
                <w:rFonts w:ascii="Times New Roman" w:hAnsi="Times New Roman"/>
                <w:sz w:val="20"/>
                <w:lang w:val="en"/>
              </w:rPr>
              <w:t xml:space="preserve"> to the minimum possible. A good rule of thumb is that a single tooth gullet should extend beyond the bottom of the workpiece.</w:t>
            </w:r>
          </w:p>
          <w:p w14:paraId="5C52150D" w14:textId="0845D5C6" w:rsidR="001B6D9C" w:rsidRDefault="3D8F572A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D8F572A">
              <w:rPr>
                <w:rFonts w:ascii="Times New Roman" w:hAnsi="Times New Roman"/>
                <w:sz w:val="20"/>
                <w:lang w:val="en-AU"/>
              </w:rPr>
              <w:t>Before turning on the saw, perform a dry run of the cutting operation to ensure no problems will occur when the cut is made.</w:t>
            </w:r>
          </w:p>
          <w:p w14:paraId="214309CC" w14:textId="42D2BADC" w:rsidR="00B45620" w:rsidRPr="00B45620" w:rsidRDefault="00B45620" w:rsidP="00B45620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Make sure both the final piece and the offcut piece will be supported throughout the cut.</w:t>
            </w:r>
          </w:p>
          <w:p w14:paraId="002AE915" w14:textId="0CCFA1BD" w:rsidR="000C3E0A" w:rsidRDefault="000C3E0A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Keep fingers at least 6 inches away from the blade.</w:t>
            </w:r>
          </w:p>
          <w:p w14:paraId="4D4E5005" w14:textId="2B42B6AE" w:rsidR="00F703EA" w:rsidRPr="00017B6D" w:rsidRDefault="00F703EA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Use clamps to hold the workpiece</w:t>
            </w:r>
            <w:r w:rsidR="001D4787">
              <w:rPr>
                <w:rFonts w:ascii="Times New Roman" w:hAnsi="Times New Roman"/>
                <w:sz w:val="20"/>
                <w:lang w:val="en-AU"/>
              </w:rPr>
              <w:t>, never use your hands.</w:t>
            </w:r>
          </w:p>
          <w:p w14:paraId="7B486C09" w14:textId="439412F2" w:rsidR="001B6D9C" w:rsidRDefault="3D8F572A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D8F572A">
              <w:rPr>
                <w:rFonts w:ascii="Times New Roman" w:hAnsi="Times New Roman"/>
                <w:sz w:val="20"/>
                <w:lang w:val="en-AU"/>
              </w:rPr>
              <w:t>After finishing the cut, release the switch,</w:t>
            </w:r>
            <w:r w:rsidR="00B45620">
              <w:rPr>
                <w:rFonts w:ascii="Times New Roman" w:hAnsi="Times New Roman"/>
                <w:sz w:val="20"/>
                <w:lang w:val="en-AU"/>
              </w:rPr>
              <w:t xml:space="preserve"> and </w:t>
            </w:r>
            <w:r w:rsidRPr="3D8F572A">
              <w:rPr>
                <w:rFonts w:ascii="Times New Roman" w:hAnsi="Times New Roman"/>
                <w:sz w:val="20"/>
                <w:lang w:val="en-AU"/>
              </w:rPr>
              <w:t>wait for blade to stop before removing work or offcut piece.</w:t>
            </w:r>
          </w:p>
          <w:p w14:paraId="22A7A608" w14:textId="3966EA3B" w:rsidR="001D4787" w:rsidRDefault="001D4787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Keep the blade straight during your cut to reduce the chance of binding. Use a straight edge clamped to the material if needed.</w:t>
            </w:r>
          </w:p>
          <w:p w14:paraId="3C34BC0A" w14:textId="21A03A86" w:rsidR="001D4787" w:rsidRPr="00017B6D" w:rsidRDefault="001D4787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Keep your body out of the kickback zone as much as possible. Circular saws tend to kickback along the plane of the blade.</w:t>
            </w:r>
          </w:p>
          <w:p w14:paraId="2CFFE18C" w14:textId="43C8096D" w:rsidR="001B6D9C" w:rsidRDefault="3D8F572A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D8F572A">
              <w:rPr>
                <w:rFonts w:ascii="Times New Roman" w:hAnsi="Times New Roman"/>
                <w:sz w:val="20"/>
                <w:lang w:val="en-AU"/>
              </w:rPr>
              <w:t xml:space="preserve">Leave the </w:t>
            </w:r>
            <w:r w:rsidR="00B45620">
              <w:rPr>
                <w:rFonts w:ascii="Times New Roman" w:hAnsi="Times New Roman"/>
                <w:sz w:val="20"/>
                <w:lang w:val="en-AU"/>
              </w:rPr>
              <w:t>woodshop</w:t>
            </w:r>
            <w:r w:rsidRPr="3D8F572A">
              <w:rPr>
                <w:rFonts w:ascii="Times New Roman" w:hAnsi="Times New Roman"/>
                <w:sz w:val="20"/>
                <w:lang w:val="en-AU"/>
              </w:rPr>
              <w:t xml:space="preserve"> in a safe, clean and tidy state.</w:t>
            </w:r>
          </w:p>
          <w:p w14:paraId="29D6B04F" w14:textId="01391583" w:rsidR="006B5BA6" w:rsidRPr="00017B6D" w:rsidRDefault="006B5BA6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If there are any questions regarding safety, ask a staff member for help.</w:t>
            </w:r>
          </w:p>
        </w:tc>
      </w:tr>
      <w:tr w:rsidR="001B6D9C" w14:paraId="3C299084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right w:val="single" w:sz="8" w:space="0" w:color="000000" w:themeColor="text1"/>
            </w:tcBorders>
            <w:vAlign w:val="center"/>
          </w:tcPr>
          <w:p w14:paraId="3C99DB4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#8 Chemicals/ spill procedures/waste disposal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right w:val="double" w:sz="4" w:space="0" w:color="auto"/>
            </w:tcBorders>
            <w:vAlign w:val="center"/>
          </w:tcPr>
          <w:p w14:paraId="0A6959E7" w14:textId="07E8C5BB" w:rsidR="001B6D9C" w:rsidRDefault="001B6D9C" w:rsidP="3D8F572A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 w:rsidRPr="3D8F572A">
              <w:rPr>
                <w:rFonts w:ascii="Times New Roman" w:hAnsi="Times New Roman"/>
                <w:sz w:val="20"/>
              </w:rPr>
              <w:t xml:space="preserve"> Not applicable</w:t>
            </w:r>
          </w:p>
        </w:tc>
      </w:tr>
      <w:tr w:rsidR="001B6D9C" w14:paraId="5CAECD22" w14:textId="77777777" w:rsidTr="3D8F572A">
        <w:trPr>
          <w:trHeight w:val="576"/>
        </w:trPr>
        <w:tc>
          <w:tcPr>
            <w:tcW w:w="10800" w:type="dxa"/>
            <w:gridSpan w:val="2"/>
            <w:tcBorders>
              <w:top w:val="single" w:sz="7" w:space="0" w:color="000000" w:themeColor="text1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11202A" w14:textId="77777777" w:rsidR="001B6D9C" w:rsidRDefault="00084185" w:rsidP="0039492E">
            <w:pPr>
              <w:tabs>
                <w:tab w:val="left" w:pos="6450"/>
              </w:tabs>
              <w:spacing w:before="6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Author 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>Signature: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ab/>
              <w:t xml:space="preserve">Date:                                     </w:t>
            </w:r>
          </w:p>
        </w:tc>
      </w:tr>
    </w:tbl>
    <w:p w14:paraId="0D0B940D" w14:textId="77777777" w:rsidR="00000000" w:rsidRDefault="00000000"/>
    <w:sectPr w:rsidR="008E6238" w:rsidSect="00106671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72501B" w14:textId="77777777" w:rsidR="00EC755B" w:rsidRDefault="00EC755B" w:rsidP="001B6D9C">
      <w:r>
        <w:separator/>
      </w:r>
    </w:p>
  </w:endnote>
  <w:endnote w:type="continuationSeparator" w:id="0">
    <w:p w14:paraId="68885076" w14:textId="77777777" w:rsidR="00EC755B" w:rsidRDefault="00EC755B" w:rsidP="001B6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AA7E8" w14:textId="176D7801" w:rsidR="00106671" w:rsidRDefault="00106671" w:rsidP="00106671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84FD1">
      <w:rPr>
        <w:noProof/>
        <w:sz w:val="18"/>
      </w:rPr>
      <w:t>1</w:t>
    </w:r>
    <w:r>
      <w:rPr>
        <w:sz w:val="18"/>
      </w:rPr>
      <w:fldChar w:fldCharType="end"/>
    </w:r>
    <w:r>
      <w:tab/>
    </w:r>
    <w:r>
      <w:tab/>
    </w:r>
    <w:r w:rsidRPr="00CA69C5">
      <w:rPr>
        <w:noProof/>
      </w:rPr>
      <w:drawing>
        <wp:inline distT="0" distB="0" distL="0" distR="0" wp14:anchorId="70DCA2A5" wp14:editId="5B588F92">
          <wp:extent cx="1642745" cy="177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27B00A" w14:textId="77777777" w:rsidR="00106671" w:rsidRDefault="00106671" w:rsidP="00106671">
    <w:pPr>
      <w:pStyle w:val="Footer"/>
      <w:ind w:left="-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A308E" w14:textId="77777777" w:rsidR="00000000" w:rsidRDefault="001B6D9C" w:rsidP="00B87DDD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0667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782E53A6" wp14:editId="07777777">
          <wp:extent cx="1642745" cy="177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FB0818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44E730" w14:textId="77777777" w:rsidR="00EC755B" w:rsidRDefault="00EC755B" w:rsidP="001B6D9C">
      <w:r>
        <w:separator/>
      </w:r>
    </w:p>
  </w:footnote>
  <w:footnote w:type="continuationSeparator" w:id="0">
    <w:p w14:paraId="3B26542C" w14:textId="77777777" w:rsidR="00EC755B" w:rsidRDefault="00EC755B" w:rsidP="001B6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DA67F5" w14:textId="532014E0" w:rsidR="00AE5997" w:rsidRDefault="5A047B62" w:rsidP="5A047B62">
    <w:pPr>
      <w:pStyle w:val="Header"/>
      <w:jc w:val="center"/>
      <w:rPr>
        <w:b/>
        <w:bCs/>
        <w:sz w:val="32"/>
        <w:szCs w:val="32"/>
      </w:rPr>
    </w:pPr>
    <w:r w:rsidRPr="5A047B62">
      <w:rPr>
        <w:b/>
        <w:bCs/>
        <w:sz w:val="32"/>
        <w:szCs w:val="32"/>
      </w:rPr>
      <w:t xml:space="preserve">Standard Operating Procedure for </w:t>
    </w:r>
    <w:r w:rsidR="00B45620">
      <w:rPr>
        <w:b/>
        <w:bCs/>
        <w:sz w:val="32"/>
        <w:szCs w:val="32"/>
      </w:rPr>
      <w:t>Circular</w:t>
    </w:r>
    <w:r w:rsidRPr="5A047B62">
      <w:rPr>
        <w:b/>
        <w:bCs/>
        <w:sz w:val="32"/>
        <w:szCs w:val="32"/>
      </w:rPr>
      <w:t xml:space="preserve"> Saw </w:t>
    </w:r>
  </w:p>
  <w:p w14:paraId="7D770DB5" w14:textId="1AE85FDC" w:rsidR="00106671" w:rsidRPr="00B87DDD" w:rsidRDefault="00AE5997" w:rsidP="5A047B62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Prototyping Lab at GIX</w:t>
    </w:r>
  </w:p>
  <w:p w14:paraId="60061E4C" w14:textId="77777777" w:rsidR="00106671" w:rsidRDefault="001066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262B94" w14:textId="77777777" w:rsidR="00000000" w:rsidRPr="00B87DDD" w:rsidRDefault="001B6D9C" w:rsidP="00B87DDD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>
      <w:rPr>
        <w:b/>
        <w:sz w:val="32"/>
      </w:rPr>
      <w:t>(Machine/Process name)</w:t>
    </w:r>
    <w:r w:rsidRPr="00B87DDD">
      <w:rPr>
        <w:b/>
        <w:sz w:val="32"/>
      </w:rPr>
      <w:t xml:space="preserve"> {Department/Shop}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422D4"/>
    <w:multiLevelType w:val="multilevel"/>
    <w:tmpl w:val="D3E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B761B"/>
    <w:multiLevelType w:val="multilevel"/>
    <w:tmpl w:val="803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B4C6F"/>
    <w:multiLevelType w:val="multilevel"/>
    <w:tmpl w:val="F7A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7000B"/>
    <w:multiLevelType w:val="hybridMultilevel"/>
    <w:tmpl w:val="A268E2B4"/>
    <w:lvl w:ilvl="0" w:tplc="8EC463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843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7ACA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121D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32C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D689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637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5C52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9CC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E55BF"/>
    <w:multiLevelType w:val="multilevel"/>
    <w:tmpl w:val="A9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90FDE"/>
    <w:multiLevelType w:val="multilevel"/>
    <w:tmpl w:val="BDF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7284D"/>
    <w:multiLevelType w:val="multilevel"/>
    <w:tmpl w:val="A5F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D1AD5"/>
    <w:multiLevelType w:val="hybridMultilevel"/>
    <w:tmpl w:val="1D22E738"/>
    <w:lvl w:ilvl="0" w:tplc="E89C3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40D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AC1D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A6A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8F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5ED4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8E33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AE73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7624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A57617"/>
    <w:multiLevelType w:val="multilevel"/>
    <w:tmpl w:val="4B3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935C13"/>
    <w:multiLevelType w:val="multilevel"/>
    <w:tmpl w:val="0ED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E63C64"/>
    <w:multiLevelType w:val="hybridMultilevel"/>
    <w:tmpl w:val="2B608DCC"/>
    <w:lvl w:ilvl="0" w:tplc="37F4E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900C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6EA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D02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60DE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78BE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CE4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5EAD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9E5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62014"/>
    <w:multiLevelType w:val="hybridMultilevel"/>
    <w:tmpl w:val="A6A22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8537E"/>
    <w:multiLevelType w:val="multilevel"/>
    <w:tmpl w:val="976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03BC3"/>
    <w:multiLevelType w:val="multilevel"/>
    <w:tmpl w:val="DCD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B8207B"/>
    <w:multiLevelType w:val="hybridMultilevel"/>
    <w:tmpl w:val="9EAE0000"/>
    <w:lvl w:ilvl="0" w:tplc="54141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5246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A2EF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92AF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462F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E242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EA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AEE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BE9F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954948"/>
    <w:multiLevelType w:val="hybridMultilevel"/>
    <w:tmpl w:val="22C6887E"/>
    <w:lvl w:ilvl="0" w:tplc="D8D853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D09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D85C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DCCD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B8A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548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84C2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8262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6A10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48181F"/>
    <w:multiLevelType w:val="multilevel"/>
    <w:tmpl w:val="11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8D6239"/>
    <w:multiLevelType w:val="hybridMultilevel"/>
    <w:tmpl w:val="CC207F16"/>
    <w:lvl w:ilvl="0" w:tplc="E36E746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9145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5029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AE16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4EDA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029F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843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07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B6D2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842E2E"/>
    <w:multiLevelType w:val="multilevel"/>
    <w:tmpl w:val="BDF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411431">
    <w:abstractNumId w:val="3"/>
  </w:num>
  <w:num w:numId="2" w16cid:durableId="1675917829">
    <w:abstractNumId w:val="17"/>
  </w:num>
  <w:num w:numId="3" w16cid:durableId="1622416045">
    <w:abstractNumId w:val="15"/>
  </w:num>
  <w:num w:numId="4" w16cid:durableId="2035568399">
    <w:abstractNumId w:val="7"/>
  </w:num>
  <w:num w:numId="5" w16cid:durableId="678889665">
    <w:abstractNumId w:val="14"/>
  </w:num>
  <w:num w:numId="6" w16cid:durableId="750933162">
    <w:abstractNumId w:val="10"/>
  </w:num>
  <w:num w:numId="7" w16cid:durableId="940718173">
    <w:abstractNumId w:val="2"/>
  </w:num>
  <w:num w:numId="8" w16cid:durableId="896628775">
    <w:abstractNumId w:val="9"/>
  </w:num>
  <w:num w:numId="9" w16cid:durableId="494078005">
    <w:abstractNumId w:val="16"/>
  </w:num>
  <w:num w:numId="10" w16cid:durableId="1581911435">
    <w:abstractNumId w:val="13"/>
  </w:num>
  <w:num w:numId="11" w16cid:durableId="1220089510">
    <w:abstractNumId w:val="6"/>
  </w:num>
  <w:num w:numId="12" w16cid:durableId="893808176">
    <w:abstractNumId w:val="12"/>
  </w:num>
  <w:num w:numId="13" w16cid:durableId="782265971">
    <w:abstractNumId w:val="18"/>
  </w:num>
  <w:num w:numId="14" w16cid:durableId="240330880">
    <w:abstractNumId w:val="1"/>
  </w:num>
  <w:num w:numId="15" w16cid:durableId="1454202910">
    <w:abstractNumId w:val="4"/>
  </w:num>
  <w:num w:numId="16" w16cid:durableId="484393859">
    <w:abstractNumId w:val="5"/>
  </w:num>
  <w:num w:numId="17" w16cid:durableId="1320112178">
    <w:abstractNumId w:val="0"/>
  </w:num>
  <w:num w:numId="18" w16cid:durableId="874466020">
    <w:abstractNumId w:val="8"/>
  </w:num>
  <w:num w:numId="19" w16cid:durableId="20837981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D9C"/>
    <w:rsid w:val="00084185"/>
    <w:rsid w:val="000C3E0A"/>
    <w:rsid w:val="00106671"/>
    <w:rsid w:val="00184FD1"/>
    <w:rsid w:val="001B6D9C"/>
    <w:rsid w:val="001D4787"/>
    <w:rsid w:val="003C48B4"/>
    <w:rsid w:val="0055410F"/>
    <w:rsid w:val="005956F6"/>
    <w:rsid w:val="005962DF"/>
    <w:rsid w:val="0069D53D"/>
    <w:rsid w:val="006B5BA6"/>
    <w:rsid w:val="00756C61"/>
    <w:rsid w:val="007963F4"/>
    <w:rsid w:val="009845B0"/>
    <w:rsid w:val="00A30808"/>
    <w:rsid w:val="00AE5997"/>
    <w:rsid w:val="00B45620"/>
    <w:rsid w:val="00EC755B"/>
    <w:rsid w:val="00F703EA"/>
    <w:rsid w:val="02496D9D"/>
    <w:rsid w:val="03A175FF"/>
    <w:rsid w:val="08C47B2B"/>
    <w:rsid w:val="11B783F9"/>
    <w:rsid w:val="20237EF0"/>
    <w:rsid w:val="2FF2F856"/>
    <w:rsid w:val="345A3684"/>
    <w:rsid w:val="3C104593"/>
    <w:rsid w:val="3D8F572A"/>
    <w:rsid w:val="43762C6F"/>
    <w:rsid w:val="445F1F77"/>
    <w:rsid w:val="45B727D9"/>
    <w:rsid w:val="4A71709F"/>
    <w:rsid w:val="4C0D4100"/>
    <w:rsid w:val="4C26695D"/>
    <w:rsid w:val="53943DBF"/>
    <w:rsid w:val="5A047B62"/>
    <w:rsid w:val="687B74CC"/>
    <w:rsid w:val="6AB171C3"/>
    <w:rsid w:val="6CD848B1"/>
    <w:rsid w:val="6FC7A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A65F"/>
  <w15:chartTrackingRefBased/>
  <w15:docId w15:val="{92852F12-C5AE-4283-B3B0-57C1B151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"/>
        <w:sz w:val="22"/>
        <w:szCs w:val="24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D9C"/>
    <w:pPr>
      <w:ind w:left="0" w:firstLine="0"/>
    </w:pPr>
    <w:rPr>
      <w:rFonts w:eastAsia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6D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B6D9C"/>
    <w:rPr>
      <w:rFonts w:eastAsia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B6D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D9C"/>
    <w:rPr>
      <w:rFonts w:eastAsia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4BC39CD2C2C4E87165AABD5D6CB4B" ma:contentTypeVersion="16" ma:contentTypeDescription="Create a new document." ma:contentTypeScope="" ma:versionID="227f34d28e8731bc9531a0fbd33205e0">
  <xsd:schema xmlns:xsd="http://www.w3.org/2001/XMLSchema" xmlns:xs="http://www.w3.org/2001/XMLSchema" xmlns:p="http://schemas.microsoft.com/office/2006/metadata/properties" xmlns:ns2="d2348753-baa8-4659-83d9-0a5292313e5f" xmlns:ns3="9b759fdc-dea3-46d6-9ecd-9d9cdf1db4c6" xmlns:ns4="ab06a5aa-8e31-4bdb-9b13-38c58a92ec8a" targetNamespace="http://schemas.microsoft.com/office/2006/metadata/properties" ma:root="true" ma:fieldsID="75534218e8babd8db728acfab849530f" ns2:_="" ns3:_="" ns4:_="">
    <xsd:import namespace="d2348753-baa8-4659-83d9-0a5292313e5f"/>
    <xsd:import namespace="9b759fdc-dea3-46d6-9ecd-9d9cdf1db4c6"/>
    <xsd:import namespace="ab06a5aa-8e31-4bdb-9b13-38c58a92e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48753-baa8-4659-83d9-0a5292313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59fdc-dea3-46d6-9ecd-9d9cdf1db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a5aa-8e31-4bdb-9b13-38c58a92ec8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d58a5d7-a942-45d0-955a-c4a1f9d204bb}" ma:internalName="TaxCatchAll" ma:showField="CatchAllData" ma:web="9b759fdc-dea3-46d6-9ecd-9d9cdf1db4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06a5aa-8e31-4bdb-9b13-38c58a92ec8a" xsi:nil="true"/>
    <lcf76f155ced4ddcb4097134ff3c332f xmlns="d2348753-baa8-4659-83d9-0a5292313e5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717E39-4E3A-417A-A937-91D9DE43C9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48753-baa8-4659-83d9-0a5292313e5f"/>
    <ds:schemaRef ds:uri="9b759fdc-dea3-46d6-9ecd-9d9cdf1db4c6"/>
    <ds:schemaRef ds:uri="ab06a5aa-8e31-4bdb-9b13-38c58a92e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2926C5-1BD7-44F3-8196-A0EF205ED657}">
  <ds:schemaRefs>
    <ds:schemaRef ds:uri="http://schemas.microsoft.com/office/2006/metadata/properties"/>
    <ds:schemaRef ds:uri="http://schemas.microsoft.com/office/infopath/2007/PartnerControls"/>
    <ds:schemaRef ds:uri="ab06a5aa-8e31-4bdb-9b13-38c58a92ec8a"/>
    <ds:schemaRef ds:uri="d2348753-baa8-4659-83d9-0a5292313e5f"/>
  </ds:schemaRefs>
</ds:datastoreItem>
</file>

<file path=customXml/itemProps3.xml><?xml version="1.0" encoding="utf-8"?>
<ds:datastoreItem xmlns:ds="http://schemas.openxmlformats.org/officeDocument/2006/customXml" ds:itemID="{4BED6C8E-8C51-496A-B6F0-218BEC2781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Environmental Health and Safety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ekuchmiy</dc:creator>
  <cp:keywords/>
  <dc:description/>
  <cp:lastModifiedBy>Kevin Arne</cp:lastModifiedBy>
  <cp:revision>12</cp:revision>
  <dcterms:created xsi:type="dcterms:W3CDTF">2018-01-23T19:25:00Z</dcterms:created>
  <dcterms:modified xsi:type="dcterms:W3CDTF">2024-08-27T19:01:00Z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0x010100E874BC39CD2C2C4E87165AABD5D6CB4B</vt:lpwstr>
  </property>
</Properties>
</file>