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24FC" w:rsidRDefault="006824FC">
      <w:pPr>
        <w:pStyle w:val="Normal0"/>
        <w:pBdr>
          <w:top w:val="nil"/>
          <w:left w:val="nil"/>
          <w:bottom w:val="nil"/>
          <w:right w:val="nil"/>
          <w:between w:val="nil"/>
        </w:pBdr>
        <w:tabs>
          <w:tab w:val="center" w:pos="4320"/>
          <w:tab w:val="right"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line="264" w:lineRule="auto"/>
        <w:rPr>
          <w:rFonts w:eastAsia="Arial"/>
          <w:color w:val="000000"/>
          <w:szCs w:val="24"/>
        </w:rPr>
      </w:pPr>
      <w:bookmarkStart w:id="0" w:name="_heading=h.gjdgxs" w:colFirst="0" w:colLast="0"/>
      <w:bookmarkEnd w:id="0"/>
    </w:p>
    <w:tbl>
      <w:tblPr>
        <w:tblStyle w:val="NormalTable0"/>
        <w:tblW w:w="9900" w:type="dxa"/>
        <w:tblInd w:w="-600" w:type="dxa"/>
        <w:tblLayout w:type="fixed"/>
        <w:tblLook w:val="0000" w:firstRow="0" w:lastRow="0" w:firstColumn="0" w:lastColumn="0" w:noHBand="0" w:noVBand="0"/>
      </w:tblPr>
      <w:tblGrid>
        <w:gridCol w:w="2340"/>
        <w:gridCol w:w="7560"/>
      </w:tblGrid>
      <w:tr w:rsidR="006824FC" w14:paraId="2F9B0109" w14:textId="77777777" w:rsidTr="52AFB714">
        <w:trPr>
          <w:trHeight w:val="576"/>
        </w:trPr>
        <w:tc>
          <w:tcPr>
            <w:tcW w:w="9900" w:type="dxa"/>
            <w:gridSpan w:val="2"/>
            <w:tcBorders>
              <w:top w:val="single" w:sz="4" w:space="0" w:color="000000" w:themeColor="text1"/>
              <w:left w:val="single" w:sz="4" w:space="0" w:color="000000" w:themeColor="text1"/>
              <w:bottom w:val="single" w:sz="7" w:space="0" w:color="000000" w:themeColor="text1"/>
              <w:right w:val="single" w:sz="4" w:space="0" w:color="000000" w:themeColor="text1"/>
            </w:tcBorders>
            <w:vAlign w:val="center"/>
          </w:tcPr>
          <w:p w14:paraId="00000002" w14:textId="70232CE3" w:rsidR="006824FC" w:rsidRDefault="00705086">
            <w:pPr>
              <w:pStyle w:val="Normal0"/>
              <w:spacing w:after="58"/>
              <w:rPr>
                <w:sz w:val="20"/>
              </w:rPr>
            </w:pPr>
            <w:r>
              <w:rPr>
                <w:sz w:val="18"/>
                <w:szCs w:val="18"/>
              </w:rPr>
              <w:t>Author</w:t>
            </w:r>
            <w:r w:rsidR="006D2231">
              <w:rPr>
                <w:sz w:val="18"/>
                <w:szCs w:val="18"/>
              </w:rPr>
              <w:t>:</w:t>
            </w:r>
            <w:r>
              <w:rPr>
                <w:sz w:val="18"/>
                <w:szCs w:val="18"/>
              </w:rPr>
              <w:t xml:space="preserve"> </w:t>
            </w:r>
            <w:r w:rsidR="006D2231">
              <w:rPr>
                <w:sz w:val="18"/>
                <w:szCs w:val="18"/>
              </w:rPr>
              <w:t>Kevin Arne</w:t>
            </w:r>
            <w:r>
              <w:rPr>
                <w:sz w:val="18"/>
                <w:szCs w:val="18"/>
              </w:rPr>
              <w:t xml:space="preserve">              Title: Prototyping Lab </w:t>
            </w:r>
            <w:r w:rsidR="006D2231">
              <w:rPr>
                <w:sz w:val="18"/>
                <w:szCs w:val="18"/>
              </w:rPr>
              <w:t>Supervisor</w:t>
            </w:r>
            <w:r>
              <w:rPr>
                <w:sz w:val="18"/>
                <w:szCs w:val="18"/>
              </w:rPr>
              <w:t xml:space="preserve">                  </w:t>
            </w:r>
            <w:r w:rsidR="006D2231">
              <w:rPr>
                <w:sz w:val="18"/>
                <w:szCs w:val="18"/>
              </w:rPr>
              <w:t xml:space="preserve">                                                   </w:t>
            </w:r>
            <w:r>
              <w:rPr>
                <w:sz w:val="18"/>
                <w:szCs w:val="18"/>
              </w:rPr>
              <w:t>Date:</w:t>
            </w:r>
            <w:r w:rsidR="006D2231">
              <w:rPr>
                <w:sz w:val="18"/>
                <w:szCs w:val="18"/>
              </w:rPr>
              <w:t xml:space="preserve"> 6</w:t>
            </w:r>
            <w:r>
              <w:rPr>
                <w:sz w:val="18"/>
                <w:szCs w:val="18"/>
              </w:rPr>
              <w:t>/</w:t>
            </w:r>
            <w:r w:rsidR="006D2231">
              <w:rPr>
                <w:sz w:val="18"/>
                <w:szCs w:val="18"/>
              </w:rPr>
              <w:t>15</w:t>
            </w:r>
            <w:r>
              <w:rPr>
                <w:sz w:val="18"/>
                <w:szCs w:val="18"/>
              </w:rPr>
              <w:t>/2022</w:t>
            </w:r>
          </w:p>
        </w:tc>
      </w:tr>
      <w:tr w:rsidR="006824FC" w14:paraId="7E79B3AA" w14:textId="77777777" w:rsidTr="52AFB714">
        <w:trPr>
          <w:trHeight w:val="576"/>
        </w:trPr>
        <w:tc>
          <w:tcPr>
            <w:tcW w:w="2340" w:type="dxa"/>
            <w:tcBorders>
              <w:top w:val="single" w:sz="4" w:space="0" w:color="000000" w:themeColor="text1"/>
              <w:left w:val="single" w:sz="4" w:space="0" w:color="000000" w:themeColor="text1"/>
              <w:bottom w:val="single" w:sz="7" w:space="0" w:color="000000" w:themeColor="text1"/>
              <w:right w:val="single" w:sz="8" w:space="0" w:color="000000" w:themeColor="text1"/>
            </w:tcBorders>
          </w:tcPr>
          <w:p w14:paraId="00000004"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 xml:space="preserve">#1 Process </w:t>
            </w:r>
          </w:p>
          <w:p w14:paraId="00000005" w14:textId="15C39AFF" w:rsidR="006824FC" w:rsidRDefault="52AFB714" w:rsidP="52AFB714">
            <w:pPr>
              <w:pStyle w:val="Normal0"/>
              <w:tabs>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sidRPr="52AFB714">
              <w:rPr>
                <w:rFonts w:ascii="Times New Roman" w:hAnsi="Times New Roman" w:cs="Times New Roman"/>
                <w:sz w:val="20"/>
              </w:rPr>
              <w:t>(If applicable)</w:t>
            </w:r>
          </w:p>
        </w:tc>
        <w:tc>
          <w:tcPr>
            <w:tcW w:w="7560" w:type="dxa"/>
            <w:tcBorders>
              <w:top w:val="single" w:sz="4" w:space="0" w:color="000000" w:themeColor="text1"/>
              <w:left w:val="single" w:sz="8" w:space="0" w:color="000000" w:themeColor="text1"/>
              <w:bottom w:val="single" w:sz="7" w:space="0" w:color="000000" w:themeColor="text1"/>
              <w:right w:val="single" w:sz="4" w:space="0" w:color="000000" w:themeColor="text1"/>
            </w:tcBorders>
            <w:vAlign w:val="center"/>
          </w:tcPr>
          <w:p w14:paraId="00000006" w14:textId="333F5151" w:rsidR="006824FC" w:rsidRDefault="00705086">
            <w:pPr>
              <w:pStyle w:val="Normal0"/>
              <w:tabs>
                <w:tab w:val="left" w:pos="432"/>
                <w:tab w:val="left" w:pos="720"/>
              </w:tabs>
              <w:spacing w:after="58"/>
              <w:rPr>
                <w:rFonts w:ascii="Times New Roman" w:hAnsi="Times New Roman" w:cs="Times New Roman"/>
                <w:sz w:val="20"/>
              </w:rPr>
            </w:pPr>
            <w:r>
              <w:rPr>
                <w:rFonts w:ascii="Times New Roman" w:hAnsi="Times New Roman" w:cs="Times New Roman"/>
                <w:sz w:val="20"/>
              </w:rPr>
              <w:t>Cut</w:t>
            </w:r>
            <w:r w:rsidR="00DA5A61">
              <w:rPr>
                <w:rFonts w:ascii="Times New Roman" w:hAnsi="Times New Roman" w:cs="Times New Roman"/>
                <w:sz w:val="20"/>
              </w:rPr>
              <w:t>ting</w:t>
            </w:r>
            <w:r>
              <w:rPr>
                <w:rFonts w:ascii="Times New Roman" w:hAnsi="Times New Roman" w:cs="Times New Roman"/>
                <w:sz w:val="20"/>
              </w:rPr>
              <w:t xml:space="preserve"> wood by either ripping (</w:t>
            </w:r>
            <w:r w:rsidR="00F01CC1">
              <w:rPr>
                <w:rFonts w:ascii="Times New Roman" w:hAnsi="Times New Roman" w:cs="Times New Roman"/>
                <w:sz w:val="20"/>
              </w:rPr>
              <w:t>along the length</w:t>
            </w:r>
            <w:r>
              <w:rPr>
                <w:rFonts w:ascii="Times New Roman" w:hAnsi="Times New Roman" w:cs="Times New Roman"/>
                <w:sz w:val="20"/>
              </w:rPr>
              <w:t>) or cross cutting (a</w:t>
            </w:r>
            <w:r w:rsidR="00F01CC1">
              <w:rPr>
                <w:rFonts w:ascii="Times New Roman" w:hAnsi="Times New Roman" w:cs="Times New Roman"/>
                <w:sz w:val="20"/>
              </w:rPr>
              <w:t>cross the width</w:t>
            </w:r>
            <w:r>
              <w:rPr>
                <w:rFonts w:ascii="Times New Roman" w:hAnsi="Times New Roman" w:cs="Times New Roman"/>
                <w:sz w:val="20"/>
              </w:rPr>
              <w:t>).</w:t>
            </w:r>
          </w:p>
        </w:tc>
      </w:tr>
      <w:tr w:rsidR="006824FC" w14:paraId="2E2E15F2"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7"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#2 Equipment</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8" w14:textId="6C3A8448" w:rsidR="006824FC" w:rsidRDefault="006D2231">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color w:val="000000"/>
                <w:sz w:val="20"/>
              </w:rPr>
            </w:pPr>
            <w:r>
              <w:rPr>
                <w:rFonts w:ascii="Times New Roman" w:hAnsi="Times New Roman" w:cs="Times New Roman"/>
                <w:sz w:val="20"/>
              </w:rPr>
              <w:t>SawStop Table Saw</w:t>
            </w:r>
          </w:p>
        </w:tc>
      </w:tr>
      <w:tr w:rsidR="006824FC" w14:paraId="605A8A42"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9"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#3 Personal Protective                        Equipment (PPE)</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A" w14:textId="77777777" w:rsidR="006824FC" w:rsidRDefault="00705086">
            <w:pPr>
              <w:pStyle w:val="Normal0"/>
              <w:pBdr>
                <w:top w:val="nil"/>
                <w:left w:val="nil"/>
                <w:bottom w:val="nil"/>
                <w:right w:val="nil"/>
                <w:between w:val="nil"/>
              </w:pBdr>
              <w:tabs>
                <w:tab w:val="center" w:pos="4320"/>
                <w:tab w:val="right" w:pos="8640"/>
                <w:tab w:val="left" w:pos="360"/>
                <w:tab w:val="left" w:pos="576"/>
              </w:tabs>
              <w:spacing w:after="58"/>
              <w:rPr>
                <w:rFonts w:ascii="Times New Roman" w:hAnsi="Times New Roman" w:cs="Times New Roman"/>
                <w:color w:val="000000"/>
                <w:sz w:val="20"/>
              </w:rPr>
            </w:pPr>
            <w:r>
              <w:rPr>
                <w:rFonts w:ascii="Times New Roman" w:hAnsi="Times New Roman" w:cs="Times New Roman"/>
                <w:sz w:val="20"/>
              </w:rPr>
              <w:t>Safety glasses and hearing protection, plus minimum shop PPE.</w:t>
            </w:r>
          </w:p>
        </w:tc>
      </w:tr>
      <w:tr w:rsidR="006824FC" w14:paraId="2BF2665C"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B"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cs="Times New Roman"/>
                <w:sz w:val="20"/>
              </w:rPr>
            </w:pPr>
            <w:r>
              <w:rPr>
                <w:rFonts w:ascii="Times New Roman" w:hAnsi="Times New Roman" w:cs="Times New Roman"/>
                <w:sz w:val="20"/>
              </w:rPr>
              <w:t>#4 Environmental /</w:t>
            </w:r>
          </w:p>
          <w:p w14:paraId="0000000C"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Ventilation controls.</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0D" w14:textId="4829E723" w:rsidR="006824FC" w:rsidRDefault="52AFB714" w:rsidP="52AFB714">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color w:val="000000"/>
                <w:sz w:val="20"/>
              </w:rPr>
            </w:pPr>
            <w:r>
              <w:rPr>
                <w:rFonts w:ascii="Times New Roman" w:hAnsi="Times New Roman" w:cs="Times New Roman"/>
                <w:sz w:val="20"/>
              </w:rPr>
              <w:t xml:space="preserve">Ensure the equipment is secure so it does not move when in use. </w:t>
            </w:r>
            <w:r w:rsidR="006D2231">
              <w:rPr>
                <w:rFonts w:ascii="Times New Roman" w:hAnsi="Times New Roman" w:cs="Times New Roman"/>
                <w:sz w:val="20"/>
              </w:rPr>
              <w:t>The dust collection should be turned on and with relevant blast gates open</w:t>
            </w:r>
            <w:r>
              <w:rPr>
                <w:rFonts w:ascii="Times New Roman" w:hAnsi="Times New Roman" w:cs="Times New Roman"/>
                <w:sz w:val="20"/>
              </w:rPr>
              <w:t>.</w:t>
            </w:r>
          </w:p>
        </w:tc>
      </w:tr>
      <w:tr w:rsidR="006824FC" w14:paraId="18C93D19"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0E"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 xml:space="preserve">#5 Required training or approval </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765C4A24" w14:textId="045639EA" w:rsidR="006D2231" w:rsidRDefault="006D2231"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Table saw training</w:t>
            </w:r>
          </w:p>
          <w:p w14:paraId="0000000F" w14:textId="71481BB8" w:rsidR="006824FC" w:rsidRDefault="00705086"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Review and observe general safety practices outlined in the </w:t>
            </w:r>
            <w:r w:rsidR="006D2231">
              <w:rPr>
                <w:rFonts w:ascii="Times New Roman" w:hAnsi="Times New Roman" w:cs="Times New Roman"/>
                <w:sz w:val="20"/>
              </w:rPr>
              <w:t>MKRSPC MNL</w:t>
            </w:r>
            <w:r>
              <w:rPr>
                <w:rFonts w:ascii="Times New Roman" w:hAnsi="Times New Roman" w:cs="Times New Roman"/>
                <w:sz w:val="20"/>
              </w:rPr>
              <w:t>.</w:t>
            </w:r>
          </w:p>
          <w:p w14:paraId="00000011" w14:textId="03D08342" w:rsidR="006824FC" w:rsidRPr="006D2231" w:rsidRDefault="00705086" w:rsidP="00ED1357">
            <w:pPr>
              <w:pStyle w:val="Normal0"/>
              <w:numPr>
                <w:ilvl w:val="0"/>
                <w:numId w:val="7"/>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Refer to the manufacturer’s operating manual for all operating procedures.</w:t>
            </w:r>
          </w:p>
        </w:tc>
      </w:tr>
      <w:tr w:rsidR="006824FC" w14:paraId="6710B973"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12"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#6 Inspection requirements before use</w:t>
            </w:r>
          </w:p>
          <w:p w14:paraId="00000013" w14:textId="77777777" w:rsidR="006824FC" w:rsidRDefault="006824FC">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00000014"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If using a fence, make sure the fence is parallel to the blade.</w:t>
            </w:r>
          </w:p>
          <w:p w14:paraId="00000015" w14:textId="7141DD02"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Make sure the blade is at the angle desired, check with a square, while the machine is properly locked out. The blade should be at 90 degrees from horizontal for square cuts.</w:t>
            </w:r>
          </w:p>
          <w:p w14:paraId="00000016" w14:textId="5F2AD7AF"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Ensure the blade guard is in good condition and anti-kickback pawls are in place prior to turning on the machine.</w:t>
            </w:r>
          </w:p>
          <w:p w14:paraId="00000017"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Before starting the table saw, ensure the saw height is set properly to just above the stock and the blade is locked in place.</w:t>
            </w:r>
          </w:p>
          <w:p w14:paraId="00000019" w14:textId="5B5910A5" w:rsidR="006824FC" w:rsidRDefault="52AFB714"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sidRPr="52AFB714">
              <w:rPr>
                <w:rFonts w:ascii="Times New Roman" w:hAnsi="Times New Roman" w:cs="Times New Roman"/>
                <w:sz w:val="20"/>
              </w:rPr>
              <w:t>Ensure all body parts, clothing, hair, jewelry, and other objects are clear of the work area and other moving parts before starting the machine and engaging its moving parts.</w:t>
            </w:r>
          </w:p>
          <w:p w14:paraId="0000001A" w14:textId="0AE1D67F"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Check the area to be sure people are alert and wearing PPE.</w:t>
            </w:r>
          </w:p>
          <w:p w14:paraId="14EE6BFA" w14:textId="65AC7ED9" w:rsidR="00702429" w:rsidRDefault="00702429"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Clear the saw table before using.</w:t>
            </w:r>
          </w:p>
          <w:p w14:paraId="258B3CE0" w14:textId="16EB28FC" w:rsidR="009C0A8B" w:rsidRDefault="009C0A8B" w:rsidP="00ED1357">
            <w:pPr>
              <w:pStyle w:val="Normal0"/>
              <w:numPr>
                <w:ilvl w:val="0"/>
                <w:numId w:val="6"/>
              </w:numPr>
              <w:pBdr>
                <w:top w:val="nil"/>
                <w:left w:val="nil"/>
                <w:bottom w:val="nil"/>
                <w:right w:val="nil"/>
                <w:between w:val="nil"/>
              </w:pBdr>
              <w:tabs>
                <w:tab w:val="center" w:pos="4320"/>
                <w:tab w:val="right" w:pos="8640"/>
                <w:tab w:val="left" w:pos="351"/>
                <w:tab w:val="left" w:pos="432"/>
              </w:tabs>
              <w:rPr>
                <w:rFonts w:ascii="Times New Roman" w:hAnsi="Times New Roman" w:cs="Times New Roman"/>
                <w:sz w:val="20"/>
              </w:rPr>
            </w:pPr>
            <w:r>
              <w:rPr>
                <w:rFonts w:ascii="Times New Roman" w:hAnsi="Times New Roman" w:cs="Times New Roman"/>
                <w:sz w:val="20"/>
              </w:rPr>
              <w:t>Make sure the wood you are cutting is free of staples and nails.</w:t>
            </w:r>
          </w:p>
          <w:p w14:paraId="0000001B" w14:textId="77777777" w:rsidR="006824FC" w:rsidRDefault="00705086" w:rsidP="00ED1357">
            <w:pPr>
              <w:pStyle w:val="Normal0"/>
              <w:numPr>
                <w:ilvl w:val="0"/>
                <w:numId w:val="6"/>
              </w:numPr>
              <w:pBdr>
                <w:top w:val="nil"/>
                <w:left w:val="nil"/>
                <w:bottom w:val="nil"/>
                <w:right w:val="nil"/>
                <w:between w:val="nil"/>
              </w:pBdr>
              <w:tabs>
                <w:tab w:val="center" w:pos="4320"/>
                <w:tab w:val="right" w:pos="8640"/>
                <w:tab w:val="left" w:pos="351"/>
                <w:tab w:val="left" w:pos="432"/>
              </w:tabs>
              <w:spacing w:after="58"/>
              <w:rPr>
                <w:rFonts w:ascii="Times New Roman" w:hAnsi="Times New Roman" w:cs="Times New Roman"/>
                <w:sz w:val="20"/>
              </w:rPr>
            </w:pPr>
            <w:r>
              <w:rPr>
                <w:rFonts w:ascii="Times New Roman" w:hAnsi="Times New Roman" w:cs="Times New Roman"/>
                <w:sz w:val="20"/>
              </w:rPr>
              <w:t>Ensure all work holders, clamps and vices are tightened enough to hold the stock while working.</w:t>
            </w:r>
          </w:p>
        </w:tc>
      </w:tr>
      <w:tr w:rsidR="006824FC" w14:paraId="48D80B15" w14:textId="77777777" w:rsidTr="52AFB714">
        <w:trPr>
          <w:trHeight w:val="576"/>
        </w:trPr>
        <w:tc>
          <w:tcPr>
            <w:tcW w:w="2340" w:type="dxa"/>
            <w:tcBorders>
              <w:top w:val="single" w:sz="7" w:space="0" w:color="000000" w:themeColor="text1"/>
              <w:left w:val="single" w:sz="4" w:space="0" w:color="000000" w:themeColor="text1"/>
              <w:bottom w:val="single" w:sz="7" w:space="0" w:color="000000" w:themeColor="text1"/>
              <w:right w:val="single" w:sz="8" w:space="0" w:color="000000" w:themeColor="text1"/>
            </w:tcBorders>
            <w:vAlign w:val="center"/>
          </w:tcPr>
          <w:p w14:paraId="0000001C"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t>#7 Safe operating procedures or precautions</w:t>
            </w:r>
          </w:p>
        </w:tc>
        <w:tc>
          <w:tcPr>
            <w:tcW w:w="7560" w:type="dxa"/>
            <w:tcBorders>
              <w:top w:val="single" w:sz="7" w:space="0" w:color="000000" w:themeColor="text1"/>
              <w:left w:val="single" w:sz="8" w:space="0" w:color="000000" w:themeColor="text1"/>
              <w:bottom w:val="single" w:sz="7" w:space="0" w:color="000000" w:themeColor="text1"/>
              <w:right w:val="single" w:sz="4" w:space="0" w:color="000000" w:themeColor="text1"/>
            </w:tcBorders>
            <w:vAlign w:val="center"/>
          </w:tcPr>
          <w:p w14:paraId="11C342AE" w14:textId="7AF867A6" w:rsidR="00702429"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Always use steady force and avoid too much pressure on the material to be cut. Push steadily into the blade to prevent kick back and binding of the material between the saw blade and the fence. </w:t>
            </w:r>
          </w:p>
          <w:p w14:paraId="26AD3A80" w14:textId="5984BCBE" w:rsidR="007128D7" w:rsidRDefault="007128D7"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When ripping, focus on keeping the workpiece firmly on the table and pressed against the fence.</w:t>
            </w:r>
          </w:p>
          <w:p w14:paraId="5449AAA0" w14:textId="11CB8A71" w:rsidR="007128D7" w:rsidRDefault="007128D7"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Only rip boards with flat edges that can be run smoothly along the fence.</w:t>
            </w:r>
          </w:p>
          <w:p w14:paraId="49B6ABAC" w14:textId="4B427B48" w:rsidR="009C0A8B" w:rsidRPr="009C0A8B" w:rsidRDefault="00705086" w:rsidP="009C0A8B">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Never cut wood free hand.</w:t>
            </w:r>
          </w:p>
          <w:p w14:paraId="201D73E2" w14:textId="7B5E0FFD" w:rsidR="00702429" w:rsidRDefault="00702429"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Use push sticks to keep hands at least 6 inches from the blade at all times.</w:t>
            </w:r>
          </w:p>
          <w:p w14:paraId="0000001E"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Stand to the side, never directly behind the blade, to prevent being hit by material kicked back out of the saw blade.</w:t>
            </w:r>
          </w:p>
          <w:p w14:paraId="0000001F" w14:textId="7789EB98"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 xml:space="preserve">Never use a fence and a miter gauge at the same time. </w:t>
            </w:r>
            <w:r w:rsidR="009C0A8B">
              <w:rPr>
                <w:rFonts w:ascii="Times New Roman" w:hAnsi="Times New Roman" w:cs="Times New Roman"/>
                <w:sz w:val="20"/>
              </w:rPr>
              <w:t>This can cause</w:t>
            </w:r>
            <w:r>
              <w:rPr>
                <w:rFonts w:ascii="Times New Roman" w:hAnsi="Times New Roman" w:cs="Times New Roman"/>
                <w:sz w:val="20"/>
              </w:rPr>
              <w:t xml:space="preserve"> binding and kickback.</w:t>
            </w:r>
          </w:p>
          <w:p w14:paraId="00000020" w14:textId="50806042"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Do not stop the rotation of the blade or any rotating or moving machinery parts by hand.</w:t>
            </w:r>
          </w:p>
          <w:p w14:paraId="67F99B6A" w14:textId="08C66416" w:rsidR="009C0A8B" w:rsidRDefault="009C0A8B"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Only cut dry wood.</w:t>
            </w:r>
            <w:r w:rsidR="00813097">
              <w:rPr>
                <w:rFonts w:ascii="Times New Roman" w:hAnsi="Times New Roman" w:cs="Times New Roman"/>
                <w:sz w:val="20"/>
              </w:rPr>
              <w:t xml:space="preserve"> No pressure treated lumber.</w:t>
            </w:r>
          </w:p>
          <w:p w14:paraId="00000022"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Pr>
                <w:rFonts w:ascii="Times New Roman" w:hAnsi="Times New Roman" w:cs="Times New Roman"/>
                <w:sz w:val="20"/>
              </w:rPr>
              <w:t>All belts and pulleys must be guarded. If frayed belts or pulleys are observed, the saw must be taken out of service and the belts or pulleys replaced.</w:t>
            </w:r>
          </w:p>
          <w:p w14:paraId="00000023" w14:textId="6519C489" w:rsidR="006824FC" w:rsidRDefault="52AFB714"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sidRPr="52AFB714">
              <w:rPr>
                <w:rFonts w:ascii="Times New Roman" w:hAnsi="Times New Roman" w:cs="Times New Roman"/>
                <w:sz w:val="20"/>
              </w:rPr>
              <w:t>Stop the machine immediately if an odd noise or excessive vibration occurs.</w:t>
            </w:r>
          </w:p>
          <w:p w14:paraId="00000024" w14:textId="4BB5A4CD" w:rsidR="006824FC" w:rsidRDefault="52AFB714" w:rsidP="00ED1357">
            <w:pPr>
              <w:pStyle w:val="Normal0"/>
              <w:numPr>
                <w:ilvl w:val="0"/>
                <w:numId w:val="5"/>
              </w:numPr>
              <w:pBdr>
                <w:top w:val="nil"/>
                <w:left w:val="nil"/>
                <w:bottom w:val="nil"/>
                <w:right w:val="nil"/>
                <w:between w:val="nil"/>
              </w:pBdr>
              <w:tabs>
                <w:tab w:val="center" w:pos="4320"/>
                <w:tab w:val="right" w:pos="8640"/>
                <w:tab w:val="left" w:pos="351"/>
              </w:tabs>
              <w:rPr>
                <w:rFonts w:ascii="Times New Roman" w:hAnsi="Times New Roman" w:cs="Times New Roman"/>
                <w:sz w:val="20"/>
              </w:rPr>
            </w:pPr>
            <w:r w:rsidRPr="52AFB714">
              <w:rPr>
                <w:rFonts w:ascii="Times New Roman" w:hAnsi="Times New Roman" w:cs="Times New Roman"/>
                <w:sz w:val="20"/>
              </w:rPr>
              <w:t>Use the proper saw blade for the material being cut.</w:t>
            </w:r>
          </w:p>
          <w:p w14:paraId="0AF6AAC0" w14:textId="77777777" w:rsidR="006824FC" w:rsidRDefault="00705086" w:rsidP="00ED1357">
            <w:pPr>
              <w:pStyle w:val="Normal0"/>
              <w:numPr>
                <w:ilvl w:val="0"/>
                <w:numId w:val="5"/>
              </w:numPr>
              <w:pBdr>
                <w:top w:val="nil"/>
                <w:left w:val="nil"/>
                <w:bottom w:val="nil"/>
                <w:right w:val="nil"/>
                <w:between w:val="nil"/>
              </w:pBdr>
              <w:tabs>
                <w:tab w:val="center" w:pos="4320"/>
                <w:tab w:val="right" w:pos="8640"/>
                <w:tab w:val="left" w:pos="351"/>
              </w:tabs>
              <w:spacing w:after="58"/>
              <w:rPr>
                <w:rFonts w:ascii="Times New Roman" w:hAnsi="Times New Roman" w:cs="Times New Roman"/>
                <w:sz w:val="20"/>
              </w:rPr>
            </w:pPr>
            <w:r>
              <w:rPr>
                <w:rFonts w:ascii="Times New Roman" w:hAnsi="Times New Roman" w:cs="Times New Roman"/>
                <w:sz w:val="20"/>
              </w:rPr>
              <w:lastRenderedPageBreak/>
              <w:t>Disconnect the table saw from the power source and follow lock out/tag out procedures or manufacturer’s instructions for making repairs or servicing.</w:t>
            </w:r>
          </w:p>
          <w:p w14:paraId="00000025" w14:textId="65510189" w:rsidR="00702429" w:rsidRDefault="00702429" w:rsidP="00ED1357">
            <w:pPr>
              <w:pStyle w:val="Normal0"/>
              <w:numPr>
                <w:ilvl w:val="0"/>
                <w:numId w:val="5"/>
              </w:numPr>
              <w:pBdr>
                <w:top w:val="nil"/>
                <w:left w:val="nil"/>
                <w:bottom w:val="nil"/>
                <w:right w:val="nil"/>
                <w:between w:val="nil"/>
              </w:pBdr>
              <w:tabs>
                <w:tab w:val="center" w:pos="4320"/>
                <w:tab w:val="right" w:pos="8640"/>
                <w:tab w:val="left" w:pos="351"/>
              </w:tabs>
              <w:spacing w:after="58"/>
              <w:rPr>
                <w:rFonts w:ascii="Times New Roman" w:hAnsi="Times New Roman" w:cs="Times New Roman"/>
                <w:sz w:val="20"/>
              </w:rPr>
            </w:pPr>
            <w:r>
              <w:rPr>
                <w:rFonts w:ascii="Times New Roman" w:hAnsi="Times New Roman" w:cs="Times New Roman"/>
                <w:sz w:val="20"/>
              </w:rPr>
              <w:t>If there are any questions regarding safety, ask a staff member for help.</w:t>
            </w:r>
          </w:p>
        </w:tc>
      </w:tr>
      <w:tr w:rsidR="006824FC" w14:paraId="6FBAF88C" w14:textId="77777777" w:rsidTr="52AFB714">
        <w:trPr>
          <w:trHeight w:val="576"/>
        </w:trPr>
        <w:tc>
          <w:tcPr>
            <w:tcW w:w="2340" w:type="dxa"/>
            <w:tcBorders>
              <w:top w:val="single" w:sz="7" w:space="0" w:color="000000" w:themeColor="text1"/>
              <w:left w:val="single" w:sz="4" w:space="0" w:color="000000" w:themeColor="text1"/>
              <w:right w:val="single" w:sz="8" w:space="0" w:color="000000" w:themeColor="text1"/>
            </w:tcBorders>
            <w:vAlign w:val="center"/>
          </w:tcPr>
          <w:p w14:paraId="00000026" w14:textId="77777777" w:rsidR="006824FC" w:rsidRDefault="00705086">
            <w:pPr>
              <w:pStyle w:val="Normal0"/>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cs="Times New Roman"/>
                <w:sz w:val="20"/>
              </w:rPr>
            </w:pPr>
            <w:r>
              <w:rPr>
                <w:rFonts w:ascii="Times New Roman" w:hAnsi="Times New Roman" w:cs="Times New Roman"/>
                <w:sz w:val="20"/>
              </w:rPr>
              <w:lastRenderedPageBreak/>
              <w:t>#8 Chemicals/ spill procedures/waste disposal</w:t>
            </w:r>
          </w:p>
        </w:tc>
        <w:tc>
          <w:tcPr>
            <w:tcW w:w="7560" w:type="dxa"/>
            <w:tcBorders>
              <w:top w:val="single" w:sz="7" w:space="0" w:color="000000" w:themeColor="text1"/>
              <w:left w:val="single" w:sz="8" w:space="0" w:color="000000" w:themeColor="text1"/>
              <w:right w:val="single" w:sz="4" w:space="0" w:color="000000" w:themeColor="text1"/>
            </w:tcBorders>
            <w:vAlign w:val="center"/>
          </w:tcPr>
          <w:p w14:paraId="00000027" w14:textId="128036F3" w:rsidR="006824FC" w:rsidRDefault="00705086">
            <w:pPr>
              <w:pStyle w:val="Normal0"/>
              <w:pBdr>
                <w:top w:val="nil"/>
                <w:left w:val="nil"/>
                <w:bottom w:val="nil"/>
                <w:right w:val="nil"/>
                <w:between w:val="nil"/>
              </w:pBdr>
              <w:tabs>
                <w:tab w:val="center" w:pos="4320"/>
                <w:tab w:val="right" w:pos="8640"/>
                <w:tab w:val="left" w:pos="432"/>
                <w:tab w:val="left" w:pos="720"/>
              </w:tabs>
              <w:spacing w:after="58"/>
              <w:rPr>
                <w:rFonts w:ascii="Times New Roman" w:hAnsi="Times New Roman" w:cs="Times New Roman"/>
                <w:sz w:val="20"/>
              </w:rPr>
            </w:pPr>
            <w:r>
              <w:rPr>
                <w:rFonts w:ascii="Times New Roman" w:hAnsi="Times New Roman" w:cs="Times New Roman"/>
                <w:sz w:val="20"/>
              </w:rPr>
              <w:t>Avoid saw dust build up and clean as you go to prevent a potential dust explosion. Check the dust collection system and make sure it is properly maintained and sawdust is removed frequently.</w:t>
            </w:r>
          </w:p>
        </w:tc>
      </w:tr>
      <w:tr w:rsidR="006824FC" w14:paraId="7BE96A9E" w14:textId="77777777" w:rsidTr="00702429">
        <w:trPr>
          <w:trHeight w:val="820"/>
        </w:trPr>
        <w:tc>
          <w:tcPr>
            <w:tcW w:w="9900" w:type="dxa"/>
            <w:gridSpan w:val="2"/>
            <w:tcBorders>
              <w:top w:val="single" w:sz="7" w:space="0" w:color="000000" w:themeColor="text1"/>
              <w:left w:val="single" w:sz="4" w:space="0" w:color="000000" w:themeColor="text1"/>
              <w:bottom w:val="single" w:sz="4" w:space="0" w:color="000000" w:themeColor="text1"/>
              <w:right w:val="single" w:sz="4" w:space="0" w:color="000000" w:themeColor="text1"/>
            </w:tcBorders>
          </w:tcPr>
          <w:p w14:paraId="00000028" w14:textId="04AFA180" w:rsidR="006824FC" w:rsidRDefault="00705086">
            <w:pPr>
              <w:pStyle w:val="Normal0"/>
              <w:tabs>
                <w:tab w:val="left" w:pos="6450"/>
              </w:tabs>
              <w:spacing w:before="60"/>
              <w:rPr>
                <w:rFonts w:ascii="Times New Roman" w:hAnsi="Times New Roman" w:cs="Times New Roman"/>
                <w:color w:val="000000"/>
                <w:sz w:val="20"/>
              </w:rPr>
            </w:pPr>
            <w:r>
              <w:rPr>
                <w:rFonts w:ascii="Times New Roman" w:hAnsi="Times New Roman" w:cs="Times New Roman"/>
                <w:color w:val="000000"/>
                <w:sz w:val="20"/>
              </w:rPr>
              <w:t xml:space="preserve">Author Signature: </w:t>
            </w:r>
            <w:r w:rsidR="00702429">
              <w:rPr>
                <w:rFonts w:ascii="Times New Roman" w:hAnsi="Times New Roman" w:cs="Times New Roman"/>
                <w:color w:val="000000"/>
                <w:sz w:val="20"/>
              </w:rPr>
              <w:t>Kevin Arne</w:t>
            </w:r>
            <w:r>
              <w:rPr>
                <w:rFonts w:ascii="Times New Roman" w:hAnsi="Times New Roman" w:cs="Times New Roman"/>
                <w:color w:val="000000"/>
                <w:sz w:val="20"/>
              </w:rPr>
              <w:tab/>
            </w:r>
            <w:r w:rsidR="00702429">
              <w:rPr>
                <w:rFonts w:ascii="Times New Roman" w:hAnsi="Times New Roman" w:cs="Times New Roman"/>
                <w:color w:val="000000"/>
                <w:sz w:val="20"/>
              </w:rPr>
              <w:t xml:space="preserve">                                      </w:t>
            </w:r>
            <w:r>
              <w:rPr>
                <w:rFonts w:ascii="Times New Roman" w:hAnsi="Times New Roman" w:cs="Times New Roman"/>
                <w:color w:val="000000"/>
                <w:sz w:val="20"/>
              </w:rPr>
              <w:t>Date:</w:t>
            </w:r>
            <w:r w:rsidR="00702429">
              <w:rPr>
                <w:rFonts w:ascii="Times New Roman" w:hAnsi="Times New Roman" w:cs="Times New Roman"/>
                <w:color w:val="000000"/>
                <w:sz w:val="20"/>
              </w:rPr>
              <w:t xml:space="preserve"> 6</w:t>
            </w:r>
            <w:r>
              <w:rPr>
                <w:rFonts w:ascii="Times New Roman" w:hAnsi="Times New Roman" w:cs="Times New Roman"/>
                <w:color w:val="000000"/>
                <w:sz w:val="20"/>
              </w:rPr>
              <w:t>/</w:t>
            </w:r>
            <w:r w:rsidR="00702429">
              <w:rPr>
                <w:rFonts w:ascii="Times New Roman" w:hAnsi="Times New Roman" w:cs="Times New Roman"/>
                <w:sz w:val="20"/>
              </w:rPr>
              <w:t>15</w:t>
            </w:r>
            <w:r>
              <w:rPr>
                <w:rFonts w:ascii="Times New Roman" w:hAnsi="Times New Roman" w:cs="Times New Roman"/>
                <w:color w:val="000000"/>
                <w:sz w:val="20"/>
              </w:rPr>
              <w:t>/202</w:t>
            </w:r>
            <w:r>
              <w:rPr>
                <w:rFonts w:ascii="Times New Roman" w:hAnsi="Times New Roman" w:cs="Times New Roman"/>
                <w:sz w:val="20"/>
              </w:rPr>
              <w:t>2</w:t>
            </w:r>
            <w:r>
              <w:rPr>
                <w:rFonts w:ascii="Times New Roman" w:hAnsi="Times New Roman" w:cs="Times New Roman"/>
                <w:color w:val="000000"/>
                <w:sz w:val="20"/>
              </w:rPr>
              <w:t xml:space="preserve">                                 </w:t>
            </w:r>
          </w:p>
        </w:tc>
      </w:tr>
    </w:tbl>
    <w:p w14:paraId="0000002A" w14:textId="77777777" w:rsidR="006824FC" w:rsidRDefault="006824FC" w:rsidP="00702429">
      <w:pPr>
        <w:pStyle w:val="Normal0"/>
      </w:pPr>
    </w:p>
    <w:sectPr w:rsidR="006824FC">
      <w:headerReference w:type="default" r:id="rId11"/>
      <w:footerReference w:type="default" r:id="rId12"/>
      <w:headerReference w:type="first" r:id="rId13"/>
      <w:footerReference w:type="first" r:id="rId14"/>
      <w:pgSz w:w="12240" w:h="15840"/>
      <w:pgMar w:top="1440" w:right="1440" w:bottom="1440" w:left="1440" w:header="576"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01D52" w14:textId="77777777" w:rsidR="002B31BD" w:rsidRDefault="002B31BD">
      <w:r>
        <w:separator/>
      </w:r>
    </w:p>
  </w:endnote>
  <w:endnote w:type="continuationSeparator" w:id="0">
    <w:p w14:paraId="1C58A413" w14:textId="77777777" w:rsidR="002B31BD" w:rsidRDefault="002B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11E31032" w:rsidR="006824FC" w:rsidRDefault="00705086">
    <w:pPr>
      <w:pStyle w:val="Normal0"/>
      <w:pBdr>
        <w:top w:val="nil"/>
        <w:left w:val="nil"/>
        <w:bottom w:val="nil"/>
        <w:right w:val="nil"/>
        <w:between w:val="nil"/>
      </w:pBdr>
      <w:tabs>
        <w:tab w:val="center" w:pos="4680"/>
        <w:tab w:val="right" w:pos="9360"/>
      </w:tabs>
      <w:ind w:left="-720"/>
      <w:rPr>
        <w:rFonts w:eastAsia="Arial"/>
        <w:color w:val="000000"/>
        <w:szCs w:val="24"/>
      </w:rPr>
    </w:pPr>
    <w:r>
      <w:rPr>
        <w:rFonts w:eastAsia="Arial"/>
        <w:color w:val="000000"/>
        <w:sz w:val="18"/>
        <w:szCs w:val="18"/>
      </w:rPr>
      <w:t xml:space="preserve">Page </w:t>
    </w: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A37FFE">
      <w:rPr>
        <w:rFonts w:eastAsia="Arial"/>
        <w:noProof/>
        <w:color w:val="000000"/>
        <w:sz w:val="18"/>
        <w:szCs w:val="18"/>
      </w:rPr>
      <w:t>1</w:t>
    </w:r>
    <w:r>
      <w:rPr>
        <w:rFonts w:eastAsia="Arial"/>
        <w:color w:val="000000"/>
        <w:sz w:val="18"/>
        <w:szCs w:val="18"/>
      </w:rPr>
      <w:fldChar w:fldCharType="end"/>
    </w:r>
    <w:r>
      <w:rPr>
        <w:rFonts w:eastAsia="Arial"/>
        <w:color w:val="000000"/>
        <w:szCs w:val="24"/>
      </w:rPr>
      <w:tab/>
    </w:r>
    <w:r>
      <w:rPr>
        <w:rFonts w:eastAsia="Arial"/>
        <w:color w:val="000000"/>
        <w:szCs w:val="24"/>
      </w:rPr>
      <w:tab/>
    </w:r>
    <w:r>
      <w:rPr>
        <w:rFonts w:eastAsia="Arial"/>
        <w:noProof/>
        <w:color w:val="000000"/>
        <w:szCs w:val="24"/>
      </w:rPr>
      <w:drawing>
        <wp:inline distT="0" distB="0" distL="0" distR="0" wp14:anchorId="7A13DD97" wp14:editId="07777777">
          <wp:extent cx="1642745" cy="177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2745" cy="177800"/>
                  </a:xfrm>
                  <a:prstGeom prst="rect">
                    <a:avLst/>
                  </a:prstGeom>
                  <a:ln/>
                </pic:spPr>
              </pic:pic>
            </a:graphicData>
          </a:graphic>
        </wp:inline>
      </w:drawing>
    </w:r>
  </w:p>
  <w:p w14:paraId="00000031" w14:textId="77777777" w:rsidR="006824FC" w:rsidRDefault="006824FC">
    <w:pPr>
      <w:pStyle w:val="Normal0"/>
      <w:pBdr>
        <w:top w:val="nil"/>
        <w:left w:val="nil"/>
        <w:bottom w:val="nil"/>
        <w:right w:val="nil"/>
        <w:between w:val="nil"/>
      </w:pBdr>
      <w:tabs>
        <w:tab w:val="center" w:pos="4680"/>
        <w:tab w:val="right" w:pos="9360"/>
      </w:tabs>
      <w:ind w:left="-720"/>
      <w:rPr>
        <w:rFonts w:eastAsia="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6824FC" w:rsidRDefault="00705086">
    <w:pPr>
      <w:pStyle w:val="Normal0"/>
      <w:pBdr>
        <w:top w:val="nil"/>
        <w:left w:val="nil"/>
        <w:bottom w:val="nil"/>
        <w:right w:val="nil"/>
        <w:between w:val="nil"/>
      </w:pBdr>
      <w:tabs>
        <w:tab w:val="center" w:pos="4680"/>
        <w:tab w:val="right" w:pos="9360"/>
      </w:tabs>
      <w:ind w:left="-720"/>
      <w:rPr>
        <w:rFonts w:eastAsia="Arial"/>
        <w:color w:val="000000"/>
        <w:szCs w:val="24"/>
      </w:rPr>
    </w:pPr>
    <w:r>
      <w:rPr>
        <w:rFonts w:eastAsia="Arial"/>
        <w:color w:val="000000"/>
        <w:sz w:val="18"/>
        <w:szCs w:val="18"/>
      </w:rPr>
      <w:t xml:space="preserve">Rev 4/15 | Page </w:t>
    </w:r>
    <w:r>
      <w:rPr>
        <w:rFonts w:eastAsia="Arial"/>
        <w:color w:val="000000"/>
        <w:sz w:val="18"/>
        <w:szCs w:val="18"/>
      </w:rPr>
      <w:fldChar w:fldCharType="begin"/>
    </w:r>
    <w:r>
      <w:rPr>
        <w:rFonts w:eastAsia="Arial"/>
        <w:color w:val="000000"/>
        <w:sz w:val="18"/>
        <w:szCs w:val="18"/>
      </w:rPr>
      <w:instrText>PAGE</w:instrText>
    </w:r>
    <w:r w:rsidR="00000000">
      <w:rPr>
        <w:rFonts w:eastAsia="Arial"/>
        <w:color w:val="000000"/>
        <w:sz w:val="18"/>
        <w:szCs w:val="18"/>
      </w:rPr>
      <w:fldChar w:fldCharType="separate"/>
    </w:r>
    <w:r>
      <w:rPr>
        <w:rFonts w:eastAsia="Arial"/>
        <w:color w:val="000000"/>
        <w:sz w:val="18"/>
        <w:szCs w:val="18"/>
      </w:rPr>
      <w:fldChar w:fldCharType="end"/>
    </w:r>
    <w:r>
      <w:rPr>
        <w:rFonts w:eastAsia="Arial"/>
        <w:color w:val="000000"/>
        <w:szCs w:val="24"/>
      </w:rPr>
      <w:tab/>
    </w:r>
    <w:r>
      <w:rPr>
        <w:rFonts w:eastAsia="Arial"/>
        <w:color w:val="000000"/>
        <w:sz w:val="18"/>
        <w:szCs w:val="18"/>
      </w:rPr>
      <w:t>Template</w:t>
    </w:r>
    <w:r>
      <w:rPr>
        <w:rFonts w:eastAsia="Arial"/>
        <w:color w:val="000000"/>
        <w:szCs w:val="24"/>
      </w:rPr>
      <w:tab/>
    </w:r>
    <w:r>
      <w:rPr>
        <w:rFonts w:eastAsia="Arial"/>
        <w:noProof/>
        <w:color w:val="000000"/>
        <w:szCs w:val="24"/>
      </w:rPr>
      <w:drawing>
        <wp:inline distT="0" distB="0" distL="0" distR="0" wp14:anchorId="64D923DC" wp14:editId="07777777">
          <wp:extent cx="1642745" cy="177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2745" cy="177800"/>
                  </a:xfrm>
                  <a:prstGeom prst="rect">
                    <a:avLst/>
                  </a:prstGeom>
                  <a:ln/>
                </pic:spPr>
              </pic:pic>
            </a:graphicData>
          </a:graphic>
        </wp:inline>
      </w:drawing>
    </w:r>
  </w:p>
  <w:p w14:paraId="0000002F" w14:textId="77777777" w:rsidR="006824FC" w:rsidRDefault="006824FC">
    <w:pPr>
      <w:pStyle w:val="Normal0"/>
      <w:pBdr>
        <w:top w:val="nil"/>
        <w:left w:val="nil"/>
        <w:bottom w:val="nil"/>
        <w:right w:val="nil"/>
        <w:between w:val="nil"/>
      </w:pBdr>
      <w:tabs>
        <w:tab w:val="center" w:pos="4680"/>
        <w:tab w:val="right" w:pos="9360"/>
      </w:tabs>
      <w:rPr>
        <w:rFonts w:eastAsia="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DF4B6" w14:textId="77777777" w:rsidR="002B31BD" w:rsidRDefault="002B31BD">
      <w:r>
        <w:separator/>
      </w:r>
    </w:p>
  </w:footnote>
  <w:footnote w:type="continuationSeparator" w:id="0">
    <w:p w14:paraId="20701E7F" w14:textId="77777777" w:rsidR="002B31BD" w:rsidRDefault="002B3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7DDA039" w:rsidR="006824FC" w:rsidRDefault="00705086">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 xml:space="preserve">Standard Operating Procedure for </w:t>
    </w:r>
    <w:r w:rsidR="00A37FFE">
      <w:rPr>
        <w:rFonts w:eastAsia="Arial"/>
        <w:b/>
        <w:color w:val="000000"/>
        <w:sz w:val="32"/>
        <w:szCs w:val="32"/>
      </w:rPr>
      <w:t>SawStop Table</w:t>
    </w:r>
    <w:r w:rsidR="008B18CC">
      <w:rPr>
        <w:rFonts w:eastAsia="Arial"/>
        <w:b/>
        <w:color w:val="000000"/>
        <w:sz w:val="32"/>
        <w:szCs w:val="32"/>
      </w:rPr>
      <w:t xml:space="preserve"> S</w:t>
    </w:r>
    <w:r w:rsidR="00A37FFE">
      <w:rPr>
        <w:rFonts w:eastAsia="Arial"/>
        <w:b/>
        <w:color w:val="000000"/>
        <w:sz w:val="32"/>
        <w:szCs w:val="32"/>
      </w:rPr>
      <w:t>aw</w:t>
    </w:r>
  </w:p>
  <w:p w14:paraId="58C6D1E4" w14:textId="47F3D445" w:rsidR="00A37FFE" w:rsidRDefault="00A37FFE">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Prototyping Lab at GIX</w:t>
    </w:r>
  </w:p>
  <w:p w14:paraId="0000002D" w14:textId="77777777" w:rsidR="006824FC" w:rsidRDefault="006824FC">
    <w:pPr>
      <w:pStyle w:val="Normal0"/>
      <w:pBdr>
        <w:top w:val="nil"/>
        <w:left w:val="nil"/>
        <w:bottom w:val="nil"/>
        <w:right w:val="nil"/>
        <w:between w:val="nil"/>
      </w:pBdr>
      <w:tabs>
        <w:tab w:val="center" w:pos="4320"/>
        <w:tab w:val="right" w:pos="8640"/>
      </w:tabs>
      <w:rPr>
        <w:rFonts w:eastAsia="Aria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B" w14:textId="77777777" w:rsidR="006824FC" w:rsidRDefault="00705086">
    <w:pPr>
      <w:pStyle w:val="Normal0"/>
      <w:pBdr>
        <w:top w:val="nil"/>
        <w:left w:val="nil"/>
        <w:bottom w:val="nil"/>
        <w:right w:val="nil"/>
        <w:between w:val="nil"/>
      </w:pBdr>
      <w:tabs>
        <w:tab w:val="center" w:pos="4320"/>
        <w:tab w:val="right" w:pos="8640"/>
      </w:tabs>
      <w:jc w:val="center"/>
      <w:rPr>
        <w:rFonts w:eastAsia="Arial"/>
        <w:b/>
        <w:color w:val="000000"/>
        <w:sz w:val="32"/>
        <w:szCs w:val="32"/>
      </w:rPr>
    </w:pPr>
    <w:r>
      <w:rPr>
        <w:rFonts w:eastAsia="Arial"/>
        <w:b/>
        <w:color w:val="000000"/>
        <w:sz w:val="32"/>
        <w:szCs w:val="32"/>
      </w:rPr>
      <w:t>Standard Operating Procedure for (Machine/Process name) {Department/Shop}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D26"/>
    <w:multiLevelType w:val="multilevel"/>
    <w:tmpl w:val="938E5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26CA5"/>
    <w:multiLevelType w:val="hybridMultilevel"/>
    <w:tmpl w:val="99A0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39DC"/>
    <w:multiLevelType w:val="hybridMultilevel"/>
    <w:tmpl w:val="C530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36F66"/>
    <w:multiLevelType w:val="hybridMultilevel"/>
    <w:tmpl w:val="C7EC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75513"/>
    <w:multiLevelType w:val="multilevel"/>
    <w:tmpl w:val="15D6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B7312"/>
    <w:multiLevelType w:val="hybridMultilevel"/>
    <w:tmpl w:val="9048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7347C"/>
    <w:multiLevelType w:val="multilevel"/>
    <w:tmpl w:val="68D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094417">
    <w:abstractNumId w:val="4"/>
  </w:num>
  <w:num w:numId="2" w16cid:durableId="573124642">
    <w:abstractNumId w:val="0"/>
  </w:num>
  <w:num w:numId="3" w16cid:durableId="130295808">
    <w:abstractNumId w:val="6"/>
  </w:num>
  <w:num w:numId="4" w16cid:durableId="1231233744">
    <w:abstractNumId w:val="3"/>
  </w:num>
  <w:num w:numId="5" w16cid:durableId="662317949">
    <w:abstractNumId w:val="2"/>
  </w:num>
  <w:num w:numId="6" w16cid:durableId="1512449765">
    <w:abstractNumId w:val="5"/>
  </w:num>
  <w:num w:numId="7" w16cid:durableId="2064521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FB714"/>
    <w:rsid w:val="002B31BD"/>
    <w:rsid w:val="003D5A7F"/>
    <w:rsid w:val="0055410F"/>
    <w:rsid w:val="006824FC"/>
    <w:rsid w:val="006D2231"/>
    <w:rsid w:val="00702429"/>
    <w:rsid w:val="00705086"/>
    <w:rsid w:val="007128D7"/>
    <w:rsid w:val="00813097"/>
    <w:rsid w:val="008B18CC"/>
    <w:rsid w:val="009C0A8B"/>
    <w:rsid w:val="00A37FFE"/>
    <w:rsid w:val="00A91ACD"/>
    <w:rsid w:val="00DA5A61"/>
    <w:rsid w:val="00ED1357"/>
    <w:rsid w:val="00F01CC1"/>
    <w:rsid w:val="52AFB714"/>
    <w:rsid w:val="558A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F421"/>
  <w15:docId w15:val="{C782A486-3D39-4D3F-ADA2-8C65CAF8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B6D9C"/>
    <w:rPr>
      <w:rFonts w:eastAsia="Times New Roman"/>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rsid w:val="001B6D9C"/>
    <w:pPr>
      <w:tabs>
        <w:tab w:val="center" w:pos="4320"/>
        <w:tab w:val="right" w:pos="8640"/>
      </w:tabs>
    </w:pPr>
  </w:style>
  <w:style w:type="character" w:customStyle="1" w:styleId="HeaderChar">
    <w:name w:val="Header Char"/>
    <w:basedOn w:val="DefaultParagraphFont"/>
    <w:link w:val="Header"/>
    <w:rsid w:val="001B6D9C"/>
    <w:rPr>
      <w:rFonts w:eastAsia="Times New Roman"/>
      <w:sz w:val="24"/>
      <w:szCs w:val="20"/>
    </w:rPr>
  </w:style>
  <w:style w:type="paragraph" w:styleId="Footer">
    <w:name w:val="footer"/>
    <w:basedOn w:val="Normal0"/>
    <w:link w:val="FooterChar"/>
    <w:uiPriority w:val="99"/>
    <w:rsid w:val="001B6D9C"/>
    <w:pPr>
      <w:tabs>
        <w:tab w:val="center" w:pos="4680"/>
        <w:tab w:val="right" w:pos="9360"/>
      </w:tabs>
    </w:pPr>
  </w:style>
  <w:style w:type="character" w:customStyle="1" w:styleId="FooterChar">
    <w:name w:val="Footer Char"/>
    <w:basedOn w:val="DefaultParagraphFont"/>
    <w:link w:val="Footer"/>
    <w:uiPriority w:val="99"/>
    <w:rsid w:val="001B6D9C"/>
    <w:rPr>
      <w:rFonts w:eastAsia="Times New Roman"/>
      <w:sz w:val="24"/>
      <w:szCs w:val="20"/>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3" ma:contentTypeDescription="Create a new document." ma:contentTypeScope="" ma:versionID="a2021084729c137069058f947d32acf9">
  <xsd:schema xmlns:xsd="http://www.w3.org/2001/XMLSchema" xmlns:xs="http://www.w3.org/2001/XMLSchema" xmlns:p="http://schemas.microsoft.com/office/2006/metadata/properties" xmlns:ns2="d2348753-baa8-4659-83d9-0a5292313e5f" xmlns:ns3="9b759fdc-dea3-46d6-9ecd-9d9cdf1db4c6" targetNamespace="http://schemas.microsoft.com/office/2006/metadata/properties" ma:root="true" ma:fieldsID="6cb6015073a78049f5b4eb562f638823" ns2:_="" ns3:_="">
    <xsd:import namespace="d2348753-baa8-4659-83d9-0a5292313e5f"/>
    <xsd:import namespace="9b759fdc-dea3-46d6-9ecd-9d9cdf1db4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aLPqfco/9uL/8vxUU1eh9ToptEQ==">AMUW2mVq0kgU8FS+dpRAiRKBhT18i9+KOJ2NXHHQYXUjwPrAdoa1DMTHmQEZTew3bYsg5UgBxHv/KZ+ZtAmcODP6kdYnGjf3BILiCamV2dkv4VyT8yKqi0jXpj0Mfgy4kpqu0jAeTFWV</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CDA62B-1D03-43EE-AA10-4BFF034D6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48753-baa8-4659-83d9-0a5292313e5f"/>
    <ds:schemaRef ds:uri="9b759fdc-dea3-46d6-9ecd-9d9cdf1db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2ACE475-F7DE-4572-A5DC-6257FDD09291}">
  <ds:schemaRefs>
    <ds:schemaRef ds:uri="http://schemas.microsoft.com/sharepoint/v3/contenttype/forms"/>
  </ds:schemaRefs>
</ds:datastoreItem>
</file>

<file path=customXml/itemProps4.xml><?xml version="1.0" encoding="utf-8"?>
<ds:datastoreItem xmlns:ds="http://schemas.openxmlformats.org/officeDocument/2006/customXml" ds:itemID="{FB32DC4B-98A0-4683-B79E-82457B6B6F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ekuchmiy</dc:creator>
  <cp:lastModifiedBy>Kevin Arne</cp:lastModifiedBy>
  <cp:revision>10</cp:revision>
  <dcterms:created xsi:type="dcterms:W3CDTF">2018-01-23T19:25:00Z</dcterms:created>
  <dcterms:modified xsi:type="dcterms:W3CDTF">2024-08-27T19:39:00Z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ies>
</file>