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C985F" w14:textId="2748CD2F" w:rsidR="008A30E5" w:rsidRPr="00B81629" w:rsidRDefault="005361EB" w:rsidP="00B81629">
      <w:pPr>
        <w:pStyle w:val="Title"/>
        <w:spacing w:before="240" w:after="120"/>
        <w:ind w:left="-634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F728C">
        <w:rPr>
          <w:rFonts w:asciiTheme="minorHAnsi" w:hAnsiTheme="minorHAnsi" w:cstheme="minorHAnsi"/>
          <w:b/>
          <w:bCs/>
          <w:sz w:val="24"/>
          <w:szCs w:val="24"/>
        </w:rPr>
        <w:t xml:space="preserve">Standard Operating Procedure for </w:t>
      </w:r>
      <w:r w:rsidR="00960C1F">
        <w:rPr>
          <w:rFonts w:asciiTheme="minorHAnsi" w:hAnsiTheme="minorHAnsi" w:cstheme="minorHAnsi"/>
          <w:b/>
          <w:bCs/>
          <w:sz w:val="24"/>
          <w:szCs w:val="24"/>
        </w:rPr>
        <w:t>Vacuum Former</w:t>
      </w:r>
      <w:r w:rsidRPr="001F728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60C1F">
        <w:rPr>
          <w:rFonts w:asciiTheme="minorHAnsi" w:hAnsiTheme="minorHAnsi" w:cstheme="minorHAnsi"/>
          <w:b/>
          <w:bCs/>
          <w:sz w:val="24"/>
          <w:szCs w:val="24"/>
        </w:rPr>
        <w:t>in the Prototyping Lab at GIX</w:t>
      </w:r>
    </w:p>
    <w:tbl>
      <w:tblPr>
        <w:tblW w:w="10304" w:type="dxa"/>
        <w:tblInd w:w="-600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430"/>
        <w:gridCol w:w="7874"/>
      </w:tblGrid>
      <w:tr w:rsidR="005361EB" w:rsidRPr="005361EB" w14:paraId="3D1EA672" w14:textId="77777777" w:rsidTr="005361E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7BDE4F19" w14:textId="77777777" w:rsidR="005361EB" w:rsidRPr="00BD1E8B" w:rsidDel="002F23ED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1A8D6314" w14:textId="77777777" w:rsidR="005361EB" w:rsidRPr="00BD1E8B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PROCEDURES</w:t>
            </w:r>
          </w:p>
        </w:tc>
      </w:tr>
      <w:tr w:rsidR="005361EB" w:rsidRPr="002F23ED" w14:paraId="3ADF3364" w14:textId="77777777" w:rsidTr="00BD1E8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4356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1. Process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E5DD" w14:textId="2F05214D" w:rsidR="005361EB" w:rsidRPr="002F23ED" w:rsidRDefault="00960C1F" w:rsidP="00E7556B">
            <w:pPr>
              <w:tabs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Vacuum forming</w:t>
            </w:r>
          </w:p>
        </w:tc>
      </w:tr>
      <w:tr w:rsidR="005361EB" w:rsidRPr="002F23ED" w14:paraId="7DE0F500" w14:textId="77777777" w:rsidTr="00BD1E8B">
        <w:trPr>
          <w:trHeight w:val="34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35095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2. Equipment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72206" w14:textId="4AC61FCA" w:rsidR="005361EB" w:rsidRPr="002F23ED" w:rsidRDefault="00C57D29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NewForm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16:16 Vacuum Former</w:t>
            </w:r>
          </w:p>
        </w:tc>
      </w:tr>
      <w:tr w:rsidR="005361EB" w:rsidRPr="002F23ED" w14:paraId="78C2E187" w14:textId="77777777" w:rsidTr="00BD1E8B">
        <w:trPr>
          <w:trHeight w:val="460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4036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3. Personal Protective                        Equipment (PPE)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255D1" w14:textId="65CD7274" w:rsidR="005361EB" w:rsidRPr="002F23ED" w:rsidRDefault="00C57D29" w:rsidP="00E7556B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Heat</w:t>
            </w:r>
            <w:r w:rsidR="005361EB" w:rsidRPr="002F23ED">
              <w:rPr>
                <w:rFonts w:ascii="Calibri" w:hAnsi="Calibri" w:cs="Calibri"/>
                <w:sz w:val="20"/>
              </w:rPr>
              <w:t xml:space="preserve"> resistant gloves</w:t>
            </w:r>
          </w:p>
        </w:tc>
      </w:tr>
      <w:tr w:rsidR="005361EB" w:rsidRPr="002F23ED" w14:paraId="2D5639A5" w14:textId="77777777" w:rsidTr="00BD1E8B">
        <w:trPr>
          <w:trHeight w:val="514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F77E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4. Environmental /</w:t>
            </w:r>
          </w:p>
          <w:p w14:paraId="74ED9BED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Ventilation controls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498D42" w14:textId="77777777" w:rsidR="005361EB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Ensure equipment is secure so it doesn’t move when in use. </w:t>
            </w:r>
          </w:p>
          <w:p w14:paraId="09F594B2" w14:textId="20BF3DE0" w:rsidR="001F7B46" w:rsidRPr="002F23ED" w:rsidRDefault="001F7B46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Lock the casters the vacuum former is on.</w:t>
            </w:r>
          </w:p>
        </w:tc>
      </w:tr>
      <w:tr w:rsidR="005361EB" w:rsidRPr="002F23ED" w14:paraId="23BB1D4B" w14:textId="77777777" w:rsidTr="00673F1C">
        <w:trPr>
          <w:trHeight w:val="604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E45A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5. Required training or approval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03BEFE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Review and observe </w:t>
            </w:r>
            <w:hyperlink r:id="rId8" w:history="1">
              <w:r w:rsidRPr="00BD1E8B">
                <w:rPr>
                  <w:rStyle w:val="Hyperlink"/>
                  <w:rFonts w:ascii="Calibri" w:hAnsi="Calibri" w:cs="Calibri"/>
                  <w:sz w:val="20"/>
                  <w:lang w:val="en"/>
                </w:rPr>
                <w:t>general safety practices</w:t>
              </w:r>
            </w:hyperlink>
            <w:r w:rsidR="00BD1E8B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13F8EDB7" w14:textId="77777777" w:rsidR="005361EB" w:rsidRDefault="005361EB" w:rsidP="00673F1C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Refer to the manufacturer’s operating manual for all operating procedures.</w:t>
            </w:r>
          </w:p>
          <w:p w14:paraId="09913C18" w14:textId="38D8E131" w:rsidR="001B4C62" w:rsidRPr="00673F1C" w:rsidRDefault="001B4C62" w:rsidP="00673F1C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Vacuum former training from Prototyping Lab staff.</w:t>
            </w:r>
          </w:p>
        </w:tc>
      </w:tr>
      <w:tr w:rsidR="005361EB" w:rsidRPr="002F23ED" w14:paraId="332E3620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F7F0A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6. Inspection requirements before use</w:t>
            </w:r>
          </w:p>
          <w:p w14:paraId="569996B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B52D9" w14:textId="77777777" w:rsidR="005361EB" w:rsidRPr="0011032A" w:rsidRDefault="00231E0E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b/>
                <w:bCs/>
                <w:sz w:val="20"/>
                <w:lang w:val="en"/>
              </w:rPr>
            </w:pPr>
            <w:r w:rsidRPr="0011032A">
              <w:rPr>
                <w:rFonts w:ascii="Calibri" w:hAnsi="Calibri" w:cs="Calibri"/>
                <w:b/>
                <w:bCs/>
                <w:sz w:val="20"/>
                <w:lang w:val="en"/>
              </w:rPr>
              <w:t>Make sure the power cable is rated for 15 amps.</w:t>
            </w:r>
          </w:p>
          <w:p w14:paraId="1536AAD8" w14:textId="58169EF5" w:rsidR="00F8756A" w:rsidRDefault="00A85168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Keep any flammables away from the heating element.</w:t>
            </w:r>
          </w:p>
          <w:p w14:paraId="0FEA8648" w14:textId="494ABD6F" w:rsidR="00231E0E" w:rsidRPr="002F23ED" w:rsidRDefault="00231E0E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</w:p>
        </w:tc>
      </w:tr>
      <w:tr w:rsidR="005361EB" w:rsidRPr="002F23ED" w14:paraId="1B79802F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F256C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7. Safe operating procedures or precautions</w:t>
            </w:r>
          </w:p>
          <w:p w14:paraId="21AB51C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E4A9075" w14:textId="4F82538D" w:rsidR="00231E0E" w:rsidRDefault="00231E0E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Do not leave the vacuum former on and unattended.</w:t>
            </w:r>
          </w:p>
          <w:p w14:paraId="401ADDB7" w14:textId="7459A637" w:rsidR="005361EB" w:rsidRDefault="00C57D29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Turn off vacuum former and remove power cable when done.</w:t>
            </w:r>
          </w:p>
          <w:p w14:paraId="24D5D53E" w14:textId="0A35D133" w:rsidR="00231E0E" w:rsidRPr="00F8756A" w:rsidRDefault="00231E0E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b/>
                <w:bCs/>
                <w:sz w:val="20"/>
                <w:lang w:val="en"/>
              </w:rPr>
            </w:pPr>
            <w:r w:rsidRPr="00F8756A">
              <w:rPr>
                <w:rFonts w:ascii="Calibri" w:hAnsi="Calibri" w:cs="Calibri"/>
                <w:b/>
                <w:bCs/>
                <w:sz w:val="20"/>
                <w:lang w:val="en"/>
              </w:rPr>
              <w:t>Treat any bare steel as if it is hot, in particular, the place the heating elements sits while loading the vacuum former is always hot.</w:t>
            </w:r>
          </w:p>
          <w:p w14:paraId="135FD549" w14:textId="77777777" w:rsidR="00231E0E" w:rsidRDefault="007246EE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Only use with HIPS unless authorized by Prototyping Lab staff.</w:t>
            </w:r>
          </w:p>
          <w:p w14:paraId="033EEB34" w14:textId="77777777" w:rsidR="00F8756A" w:rsidRDefault="00F8756A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</w:p>
          <w:p w14:paraId="5442A324" w14:textId="09E0A50C" w:rsidR="007246EE" w:rsidRPr="002F23ED" w:rsidRDefault="00D00851" w:rsidP="00673F1C">
            <w:pPr>
              <w:pStyle w:val="Header"/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For best results using 3D printed bucks, slice with walls of at least 3mm thick.</w:t>
            </w:r>
          </w:p>
        </w:tc>
      </w:tr>
      <w:tr w:rsidR="005361EB" w:rsidRPr="002F23ED" w14:paraId="33E2621B" w14:textId="77777777" w:rsidTr="00BD1E8B">
        <w:trPr>
          <w:trHeight w:val="65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8" w:space="0" w:color="000000"/>
            </w:tcBorders>
          </w:tcPr>
          <w:p w14:paraId="1F37585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8. Waste</w:t>
            </w:r>
            <w:r w:rsidR="000D0E0E">
              <w:rPr>
                <w:rFonts w:ascii="Calibri" w:hAnsi="Calibri" w:cs="Calibri"/>
                <w:b/>
                <w:bCs/>
                <w:sz w:val="20"/>
              </w:rPr>
              <w:t xml:space="preserve"> cleanup</w:t>
            </w:r>
          </w:p>
          <w:p w14:paraId="29444C68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340CF8" w14:textId="0C03BEA6" w:rsidR="005361EB" w:rsidRPr="002F23ED" w:rsidRDefault="00C57D29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None</w:t>
            </w:r>
            <w:r w:rsidR="005361EB" w:rsidRPr="002F23ED">
              <w:rPr>
                <w:rFonts w:ascii="Calibri" w:hAnsi="Calibri" w:cs="Calibri"/>
                <w:sz w:val="20"/>
              </w:rPr>
              <w:t xml:space="preserve"> </w:t>
            </w:r>
          </w:p>
        </w:tc>
      </w:tr>
      <w:tr w:rsidR="005361EB" w:rsidRPr="002F23ED" w14:paraId="2E562F99" w14:textId="77777777" w:rsidTr="00BD1E8B">
        <w:trPr>
          <w:trHeight w:val="65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81C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9. Emergency response and accident reporting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0515A" w14:textId="22E6B71C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In case of </w:t>
            </w:r>
            <w:r w:rsidR="009102FB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emergency</w:t>
            </w: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, dial 9-1-1.</w:t>
            </w:r>
          </w:p>
          <w:p w14:paraId="5A2DE926" w14:textId="7777777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Report any accidents, injuries, or near miss events using </w:t>
            </w:r>
            <w:hyperlink r:id="rId9" w:tgtFrame="_blank" w:history="1">
              <w:r w:rsidRPr="002F23ED">
                <w:rPr>
                  <w:rStyle w:val="Emphasis"/>
                  <w:rFonts w:ascii="Calibri" w:hAnsi="Calibri" w:cs="Calibri"/>
                  <w:i w:val="0"/>
                  <w:iCs w:val="0"/>
                  <w:sz w:val="20"/>
                  <w:shd w:val="clear" w:color="auto" w:fill="FFFFFF"/>
                </w:rPr>
                <w:t>UW’s Online Accident Reporting System (OARS) at</w:t>
              </w:r>
            </w:hyperlink>
            <w:r w:rsidRPr="002F23ED">
              <w:rPr>
                <w:rFonts w:ascii="Calibri" w:hAnsi="Calibri" w:cs="Calibri"/>
                <w:i/>
                <w:iCs/>
                <w:sz w:val="20"/>
              </w:rPr>
              <w:t xml:space="preserve"> </w:t>
            </w:r>
            <w:r w:rsidRPr="00BD1E8B">
              <w:rPr>
                <w:rFonts w:ascii="Calibri" w:hAnsi="Calibri" w:cs="Calibri"/>
                <w:sz w:val="20"/>
              </w:rPr>
              <w:t>oars.ehs.washington.edu</w:t>
            </w:r>
            <w:r w:rsidRPr="002F23ED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3B6CBD6D" w14:textId="77777777" w:rsidR="005361EB" w:rsidRPr="00BD1E8B" w:rsidRDefault="005361EB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rPr>
          <w:rFonts w:ascii="Calibri" w:hAnsi="Calibri" w:cs="Calibri"/>
          <w:sz w:val="10"/>
          <w:szCs w:val="10"/>
        </w:rPr>
      </w:pPr>
    </w:p>
    <w:p w14:paraId="55ABC4F4" w14:textId="5094668B" w:rsidR="003B5412" w:rsidRDefault="00C879D9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  <w:u w:val="single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Name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A64970">
        <w:rPr>
          <w:rFonts w:ascii="Calibri" w:hAnsi="Calibri" w:cs="Calibri"/>
          <w:sz w:val="22"/>
          <w:szCs w:val="22"/>
          <w:u w:val="single"/>
        </w:rPr>
        <w:t>Kevin Arne</w:t>
      </w:r>
      <w:r w:rsidR="003B5412" w:rsidRPr="00BD1E8B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                            </w:t>
      </w:r>
      <w:r w:rsidRPr="00BD1E8B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Title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A64970">
        <w:rPr>
          <w:rFonts w:ascii="Calibri" w:hAnsi="Calibri" w:cs="Calibri"/>
          <w:sz w:val="22"/>
          <w:szCs w:val="22"/>
          <w:u w:val="single"/>
        </w:rPr>
        <w:t>Associate Director, Prototyping Lab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 xml:space="preserve">             </w:t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</w:t>
      </w:r>
    </w:p>
    <w:p w14:paraId="39AFB3FC" w14:textId="77777777" w:rsidR="00C879D9" w:rsidRPr="00BD1E8B" w:rsidRDefault="003B5412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314E85">
        <w:rPr>
          <w:rFonts w:ascii="Calibri" w:hAnsi="Calibri" w:cs="Calibri"/>
          <w:sz w:val="22"/>
          <w:szCs w:val="22"/>
        </w:rPr>
        <w:tab/>
      </w:r>
    </w:p>
    <w:p w14:paraId="2498A13E" w14:textId="11118DE7" w:rsidR="00C879D9" w:rsidRPr="00BD1E8B" w:rsidRDefault="00C879D9" w:rsidP="00BD1E8B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Signature</w:t>
      </w:r>
      <w:r w:rsidRPr="00BD1E8B">
        <w:rPr>
          <w:rFonts w:ascii="Calibri" w:hAnsi="Calibri" w:cs="Calibri"/>
          <w:sz w:val="22"/>
          <w:szCs w:val="22"/>
        </w:rPr>
        <w:t xml:space="preserve">: ___________________________________ </w:t>
      </w:r>
      <w:r w:rsidR="003B5412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Date</w:t>
      </w:r>
      <w:r w:rsidRPr="00BD1E8B">
        <w:rPr>
          <w:rFonts w:ascii="Calibri" w:hAnsi="Calibri" w:cs="Calibri"/>
          <w:sz w:val="22"/>
          <w:szCs w:val="22"/>
        </w:rPr>
        <w:t>:</w:t>
      </w:r>
      <w:r w:rsidR="00BF6D15">
        <w:rPr>
          <w:rFonts w:ascii="Calibri" w:hAnsi="Calibri" w:cs="Calibri"/>
          <w:sz w:val="22"/>
          <w:szCs w:val="22"/>
        </w:rPr>
        <w:t xml:space="preserve"> </w:t>
      </w:r>
      <w:r w:rsidR="003B5412">
        <w:rPr>
          <w:rFonts w:ascii="Calibri" w:hAnsi="Calibri" w:cs="Calibr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statusText w:type="text" w:val="Date"/>
            <w:textInput/>
          </w:ffData>
        </w:fldChar>
      </w:r>
      <w:r w:rsidR="003B5412">
        <w:rPr>
          <w:rFonts w:ascii="Calibri" w:hAnsi="Calibri" w:cs="Calibri"/>
          <w:sz w:val="22"/>
          <w:szCs w:val="22"/>
          <w:u w:val="single"/>
        </w:rPr>
        <w:instrText xml:space="preserve"> FORMTEXT </w:instrText>
      </w:r>
      <w:r w:rsidR="003B5412">
        <w:rPr>
          <w:rFonts w:ascii="Calibri" w:hAnsi="Calibri" w:cs="Calibri"/>
          <w:sz w:val="22"/>
          <w:szCs w:val="22"/>
          <w:u w:val="single"/>
        </w:rPr>
      </w:r>
      <w:r w:rsidR="003B5412">
        <w:rPr>
          <w:rFonts w:ascii="Calibri" w:hAnsi="Calibri" w:cs="Calibri"/>
          <w:sz w:val="22"/>
          <w:szCs w:val="22"/>
          <w:u w:val="single"/>
        </w:rPr>
        <w:fldChar w:fldCharType="separate"/>
      </w:r>
      <w:r w:rsidR="003B5412">
        <w:rPr>
          <w:rFonts w:ascii="Calibri" w:hAnsi="Calibri" w:cs="Calibri"/>
          <w:noProof/>
          <w:sz w:val="22"/>
          <w:szCs w:val="22"/>
          <w:u w:val="single"/>
        </w:rPr>
        <w:t> </w:t>
      </w:r>
      <w:r w:rsidR="003B5412">
        <w:rPr>
          <w:rFonts w:ascii="Calibri" w:hAnsi="Calibri" w:cs="Calibri"/>
          <w:noProof/>
          <w:sz w:val="22"/>
          <w:szCs w:val="22"/>
          <w:u w:val="single"/>
        </w:rPr>
        <w:t> </w:t>
      </w:r>
      <w:r w:rsidR="003B5412">
        <w:rPr>
          <w:rFonts w:ascii="Calibri" w:hAnsi="Calibri" w:cs="Calibri"/>
          <w:noProof/>
          <w:sz w:val="22"/>
          <w:szCs w:val="22"/>
          <w:u w:val="single"/>
        </w:rPr>
        <w:t> </w:t>
      </w:r>
      <w:r w:rsidR="003B5412">
        <w:rPr>
          <w:rFonts w:ascii="Calibri" w:hAnsi="Calibri" w:cs="Calibri"/>
          <w:noProof/>
          <w:sz w:val="22"/>
          <w:szCs w:val="22"/>
          <w:u w:val="single"/>
        </w:rPr>
        <w:t> </w:t>
      </w:r>
      <w:r w:rsidR="003B5412">
        <w:rPr>
          <w:rFonts w:ascii="Calibri" w:hAnsi="Calibri" w:cs="Calibri"/>
          <w:noProof/>
          <w:sz w:val="22"/>
          <w:szCs w:val="22"/>
          <w:u w:val="single"/>
        </w:rPr>
        <w:t> </w:t>
      </w:r>
      <w:r w:rsidR="003B5412">
        <w:rPr>
          <w:rFonts w:ascii="Calibri" w:hAnsi="Calibri" w:cs="Calibri"/>
          <w:sz w:val="22"/>
          <w:szCs w:val="22"/>
          <w:u w:val="single"/>
        </w:rPr>
        <w:fldChar w:fldCharType="end"/>
      </w:r>
      <w:r w:rsidR="003B5412" w:rsidRPr="00314E85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</w:rPr>
        <w:tab/>
      </w:r>
    </w:p>
    <w:sectPr w:rsidR="00C879D9" w:rsidRPr="00BD1E8B" w:rsidSect="001A33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450" w:bottom="288" w:left="180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D4BAC" w14:textId="77777777" w:rsidR="00783D76" w:rsidRDefault="00783D76" w:rsidP="00BC242C">
      <w:r>
        <w:separator/>
      </w:r>
    </w:p>
  </w:endnote>
  <w:endnote w:type="continuationSeparator" w:id="0">
    <w:p w14:paraId="7033AD60" w14:textId="77777777" w:rsidR="00783D76" w:rsidRDefault="00783D76" w:rsidP="00BC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F836C" w14:textId="77777777" w:rsidR="006849C4" w:rsidRDefault="00684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66E3D" w14:textId="595533C7" w:rsidR="001A3381" w:rsidRPr="001A3381" w:rsidRDefault="001A3381" w:rsidP="001A3381">
    <w:pPr>
      <w:pStyle w:val="Footer"/>
      <w:ind w:left="-1080"/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Name</w:t>
    </w:r>
    <w:r w:rsidRPr="002F23ED">
      <w:rPr>
        <w:rFonts w:ascii="Calibri" w:hAnsi="Calibri" w:cs="Calibri"/>
        <w:sz w:val="20"/>
      </w:rPr>
      <w:t xml:space="preserve"> SOP │ www.ehs.washington.edu │ Revised April 2023 │ Page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PAGE  \* Arabic  \* MERGEFORMAT </w:instrText>
    </w:r>
    <w:r w:rsidRPr="00BD1E8B">
      <w:rPr>
        <w:rFonts w:ascii="Calibri" w:hAnsi="Calibri" w:cs="Calibri"/>
        <w:sz w:val="20"/>
      </w:rPr>
      <w:fldChar w:fldCharType="separate"/>
    </w:r>
    <w:r>
      <w:rPr>
        <w:rFonts w:ascii="Calibri" w:hAnsi="Calibri" w:cs="Calibri"/>
        <w:sz w:val="20"/>
      </w:rPr>
      <w:t>1</w:t>
    </w:r>
    <w:r w:rsidRPr="00BD1E8B">
      <w:rPr>
        <w:rFonts w:ascii="Calibri" w:hAnsi="Calibri" w:cs="Calibri"/>
        <w:sz w:val="20"/>
      </w:rPr>
      <w:fldChar w:fldCharType="end"/>
    </w:r>
    <w:r w:rsidRPr="002F23ED">
      <w:rPr>
        <w:rFonts w:ascii="Calibri" w:hAnsi="Calibri" w:cs="Calibri"/>
        <w:sz w:val="20"/>
      </w:rPr>
      <w:t xml:space="preserve"> of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NUMPAGES  \* Arabic  \* MERGEFORMAT </w:instrText>
    </w:r>
    <w:r w:rsidRPr="00BD1E8B">
      <w:rPr>
        <w:rFonts w:ascii="Calibri" w:hAnsi="Calibri" w:cs="Calibri"/>
        <w:sz w:val="20"/>
      </w:rPr>
      <w:fldChar w:fldCharType="separate"/>
    </w:r>
    <w:r>
      <w:rPr>
        <w:rFonts w:ascii="Calibri" w:hAnsi="Calibri" w:cs="Calibri"/>
        <w:sz w:val="20"/>
      </w:rPr>
      <w:t>1</w:t>
    </w:r>
    <w:r w:rsidRPr="00BD1E8B">
      <w:rPr>
        <w:rFonts w:ascii="Calibri" w:hAnsi="Calibri" w:cs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9A49" w14:textId="2BAC38C1" w:rsidR="002F23ED" w:rsidRPr="00BD1E8B" w:rsidRDefault="00F7656B" w:rsidP="00BD1E8B">
    <w:pPr>
      <w:pStyle w:val="Footer"/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Name</w:t>
    </w:r>
    <w:r w:rsidR="002F23ED" w:rsidRPr="002F23ED">
      <w:rPr>
        <w:rFonts w:ascii="Calibri" w:hAnsi="Calibri" w:cs="Calibri"/>
        <w:sz w:val="20"/>
      </w:rPr>
      <w:t xml:space="preserve"> SOP │ www.ehs.washington.edu │ Revised April 2023 │ Page </w:t>
    </w:r>
    <w:r w:rsidR="002F23ED" w:rsidRPr="00BD1E8B">
      <w:rPr>
        <w:rFonts w:ascii="Calibri" w:hAnsi="Calibri" w:cs="Calibri"/>
        <w:sz w:val="20"/>
      </w:rPr>
      <w:fldChar w:fldCharType="begin"/>
    </w:r>
    <w:r w:rsidR="002F23ED" w:rsidRPr="00BD1E8B">
      <w:rPr>
        <w:rFonts w:ascii="Calibri" w:hAnsi="Calibri" w:cs="Calibri"/>
        <w:sz w:val="20"/>
      </w:rPr>
      <w:instrText xml:space="preserve"> PAGE  \* Arabic  \* MERGEFORMAT </w:instrText>
    </w:r>
    <w:r w:rsidR="002F23ED" w:rsidRPr="00BD1E8B">
      <w:rPr>
        <w:rFonts w:ascii="Calibri" w:hAnsi="Calibri" w:cs="Calibri"/>
        <w:sz w:val="20"/>
      </w:rPr>
      <w:fldChar w:fldCharType="separate"/>
    </w:r>
    <w:r w:rsidR="002F23ED" w:rsidRPr="00BD1E8B">
      <w:rPr>
        <w:rFonts w:ascii="Calibri" w:hAnsi="Calibri" w:cs="Calibri"/>
        <w:noProof/>
        <w:sz w:val="20"/>
      </w:rPr>
      <w:t>1</w:t>
    </w:r>
    <w:r w:rsidR="002F23ED" w:rsidRPr="00BD1E8B">
      <w:rPr>
        <w:rFonts w:ascii="Calibri" w:hAnsi="Calibri" w:cs="Calibri"/>
        <w:sz w:val="20"/>
      </w:rPr>
      <w:fldChar w:fldCharType="end"/>
    </w:r>
    <w:r w:rsidR="002F23ED" w:rsidRPr="002F23ED">
      <w:rPr>
        <w:rFonts w:ascii="Calibri" w:hAnsi="Calibri" w:cs="Calibri"/>
        <w:sz w:val="20"/>
      </w:rPr>
      <w:t xml:space="preserve"> of </w:t>
    </w:r>
    <w:r w:rsidR="002F23ED" w:rsidRPr="00BD1E8B">
      <w:rPr>
        <w:rFonts w:ascii="Calibri" w:hAnsi="Calibri" w:cs="Calibri"/>
        <w:sz w:val="20"/>
      </w:rPr>
      <w:fldChar w:fldCharType="begin"/>
    </w:r>
    <w:r w:rsidR="002F23ED" w:rsidRPr="00BD1E8B">
      <w:rPr>
        <w:rFonts w:ascii="Calibri" w:hAnsi="Calibri" w:cs="Calibri"/>
        <w:sz w:val="20"/>
      </w:rPr>
      <w:instrText xml:space="preserve"> NUMPAGES  \* Arabic  \* MERGEFORMAT </w:instrText>
    </w:r>
    <w:r w:rsidR="002F23ED" w:rsidRPr="00BD1E8B">
      <w:rPr>
        <w:rFonts w:ascii="Calibri" w:hAnsi="Calibri" w:cs="Calibri"/>
        <w:sz w:val="20"/>
      </w:rPr>
      <w:fldChar w:fldCharType="separate"/>
    </w:r>
    <w:r w:rsidR="002F23ED" w:rsidRPr="00BD1E8B">
      <w:rPr>
        <w:rFonts w:ascii="Calibri" w:hAnsi="Calibri" w:cs="Calibri"/>
        <w:noProof/>
        <w:sz w:val="20"/>
      </w:rPr>
      <w:t>2</w:t>
    </w:r>
    <w:r w:rsidR="002F23ED" w:rsidRPr="00BD1E8B">
      <w:rPr>
        <w:rFonts w:ascii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FC50A" w14:textId="77777777" w:rsidR="00783D76" w:rsidRDefault="00783D76" w:rsidP="00BC242C">
      <w:r>
        <w:separator/>
      </w:r>
    </w:p>
  </w:footnote>
  <w:footnote w:type="continuationSeparator" w:id="0">
    <w:p w14:paraId="555BE4E8" w14:textId="77777777" w:rsidR="00783D76" w:rsidRDefault="00783D76" w:rsidP="00BC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7CBAC" w14:textId="77777777" w:rsidR="006849C4" w:rsidRDefault="00684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25C6" w14:textId="31221EA5" w:rsidR="001A3381" w:rsidRDefault="001A338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FE5ECF" wp14:editId="15FF6E98">
          <wp:simplePos x="0" y="0"/>
          <wp:positionH relativeFrom="column">
            <wp:posOffset>-403611</wp:posOffset>
          </wp:positionH>
          <wp:positionV relativeFrom="page">
            <wp:posOffset>230422</wp:posOffset>
          </wp:positionV>
          <wp:extent cx="3647440" cy="295275"/>
          <wp:effectExtent l="0" t="0" r="0" b="9525"/>
          <wp:wrapNone/>
          <wp:docPr id="1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F623" w14:textId="755CABA3" w:rsidR="00BC242C" w:rsidRDefault="00387B79" w:rsidP="00BC242C">
    <w:pPr>
      <w:pStyle w:val="Header"/>
      <w:ind w:left="-630"/>
    </w:pPr>
    <w:r>
      <w:rPr>
        <w:noProof/>
      </w:rPr>
      <w:drawing>
        <wp:inline distT="0" distB="0" distL="0" distR="0" wp14:anchorId="05718131" wp14:editId="24FA1699">
          <wp:extent cx="3647440" cy="295275"/>
          <wp:effectExtent l="0" t="0" r="0" b="0"/>
          <wp:docPr id="221609738" name="Picture 221609738" descr="Univ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598884" name="Picture 794598884" descr="Univ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0E5881" w14:textId="77777777" w:rsidR="002F23ED" w:rsidRDefault="002F23ED" w:rsidP="00BD1E8B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467A"/>
    <w:multiLevelType w:val="multilevel"/>
    <w:tmpl w:val="03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79050">
    <w:abstractNumId w:val="2"/>
  </w:num>
  <w:num w:numId="2" w16cid:durableId="1743597595">
    <w:abstractNumId w:val="8"/>
  </w:num>
  <w:num w:numId="3" w16cid:durableId="685865392">
    <w:abstractNumId w:val="12"/>
  </w:num>
  <w:num w:numId="4" w16cid:durableId="588081388">
    <w:abstractNumId w:val="10"/>
  </w:num>
  <w:num w:numId="5" w16cid:durableId="1708025">
    <w:abstractNumId w:val="5"/>
  </w:num>
  <w:num w:numId="6" w16cid:durableId="6639309">
    <w:abstractNumId w:val="9"/>
  </w:num>
  <w:num w:numId="7" w16cid:durableId="1512060626">
    <w:abstractNumId w:val="13"/>
  </w:num>
  <w:num w:numId="8" w16cid:durableId="1317107604">
    <w:abstractNumId w:val="1"/>
  </w:num>
  <w:num w:numId="9" w16cid:durableId="850677672">
    <w:abstractNumId w:val="3"/>
  </w:num>
  <w:num w:numId="10" w16cid:durableId="941651089">
    <w:abstractNumId w:val="4"/>
  </w:num>
  <w:num w:numId="11" w16cid:durableId="978724928">
    <w:abstractNumId w:val="0"/>
  </w:num>
  <w:num w:numId="12" w16cid:durableId="1587837187">
    <w:abstractNumId w:val="6"/>
  </w:num>
  <w:num w:numId="13" w16cid:durableId="803352525">
    <w:abstractNumId w:val="7"/>
  </w:num>
  <w:num w:numId="14" w16cid:durableId="430784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0"/>
    <w:rsid w:val="00017B6D"/>
    <w:rsid w:val="00077DCA"/>
    <w:rsid w:val="000D0E0E"/>
    <w:rsid w:val="000D52C6"/>
    <w:rsid w:val="0011032A"/>
    <w:rsid w:val="00156268"/>
    <w:rsid w:val="001A3381"/>
    <w:rsid w:val="001B4C62"/>
    <w:rsid w:val="001D07F0"/>
    <w:rsid w:val="001F728C"/>
    <w:rsid w:val="001F7B46"/>
    <w:rsid w:val="002100AF"/>
    <w:rsid w:val="0021284A"/>
    <w:rsid w:val="00231E0E"/>
    <w:rsid w:val="00287DC0"/>
    <w:rsid w:val="002C13B6"/>
    <w:rsid w:val="002F07EE"/>
    <w:rsid w:val="002F23ED"/>
    <w:rsid w:val="00344C53"/>
    <w:rsid w:val="00387B79"/>
    <w:rsid w:val="003B0071"/>
    <w:rsid w:val="003B5412"/>
    <w:rsid w:val="003E26E5"/>
    <w:rsid w:val="004915F6"/>
    <w:rsid w:val="004922C9"/>
    <w:rsid w:val="00523245"/>
    <w:rsid w:val="005361EB"/>
    <w:rsid w:val="00542EC8"/>
    <w:rsid w:val="005F1125"/>
    <w:rsid w:val="00673F1C"/>
    <w:rsid w:val="0067433F"/>
    <w:rsid w:val="006849C4"/>
    <w:rsid w:val="006E0FB9"/>
    <w:rsid w:val="00717BAA"/>
    <w:rsid w:val="007246EE"/>
    <w:rsid w:val="00783D76"/>
    <w:rsid w:val="007F7B81"/>
    <w:rsid w:val="00817C9B"/>
    <w:rsid w:val="0087777C"/>
    <w:rsid w:val="008A30E5"/>
    <w:rsid w:val="008C3375"/>
    <w:rsid w:val="008C4BEB"/>
    <w:rsid w:val="008F5C4C"/>
    <w:rsid w:val="009102FB"/>
    <w:rsid w:val="0093680E"/>
    <w:rsid w:val="00944838"/>
    <w:rsid w:val="00960C1F"/>
    <w:rsid w:val="00994C94"/>
    <w:rsid w:val="009A2A21"/>
    <w:rsid w:val="009B3AA5"/>
    <w:rsid w:val="009B3D41"/>
    <w:rsid w:val="00A134BD"/>
    <w:rsid w:val="00A64970"/>
    <w:rsid w:val="00A85168"/>
    <w:rsid w:val="00AB1F37"/>
    <w:rsid w:val="00AF343F"/>
    <w:rsid w:val="00B403BE"/>
    <w:rsid w:val="00B72087"/>
    <w:rsid w:val="00B81629"/>
    <w:rsid w:val="00BB0873"/>
    <w:rsid w:val="00BC242C"/>
    <w:rsid w:val="00BD1E8B"/>
    <w:rsid w:val="00BF6D15"/>
    <w:rsid w:val="00C151E1"/>
    <w:rsid w:val="00C40E43"/>
    <w:rsid w:val="00C44626"/>
    <w:rsid w:val="00C57D29"/>
    <w:rsid w:val="00C715C6"/>
    <w:rsid w:val="00C879D9"/>
    <w:rsid w:val="00C96935"/>
    <w:rsid w:val="00CA1DB9"/>
    <w:rsid w:val="00CE0A50"/>
    <w:rsid w:val="00D00851"/>
    <w:rsid w:val="00D15EB8"/>
    <w:rsid w:val="00D17448"/>
    <w:rsid w:val="00D65DB4"/>
    <w:rsid w:val="00DA4882"/>
    <w:rsid w:val="00DB15EC"/>
    <w:rsid w:val="00E05D73"/>
    <w:rsid w:val="00E7556B"/>
    <w:rsid w:val="00EE143D"/>
    <w:rsid w:val="00F065BA"/>
    <w:rsid w:val="00F14AE9"/>
    <w:rsid w:val="00F37C1E"/>
    <w:rsid w:val="00F7656B"/>
    <w:rsid w:val="00F8756A"/>
    <w:rsid w:val="00F905F4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9EEF5"/>
  <w15:chartTrackingRefBased/>
  <w15:docId w15:val="{024B379F-65A5-40D3-9E32-8D7079EF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F0"/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4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customStyle="1" w:styleId="Contents5">
    <w:name w:val="Contents5"/>
    <w:basedOn w:val="Contents4"/>
    <w:pPr>
      <w:ind w:left="1425"/>
    </w:pPr>
  </w:style>
  <w:style w:type="paragraph" w:customStyle="1" w:styleId="Style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customStyle="1" w:styleId="Style2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character" w:styleId="Emphasis">
    <w:name w:val="Emphasis"/>
    <w:uiPriority w:val="20"/>
    <w:qFormat/>
    <w:rsid w:val="00D17448"/>
    <w:rPr>
      <w:i/>
      <w:iCs/>
    </w:rPr>
  </w:style>
  <w:style w:type="paragraph" w:styleId="Revision">
    <w:name w:val="Revision"/>
    <w:hidden/>
    <w:uiPriority w:val="99"/>
    <w:semiHidden/>
    <w:rsid w:val="00CE0A50"/>
    <w:rPr>
      <w:rFonts w:ascii="Arial" w:hAnsi="Arial"/>
      <w:sz w:val="24"/>
    </w:rPr>
  </w:style>
  <w:style w:type="character" w:styleId="Hyperlink">
    <w:name w:val="Hyperlink"/>
    <w:rsid w:val="00CE0A5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E0A50"/>
    <w:rPr>
      <w:color w:val="605E5C"/>
      <w:shd w:val="clear" w:color="auto" w:fill="E1DFDD"/>
    </w:rPr>
  </w:style>
  <w:style w:type="character" w:styleId="CommentReference">
    <w:name w:val="annotation reference"/>
    <w:rsid w:val="00CE0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A50"/>
    <w:rPr>
      <w:sz w:val="20"/>
    </w:rPr>
  </w:style>
  <w:style w:type="character" w:customStyle="1" w:styleId="CommentTextChar">
    <w:name w:val="Comment Text Char"/>
    <w:link w:val="CommentText"/>
    <w:rsid w:val="00CE0A5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E0A50"/>
    <w:rPr>
      <w:b/>
      <w:bCs/>
    </w:rPr>
  </w:style>
  <w:style w:type="character" w:customStyle="1" w:styleId="CommentSubjectChar">
    <w:name w:val="Comment Subject Char"/>
    <w:link w:val="CommentSubject"/>
    <w:rsid w:val="00CE0A50"/>
    <w:rPr>
      <w:rFonts w:ascii="Arial" w:hAnsi="Arial"/>
      <w:b/>
      <w:bCs/>
    </w:rPr>
  </w:style>
  <w:style w:type="paragraph" w:styleId="Footer">
    <w:name w:val="footer"/>
    <w:basedOn w:val="Normal"/>
    <w:link w:val="FooterChar"/>
    <w:rsid w:val="00BC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242C"/>
    <w:rPr>
      <w:rFonts w:ascii="Arial" w:hAnsi="Arial"/>
      <w:sz w:val="24"/>
    </w:rPr>
  </w:style>
  <w:style w:type="character" w:styleId="FollowedHyperlink">
    <w:name w:val="FollowedHyperlink"/>
    <w:basedOn w:val="DefaultParagraphFont"/>
    <w:rsid w:val="0052324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1F7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F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s.washington.edu/system/files/resources/staying-safe-shops-poster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ars.ehs.washington.edu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D825-3FC7-463E-9F1F-6176F1B5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</vt:lpstr>
    </vt:vector>
  </TitlesOfParts>
  <Company>University of Washington</Company>
  <LinksUpToDate>false</LinksUpToDate>
  <CharactersWithSpaces>1795</CharactersWithSpaces>
  <SharedDoc>false</SharedDoc>
  <HLinks>
    <vt:vector size="30" baseType="variant">
      <vt:variant>
        <vt:i4>1376344</vt:i4>
      </vt:variant>
      <vt:variant>
        <vt:i4>12</vt:i4>
      </vt:variant>
      <vt:variant>
        <vt:i4>0</vt:i4>
      </vt:variant>
      <vt:variant>
        <vt:i4>5</vt:i4>
      </vt:variant>
      <vt:variant>
        <vt:lpwstr>https://oars.ehs.washington.edu/</vt:lpwstr>
      </vt:variant>
      <vt:variant>
        <vt:lpwstr/>
      </vt:variant>
      <vt:variant>
        <vt:i4>3997810</vt:i4>
      </vt:variant>
      <vt:variant>
        <vt:i4>9</vt:i4>
      </vt:variant>
      <vt:variant>
        <vt:i4>0</vt:i4>
      </vt:variant>
      <vt:variant>
        <vt:i4>5</vt:i4>
      </vt:variant>
      <vt:variant>
        <vt:lpwstr>http://www.ehs.washington.edu/workplace/hazardous-energy-control-lockouttagout</vt:lpwstr>
      </vt:variant>
      <vt:variant>
        <vt:lpwstr/>
      </vt:variant>
      <vt:variant>
        <vt:i4>3211299</vt:i4>
      </vt:variant>
      <vt:variant>
        <vt:i4>6</vt:i4>
      </vt:variant>
      <vt:variant>
        <vt:i4>0</vt:i4>
      </vt:variant>
      <vt:variant>
        <vt:i4>5</vt:i4>
      </vt:variant>
      <vt:variant>
        <vt:lpwstr>https://www.ehs.washington.edu/system/files/resources/staying-safe-shops-poster.pdf</vt:lpwstr>
      </vt:variant>
      <vt:variant>
        <vt:lpwstr/>
      </vt:variant>
      <vt:variant>
        <vt:i4>1835072</vt:i4>
      </vt:variant>
      <vt:variant>
        <vt:i4>3</vt:i4>
      </vt:variant>
      <vt:variant>
        <vt:i4>0</vt:i4>
      </vt:variant>
      <vt:variant>
        <vt:i4>5</vt:i4>
      </vt:variant>
      <vt:variant>
        <vt:lpwstr>https://www.ehs.washington.edu/training/fire-extinguisher-training-online</vt:lpwstr>
      </vt:variant>
      <vt:variant>
        <vt:lpwstr/>
      </vt:variant>
      <vt:variant>
        <vt:i4>4128884</vt:i4>
      </vt:variant>
      <vt:variant>
        <vt:i4>0</vt:i4>
      </vt:variant>
      <vt:variant>
        <vt:i4>0</vt:i4>
      </vt:variant>
      <vt:variant>
        <vt:i4>5</vt:i4>
      </vt:variant>
      <vt:variant>
        <vt:lpwstr>https://www.ehs.washington.edu/resource/shop-personal-protective-equipment-ppe-hazard-assessment-guide-1334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Kevin Arne</cp:lastModifiedBy>
  <cp:revision>8</cp:revision>
  <dcterms:created xsi:type="dcterms:W3CDTF">2024-08-27T23:40:00Z</dcterms:created>
  <dcterms:modified xsi:type="dcterms:W3CDTF">2024-08-28T22:16:00Z</dcterms:modified>
</cp:coreProperties>
</file>