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E73B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629A1527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48D9B24D" w14:textId="537AD23D" w:rsidR="001B6D9C" w:rsidRPr="00892FD5" w:rsidRDefault="00084185" w:rsidP="00892FD5">
            <w:r>
              <w:rPr>
                <w:rFonts w:cs="Arial"/>
                <w:sz w:val="18"/>
              </w:rPr>
              <w:t xml:space="preserve">Author </w:t>
            </w:r>
            <w:r w:rsidR="001B6D9C" w:rsidRPr="00566B53">
              <w:rPr>
                <w:rFonts w:cs="Arial"/>
                <w:sz w:val="18"/>
              </w:rPr>
              <w:t xml:space="preserve">Name: </w:t>
            </w:r>
            <w:r w:rsidR="00892FD5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     Title:</w:t>
            </w:r>
            <w:r w:rsidR="00892FD5">
              <w:rPr>
                <w:rFonts w:cs="Arial"/>
                <w:sz w:val="18"/>
              </w:rPr>
              <w:t xml:space="preserve"> </w:t>
            </w:r>
            <w:r w:rsidR="00892FD5">
              <w:rPr>
                <w:rStyle w:val="normaltextrun"/>
                <w:rFonts w:cs="Arial"/>
                <w:color w:val="000000"/>
                <w:sz w:val="18"/>
                <w:szCs w:val="18"/>
                <w:bdr w:val="none" w:sz="0" w:space="0" w:color="auto" w:frame="1"/>
              </w:rPr>
              <w:t>Prototyping Labs Supervisor </w:t>
            </w:r>
            <w:r w:rsidR="001B6D9C" w:rsidRPr="00566B53">
              <w:rPr>
                <w:rFonts w:cs="Arial"/>
                <w:sz w:val="18"/>
              </w:rPr>
              <w:t xml:space="preserve">                                                            Date: </w:t>
            </w:r>
            <w:r w:rsidR="00892FD5">
              <w:rPr>
                <w:rFonts w:cs="Arial"/>
                <w:sz w:val="18"/>
              </w:rPr>
              <w:t>4/13/2022</w:t>
            </w:r>
            <w:r w:rsidR="001B6D9C" w:rsidRPr="00566B53">
              <w:rPr>
                <w:rFonts w:cs="Arial"/>
                <w:sz w:val="18"/>
              </w:rPr>
              <w:t xml:space="preserve">     </w:t>
            </w:r>
          </w:p>
        </w:tc>
      </w:tr>
      <w:tr w:rsidR="001B6D9C" w14:paraId="473AB7AC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4C2A698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12207E7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A0B48A" w14:textId="77777777" w:rsidR="001B6D9C" w:rsidRDefault="001B6D9C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</w:tr>
      <w:tr w:rsidR="001B6D9C" w14:paraId="6ED6B1E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2A51B6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18F0B3" w14:textId="764FB983" w:rsidR="001B6D9C" w:rsidRDefault="00B069C8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  <w:lang w:eastAsia="zh-CN"/>
              </w:rPr>
              <w:t>ProtoLaser</w:t>
            </w:r>
            <w:proofErr w:type="spellEnd"/>
            <w:r>
              <w:rPr>
                <w:rFonts w:ascii="Times New Roman" w:hAnsi="Times New Roman"/>
                <w:sz w:val="20"/>
                <w:lang w:eastAsia="zh-CN"/>
              </w:rPr>
              <w:t xml:space="preserve"> U4</w:t>
            </w:r>
          </w:p>
        </w:tc>
      </w:tr>
      <w:tr w:rsidR="001B6D9C" w14:paraId="7189F00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D74EC6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499EF0D5" w14:textId="0A14D24F" w:rsidR="001B6D9C" w:rsidRPr="001B139B" w:rsidRDefault="001B139B" w:rsidP="009B0C97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Eye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="001B6D9C" w14:paraId="7B8B66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3CADFF0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28FDE37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F0C0793" w14:textId="77777777" w:rsidR="001B6D9C" w:rsidRDefault="001B6D9C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</w:tr>
      <w:tr w:rsidR="001B6D9C" w14:paraId="5E1FF9F4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DF5618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677CE14C" w14:textId="77777777" w:rsidR="001B139B" w:rsidRDefault="001B139B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Review and observe general safety practices outlined in the Shop Equipment Safety Guidelines.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3CDC04F0" w14:textId="77777777" w:rsidR="001B139B" w:rsidRDefault="001B139B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  <w:p w14:paraId="39AA8794" w14:textId="77777777" w:rsidR="001B6D9C" w:rsidRPr="00817C9B" w:rsidRDefault="001B6D9C" w:rsidP="001B6D9C">
            <w:pPr>
              <w:pStyle w:val="Header"/>
              <w:tabs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</w:p>
        </w:tc>
      </w:tr>
      <w:tr w:rsidR="001B6D9C" w14:paraId="042B13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BC4E088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1AE6818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73F65948" w14:textId="77777777" w:rsidR="001B139B" w:rsidRPr="001B139B" w:rsidRDefault="001B139B" w:rsidP="001B139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sz w:val="20"/>
                <w:szCs w:val="20"/>
              </w:rPr>
            </w:pP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>Visually inspect the tool for damage.</w:t>
            </w:r>
            <w:r w:rsidRPr="001B139B">
              <w:rPr>
                <w:rStyle w:val="eop"/>
                <w:color w:val="000000"/>
                <w:sz w:val="20"/>
                <w:shd w:val="clear" w:color="auto" w:fill="FFFFFF"/>
              </w:rPr>
              <w:t> </w:t>
            </w:r>
          </w:p>
          <w:p w14:paraId="18049DEC" w14:textId="77777777" w:rsidR="001B6D9C" w:rsidRPr="001B139B" w:rsidRDefault="001B6D9C" w:rsidP="001B6D9C">
            <w:pPr>
              <w:pStyle w:val="Header"/>
              <w:tabs>
                <w:tab w:val="left" w:pos="351"/>
                <w:tab w:val="left" w:pos="432"/>
              </w:tabs>
              <w:spacing w:after="58"/>
              <w:ind w:left="351"/>
              <w:rPr>
                <w:rFonts w:ascii="Times New Roman" w:hAnsi="Times New Roman"/>
                <w:sz w:val="20"/>
              </w:rPr>
            </w:pPr>
          </w:p>
        </w:tc>
      </w:tr>
      <w:tr w:rsidR="001B6D9C" w14:paraId="21AA4D6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3A5064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3202435" w14:textId="77777777" w:rsidR="009B0C97" w:rsidRPr="009B0C97" w:rsidRDefault="009B0C97" w:rsidP="009B0C9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473" w:firstLine="0"/>
              <w:textAlignment w:val="baseline"/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</w:pPr>
            <w:r w:rsidRPr="009B0C97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Make sure that dust extraction is activated during machining of the work piece. Use fine particle filters exclusively. </w:t>
            </w:r>
          </w:p>
          <w:p w14:paraId="6CEED690" w14:textId="1898FD2A" w:rsidR="001B6D9C" w:rsidRPr="00056506" w:rsidRDefault="001B6D9C" w:rsidP="001B6D9C">
            <w:pPr>
              <w:pStyle w:val="Header"/>
              <w:tabs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</w:rPr>
            </w:pPr>
          </w:p>
        </w:tc>
      </w:tr>
      <w:tr w:rsidR="001B6D9C" w14:paraId="4FC5144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1D68EC7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5D4589D2" w14:textId="77777777" w:rsidR="001B6D9C" w:rsidRDefault="001B6D9C" w:rsidP="001B6D9C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1B6D9C" w14:paraId="01D25AF1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A7E393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7DF78F89" w14:textId="77777777" w:rsidR="008E6238" w:rsidRDefault="00FB7DDE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7103" w14:textId="77777777" w:rsidR="00FB7DDE" w:rsidRDefault="00FB7DDE" w:rsidP="001B6D9C">
      <w:r>
        <w:separator/>
      </w:r>
    </w:p>
  </w:endnote>
  <w:endnote w:type="continuationSeparator" w:id="0">
    <w:p w14:paraId="5B952C2E" w14:textId="77777777" w:rsidR="00FB7DDE" w:rsidRDefault="00FB7DDE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71E9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01DF98C7" wp14:editId="79F4C4A9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AD78E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5DD3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297458" wp14:editId="57612291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9A2038" w14:textId="77777777" w:rsidR="00B87DDD" w:rsidRDefault="00FB7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A412" w14:textId="77777777" w:rsidR="00FB7DDE" w:rsidRDefault="00FB7DDE" w:rsidP="001B6D9C">
      <w:r>
        <w:separator/>
      </w:r>
    </w:p>
  </w:footnote>
  <w:footnote w:type="continuationSeparator" w:id="0">
    <w:p w14:paraId="431CCB65" w14:textId="77777777" w:rsidR="00FB7DDE" w:rsidRDefault="00FB7DDE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F9B3" w14:textId="2339DE69"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</w:t>
    </w:r>
    <w:r w:rsidR="00892FD5">
      <w:rPr>
        <w:b/>
        <w:sz w:val="32"/>
      </w:rPr>
      <w:t>LPKF</w:t>
    </w:r>
    <w:r w:rsidR="00B069C8">
      <w:rPr>
        <w:b/>
        <w:sz w:val="32"/>
      </w:rPr>
      <w:softHyphen/>
      <w:t>_</w:t>
    </w:r>
    <w:r w:rsidR="00B069C8" w:rsidRPr="00B069C8">
      <w:rPr>
        <w:b/>
        <w:sz w:val="32"/>
      </w:rPr>
      <w:t xml:space="preserve"> </w:t>
    </w:r>
    <w:r w:rsidR="00B069C8">
      <w:rPr>
        <w:b/>
        <w:sz w:val="32"/>
      </w:rPr>
      <w:t>ProtoLaserU4</w:t>
    </w:r>
    <w:r>
      <w:rPr>
        <w:b/>
        <w:sz w:val="32"/>
      </w:rPr>
      <w:t>)</w:t>
    </w:r>
    <w:r w:rsidRPr="00B87DDD">
      <w:rPr>
        <w:b/>
        <w:sz w:val="32"/>
      </w:rPr>
      <w:t xml:space="preserve"> {</w:t>
    </w:r>
    <w:r w:rsidR="00892FD5">
      <w:rPr>
        <w:b/>
        <w:sz w:val="32"/>
      </w:rPr>
      <w:t>GIX</w:t>
    </w:r>
    <w:r w:rsidRPr="00B87DDD">
      <w:rPr>
        <w:b/>
        <w:sz w:val="32"/>
      </w:rPr>
      <w:t>/</w:t>
    </w:r>
    <w:r w:rsidR="00892FD5">
      <w:rPr>
        <w:b/>
        <w:sz w:val="32"/>
      </w:rPr>
      <w:t>Prototyping Labs</w:t>
    </w:r>
    <w:r w:rsidRPr="00B87DDD">
      <w:rPr>
        <w:b/>
        <w:sz w:val="32"/>
      </w:rPr>
      <w:t>}</w:t>
    </w:r>
  </w:p>
  <w:p w14:paraId="6C260551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1461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E0CC9"/>
    <w:multiLevelType w:val="hybridMultilevel"/>
    <w:tmpl w:val="395C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71A7"/>
    <w:multiLevelType w:val="multilevel"/>
    <w:tmpl w:val="ADD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D7661"/>
    <w:multiLevelType w:val="multilevel"/>
    <w:tmpl w:val="97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418574">
    <w:abstractNumId w:val="2"/>
  </w:num>
  <w:num w:numId="2" w16cid:durableId="1936281830">
    <w:abstractNumId w:val="10"/>
  </w:num>
  <w:num w:numId="3" w16cid:durableId="446582234">
    <w:abstractNumId w:val="13"/>
  </w:num>
  <w:num w:numId="4" w16cid:durableId="1917201161">
    <w:abstractNumId w:val="12"/>
  </w:num>
  <w:num w:numId="5" w16cid:durableId="2093382957">
    <w:abstractNumId w:val="7"/>
  </w:num>
  <w:num w:numId="6" w16cid:durableId="837421846">
    <w:abstractNumId w:val="11"/>
  </w:num>
  <w:num w:numId="7" w16cid:durableId="910391198">
    <w:abstractNumId w:val="14"/>
  </w:num>
  <w:num w:numId="8" w16cid:durableId="1336299469">
    <w:abstractNumId w:val="1"/>
  </w:num>
  <w:num w:numId="9" w16cid:durableId="2105103167">
    <w:abstractNumId w:val="5"/>
  </w:num>
  <w:num w:numId="10" w16cid:durableId="1670868408">
    <w:abstractNumId w:val="6"/>
  </w:num>
  <w:num w:numId="11" w16cid:durableId="1964774394">
    <w:abstractNumId w:val="0"/>
  </w:num>
  <w:num w:numId="12" w16cid:durableId="1966234587">
    <w:abstractNumId w:val="8"/>
  </w:num>
  <w:num w:numId="13" w16cid:durableId="1833253773">
    <w:abstractNumId w:val="9"/>
  </w:num>
  <w:num w:numId="14" w16cid:durableId="804472174">
    <w:abstractNumId w:val="4"/>
  </w:num>
  <w:num w:numId="15" w16cid:durableId="72063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56506"/>
    <w:rsid w:val="00084185"/>
    <w:rsid w:val="00106671"/>
    <w:rsid w:val="00184FD1"/>
    <w:rsid w:val="001B139B"/>
    <w:rsid w:val="001B6D9C"/>
    <w:rsid w:val="00342669"/>
    <w:rsid w:val="005956F6"/>
    <w:rsid w:val="007963F4"/>
    <w:rsid w:val="00892FD5"/>
    <w:rsid w:val="009B0C97"/>
    <w:rsid w:val="00B069C8"/>
    <w:rsid w:val="00E753B1"/>
    <w:rsid w:val="00F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BCD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character" w:customStyle="1" w:styleId="normaltextrun">
    <w:name w:val="normaltextrun"/>
    <w:basedOn w:val="DefaultParagraphFont"/>
    <w:rsid w:val="00892FD5"/>
  </w:style>
  <w:style w:type="paragraph" w:customStyle="1" w:styleId="paragraph">
    <w:name w:val="paragraph"/>
    <w:basedOn w:val="Normal"/>
    <w:rsid w:val="001B139B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character" w:customStyle="1" w:styleId="eop">
    <w:name w:val="eop"/>
    <w:basedOn w:val="DefaultParagraphFont"/>
    <w:rsid w:val="001B139B"/>
  </w:style>
  <w:style w:type="paragraph" w:styleId="ListParagraph">
    <w:name w:val="List Paragraph"/>
    <w:basedOn w:val="Normal"/>
    <w:uiPriority w:val="34"/>
    <w:qFormat/>
    <w:rsid w:val="001B139B"/>
    <w:pPr>
      <w:ind w:left="720"/>
      <w:contextualSpacing/>
    </w:pPr>
  </w:style>
  <w:style w:type="paragraph" w:customStyle="1" w:styleId="Default">
    <w:name w:val="Default"/>
    <w:rsid w:val="009B0C97"/>
    <w:pPr>
      <w:autoSpaceDE w:val="0"/>
      <w:autoSpaceDN w:val="0"/>
      <w:adjustRightInd w:val="0"/>
      <w:ind w:left="0" w:firstLine="0"/>
    </w:pPr>
    <w:rPr>
      <w:rFonts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B9BC9C-C098-4C81-A781-DE32E98B788D}"/>
</file>

<file path=customXml/itemProps2.xml><?xml version="1.0" encoding="utf-8"?>
<ds:datastoreItem xmlns:ds="http://schemas.openxmlformats.org/officeDocument/2006/customXml" ds:itemID="{6CA67081-2129-422B-9879-EA6B38602F2C}"/>
</file>

<file path=customXml/itemProps3.xml><?xml version="1.0" encoding="utf-8"?>
<ds:datastoreItem xmlns:ds="http://schemas.openxmlformats.org/officeDocument/2006/customXml" ds:itemID="{EFFADB82-1848-4A1F-A5DA-4EECE2CE2F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Tiffany Wang</cp:lastModifiedBy>
  <cp:revision>2</cp:revision>
  <dcterms:created xsi:type="dcterms:W3CDTF">2022-04-14T00:55:00Z</dcterms:created>
  <dcterms:modified xsi:type="dcterms:W3CDTF">2022-04-14T00:55:00Z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