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4C37C4" w:rsidP="00DE77A4">
      <w:pPr>
        <w:pStyle w:val="Title"/>
      </w:pPr>
      <w:bookmarkStart w:id="0" w:name="OLE_LINK1"/>
      <w:bookmarkStart w:id="1" w:name="OLE_LINK2"/>
      <w:r w:rsidRPr="005F5F8B">
        <w:t>Impact of Session 0 Isolation on Services and Drivers in Windows </w:t>
      </w:r>
      <w:bookmarkStart w:id="2" w:name="_GoBack"/>
      <w:bookmarkEnd w:id="0"/>
      <w:bookmarkEnd w:id="1"/>
      <w:bookmarkEnd w:id="2"/>
    </w:p>
    <w:p w:rsidR="00DE77A4" w:rsidRDefault="005853FB" w:rsidP="00DE77A4">
      <w:pPr>
        <w:pStyle w:val="Version"/>
      </w:pPr>
      <w:r>
        <w:t>November 20, 2009</w:t>
      </w:r>
      <w:r w:rsidR="00DE77A4" w:rsidRPr="009A3B29">
        <w:rPr>
          <w:rStyle w:val="Red"/>
        </w:rPr>
        <w:t> </w:t>
      </w:r>
    </w:p>
    <w:p w:rsidR="008A6A85" w:rsidRPr="00A6731E" w:rsidRDefault="00DE77A4" w:rsidP="00A6731E">
      <w:pPr>
        <w:pStyle w:val="Procedure"/>
      </w:pPr>
      <w:r w:rsidRPr="00446428">
        <w:t>Abstract</w:t>
      </w:r>
    </w:p>
    <w:p w:rsidR="001F21D8" w:rsidRPr="005F5F8B" w:rsidRDefault="001F21D8" w:rsidP="001F21D8">
      <w:pPr>
        <w:pStyle w:val="BodyText"/>
      </w:pPr>
      <w:r w:rsidRPr="005F5F8B">
        <w:t xml:space="preserve">In </w:t>
      </w:r>
      <w:r w:rsidR="009E5505">
        <w:t xml:space="preserve">Windows® XP, </w:t>
      </w:r>
      <w:r w:rsidRPr="005F5F8B">
        <w:t>Windows Server</w:t>
      </w:r>
      <w:r>
        <w:t>®</w:t>
      </w:r>
      <w:r w:rsidRPr="005F5F8B">
        <w:t xml:space="preserve"> 2003</w:t>
      </w:r>
      <w:r w:rsidR="005853FB">
        <w:t>,</w:t>
      </w:r>
      <w:r w:rsidRPr="005F5F8B">
        <w:t xml:space="preserve"> and earlier versions of Windows, all services run in Session 0 along with applications</w:t>
      </w:r>
      <w:r w:rsidR="009E5505">
        <w:t>. This situation</w:t>
      </w:r>
      <w:r w:rsidRPr="005F5F8B">
        <w:t xml:space="preserve"> poses a security risk. </w:t>
      </w:r>
      <w:r w:rsidR="008E197A">
        <w:t>In</w:t>
      </w:r>
      <w:r w:rsidR="009E5505">
        <w:t xml:space="preserve"> </w:t>
      </w:r>
      <w:r w:rsidRPr="005F5F8B">
        <w:t>Windows Vista</w:t>
      </w:r>
      <w:r>
        <w:t>®</w:t>
      </w:r>
      <w:r w:rsidR="00FC5979">
        <w:t>,</w:t>
      </w:r>
      <w:r w:rsidR="009E5505">
        <w:t xml:space="preserve"> Windows Server 2008</w:t>
      </w:r>
      <w:r w:rsidR="00FC0108">
        <w:t xml:space="preserve">, </w:t>
      </w:r>
      <w:r w:rsidR="00FC5979">
        <w:t xml:space="preserve">and later versions of Windows, the operating system </w:t>
      </w:r>
      <w:r w:rsidRPr="005F5F8B">
        <w:t>isolates services in Session 0 and runs applications in other sessions, so services are protected from attacks that originate in application code.</w:t>
      </w:r>
    </w:p>
    <w:p w:rsidR="001F21D8" w:rsidRPr="005F5F8B" w:rsidRDefault="001F21D8" w:rsidP="001F21D8">
      <w:pPr>
        <w:pStyle w:val="BodyText"/>
      </w:pPr>
      <w:r w:rsidRPr="005F5F8B">
        <w:t>This paper describes changes to the way in which services are run. It provides guidelines for developers to modify application services and driver services to run in Windows Vista</w:t>
      </w:r>
      <w:r w:rsidR="009E5505">
        <w:t>, Windows Server 2008, and later versions of Windows</w:t>
      </w:r>
      <w:r w:rsidRPr="005F5F8B">
        <w:t>.</w:t>
      </w:r>
    </w:p>
    <w:p w:rsidR="00FC0108" w:rsidRPr="007E6C9D" w:rsidRDefault="00FC0108" w:rsidP="00FC0108">
      <w:pPr>
        <w:pStyle w:val="BodyText"/>
      </w:pPr>
      <w:r>
        <w:t>This information applies to the following operating systems:</w:t>
      </w:r>
      <w:r>
        <w:br/>
      </w:r>
      <w:r>
        <w:tab/>
        <w:t>Windows 7</w:t>
      </w:r>
      <w:r>
        <w:br/>
      </w:r>
      <w:r>
        <w:tab/>
        <w:t>Windows Server 2008 R2</w:t>
      </w:r>
      <w:r>
        <w:br/>
      </w:r>
      <w:r>
        <w:tab/>
      </w:r>
      <w:r w:rsidRPr="007E6C9D">
        <w:t>Windows Server 2008</w:t>
      </w:r>
      <w:r w:rsidRPr="007E6C9D">
        <w:br/>
      </w:r>
      <w:r w:rsidRPr="007E6C9D">
        <w:tab/>
        <w:t>Windows Vista</w:t>
      </w:r>
    </w:p>
    <w:p w:rsidR="001F21D8" w:rsidRPr="005F5F8B" w:rsidRDefault="001F21D8" w:rsidP="001F21D8">
      <w:pPr>
        <w:pStyle w:val="BodyTextLink"/>
      </w:pPr>
      <w:r w:rsidRPr="005F5F8B">
        <w:t>References and resources discussed here are listed at the end of this paper.</w:t>
      </w:r>
    </w:p>
    <w:p w:rsidR="001F21D8" w:rsidRDefault="001F21D8" w:rsidP="00242140">
      <w:pPr>
        <w:pStyle w:val="BodyText"/>
        <w:ind w:left="720" w:hanging="720"/>
        <w:rPr>
          <w:rStyle w:val="Hyperlink"/>
        </w:rPr>
      </w:pPr>
      <w:r w:rsidRPr="005F5F8B">
        <w:t>The current version of this paper is maintained on the Web at:</w:t>
      </w:r>
      <w:r w:rsidRPr="005F5F8B">
        <w:br/>
      </w:r>
      <w:hyperlink r:id="rId7" w:history="1">
        <w:r w:rsidR="00242140">
          <w:rPr>
            <w:rStyle w:val="Hyperlink"/>
          </w:rPr>
          <w:t>http://www.microsoft.com/whdc/system/sysinternals/Session0Changes.mspx</w:t>
        </w:r>
      </w:hyperlink>
    </w:p>
    <w:p w:rsidR="00DE77A4" w:rsidRDefault="00DE77A4" w:rsidP="00C05E05"/>
    <w:p w:rsidR="00630C77" w:rsidRDefault="004D2E11" w:rsidP="00630C77">
      <w:pPr>
        <w:pStyle w:val="Disclaimertext"/>
        <w:pageBreakBefore/>
        <w:rPr>
          <w:rFonts w:ascii="Calibri" w:hAnsi="Calibri"/>
          <w:color w:val="1F497D"/>
          <w:sz w:val="22"/>
          <w:szCs w:val="22"/>
        </w:rPr>
      </w:pPr>
      <w:r w:rsidRPr="00AE4752">
        <w:rPr>
          <w:rStyle w:val="Bold"/>
        </w:rPr>
        <w:lastRenderedPageBreak/>
        <w:t xml:space="preserve">Disclaimer: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200</w:t>
      </w:r>
      <w:r w:rsidR="004F6F12">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5853FB">
        <w:t xml:space="preserve">Microsoft, </w:t>
      </w:r>
      <w:r w:rsidR="008E197A" w:rsidRPr="005853FB">
        <w:t>Win32,</w:t>
      </w:r>
      <w:r w:rsidR="00702DAC" w:rsidRPr="005853FB">
        <w:t xml:space="preserve"> </w:t>
      </w:r>
      <w:r w:rsidRPr="005853FB">
        <w:t>Windows, Windows</w:t>
      </w:r>
      <w:r w:rsidRPr="00446428">
        <w:t xml:space="preserve">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5853FB" w:rsidRDefault="005853FB" w:rsidP="00E419C2">
      <w:pPr>
        <w:pStyle w:val="TableHead"/>
      </w:pPr>
    </w:p>
    <w:p w:rsidR="00E419C2" w:rsidRDefault="00E419C2" w:rsidP="00E419C2">
      <w:pPr>
        <w:pStyle w:val="TableHead"/>
      </w:pPr>
      <w:r>
        <w:t>Document History</w:t>
      </w:r>
    </w:p>
    <w:tbl>
      <w:tblPr>
        <w:tblStyle w:val="Tablerowcell"/>
        <w:tblW w:w="0" w:type="auto"/>
        <w:tblLook w:val="04A0"/>
      </w:tblPr>
      <w:tblGrid>
        <w:gridCol w:w="1728"/>
        <w:gridCol w:w="1330"/>
        <w:gridCol w:w="1529"/>
        <w:gridCol w:w="1529"/>
        <w:gridCol w:w="1552"/>
      </w:tblGrid>
      <w:tr w:rsidR="00E419C2" w:rsidTr="008F3F80">
        <w:trPr>
          <w:cnfStyle w:val="100000000000"/>
        </w:trPr>
        <w:tc>
          <w:tcPr>
            <w:tcW w:w="1728" w:type="dxa"/>
          </w:tcPr>
          <w:p w:rsidR="00E419C2" w:rsidRPr="00AE4752" w:rsidRDefault="00E419C2" w:rsidP="00ED0624">
            <w:pPr>
              <w:keepNext/>
            </w:pPr>
            <w:r>
              <w:t>Date</w:t>
            </w:r>
          </w:p>
        </w:tc>
        <w:tc>
          <w:tcPr>
            <w:tcW w:w="1330" w:type="dxa"/>
          </w:tcPr>
          <w:p w:rsidR="00E419C2" w:rsidRPr="00E419C2" w:rsidRDefault="00E419C2" w:rsidP="00ED0624">
            <w:pPr>
              <w:keepNext/>
            </w:pPr>
            <w:r w:rsidRPr="00E419C2">
              <w:t>Change</w:t>
            </w:r>
          </w:p>
        </w:tc>
        <w:tc>
          <w:tcPr>
            <w:tcW w:w="1529" w:type="dxa"/>
          </w:tcPr>
          <w:p w:rsidR="00E419C2" w:rsidRPr="003D7085" w:rsidRDefault="00E419C2" w:rsidP="00ED0624">
            <w:pPr>
              <w:keepNext/>
              <w:rPr>
                <w:b w:val="0"/>
                <w:sz w:val="18"/>
              </w:rPr>
            </w:pPr>
          </w:p>
        </w:tc>
        <w:tc>
          <w:tcPr>
            <w:tcW w:w="1529" w:type="dxa"/>
          </w:tcPr>
          <w:p w:rsidR="00E419C2" w:rsidRPr="003D7085" w:rsidRDefault="00E419C2" w:rsidP="00ED0624">
            <w:pPr>
              <w:keepNext/>
              <w:rPr>
                <w:b w:val="0"/>
                <w:sz w:val="18"/>
              </w:rPr>
            </w:pPr>
          </w:p>
        </w:tc>
        <w:tc>
          <w:tcPr>
            <w:tcW w:w="1552" w:type="dxa"/>
          </w:tcPr>
          <w:p w:rsidR="00E419C2" w:rsidRPr="003D7085" w:rsidRDefault="00E419C2" w:rsidP="00ED0624">
            <w:pPr>
              <w:keepNext/>
              <w:rPr>
                <w:b w:val="0"/>
                <w:sz w:val="18"/>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2"/>
        <w:gridCol w:w="5944"/>
      </w:tblGrid>
      <w:tr w:rsidR="008F3F80" w:rsidRPr="00FB6CBE" w:rsidTr="001F21D8">
        <w:tc>
          <w:tcPr>
            <w:tcW w:w="1702" w:type="dxa"/>
          </w:tcPr>
          <w:p w:rsidR="008F3F80" w:rsidRDefault="009E5505" w:rsidP="008E197A">
            <w:pPr>
              <w:pStyle w:val="BodyText"/>
              <w:spacing w:after="0"/>
              <w:rPr>
                <w:sz w:val="18"/>
                <w:szCs w:val="18"/>
              </w:rPr>
            </w:pPr>
            <w:r>
              <w:rPr>
                <w:sz w:val="18"/>
                <w:szCs w:val="18"/>
              </w:rPr>
              <w:t xml:space="preserve">November </w:t>
            </w:r>
            <w:r w:rsidR="005853FB">
              <w:rPr>
                <w:sz w:val="18"/>
                <w:szCs w:val="18"/>
              </w:rPr>
              <w:t>20</w:t>
            </w:r>
            <w:r w:rsidR="00FC0108">
              <w:rPr>
                <w:sz w:val="18"/>
                <w:szCs w:val="18"/>
              </w:rPr>
              <w:t>, 2009</w:t>
            </w:r>
          </w:p>
        </w:tc>
        <w:tc>
          <w:tcPr>
            <w:tcW w:w="5944" w:type="dxa"/>
          </w:tcPr>
          <w:p w:rsidR="008F3F80" w:rsidRDefault="00FC0108" w:rsidP="00FC0108">
            <w:pPr>
              <w:pStyle w:val="TableBullet"/>
              <w:numPr>
                <w:ilvl w:val="0"/>
                <w:numId w:val="0"/>
              </w:numPr>
              <w:rPr>
                <w:rFonts w:ascii="Arial" w:eastAsia="Times New Roman" w:hAnsi="Arial"/>
              </w:rPr>
            </w:pPr>
            <w:r>
              <w:rPr>
                <w:rFonts w:ascii="Arial" w:eastAsia="Times New Roman" w:hAnsi="Arial"/>
              </w:rPr>
              <w:t xml:space="preserve">Updated to include changes to user interface </w:t>
            </w:r>
          </w:p>
        </w:tc>
      </w:tr>
      <w:tr w:rsidR="001F21D8" w:rsidRPr="00FB6CBE" w:rsidTr="001F21D8">
        <w:tc>
          <w:tcPr>
            <w:tcW w:w="1702" w:type="dxa"/>
          </w:tcPr>
          <w:p w:rsidR="001F21D8" w:rsidRPr="00E27D6E" w:rsidRDefault="001F21D8" w:rsidP="001F21D8">
            <w:pPr>
              <w:pStyle w:val="BodyText"/>
              <w:spacing w:after="0"/>
              <w:rPr>
                <w:sz w:val="18"/>
                <w:szCs w:val="18"/>
              </w:rPr>
            </w:pPr>
            <w:r>
              <w:rPr>
                <w:sz w:val="18"/>
                <w:szCs w:val="18"/>
              </w:rPr>
              <w:t>December 20, 2007</w:t>
            </w:r>
          </w:p>
        </w:tc>
        <w:tc>
          <w:tcPr>
            <w:tcW w:w="5944" w:type="dxa"/>
          </w:tcPr>
          <w:p w:rsidR="001F21D8" w:rsidRPr="00262280" w:rsidRDefault="001F21D8" w:rsidP="001F21D8">
            <w:pPr>
              <w:pStyle w:val="TableBullet"/>
              <w:numPr>
                <w:ilvl w:val="0"/>
                <w:numId w:val="0"/>
              </w:numPr>
              <w:rPr>
                <w:rFonts w:ascii="Arial" w:hAnsi="Arial"/>
              </w:rPr>
            </w:pPr>
            <w:r>
              <w:rPr>
                <w:rFonts w:ascii="Arial" w:eastAsia="Times New Roman" w:hAnsi="Arial"/>
              </w:rPr>
              <w:t>Updated to include W</w:t>
            </w:r>
            <w:r w:rsidRPr="00262280">
              <w:rPr>
                <w:rFonts w:ascii="Arial" w:eastAsia="Times New Roman" w:hAnsi="Arial"/>
              </w:rPr>
              <w:t>eb page link</w:t>
            </w:r>
          </w:p>
        </w:tc>
      </w:tr>
      <w:tr w:rsidR="001F21D8" w:rsidRPr="0050453F" w:rsidTr="001F21D8">
        <w:tc>
          <w:tcPr>
            <w:tcW w:w="1702" w:type="dxa"/>
          </w:tcPr>
          <w:p w:rsidR="001F21D8" w:rsidRPr="00E27D6E" w:rsidRDefault="001F21D8" w:rsidP="001F21D8">
            <w:pPr>
              <w:pStyle w:val="BodyText"/>
              <w:spacing w:after="0"/>
              <w:rPr>
                <w:sz w:val="18"/>
                <w:szCs w:val="18"/>
              </w:rPr>
            </w:pPr>
            <w:r>
              <w:rPr>
                <w:sz w:val="18"/>
                <w:szCs w:val="18"/>
              </w:rPr>
              <w:t>March 17, 2006</w:t>
            </w:r>
          </w:p>
        </w:tc>
        <w:tc>
          <w:tcPr>
            <w:tcW w:w="5944" w:type="dxa"/>
          </w:tcPr>
          <w:p w:rsidR="001F21D8" w:rsidRPr="00E27D6E" w:rsidRDefault="001F21D8" w:rsidP="00EC370C">
            <w:pPr>
              <w:pStyle w:val="BodyText"/>
              <w:spacing w:after="0"/>
              <w:rPr>
                <w:sz w:val="18"/>
                <w:szCs w:val="18"/>
              </w:rPr>
            </w:pPr>
            <w:r w:rsidRPr="00E27D6E">
              <w:rPr>
                <w:sz w:val="18"/>
                <w:szCs w:val="18"/>
              </w:rPr>
              <w:t>Created</w:t>
            </w:r>
          </w:p>
        </w:tc>
      </w:tr>
    </w:tbl>
    <w:p w:rsidR="005853FB" w:rsidRDefault="005853FB" w:rsidP="004D2E11">
      <w:pPr>
        <w:pStyle w:val="Contents"/>
      </w:pPr>
    </w:p>
    <w:p w:rsidR="005853FB" w:rsidRDefault="005853FB" w:rsidP="004D2E11">
      <w:pPr>
        <w:pStyle w:val="Contents"/>
      </w:pPr>
    </w:p>
    <w:p w:rsidR="004D2E11" w:rsidRPr="00A6731E" w:rsidRDefault="004D2E11" w:rsidP="004D2E11">
      <w:pPr>
        <w:pStyle w:val="Contents"/>
      </w:pPr>
      <w:r w:rsidRPr="00555AF3">
        <w:t>Contents</w:t>
      </w:r>
    </w:p>
    <w:p w:rsidR="002512B9" w:rsidRDefault="00A908F0">
      <w:pPr>
        <w:pStyle w:val="TOC1"/>
      </w:pPr>
      <w:r w:rsidRPr="00A908F0">
        <w:rPr>
          <w:rFonts w:ascii="Arial" w:eastAsia="MS Mincho" w:hAnsi="Arial" w:cs="Arial"/>
          <w:sz w:val="18"/>
          <w:szCs w:val="20"/>
        </w:rPr>
        <w:fldChar w:fldCharType="begin"/>
      </w:r>
      <w:r w:rsidR="004D2E11">
        <w:instrText xml:space="preserve"> TOC \o "1-3" \h \z \u </w:instrText>
      </w:r>
      <w:r w:rsidRPr="00A908F0">
        <w:rPr>
          <w:rFonts w:ascii="Arial" w:eastAsia="MS Mincho" w:hAnsi="Arial" w:cs="Arial"/>
          <w:sz w:val="18"/>
          <w:szCs w:val="20"/>
        </w:rPr>
        <w:fldChar w:fldCharType="separate"/>
      </w:r>
      <w:hyperlink w:anchor="_Toc246482657" w:history="1">
        <w:r w:rsidR="002512B9" w:rsidRPr="00DB7415">
          <w:rPr>
            <w:rStyle w:val="Hyperlink"/>
          </w:rPr>
          <w:t>Introduction</w:t>
        </w:r>
        <w:r w:rsidR="002512B9">
          <w:rPr>
            <w:webHidden/>
          </w:rPr>
          <w:tab/>
        </w:r>
        <w:r>
          <w:rPr>
            <w:webHidden/>
          </w:rPr>
          <w:fldChar w:fldCharType="begin"/>
        </w:r>
        <w:r w:rsidR="002512B9">
          <w:rPr>
            <w:webHidden/>
          </w:rPr>
          <w:instrText xml:space="preserve"> PAGEREF _Toc246482657 \h </w:instrText>
        </w:r>
        <w:r>
          <w:rPr>
            <w:webHidden/>
          </w:rPr>
        </w:r>
        <w:r>
          <w:rPr>
            <w:webHidden/>
          </w:rPr>
          <w:fldChar w:fldCharType="separate"/>
        </w:r>
        <w:r w:rsidR="002512B9">
          <w:rPr>
            <w:webHidden/>
          </w:rPr>
          <w:t>3</w:t>
        </w:r>
        <w:r>
          <w:rPr>
            <w:webHidden/>
          </w:rPr>
          <w:fldChar w:fldCharType="end"/>
        </w:r>
      </w:hyperlink>
    </w:p>
    <w:p w:rsidR="002512B9" w:rsidRDefault="00A908F0">
      <w:pPr>
        <w:pStyle w:val="TOC1"/>
      </w:pPr>
      <w:hyperlink w:anchor="_Toc246482658" w:history="1">
        <w:r w:rsidR="002512B9" w:rsidRPr="00DB7415">
          <w:rPr>
            <w:rStyle w:val="Hyperlink"/>
          </w:rPr>
          <w:t>Implications for Services and Service-Hosted Drivers</w:t>
        </w:r>
        <w:r w:rsidR="002512B9">
          <w:rPr>
            <w:webHidden/>
          </w:rPr>
          <w:tab/>
        </w:r>
        <w:r>
          <w:rPr>
            <w:webHidden/>
          </w:rPr>
          <w:fldChar w:fldCharType="begin"/>
        </w:r>
        <w:r w:rsidR="002512B9">
          <w:rPr>
            <w:webHidden/>
          </w:rPr>
          <w:instrText xml:space="preserve"> PAGEREF _Toc246482658 \h </w:instrText>
        </w:r>
        <w:r>
          <w:rPr>
            <w:webHidden/>
          </w:rPr>
        </w:r>
        <w:r>
          <w:rPr>
            <w:webHidden/>
          </w:rPr>
          <w:fldChar w:fldCharType="separate"/>
        </w:r>
        <w:r w:rsidR="002512B9">
          <w:rPr>
            <w:webHidden/>
          </w:rPr>
          <w:t>4</w:t>
        </w:r>
        <w:r>
          <w:rPr>
            <w:webHidden/>
          </w:rPr>
          <w:fldChar w:fldCharType="end"/>
        </w:r>
      </w:hyperlink>
    </w:p>
    <w:p w:rsidR="002512B9" w:rsidRDefault="00A908F0">
      <w:pPr>
        <w:pStyle w:val="TOC2"/>
        <w:rPr>
          <w:rFonts w:eastAsiaTheme="minorEastAsia"/>
        </w:rPr>
      </w:pPr>
      <w:hyperlink w:anchor="_Toc246482659" w:history="1">
        <w:r w:rsidR="002512B9" w:rsidRPr="00DB7415">
          <w:rPr>
            <w:rStyle w:val="Hyperlink"/>
          </w:rPr>
          <w:t>What Is Affected</w:t>
        </w:r>
        <w:r w:rsidR="002512B9">
          <w:rPr>
            <w:webHidden/>
          </w:rPr>
          <w:tab/>
        </w:r>
        <w:r>
          <w:rPr>
            <w:webHidden/>
          </w:rPr>
          <w:fldChar w:fldCharType="begin"/>
        </w:r>
        <w:r w:rsidR="002512B9">
          <w:rPr>
            <w:webHidden/>
          </w:rPr>
          <w:instrText xml:space="preserve"> PAGEREF _Toc246482659 \h </w:instrText>
        </w:r>
        <w:r>
          <w:rPr>
            <w:webHidden/>
          </w:rPr>
        </w:r>
        <w:r>
          <w:rPr>
            <w:webHidden/>
          </w:rPr>
          <w:fldChar w:fldCharType="separate"/>
        </w:r>
        <w:r w:rsidR="002512B9">
          <w:rPr>
            <w:webHidden/>
          </w:rPr>
          <w:t>4</w:t>
        </w:r>
        <w:r>
          <w:rPr>
            <w:webHidden/>
          </w:rPr>
          <w:fldChar w:fldCharType="end"/>
        </w:r>
      </w:hyperlink>
    </w:p>
    <w:p w:rsidR="002512B9" w:rsidRDefault="00A908F0">
      <w:pPr>
        <w:pStyle w:val="TOC2"/>
        <w:rPr>
          <w:rFonts w:eastAsiaTheme="minorEastAsia"/>
        </w:rPr>
      </w:pPr>
      <w:hyperlink w:anchor="_Toc246482660" w:history="1">
        <w:r w:rsidR="002512B9" w:rsidRPr="00DB7415">
          <w:rPr>
            <w:rStyle w:val="Hyperlink"/>
          </w:rPr>
          <w:t>Potential Issues</w:t>
        </w:r>
        <w:r w:rsidR="002512B9">
          <w:rPr>
            <w:webHidden/>
          </w:rPr>
          <w:tab/>
        </w:r>
        <w:r>
          <w:rPr>
            <w:webHidden/>
          </w:rPr>
          <w:fldChar w:fldCharType="begin"/>
        </w:r>
        <w:r w:rsidR="002512B9">
          <w:rPr>
            <w:webHidden/>
          </w:rPr>
          <w:instrText xml:space="preserve"> PAGEREF _Toc246482660 \h </w:instrText>
        </w:r>
        <w:r>
          <w:rPr>
            <w:webHidden/>
          </w:rPr>
        </w:r>
        <w:r>
          <w:rPr>
            <w:webHidden/>
          </w:rPr>
          <w:fldChar w:fldCharType="separate"/>
        </w:r>
        <w:r w:rsidR="002512B9">
          <w:rPr>
            <w:webHidden/>
          </w:rPr>
          <w:t>5</w:t>
        </w:r>
        <w:r>
          <w:rPr>
            <w:webHidden/>
          </w:rPr>
          <w:fldChar w:fldCharType="end"/>
        </w:r>
      </w:hyperlink>
    </w:p>
    <w:p w:rsidR="002512B9" w:rsidRDefault="00A908F0">
      <w:pPr>
        <w:pStyle w:val="TOC1"/>
      </w:pPr>
      <w:hyperlink w:anchor="_Toc246482661" w:history="1">
        <w:r w:rsidR="002512B9" w:rsidRPr="00DB7415">
          <w:rPr>
            <w:rStyle w:val="Hyperlink"/>
          </w:rPr>
          <w:t>Guidelines for Services and Service-Hosted Drivers</w:t>
        </w:r>
        <w:r w:rsidR="002512B9">
          <w:rPr>
            <w:webHidden/>
          </w:rPr>
          <w:tab/>
        </w:r>
        <w:r>
          <w:rPr>
            <w:webHidden/>
          </w:rPr>
          <w:fldChar w:fldCharType="begin"/>
        </w:r>
        <w:r w:rsidR="002512B9">
          <w:rPr>
            <w:webHidden/>
          </w:rPr>
          <w:instrText xml:space="preserve"> PAGEREF _Toc246482661 \h </w:instrText>
        </w:r>
        <w:r>
          <w:rPr>
            <w:webHidden/>
          </w:rPr>
        </w:r>
        <w:r>
          <w:rPr>
            <w:webHidden/>
          </w:rPr>
          <w:fldChar w:fldCharType="separate"/>
        </w:r>
        <w:r w:rsidR="002512B9">
          <w:rPr>
            <w:webHidden/>
          </w:rPr>
          <w:t>6</w:t>
        </w:r>
        <w:r>
          <w:rPr>
            <w:webHidden/>
          </w:rPr>
          <w:fldChar w:fldCharType="end"/>
        </w:r>
      </w:hyperlink>
    </w:p>
    <w:p w:rsidR="002512B9" w:rsidRDefault="00A908F0">
      <w:pPr>
        <w:pStyle w:val="TOC1"/>
      </w:pPr>
      <w:hyperlink w:anchor="_Toc246482662" w:history="1">
        <w:r w:rsidR="002512B9" w:rsidRPr="00DB7415">
          <w:rPr>
            <w:rStyle w:val="Hyperlink"/>
          </w:rPr>
          <w:t>Interactive Service Detection Service</w:t>
        </w:r>
        <w:r w:rsidR="002512B9">
          <w:rPr>
            <w:webHidden/>
          </w:rPr>
          <w:tab/>
        </w:r>
        <w:r>
          <w:rPr>
            <w:webHidden/>
          </w:rPr>
          <w:fldChar w:fldCharType="begin"/>
        </w:r>
        <w:r w:rsidR="002512B9">
          <w:rPr>
            <w:webHidden/>
          </w:rPr>
          <w:instrText xml:space="preserve"> PAGEREF _Toc246482662 \h </w:instrText>
        </w:r>
        <w:r>
          <w:rPr>
            <w:webHidden/>
          </w:rPr>
        </w:r>
        <w:r>
          <w:rPr>
            <w:webHidden/>
          </w:rPr>
          <w:fldChar w:fldCharType="separate"/>
        </w:r>
        <w:r w:rsidR="002512B9">
          <w:rPr>
            <w:webHidden/>
          </w:rPr>
          <w:t>7</w:t>
        </w:r>
        <w:r>
          <w:rPr>
            <w:webHidden/>
          </w:rPr>
          <w:fldChar w:fldCharType="end"/>
        </w:r>
      </w:hyperlink>
    </w:p>
    <w:p w:rsidR="002512B9" w:rsidRDefault="00A908F0">
      <w:pPr>
        <w:pStyle w:val="TOC1"/>
      </w:pPr>
      <w:hyperlink w:anchor="_Toc246482663" w:history="1">
        <w:r w:rsidR="002512B9" w:rsidRPr="00DB7415">
          <w:rPr>
            <w:rStyle w:val="Hyperlink"/>
          </w:rPr>
          <w:t>Resources</w:t>
        </w:r>
        <w:r w:rsidR="002512B9">
          <w:rPr>
            <w:webHidden/>
          </w:rPr>
          <w:tab/>
        </w:r>
        <w:r>
          <w:rPr>
            <w:webHidden/>
          </w:rPr>
          <w:fldChar w:fldCharType="begin"/>
        </w:r>
        <w:r w:rsidR="002512B9">
          <w:rPr>
            <w:webHidden/>
          </w:rPr>
          <w:instrText xml:space="preserve"> PAGEREF _Toc246482663 \h </w:instrText>
        </w:r>
        <w:r>
          <w:rPr>
            <w:webHidden/>
          </w:rPr>
        </w:r>
        <w:r>
          <w:rPr>
            <w:webHidden/>
          </w:rPr>
          <w:fldChar w:fldCharType="separate"/>
        </w:r>
        <w:r w:rsidR="002512B9">
          <w:rPr>
            <w:webHidden/>
          </w:rPr>
          <w:t>8</w:t>
        </w:r>
        <w:r>
          <w:rPr>
            <w:webHidden/>
          </w:rPr>
          <w:fldChar w:fldCharType="end"/>
        </w:r>
      </w:hyperlink>
    </w:p>
    <w:p w:rsidR="001F21D8" w:rsidRPr="005F5F8B" w:rsidRDefault="00A908F0" w:rsidP="005853FB">
      <w:pPr>
        <w:pStyle w:val="Heading1"/>
        <w:pageBreakBefore/>
      </w:pPr>
      <w:r>
        <w:lastRenderedPageBreak/>
        <w:fldChar w:fldCharType="end"/>
      </w:r>
      <w:bookmarkStart w:id="3" w:name="_Toc130374355"/>
      <w:bookmarkStart w:id="4" w:name="_Toc246482657"/>
      <w:r w:rsidR="001F21D8" w:rsidRPr="005F5F8B">
        <w:t>Introduction</w:t>
      </w:r>
      <w:bookmarkEnd w:id="3"/>
      <w:bookmarkEnd w:id="4"/>
    </w:p>
    <w:p w:rsidR="001F21D8" w:rsidRPr="005F5F8B" w:rsidRDefault="001F21D8" w:rsidP="001F21D8">
      <w:pPr>
        <w:pStyle w:val="BodyText"/>
      </w:pPr>
      <w:r w:rsidRPr="005F5F8B">
        <w:t>In Windows® XP, Windows Server</w:t>
      </w:r>
      <w:r>
        <w:t>®</w:t>
      </w:r>
      <w:r w:rsidRPr="005F5F8B">
        <w:t xml:space="preserve"> 2003, and earlier versions of the Windows operating system, all services run in the same session as the first user who logs on to the console. This session is called Session 0. Running services and user applications together in Session 0 poses a security risk because services run at elevated privilege and therefore are targets for malicious agents who are looking for a way to elevate their own privilege level.</w:t>
      </w:r>
    </w:p>
    <w:p w:rsidR="001F21D8" w:rsidRPr="005F5F8B" w:rsidRDefault="009E5505" w:rsidP="001F21D8">
      <w:pPr>
        <w:pStyle w:val="BodyText"/>
      </w:pPr>
      <w:r>
        <w:t xml:space="preserve">In </w:t>
      </w:r>
      <w:r w:rsidR="001F21D8" w:rsidRPr="005F5F8B">
        <w:t>Windows Vista</w:t>
      </w:r>
      <w:r w:rsidR="001F21D8">
        <w:t>®</w:t>
      </w:r>
      <w:r w:rsidR="00FC0108">
        <w:t xml:space="preserve">, </w:t>
      </w:r>
      <w:r>
        <w:t xml:space="preserve">Windows Server 2008, and later versions of Windows, </w:t>
      </w:r>
      <w:r w:rsidR="00FC0108">
        <w:t xml:space="preserve">the </w:t>
      </w:r>
      <w:r w:rsidR="001F21D8" w:rsidRPr="005F5F8B">
        <w:t>operating system mitigates this security risk by isolating services in Session 0 and making Session 0 noninteractive</w:t>
      </w:r>
      <w:r w:rsidR="00E1624C">
        <w:t xml:space="preserve">. </w:t>
      </w:r>
      <w:r w:rsidR="00FC0108">
        <w:t>O</w:t>
      </w:r>
      <w:r w:rsidR="001F21D8" w:rsidRPr="005F5F8B">
        <w:t>nly system processes and services run in Session 0. The first user logs on to Session 1, and subsequent users log on to subsequent sessions. This means that services never run in the same session as users’ applications and are therefore protected from attacks that originate in application code.</w:t>
      </w:r>
    </w:p>
    <w:p w:rsidR="001F21D8" w:rsidRPr="005F5F8B" w:rsidRDefault="001F21D8" w:rsidP="001F21D8">
      <w:pPr>
        <w:pStyle w:val="BodyTextLink"/>
      </w:pPr>
      <w:r w:rsidRPr="005F5F8B">
        <w:t xml:space="preserve">The following figures illustrate the changes. In Windows XP and Windows Server 2003, sessions are assigned as </w:t>
      </w:r>
      <w:r w:rsidR="005D0F89">
        <w:t>shown in Figure 1.</w:t>
      </w:r>
    </w:p>
    <w:p w:rsidR="001F21D8" w:rsidRPr="005F5F8B" w:rsidRDefault="001F21D8" w:rsidP="001F21D8">
      <w:pPr>
        <w:pStyle w:val="FigCap"/>
      </w:pPr>
      <w:r>
        <w:rPr>
          <w:noProof/>
          <w:lang w:eastAsia="zh-TW"/>
        </w:rPr>
        <w:drawing>
          <wp:inline distT="0" distB="0" distL="0" distR="0">
            <wp:extent cx="4686300" cy="3524250"/>
            <wp:effectExtent l="19050" t="0" r="0" b="0"/>
            <wp:docPr id="2" name="Picture 1" descr="sessio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0"/>
                    <pic:cNvPicPr>
                      <a:picLocks noChangeAspect="1" noChangeArrowheads="1"/>
                    </pic:cNvPicPr>
                  </pic:nvPicPr>
                  <pic:blipFill>
                    <a:blip r:embed="rId8" cstate="print"/>
                    <a:srcRect/>
                    <a:stretch>
                      <a:fillRect/>
                    </a:stretch>
                  </pic:blipFill>
                  <pic:spPr bwMode="auto">
                    <a:xfrm>
                      <a:off x="0" y="0"/>
                      <a:ext cx="4686300" cy="3524250"/>
                    </a:xfrm>
                    <a:prstGeom prst="rect">
                      <a:avLst/>
                    </a:prstGeom>
                    <a:noFill/>
                    <a:ln w="9525">
                      <a:noFill/>
                      <a:miter lim="800000"/>
                      <a:headEnd/>
                      <a:tailEnd/>
                    </a:ln>
                  </pic:spPr>
                </pic:pic>
              </a:graphicData>
            </a:graphic>
          </wp:inline>
        </w:drawing>
      </w:r>
    </w:p>
    <w:p w:rsidR="001F21D8" w:rsidRPr="001F21D8" w:rsidRDefault="001F21D8" w:rsidP="001F21D8">
      <w:pPr>
        <w:pStyle w:val="FigCap"/>
      </w:pPr>
      <w:r w:rsidRPr="001F21D8">
        <w:t>Figure 1. Sessions in Windows XP and Windows Server 2003</w:t>
      </w:r>
    </w:p>
    <w:p w:rsidR="001F21D8" w:rsidRPr="005F5F8B" w:rsidRDefault="001F21D8" w:rsidP="001F21D8">
      <w:pPr>
        <w:pStyle w:val="BodyText"/>
      </w:pPr>
      <w:r w:rsidRPr="005F5F8B">
        <w:t xml:space="preserve">Figure 1 illustrates what happens with three users logged on to the system. Session 0 contains both user applications and services. </w:t>
      </w:r>
      <w:r w:rsidR="008E197A">
        <w:t>I</w:t>
      </w:r>
      <w:r w:rsidRPr="005F5F8B">
        <w:t xml:space="preserve">n a system that is running Windows Server 2003, Session 0 is the console session and Sessions 1 and 2 represent remote users. </w:t>
      </w:r>
      <w:r w:rsidR="008E197A">
        <w:t>I</w:t>
      </w:r>
      <w:r w:rsidRPr="005F5F8B">
        <w:t>n a system that is running Windows XP with Fast User Switching (FUS) enabled, the first user to log on is assigned to Session 0 and Sessions 1 and 2 represent other users who have logged on to the local system.</w:t>
      </w:r>
    </w:p>
    <w:p w:rsidR="001F21D8" w:rsidRPr="005F5F8B" w:rsidRDefault="008E197A" w:rsidP="001F21D8">
      <w:pPr>
        <w:pStyle w:val="BodyTextLink"/>
      </w:pPr>
      <w:r>
        <w:lastRenderedPageBreak/>
        <w:t xml:space="preserve">In </w:t>
      </w:r>
      <w:r w:rsidR="001F21D8" w:rsidRPr="005F5F8B">
        <w:t>Windows Vista</w:t>
      </w:r>
      <w:r w:rsidR="008B7FE9">
        <w:t xml:space="preserve">, </w:t>
      </w:r>
      <w:r w:rsidR="009E5505">
        <w:t>Windows Server 2008</w:t>
      </w:r>
      <w:r w:rsidR="001F21D8" w:rsidRPr="005F5F8B">
        <w:t xml:space="preserve">, </w:t>
      </w:r>
      <w:r w:rsidR="008B7FE9">
        <w:t xml:space="preserve">and later versions of Windows, </w:t>
      </w:r>
      <w:r w:rsidR="001F21D8" w:rsidRPr="005F5F8B">
        <w:t xml:space="preserve">sessions are assigned as </w:t>
      </w:r>
      <w:r w:rsidR="009E5505">
        <w:t>shown in Figure 2.</w:t>
      </w:r>
    </w:p>
    <w:p w:rsidR="001F21D8" w:rsidRPr="005F5F8B" w:rsidRDefault="001F21D8" w:rsidP="001F21D8">
      <w:pPr>
        <w:pStyle w:val="FigCap"/>
      </w:pPr>
      <w:r>
        <w:rPr>
          <w:noProof/>
          <w:lang w:eastAsia="zh-TW"/>
        </w:rPr>
        <w:drawing>
          <wp:inline distT="0" distB="0" distL="0" distR="0">
            <wp:extent cx="4800600" cy="3581400"/>
            <wp:effectExtent l="19050" t="0" r="0" b="0"/>
            <wp:docPr id="1" name="Picture 2" descr="Winlogon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logon Change"/>
                    <pic:cNvPicPr>
                      <a:picLocks noChangeAspect="1" noChangeArrowheads="1"/>
                    </pic:cNvPicPr>
                  </pic:nvPicPr>
                  <pic:blipFill>
                    <a:blip r:embed="rId9" cstate="print"/>
                    <a:srcRect/>
                    <a:stretch>
                      <a:fillRect/>
                    </a:stretch>
                  </pic:blipFill>
                  <pic:spPr bwMode="auto">
                    <a:xfrm>
                      <a:off x="0" y="0"/>
                      <a:ext cx="4800600" cy="3581400"/>
                    </a:xfrm>
                    <a:prstGeom prst="rect">
                      <a:avLst/>
                    </a:prstGeom>
                    <a:noFill/>
                    <a:ln w="9525">
                      <a:noFill/>
                      <a:miter lim="800000"/>
                      <a:headEnd/>
                      <a:tailEnd/>
                    </a:ln>
                  </pic:spPr>
                </pic:pic>
              </a:graphicData>
            </a:graphic>
          </wp:inline>
        </w:drawing>
      </w:r>
    </w:p>
    <w:p w:rsidR="001F21D8" w:rsidRPr="005F5F8B" w:rsidRDefault="001F21D8" w:rsidP="001F21D8">
      <w:pPr>
        <w:pStyle w:val="FigCap"/>
      </w:pPr>
      <w:r w:rsidRPr="005F5F8B">
        <w:t>Figure 2. Sessions in Windows Vista</w:t>
      </w:r>
      <w:r w:rsidR="009E5505">
        <w:t>, Windows Server 2008,</w:t>
      </w:r>
      <w:r w:rsidR="00C03D0F">
        <w:t xml:space="preserve"> and later versions</w:t>
      </w:r>
    </w:p>
    <w:p w:rsidR="001F21D8" w:rsidRPr="005F5F8B" w:rsidRDefault="001F21D8" w:rsidP="001F21D8">
      <w:pPr>
        <w:pStyle w:val="BodyText"/>
      </w:pPr>
      <w:r w:rsidRPr="005F5F8B">
        <w:t>In Figure 2, again three users are logged on to the system. However, only services run in Session 0. The first user logs on to Session 1, and Sessions 2 and 3 represent subsequent users.</w:t>
      </w:r>
    </w:p>
    <w:p w:rsidR="001F21D8" w:rsidRPr="005F5F8B" w:rsidRDefault="001F21D8" w:rsidP="001F21D8">
      <w:pPr>
        <w:pStyle w:val="BodyText"/>
      </w:pPr>
      <w:r w:rsidRPr="005F5F8B">
        <w:t xml:space="preserve">Because Session 0 is no longer a user session, services that are running in Session 0 do not have access to the video driver. This means that any attempt that a service makes to render graphics fails. </w:t>
      </w:r>
      <w:r w:rsidR="00C03D0F">
        <w:t>Q</w:t>
      </w:r>
      <w:r w:rsidRPr="005F5F8B">
        <w:t>uerying the display resolution and color depth in Session 0 reports the correct results for the system up to a maximum of 1920x1200 at 32 bits per pixel.</w:t>
      </w:r>
    </w:p>
    <w:p w:rsidR="001F21D8" w:rsidRPr="005F5F8B" w:rsidRDefault="001F21D8" w:rsidP="001F21D8">
      <w:pPr>
        <w:pStyle w:val="Heading1"/>
      </w:pPr>
      <w:bookmarkStart w:id="5" w:name="_Toc130374356"/>
      <w:bookmarkStart w:id="6" w:name="_Toc246482658"/>
      <w:r w:rsidRPr="005F5F8B">
        <w:t>Implications for Services and Service-Hosted Drivers</w:t>
      </w:r>
      <w:bookmarkEnd w:id="5"/>
      <w:bookmarkEnd w:id="6"/>
    </w:p>
    <w:p w:rsidR="00392838" w:rsidRDefault="00392838" w:rsidP="00392838">
      <w:pPr>
        <w:pStyle w:val="BodyText"/>
      </w:pPr>
      <w:bookmarkStart w:id="7" w:name="_Toc130374357"/>
      <w:r>
        <w:t>This section describes how these changes can affect applications and drivers.</w:t>
      </w:r>
    </w:p>
    <w:p w:rsidR="001F21D8" w:rsidRPr="005F5F8B" w:rsidRDefault="001F21D8" w:rsidP="001F21D8">
      <w:pPr>
        <w:pStyle w:val="Heading2"/>
      </w:pPr>
      <w:bookmarkStart w:id="8" w:name="_Toc246482659"/>
      <w:r w:rsidRPr="005F5F8B">
        <w:t>What Is Affected</w:t>
      </w:r>
      <w:bookmarkEnd w:id="7"/>
      <w:bookmarkEnd w:id="8"/>
    </w:p>
    <w:p w:rsidR="001F21D8" w:rsidRPr="005F5F8B" w:rsidRDefault="001F21D8" w:rsidP="001F21D8">
      <w:pPr>
        <w:pStyle w:val="BodyTextLink"/>
      </w:pPr>
      <w:r w:rsidRPr="005F5F8B">
        <w:t>Any applications or drivers that are installed as a service are affected by the following implications. Some drivers are loaded within operating system services or processes that are running in Session 0, and those drivers are also affected by the implications of the Session 0 changes. Specific examples of affected driver classes include:</w:t>
      </w:r>
    </w:p>
    <w:p w:rsidR="001F21D8" w:rsidRPr="005F5F8B" w:rsidRDefault="001F21D8" w:rsidP="001F21D8">
      <w:pPr>
        <w:pStyle w:val="BulletList"/>
      </w:pPr>
      <w:r w:rsidRPr="005F5F8B">
        <w:t>Printer drivers, which are loaded by the spooler service.</w:t>
      </w:r>
    </w:p>
    <w:p w:rsidR="001F21D8" w:rsidRPr="005F5F8B" w:rsidRDefault="001F21D8" w:rsidP="001F21D8">
      <w:pPr>
        <w:pStyle w:val="BulletList"/>
      </w:pPr>
      <w:r w:rsidRPr="005F5F8B">
        <w:t xml:space="preserve">All drivers that are authored </w:t>
      </w:r>
      <w:r w:rsidR="009E5505">
        <w:t xml:space="preserve">by using </w:t>
      </w:r>
      <w:r w:rsidRPr="005F5F8B">
        <w:t xml:space="preserve">the </w:t>
      </w:r>
      <w:r w:rsidR="009E5505">
        <w:t>u</w:t>
      </w:r>
      <w:r w:rsidRPr="005F5F8B">
        <w:t>ser-</w:t>
      </w:r>
      <w:r w:rsidR="009E5505">
        <w:t>m</w:t>
      </w:r>
      <w:r w:rsidRPr="005F5F8B">
        <w:t xml:space="preserve">ode </w:t>
      </w:r>
      <w:r w:rsidR="009E5505">
        <w:t>d</w:t>
      </w:r>
      <w:r w:rsidRPr="005F5F8B">
        <w:t xml:space="preserve">river </w:t>
      </w:r>
      <w:r w:rsidR="009E5505">
        <w:t>f</w:t>
      </w:r>
      <w:r w:rsidRPr="005F5F8B">
        <w:t>ramework (UMDF) because these drivers are hosted by a process in Session 0.</w:t>
      </w:r>
    </w:p>
    <w:p w:rsidR="001F21D8" w:rsidRPr="005F5F8B" w:rsidRDefault="001F21D8" w:rsidP="001F21D8">
      <w:pPr>
        <w:pStyle w:val="Heading2"/>
      </w:pPr>
      <w:bookmarkStart w:id="9" w:name="_Toc130374358"/>
      <w:bookmarkStart w:id="10" w:name="_Toc246482660"/>
      <w:r w:rsidRPr="005F5F8B">
        <w:lastRenderedPageBreak/>
        <w:t>Potential Issues</w:t>
      </w:r>
      <w:bookmarkEnd w:id="9"/>
      <w:bookmarkEnd w:id="10"/>
    </w:p>
    <w:p w:rsidR="001F21D8" w:rsidRPr="005F5F8B" w:rsidRDefault="001F21D8" w:rsidP="001F21D8">
      <w:pPr>
        <w:pStyle w:val="BodyTextLink"/>
      </w:pPr>
      <w:r w:rsidRPr="005F5F8B">
        <w:t>Any functionality in a service or a service-hosted driver that assumes the user is running in Session 0 does not work correctly in Windows Vista</w:t>
      </w:r>
      <w:r w:rsidR="009E5505">
        <w:t>, Windows Server 2008,</w:t>
      </w:r>
      <w:r w:rsidR="00C03D0F">
        <w:t xml:space="preserve"> and later versions</w:t>
      </w:r>
      <w:r w:rsidRPr="005F5F8B">
        <w:t>. Some examples of places where this assumption might occur are:</w:t>
      </w:r>
    </w:p>
    <w:p w:rsidR="001F21D8" w:rsidRPr="005F5F8B" w:rsidRDefault="001F21D8" w:rsidP="001F21D8">
      <w:pPr>
        <w:pStyle w:val="BulletList"/>
      </w:pPr>
      <w:r w:rsidRPr="005F5F8B">
        <w:t>A service attempts to create a user interface (UI), such as a dialog box, in Session 0. Because the user is not running in Session 0, he or she never sees the UI and therefore cannot provide the input that the service is looking for. The service appears to stop functioning because it is waiting for a user response that does not occur.</w:t>
      </w:r>
    </w:p>
    <w:p w:rsidR="001F21D8" w:rsidRPr="005F5F8B" w:rsidRDefault="001F21D8" w:rsidP="001F21D8">
      <w:pPr>
        <w:pStyle w:val="BulletList"/>
        <w:numPr>
          <w:ilvl w:val="0"/>
          <w:numId w:val="0"/>
        </w:numPr>
        <w:ind w:left="360"/>
      </w:pPr>
      <w:r w:rsidRPr="005F5F8B">
        <w:t>For example, if a device installer runs in Session 0 and the installation program creates a dialog box in Session 0 that requires user input to continue, the device installation never completes because the user does not see the dialog box. From the user’s perspective, the device installer is hung because it has stopped progressing and the user has no way to resume it.</w:t>
      </w:r>
    </w:p>
    <w:p w:rsidR="001F21D8" w:rsidRPr="005F5F8B" w:rsidRDefault="001F21D8" w:rsidP="001F21D8">
      <w:pPr>
        <w:pStyle w:val="BulletList"/>
        <w:rPr>
          <w:rFonts w:ascii="Times New Roman" w:hAnsi="Times New Roman" w:cs="Times New Roman"/>
          <w:sz w:val="24"/>
          <w:szCs w:val="24"/>
        </w:rPr>
      </w:pPr>
      <w:r w:rsidRPr="005F5F8B">
        <w:t xml:space="preserve">A service tries to use window message functions such as </w:t>
      </w:r>
      <w:r w:rsidRPr="005F5F8B">
        <w:rPr>
          <w:rStyle w:val="Bold"/>
        </w:rPr>
        <w:t>SendMessage</w:t>
      </w:r>
      <w:r w:rsidRPr="005F5F8B">
        <w:t xml:space="preserve"> and </w:t>
      </w:r>
      <w:r w:rsidRPr="005F5F8B">
        <w:rPr>
          <w:rStyle w:val="Bold"/>
        </w:rPr>
        <w:t>PostMessage</w:t>
      </w:r>
      <w:r w:rsidRPr="005F5F8B">
        <w:t xml:space="preserve"> to communicate with an application. This does not work because the application is running in a different session and therefore has a different message queue. The messages never arrive at their destination. The same is true for applications that try to communicate with services through window messages.</w:t>
      </w:r>
    </w:p>
    <w:p w:rsidR="001F21D8" w:rsidRPr="005F5F8B" w:rsidRDefault="001F21D8" w:rsidP="001F21D8">
      <w:pPr>
        <w:pStyle w:val="BulletList"/>
      </w:pPr>
      <w:r w:rsidRPr="005F5F8B">
        <w:t>Because services run in Session 0, named objects</w:t>
      </w:r>
      <w:r w:rsidR="00594232">
        <w:t xml:space="preserve"> that they</w:t>
      </w:r>
      <w:r w:rsidRPr="005F5F8B">
        <w:t xml:space="preserve"> create or open are usually in </w:t>
      </w:r>
      <w:r w:rsidRPr="005F5F8B">
        <w:rPr>
          <w:iCs/>
        </w:rPr>
        <w:t>\BaseNamedObjects\</w:t>
      </w:r>
      <w:r w:rsidRPr="005F5F8B">
        <w:t xml:space="preserve">. However, if a user application assumes that it is running in the same session as the service and synchronizes with the service by creating or opening objects with the </w:t>
      </w:r>
      <w:r w:rsidRPr="005F5F8B">
        <w:rPr>
          <w:iCs/>
        </w:rPr>
        <w:t>Local</w:t>
      </w:r>
      <w:r w:rsidRPr="005F5F8B">
        <w:t xml:space="preserve">\ prefix (or no prefix, which defaults to Local\), the application no longer works as expected. </w:t>
      </w:r>
      <w:r w:rsidR="00594232">
        <w:t>The reason is that</w:t>
      </w:r>
      <w:r w:rsidRPr="005F5F8B">
        <w:t xml:space="preserve"> the</w:t>
      </w:r>
      <w:r w:rsidR="00594232">
        <w:t xml:space="preserve"> Local\ prefix indicates that</w:t>
      </w:r>
      <w:r w:rsidRPr="005F5F8B">
        <w:t xml:space="preserve"> </w:t>
      </w:r>
      <w:r w:rsidR="00594232">
        <w:t xml:space="preserve">the </w:t>
      </w:r>
      <w:r w:rsidRPr="005F5F8B">
        <w:t xml:space="preserve">create or open request is specific to that session and the objects that the application creates or opens are in </w:t>
      </w:r>
      <w:r w:rsidRPr="005F5F8B">
        <w:rPr>
          <w:iCs/>
        </w:rPr>
        <w:t>\Sessions\&lt;n&gt;\BaseNamedObjects</w:t>
      </w:r>
      <w:r w:rsidRPr="005F5F8B">
        <w:t xml:space="preserve"> instead of </w:t>
      </w:r>
      <w:r w:rsidRPr="005F5F8B">
        <w:rPr>
          <w:iCs/>
        </w:rPr>
        <w:t>\BaseNamedObjects\</w:t>
      </w:r>
      <w:r w:rsidRPr="005F5F8B">
        <w:t xml:space="preserve">. The correct way for user applications to synchronize with a service is to explicitly use the </w:t>
      </w:r>
      <w:r w:rsidRPr="005F5F8B">
        <w:rPr>
          <w:iCs/>
        </w:rPr>
        <w:t>Global\</w:t>
      </w:r>
      <w:r w:rsidRPr="005F5F8B">
        <w:t xml:space="preserve"> prefix when </w:t>
      </w:r>
      <w:r w:rsidR="00837889">
        <w:t xml:space="preserve">the application </w:t>
      </w:r>
      <w:r w:rsidRPr="005F5F8B">
        <w:t>creat</w:t>
      </w:r>
      <w:r w:rsidR="00837889">
        <w:t>es</w:t>
      </w:r>
      <w:r w:rsidRPr="005F5F8B">
        <w:t xml:space="preserve"> or open</w:t>
      </w:r>
      <w:r w:rsidR="00837889">
        <w:t>s</w:t>
      </w:r>
      <w:r w:rsidRPr="005F5F8B">
        <w:t xml:space="preserve"> objects in </w:t>
      </w:r>
      <w:r w:rsidRPr="005F5F8B">
        <w:rPr>
          <w:iCs/>
        </w:rPr>
        <w:t>\BaseNamedObjects\.</w:t>
      </w:r>
    </w:p>
    <w:p w:rsidR="001F21D8" w:rsidRPr="005F5F8B" w:rsidRDefault="001F21D8" w:rsidP="001F21D8">
      <w:pPr>
        <w:pStyle w:val="Le"/>
      </w:pPr>
    </w:p>
    <w:p w:rsidR="001F21D8" w:rsidRPr="005F5F8B" w:rsidRDefault="001F21D8" w:rsidP="001F21D8">
      <w:pPr>
        <w:pStyle w:val="BodyText"/>
      </w:pPr>
      <w:r w:rsidRPr="005F5F8B">
        <w:t>These implications for services are also exposed through FUS in Windows XP because every user on a FUS-enabled machine runs in a different session. Services that assume that the user is running in Session 0 encounter the same issues when the second user logs on to a FUS-enabled machine. However, services that were not fixed to work with FUS encounter problems in Windows Vista</w:t>
      </w:r>
      <w:r w:rsidR="00837889">
        <w:t>, Windows Server 2008,</w:t>
      </w:r>
      <w:r w:rsidR="00C03D0F">
        <w:t xml:space="preserve"> and later versions</w:t>
      </w:r>
      <w:r w:rsidRPr="005F5F8B">
        <w:t xml:space="preserve"> even if only one user is logged on.</w:t>
      </w:r>
    </w:p>
    <w:p w:rsidR="001F21D8" w:rsidRPr="005F5F8B" w:rsidRDefault="001F21D8" w:rsidP="001F21D8">
      <w:pPr>
        <w:pStyle w:val="Heading1"/>
      </w:pPr>
      <w:bookmarkStart w:id="11" w:name="_Toc130374359"/>
      <w:bookmarkStart w:id="12" w:name="_Toc246482661"/>
      <w:r w:rsidRPr="005F5F8B">
        <w:lastRenderedPageBreak/>
        <w:t>Guidelines for Services and Service-Hosted Drivers</w:t>
      </w:r>
      <w:bookmarkEnd w:id="11"/>
      <w:bookmarkEnd w:id="12"/>
    </w:p>
    <w:p w:rsidR="001F21D8" w:rsidRPr="005F5F8B" w:rsidRDefault="008E197A" w:rsidP="001F21D8">
      <w:pPr>
        <w:pStyle w:val="BodyTextLink"/>
      </w:pPr>
      <w:r>
        <w:t xml:space="preserve">In </w:t>
      </w:r>
      <w:r w:rsidR="001F21D8" w:rsidRPr="005F5F8B">
        <w:t>Windows Vista</w:t>
      </w:r>
      <w:r w:rsidR="008B7FE9">
        <w:t xml:space="preserve">, </w:t>
      </w:r>
      <w:r w:rsidR="00837889">
        <w:t>Windows Server 2008</w:t>
      </w:r>
      <w:r w:rsidR="001F21D8" w:rsidRPr="005F5F8B">
        <w:t xml:space="preserve">, </w:t>
      </w:r>
      <w:r w:rsidR="008B7FE9">
        <w:t xml:space="preserve">and later versions of Windows, </w:t>
      </w:r>
      <w:r w:rsidR="001F21D8" w:rsidRPr="005F5F8B">
        <w:t>drivers that are hosted within a service should follow these guidelines</w:t>
      </w:r>
      <w:r w:rsidR="00C03D0F">
        <w:t xml:space="preserve"> to work properly</w:t>
      </w:r>
      <w:r w:rsidR="001F21D8" w:rsidRPr="005F5F8B">
        <w:t>:</w:t>
      </w:r>
    </w:p>
    <w:p w:rsidR="001F21D8" w:rsidRPr="005F5F8B" w:rsidRDefault="001F21D8" w:rsidP="005853FB">
      <w:pPr>
        <w:pStyle w:val="BulletList"/>
        <w:keepNext/>
      </w:pPr>
      <w:r w:rsidRPr="005F5F8B">
        <w:t>Use a client/server mechanism such as remote procedure call (RPC) or named pipes rather than window messages to communicate with applications.</w:t>
      </w:r>
    </w:p>
    <w:p w:rsidR="001F21D8" w:rsidRPr="005F5F8B" w:rsidRDefault="001F21D8" w:rsidP="001F21D8">
      <w:pPr>
        <w:pStyle w:val="BulletList"/>
        <w:keepNext/>
      </w:pPr>
      <w:r w:rsidRPr="005F5F8B">
        <w:t>Implement any necessary user interface for the service as follows:</w:t>
      </w:r>
    </w:p>
    <w:p w:rsidR="001F21D8" w:rsidRPr="005F5F8B" w:rsidRDefault="001F21D8" w:rsidP="001F21D8">
      <w:pPr>
        <w:pStyle w:val="BulletList2"/>
      </w:pPr>
      <w:r w:rsidRPr="005F5F8B">
        <w:t xml:space="preserve">Use the </w:t>
      </w:r>
      <w:r w:rsidRPr="005F5F8B">
        <w:rPr>
          <w:rStyle w:val="Bold"/>
        </w:rPr>
        <w:t>WTSSendMessage</w:t>
      </w:r>
      <w:r w:rsidRPr="005F5F8B">
        <w:t xml:space="preserve"> function to create a simple message box on the user’s desktop. This allows the service to give the user a notification and request a simple response.</w:t>
      </w:r>
    </w:p>
    <w:p w:rsidR="001F21D8" w:rsidRPr="005F5F8B" w:rsidRDefault="00467521" w:rsidP="001F21D8">
      <w:pPr>
        <w:pStyle w:val="BulletList2"/>
      </w:pPr>
      <w:r>
        <w:t xml:space="preserve">For more complex interactions, developers should move their UI code into an agent that runs in the user’s session and handles all UI requirements. The agent communicates with the service through RPC or named pipes. If the user initiates the </w:t>
      </w:r>
      <w:r w:rsidR="00B6419F">
        <w:t xml:space="preserve">UI </w:t>
      </w:r>
      <w:r>
        <w:t>interaction</w:t>
      </w:r>
      <w:r w:rsidR="00B6419F">
        <w:t xml:space="preserve"> by using Control Panel, </w:t>
      </w:r>
      <w:r w:rsidR="00837889">
        <w:t xml:space="preserve">Internet </w:t>
      </w:r>
      <w:r w:rsidR="00B6419F">
        <w:t>Explorer, or a similar UI experience</w:t>
      </w:r>
      <w:r>
        <w:t xml:space="preserve">, </w:t>
      </w:r>
      <w:r w:rsidR="00B6419F">
        <w:t xml:space="preserve">that UI experience should start the agent. </w:t>
      </w:r>
      <w:r>
        <w:t xml:space="preserve">The agent then handles all UI interactions. </w:t>
      </w:r>
      <w:r w:rsidR="00B6419F">
        <w:t>I</w:t>
      </w:r>
      <w:r w:rsidR="00594232">
        <w:t>f</w:t>
      </w:r>
      <w:r w:rsidR="00B6419F">
        <w:t xml:space="preserve"> UI is required but is not initiated by the user, </w:t>
      </w:r>
      <w:r>
        <w:t>the service must request the agent to start any required UI, instead of attempting to launch that UI by itself. In the rare situation where the service must initiate a user interaction and the agent is not already running, the service should call</w:t>
      </w:r>
      <w:r w:rsidR="00B6419F">
        <w:t xml:space="preserve"> the</w:t>
      </w:r>
      <w:r>
        <w:t xml:space="preserve"> </w:t>
      </w:r>
      <w:r w:rsidRPr="006F3F9B">
        <w:rPr>
          <w:b/>
        </w:rPr>
        <w:t>CreateProcessAsUser</w:t>
      </w:r>
      <w:r>
        <w:t xml:space="preserve"> </w:t>
      </w:r>
      <w:r w:rsidR="004B3A27">
        <w:t xml:space="preserve">API </w:t>
      </w:r>
      <w:r>
        <w:t xml:space="preserve">to start the agent. The agent can then initiate all UI interactions. It is important for developers to carefully review all possible usage scenarios and consider moving all UI code into an agent that runs in the user session.  </w:t>
      </w:r>
    </w:p>
    <w:p w:rsidR="001F21D8" w:rsidRPr="005F5F8B" w:rsidRDefault="001F21D8" w:rsidP="001F21D8">
      <w:pPr>
        <w:pStyle w:val="BulletList"/>
        <w:rPr>
          <w:rFonts w:ascii="Times New Roman" w:hAnsi="Times New Roman" w:cs="Times New Roman"/>
          <w:sz w:val="24"/>
          <w:szCs w:val="24"/>
        </w:rPr>
      </w:pPr>
      <w:r w:rsidRPr="005F5F8B">
        <w:t>Query display properties in the user’s session, not in Session 0, because the resolution and color depth that are reported in Session 0 are unlikely to reflect the actual display properties.</w:t>
      </w:r>
    </w:p>
    <w:p w:rsidR="001F21D8" w:rsidRPr="005F5F8B" w:rsidRDefault="001F21D8" w:rsidP="001F21D8">
      <w:pPr>
        <w:pStyle w:val="BulletList"/>
      </w:pPr>
      <w:r w:rsidRPr="005F5F8B">
        <w:t xml:space="preserve">Explicitly choose either the Local\ or Global\ namespace for any named objects, such as events or mapped memory, that the service makes available. If an object must be accessible to user applications, it must be created in the Global\ namespace to be accessible to other sessions. The following Microsoft Win32® functions all accept named objects: </w:t>
      </w:r>
      <w:r w:rsidRPr="005F5F8B">
        <w:rPr>
          <w:rStyle w:val="Bold"/>
        </w:rPr>
        <w:t>OpenEvent</w:t>
      </w:r>
      <w:r w:rsidRPr="005F5F8B">
        <w:t xml:space="preserve">, </w:t>
      </w:r>
      <w:r w:rsidRPr="005F5F8B">
        <w:rPr>
          <w:rStyle w:val="Bold"/>
        </w:rPr>
        <w:t>OpenMutex</w:t>
      </w:r>
      <w:r w:rsidRPr="005F5F8B">
        <w:t xml:space="preserve">, </w:t>
      </w:r>
      <w:r w:rsidRPr="005F5F8B">
        <w:rPr>
          <w:rStyle w:val="Bold"/>
        </w:rPr>
        <w:t>OpenSemaphore</w:t>
      </w:r>
      <w:r w:rsidRPr="005F5F8B">
        <w:t xml:space="preserve">, </w:t>
      </w:r>
      <w:r w:rsidRPr="005F5F8B">
        <w:rPr>
          <w:rStyle w:val="Bold"/>
        </w:rPr>
        <w:t>OpenWaitableTimer</w:t>
      </w:r>
      <w:r w:rsidRPr="005F5F8B">
        <w:t xml:space="preserve">, </w:t>
      </w:r>
      <w:r w:rsidRPr="005F5F8B">
        <w:rPr>
          <w:rStyle w:val="Bold"/>
        </w:rPr>
        <w:t>OpenJobObject,</w:t>
      </w:r>
      <w:r w:rsidRPr="005F5F8B">
        <w:t xml:space="preserve"> and </w:t>
      </w:r>
      <w:r w:rsidRPr="005F5F8B">
        <w:rPr>
          <w:rStyle w:val="Bold"/>
        </w:rPr>
        <w:t>OpenFileMapping</w:t>
      </w:r>
      <w:r w:rsidRPr="005F5F8B">
        <w:t>. Care should be taken when using these functions to ensure that the named object is accessible within the current session.</w:t>
      </w:r>
    </w:p>
    <w:p w:rsidR="001F21D8" w:rsidRPr="00E1624C" w:rsidRDefault="001F21D8" w:rsidP="00E1624C">
      <w:pPr>
        <w:pStyle w:val="BulletList"/>
      </w:pPr>
      <w:r w:rsidRPr="00E1624C">
        <w:t>Test the driver in Windows Vista</w:t>
      </w:r>
      <w:r w:rsidR="00837889">
        <w:t>, Windows 2008,</w:t>
      </w:r>
      <w:r w:rsidRPr="00E1624C">
        <w:t xml:space="preserve"> </w:t>
      </w:r>
      <w:r w:rsidR="00C03D0F" w:rsidRPr="00E1624C">
        <w:t>or a l</w:t>
      </w:r>
      <w:r w:rsidR="00C54DD6" w:rsidRPr="00E1624C">
        <w:t>ater version to ens</w:t>
      </w:r>
      <w:r w:rsidRPr="00E1624C">
        <w:t>ure that it runs properly. If that is not possible, test the driver in Windows XP with FUS enabled and multiple users logged on. If the driver works correctly for second and subsequent logged-on users, it is not likely to be affected by the Session 0</w:t>
      </w:r>
      <w:r w:rsidR="008B7FE9">
        <w:t xml:space="preserve"> changes</w:t>
      </w:r>
      <w:r w:rsidRPr="00E1624C">
        <w:t>. The only issues that this test does not detect are those related to the absence of the video driver in Session 0.</w:t>
      </w:r>
    </w:p>
    <w:p w:rsidR="001F21D8" w:rsidRPr="005F5F8B" w:rsidRDefault="001F21D8" w:rsidP="001F21D8">
      <w:pPr>
        <w:pStyle w:val="Heading1"/>
      </w:pPr>
      <w:bookmarkStart w:id="13" w:name="_Toc130374360"/>
      <w:bookmarkStart w:id="14" w:name="_Toc246482662"/>
      <w:r w:rsidRPr="005F5F8B">
        <w:lastRenderedPageBreak/>
        <w:t>Interactive Service Detection Service</w:t>
      </w:r>
      <w:bookmarkEnd w:id="13"/>
      <w:bookmarkEnd w:id="14"/>
    </w:p>
    <w:p w:rsidR="001F21D8" w:rsidRPr="005F5F8B" w:rsidRDefault="00594232" w:rsidP="005853FB">
      <w:pPr>
        <w:pStyle w:val="BodyText"/>
        <w:keepLines/>
      </w:pPr>
      <w:r>
        <w:t>Windows </w:t>
      </w:r>
      <w:r w:rsidR="00392838">
        <w:t>Vista</w:t>
      </w:r>
      <w:r w:rsidR="00837889">
        <w:t>, Windows Server</w:t>
      </w:r>
      <w:r w:rsidR="008B7FE9">
        <w:t xml:space="preserve"> 2008</w:t>
      </w:r>
      <w:r w:rsidR="00837889">
        <w:t>,</w:t>
      </w:r>
      <w:r w:rsidR="00392838">
        <w:t xml:space="preserve"> and</w:t>
      </w:r>
      <w:r w:rsidR="00E1624C">
        <w:t xml:space="preserve"> later versions </w:t>
      </w:r>
      <w:r>
        <w:t>provide the</w:t>
      </w:r>
      <w:r w:rsidR="001F21D8" w:rsidRPr="005F5F8B">
        <w:t xml:space="preserve"> option </w:t>
      </w:r>
      <w:r>
        <w:t>to</w:t>
      </w:r>
      <w:r w:rsidRPr="005F5F8B">
        <w:t xml:space="preserve"> </w:t>
      </w:r>
      <w:r w:rsidR="001F21D8" w:rsidRPr="005F5F8B">
        <w:t>enabl</w:t>
      </w:r>
      <w:r>
        <w:t>e</w:t>
      </w:r>
      <w:r w:rsidR="001F21D8" w:rsidRPr="005F5F8B">
        <w:t xml:space="preserve"> the Interactive Service Detection Service for customers who have legacy services that send user interaction dialog boxes to Session 0 instead of the corresponding user’s session. This </w:t>
      </w:r>
      <w:r w:rsidR="00E1624C">
        <w:t>support might</w:t>
      </w:r>
      <w:r w:rsidR="001F21D8" w:rsidRPr="005F5F8B">
        <w:t xml:space="preserve"> be removed from </w:t>
      </w:r>
      <w:r w:rsidR="00E1624C">
        <w:t>a future</w:t>
      </w:r>
      <w:r w:rsidR="001F21D8" w:rsidRPr="005F5F8B">
        <w:t xml:space="preserve"> Windows</w:t>
      </w:r>
      <w:r w:rsidR="00E1624C">
        <w:t xml:space="preserve"> release</w:t>
      </w:r>
      <w:r w:rsidR="001F21D8" w:rsidRPr="005F5F8B">
        <w:t>, at which time all applications and drivers must handle Session 0 isolation properly.</w:t>
      </w:r>
    </w:p>
    <w:p w:rsidR="001F21D8" w:rsidRPr="005F5F8B" w:rsidRDefault="00307E46" w:rsidP="001F21D8">
      <w:pPr>
        <w:pStyle w:val="BodyText"/>
      </w:pPr>
      <w:r>
        <w:t>Starting with</w:t>
      </w:r>
      <w:r w:rsidRPr="005F5F8B">
        <w:t xml:space="preserve"> </w:t>
      </w:r>
      <w:r w:rsidR="00E1624C">
        <w:t>Windows Vista B</w:t>
      </w:r>
      <w:r w:rsidR="00E1624C" w:rsidRPr="005F5F8B">
        <w:t>eta </w:t>
      </w:r>
      <w:r w:rsidR="001F21D8" w:rsidRPr="005F5F8B">
        <w:t xml:space="preserve">2, the service </w:t>
      </w:r>
      <w:r w:rsidR="00837889">
        <w:t xml:space="preserve">is </w:t>
      </w:r>
      <w:r w:rsidR="001F21D8" w:rsidRPr="005F5F8B">
        <w:t>demand start by default and start</w:t>
      </w:r>
      <w:r w:rsidR="00837889">
        <w:t>s</w:t>
      </w:r>
      <w:r w:rsidR="001F21D8" w:rsidRPr="005F5F8B">
        <w:t xml:space="preserve"> only when a visible dialog box that is not a command window is detected. If the service is started, then users </w:t>
      </w:r>
      <w:r w:rsidR="00837889">
        <w:t xml:space="preserve">are </w:t>
      </w:r>
      <w:r w:rsidR="001F21D8" w:rsidRPr="005F5F8B">
        <w:t xml:space="preserve">notified when a dialog box or window (including a command window) appears in Session 0. </w:t>
      </w:r>
      <w:r w:rsidR="00837889">
        <w:t>If more information is shown, i</w:t>
      </w:r>
      <w:r w:rsidR="001F21D8" w:rsidRPr="005F5F8B">
        <w:t>nformation about each of the last ten dialog boxes appear</w:t>
      </w:r>
      <w:r w:rsidR="008B7FE9">
        <w:t>s</w:t>
      </w:r>
      <w:r w:rsidR="001F21D8" w:rsidRPr="005F5F8B">
        <w:t xml:space="preserve"> in turn if more information is shown. This help</w:t>
      </w:r>
      <w:r w:rsidR="008B7FE9">
        <w:t>s</w:t>
      </w:r>
      <w:r w:rsidR="001F21D8" w:rsidRPr="005F5F8B">
        <w:t xml:space="preserve"> ensure that testers are aware of legacy services in their environment and have the opportunity to contact the vendors for updated services.</w:t>
      </w:r>
    </w:p>
    <w:p w:rsidR="001F21D8" w:rsidRPr="005F5F8B" w:rsidRDefault="001F21D8" w:rsidP="001F21D8">
      <w:pPr>
        <w:pStyle w:val="BodyTextLink"/>
      </w:pPr>
      <w:r w:rsidRPr="005F5F8B">
        <w:t>The service detect</w:t>
      </w:r>
      <w:r w:rsidR="00837889">
        <w:t>s</w:t>
      </w:r>
      <w:r w:rsidRPr="005F5F8B">
        <w:t xml:space="preserve"> these visible dialog boxes or windows and send</w:t>
      </w:r>
      <w:r w:rsidR="008B7FE9">
        <w:t>s</w:t>
      </w:r>
      <w:r w:rsidRPr="005F5F8B">
        <w:t xml:space="preserve"> a notification to the user. Users may choose to:</w:t>
      </w:r>
    </w:p>
    <w:p w:rsidR="001F21D8" w:rsidRPr="005F5F8B" w:rsidRDefault="001F21D8" w:rsidP="001F21D8">
      <w:pPr>
        <w:pStyle w:val="BulletList"/>
      </w:pPr>
      <w:r w:rsidRPr="005F5F8B">
        <w:t xml:space="preserve">Respond to the dialog box immediately by clicking a button to switch to Session 0, interact with the task dialog box, and then </w:t>
      </w:r>
      <w:r w:rsidR="00837889">
        <w:t xml:space="preserve">return </w:t>
      </w:r>
      <w:r w:rsidRPr="005F5F8B">
        <w:t>to their session.</w:t>
      </w:r>
    </w:p>
    <w:p w:rsidR="001F21D8" w:rsidRPr="005F5F8B" w:rsidRDefault="001F21D8" w:rsidP="001F21D8">
      <w:pPr>
        <w:pStyle w:val="BulletList"/>
      </w:pPr>
      <w:r w:rsidRPr="005F5F8B">
        <w:t>Be reminded again in 5 minutes. They continue to be reminded until the dialog box closes.</w:t>
      </w:r>
    </w:p>
    <w:p w:rsidR="001F21D8" w:rsidRPr="005F5F8B" w:rsidRDefault="001F21D8" w:rsidP="001F21D8">
      <w:pPr>
        <w:pStyle w:val="Le"/>
      </w:pPr>
    </w:p>
    <w:p w:rsidR="001F21D8" w:rsidRPr="005F5F8B" w:rsidRDefault="001F21D8" w:rsidP="001F21D8">
      <w:pPr>
        <w:pStyle w:val="BodyText"/>
      </w:pPr>
      <w:r w:rsidRPr="005F5F8B">
        <w:t xml:space="preserve">Sessions on the glass—at the physical system—always receive notification as long as the feature is not disabled. </w:t>
      </w:r>
      <w:r w:rsidR="00C03D0F">
        <w:t xml:space="preserve">In client SKUs </w:t>
      </w:r>
      <w:r w:rsidR="008E197A">
        <w:t xml:space="preserve">of </w:t>
      </w:r>
      <w:r w:rsidR="00392838" w:rsidRPr="005F5F8B">
        <w:t>Windows</w:t>
      </w:r>
      <w:r w:rsidRPr="005F5F8B">
        <w:t xml:space="preserve"> Vista</w:t>
      </w:r>
      <w:r w:rsidR="008E197A">
        <w:t xml:space="preserve"> and later versions</w:t>
      </w:r>
      <w:r w:rsidR="00C03D0F">
        <w:t>,</w:t>
      </w:r>
      <w:r w:rsidRPr="005F5F8B">
        <w:t xml:space="preserve"> the remote desktop session </w:t>
      </w:r>
      <w:r w:rsidR="00837889">
        <w:t xml:space="preserve">is </w:t>
      </w:r>
      <w:r w:rsidRPr="005F5F8B">
        <w:t xml:space="preserve">notified when the user is remote instead of on the glass. In </w:t>
      </w:r>
      <w:r w:rsidR="00E1624C">
        <w:t>s</w:t>
      </w:r>
      <w:r w:rsidRPr="005F5F8B">
        <w:t xml:space="preserve">erver </w:t>
      </w:r>
      <w:r w:rsidR="00E1624C">
        <w:t xml:space="preserve">SKUs </w:t>
      </w:r>
      <w:r w:rsidR="008E197A">
        <w:t xml:space="preserve">of </w:t>
      </w:r>
      <w:r w:rsidR="00E1624C">
        <w:t>Windows Server</w:t>
      </w:r>
      <w:r w:rsidR="008E197A">
        <w:t xml:space="preserve"> </w:t>
      </w:r>
      <w:r w:rsidR="00C03D0F">
        <w:t>2008</w:t>
      </w:r>
      <w:r w:rsidR="008E197A">
        <w:t xml:space="preserve"> and later versions</w:t>
      </w:r>
      <w:r w:rsidRPr="005F5F8B">
        <w:t xml:space="preserve">, the remote administration sessions </w:t>
      </w:r>
      <w:r w:rsidR="00837889">
        <w:t xml:space="preserve">are </w:t>
      </w:r>
      <w:r w:rsidRPr="005F5F8B">
        <w:t xml:space="preserve">notified if </w:t>
      </w:r>
      <w:r w:rsidR="00C03D0F">
        <w:t xml:space="preserve">they are </w:t>
      </w:r>
      <w:r w:rsidRPr="005F5F8B">
        <w:t xml:space="preserve">in use. When a Microsoft Terminal Services application server role is on the system, only the administrative sessions </w:t>
      </w:r>
      <w:r w:rsidR="00837889">
        <w:t xml:space="preserve">are </w:t>
      </w:r>
      <w:r w:rsidRPr="005F5F8B">
        <w:t xml:space="preserve">notified and regular user sessions </w:t>
      </w:r>
      <w:r w:rsidR="00837889">
        <w:t xml:space="preserve">are </w:t>
      </w:r>
      <w:r w:rsidRPr="005F5F8B">
        <w:t>never notified.</w:t>
      </w:r>
    </w:p>
    <w:p w:rsidR="001F21D8" w:rsidRPr="005F5F8B" w:rsidRDefault="001F21D8" w:rsidP="001F21D8">
      <w:pPr>
        <w:pStyle w:val="BodyText"/>
      </w:pPr>
      <w:r w:rsidRPr="005F5F8B">
        <w:t>After Interactive Services Detection Service is disabled, users no longer receive notifications when the devices</w:t>
      </w:r>
      <w:r w:rsidR="00837889">
        <w:t xml:space="preserve"> or </w:t>
      </w:r>
      <w:r w:rsidRPr="005F5F8B">
        <w:t>services send dialog boxes to Session 0.</w:t>
      </w:r>
    </w:p>
    <w:p w:rsidR="001F21D8" w:rsidRPr="005F5F8B" w:rsidRDefault="001F21D8" w:rsidP="005853FB">
      <w:pPr>
        <w:pStyle w:val="Heading1"/>
        <w:pageBreakBefore/>
      </w:pPr>
      <w:bookmarkStart w:id="15" w:name="_Toc130374361"/>
      <w:bookmarkStart w:id="16" w:name="_Toc246482663"/>
      <w:r w:rsidRPr="005F5F8B">
        <w:lastRenderedPageBreak/>
        <w:t>Resources</w:t>
      </w:r>
      <w:bookmarkEnd w:id="15"/>
      <w:bookmarkEnd w:id="16"/>
    </w:p>
    <w:p w:rsidR="001F21D8" w:rsidRPr="005F5F8B" w:rsidRDefault="001F21D8" w:rsidP="001F21D8">
      <w:pPr>
        <w:pStyle w:val="Heading4"/>
      </w:pPr>
      <w:r w:rsidRPr="005F5F8B">
        <w:t>Platform SDK</w:t>
      </w:r>
    </w:p>
    <w:p w:rsidR="001F21D8" w:rsidRPr="005F5F8B" w:rsidRDefault="001F21D8" w:rsidP="001F21D8">
      <w:pPr>
        <w:pStyle w:val="List"/>
      </w:pPr>
      <w:r w:rsidRPr="005F5F8B">
        <w:t>Services</w:t>
      </w:r>
      <w:r w:rsidRPr="005F5F8B">
        <w:br/>
      </w:r>
      <w:hyperlink r:id="rId10" w:history="1">
        <w:r w:rsidRPr="005F5F8B">
          <w:rPr>
            <w:rStyle w:val="Hyperlink"/>
          </w:rPr>
          <w:t>http://msdn.microsoft.com/library/default.asp?url=/library/en-us/dllproc/base/services.asp</w:t>
        </w:r>
      </w:hyperlink>
    </w:p>
    <w:p w:rsidR="001F21D8" w:rsidRPr="005F5F8B" w:rsidRDefault="001F21D8" w:rsidP="001F21D8">
      <w:pPr>
        <w:pStyle w:val="List"/>
      </w:pPr>
      <w:r w:rsidRPr="005F5F8B">
        <w:t xml:space="preserve">Synchronization </w:t>
      </w:r>
      <w:r w:rsidRPr="005F5F8B">
        <w:br/>
      </w:r>
      <w:hyperlink r:id="rId11" w:history="1">
        <w:r w:rsidRPr="005F5F8B">
          <w:rPr>
            <w:rStyle w:val="Hyperlink"/>
          </w:rPr>
          <w:t>http://msdn.microsoft.com/library/default.asp?url=/library/en-us/dllproc/base/synchronization.asp</w:t>
        </w:r>
      </w:hyperlink>
    </w:p>
    <w:p w:rsidR="001F21D8" w:rsidRPr="005F5F8B" w:rsidRDefault="001F21D8" w:rsidP="001F21D8">
      <w:pPr>
        <w:pStyle w:val="List"/>
      </w:pPr>
      <w:r w:rsidRPr="005F5F8B">
        <w:t>Making a Remote Procedure Call</w:t>
      </w:r>
      <w:r w:rsidRPr="005F5F8B" w:rsidDel="00131904">
        <w:t xml:space="preserve"> </w:t>
      </w:r>
      <w:r w:rsidRPr="005F5F8B">
        <w:br/>
      </w:r>
      <w:hyperlink r:id="rId12" w:history="1">
        <w:r w:rsidRPr="005F5F8B">
          <w:rPr>
            <w:rStyle w:val="Hyperlink"/>
          </w:rPr>
          <w:t>http://msdn.microsoft.com/library/default.asp?url=/library/en-us/rpc/rpc/making_a_remote_procedure_call.asp</w:t>
        </w:r>
      </w:hyperlink>
    </w:p>
    <w:p w:rsidR="001F21D8" w:rsidRPr="00242140" w:rsidRDefault="001F21D8" w:rsidP="001F21D8">
      <w:pPr>
        <w:pStyle w:val="List"/>
        <w:rPr>
          <w:lang w:val="fr-FR"/>
        </w:rPr>
      </w:pPr>
      <w:r w:rsidRPr="00242140">
        <w:rPr>
          <w:lang w:val="fr-FR"/>
        </w:rPr>
        <w:t>Client/Server Applications</w:t>
      </w:r>
      <w:r w:rsidRPr="00242140" w:rsidDel="00131904">
        <w:rPr>
          <w:lang w:val="fr-FR"/>
        </w:rPr>
        <w:t xml:space="preserve"> </w:t>
      </w:r>
      <w:r w:rsidRPr="00242140">
        <w:rPr>
          <w:lang w:val="fr-FR"/>
        </w:rPr>
        <w:br/>
      </w:r>
      <w:hyperlink r:id="rId13" w:history="1">
        <w:r w:rsidRPr="00242140">
          <w:rPr>
            <w:rStyle w:val="Hyperlink"/>
            <w:lang w:val="fr-FR"/>
          </w:rPr>
          <w:t>http://msdn.microsoft.com/library/default.asp?url=/library/en-us/termserv/termserv/client_server_applications.asp</w:t>
        </w:r>
      </w:hyperlink>
    </w:p>
    <w:p w:rsidR="001F21D8" w:rsidRPr="005F5F8B" w:rsidRDefault="001F21D8" w:rsidP="001F21D8">
      <w:pPr>
        <w:pStyle w:val="List"/>
      </w:pPr>
      <w:r w:rsidRPr="005F5F8B">
        <w:rPr>
          <w:rStyle w:val="Bold"/>
        </w:rPr>
        <w:t>CreateProcessAsUser</w:t>
      </w:r>
      <w:r w:rsidRPr="005F5F8B">
        <w:t xml:space="preserve"> </w:t>
      </w:r>
      <w:r w:rsidR="008F3F80">
        <w:t>Function</w:t>
      </w:r>
      <w:r w:rsidRPr="005F5F8B">
        <w:br/>
      </w:r>
      <w:hyperlink r:id="rId14" w:history="1">
        <w:r w:rsidRPr="005F5F8B">
          <w:rPr>
            <w:rStyle w:val="Hyperlink"/>
          </w:rPr>
          <w:t>http://msdn.microsoft.com/library/default.asp?url=/library/en-us/dllproc/base/createprocessasuser.asp</w:t>
        </w:r>
      </w:hyperlink>
    </w:p>
    <w:p w:rsidR="001F21D8" w:rsidRPr="005F5F8B" w:rsidRDefault="001F21D8" w:rsidP="001F21D8">
      <w:pPr>
        <w:pStyle w:val="List"/>
      </w:pPr>
      <w:r w:rsidRPr="005F5F8B">
        <w:t>Test Your Application with Fast User Switching</w:t>
      </w:r>
      <w:r w:rsidRPr="005F5F8B">
        <w:br/>
      </w:r>
      <w:hyperlink r:id="rId15" w:history="1">
        <w:r w:rsidRPr="005F5F8B">
          <w:rPr>
            <w:rStyle w:val="Hyperlink"/>
          </w:rPr>
          <w:t>http://msdn.microsoft.com/library/default.asp?url=/library/en-us/apcompat/apcompat/test_your_application_with_fast_user_switching.asp</w:t>
        </w:r>
      </w:hyperlink>
    </w:p>
    <w:p w:rsidR="001F21D8" w:rsidRPr="005F5F8B" w:rsidRDefault="001F21D8" w:rsidP="001F21D8">
      <w:pPr>
        <w:pStyle w:val="Heading4"/>
      </w:pPr>
      <w:r w:rsidRPr="005F5F8B">
        <w:t>Windows Driver Kit</w:t>
      </w:r>
    </w:p>
    <w:p w:rsidR="001F21D8" w:rsidRPr="005F5F8B" w:rsidRDefault="001F21D8" w:rsidP="001F21D8">
      <w:pPr>
        <w:pStyle w:val="List"/>
      </w:pPr>
      <w:r w:rsidRPr="005F5F8B">
        <w:t>Associating Services, Driver Packages, and Applications</w:t>
      </w:r>
      <w:r w:rsidRPr="005F5F8B">
        <w:br/>
      </w:r>
      <w:hyperlink r:id="rId16" w:history="1">
        <w:r w:rsidR="00467521" w:rsidRPr="00392838">
          <w:rPr>
            <w:rStyle w:val="Hyperlink"/>
          </w:rPr>
          <w:t>http://msdn.microsoft.com/en-us/library/ms790301.aspx</w:t>
        </w:r>
      </w:hyperlink>
    </w:p>
    <w:p w:rsidR="0041021C" w:rsidRDefault="001F21D8" w:rsidP="001F21D8">
      <w:pPr>
        <w:pStyle w:val="List"/>
      </w:pPr>
      <w:r w:rsidRPr="005F5F8B">
        <w:t>INF AddService Directive</w:t>
      </w:r>
      <w:r w:rsidRPr="005F5F8B">
        <w:br/>
      </w:r>
      <w:hyperlink r:id="rId17" w:history="1">
        <w:r w:rsidR="00467521" w:rsidRPr="00392838">
          <w:rPr>
            <w:rStyle w:val="Hyperlink"/>
          </w:rPr>
          <w:t>http://msdn.microsoft.com/en-us/library/ms794559.aspx</w:t>
        </w:r>
      </w:hyperlink>
    </w:p>
    <w:sectPr w:rsidR="0041021C" w:rsidSect="00876B66">
      <w:headerReference w:type="default" r:id="rId18"/>
      <w:footerReference w:type="default" r:id="rId19"/>
      <w:head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22E" w:rsidRDefault="0096722E" w:rsidP="00DE77A4">
      <w:r>
        <w:separator/>
      </w:r>
    </w:p>
  </w:endnote>
  <w:endnote w:type="continuationSeparator" w:id="0">
    <w:p w:rsidR="0096722E" w:rsidRDefault="0096722E"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7A4" w:rsidRDefault="00A908F0">
    <w:pPr>
      <w:pStyle w:val="Footer"/>
    </w:pPr>
    <w:fldSimple w:instr=" STYLEREF  Version  \* MERGEFORMAT ">
      <w:r w:rsidR="00901B1C">
        <w:rPr>
          <w:noProof/>
        </w:rPr>
        <w:t>November 20, 2009</w:t>
      </w:r>
    </w:fldSimple>
    <w:r w:rsidR="00DE77A4">
      <w:br/>
      <w:t>© 200</w:t>
    </w:r>
    <w:r w:rsidR="004F6F12">
      <w:t>9</w:t>
    </w:r>
    <w:r w:rsidR="00DE77A4">
      <w:t xml:space="preserve">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22E" w:rsidRDefault="0096722E" w:rsidP="00DE77A4">
      <w:r>
        <w:separator/>
      </w:r>
    </w:p>
  </w:footnote>
  <w:footnote w:type="continuationSeparator" w:id="0">
    <w:p w:rsidR="0096722E" w:rsidRDefault="0096722E"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7A4" w:rsidRDefault="002512B9" w:rsidP="00DE77A4">
    <w:pPr>
      <w:pStyle w:val="Header"/>
    </w:pPr>
    <w:r>
      <w:rPr>
        <w:noProof/>
      </w:rPr>
      <w:t>Impact of Session 0 Isolation on Services and Drivers in Windows</w:t>
    </w:r>
    <w:r w:rsidR="00DE77A4">
      <w:t xml:space="preserve"> - </w:t>
    </w:r>
    <w:r w:rsidR="00A908F0">
      <w:fldChar w:fldCharType="begin"/>
    </w:r>
    <w:r w:rsidR="001246D4">
      <w:instrText xml:space="preserve"> PAGE </w:instrText>
    </w:r>
    <w:r w:rsidR="00A908F0">
      <w:fldChar w:fldCharType="separate"/>
    </w:r>
    <w:r w:rsidR="00901B1C">
      <w:rPr>
        <w:noProof/>
      </w:rPr>
      <w:t>2</w:t>
    </w:r>
    <w:r w:rsidR="00A908F0">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69" w:rsidRDefault="00870EFF"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39CD0A6"/>
    <w:lvl w:ilvl="0">
      <w:start w:val="1"/>
      <w:numFmt w:val="bullet"/>
      <w:lvlText w:val=""/>
      <w:lvlJc w:val="left"/>
      <w:pPr>
        <w:tabs>
          <w:tab w:val="num" w:pos="360"/>
        </w:tabs>
        <w:ind w:left="360" w:hanging="360"/>
      </w:pPr>
      <w:rPr>
        <w:rFonts w:ascii="Symbol" w:hAnsi="Symbol" w:hint="default"/>
      </w:rPr>
    </w:lvl>
  </w:abstractNum>
  <w:abstractNum w:abstractNumId="1">
    <w:nsid w:val="18C746A5"/>
    <w:multiLevelType w:val="hybridMultilevel"/>
    <w:tmpl w:val="E5A21F30"/>
    <w:lvl w:ilvl="0" w:tplc="28324F28">
      <w:start w:val="1"/>
      <w:numFmt w:val="bullet"/>
      <w:pStyle w:val="Check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8194"/>
  </w:hdrShapeDefaults>
  <w:footnotePr>
    <w:footnote w:id="-1"/>
    <w:footnote w:id="0"/>
  </w:footnotePr>
  <w:endnotePr>
    <w:endnote w:id="-1"/>
    <w:endnote w:id="0"/>
  </w:endnotePr>
  <w:compat/>
  <w:rsids>
    <w:rsidRoot w:val="00BC0085"/>
    <w:rsid w:val="00010AC1"/>
    <w:rsid w:val="000200CB"/>
    <w:rsid w:val="000206B3"/>
    <w:rsid w:val="00030A8B"/>
    <w:rsid w:val="00031869"/>
    <w:rsid w:val="0003317C"/>
    <w:rsid w:val="00077E76"/>
    <w:rsid w:val="00083DB1"/>
    <w:rsid w:val="000C7BDC"/>
    <w:rsid w:val="000E1156"/>
    <w:rsid w:val="001015A7"/>
    <w:rsid w:val="00105AC0"/>
    <w:rsid w:val="001246D4"/>
    <w:rsid w:val="001B2EB8"/>
    <w:rsid w:val="001C0D4A"/>
    <w:rsid w:val="001C6FFE"/>
    <w:rsid w:val="001E2D86"/>
    <w:rsid w:val="001F21D8"/>
    <w:rsid w:val="001F22BC"/>
    <w:rsid w:val="0021320C"/>
    <w:rsid w:val="00220D6E"/>
    <w:rsid w:val="00242140"/>
    <w:rsid w:val="00244C01"/>
    <w:rsid w:val="002512B9"/>
    <w:rsid w:val="00255606"/>
    <w:rsid w:val="00263751"/>
    <w:rsid w:val="002A00E9"/>
    <w:rsid w:val="002C1BE1"/>
    <w:rsid w:val="00307E46"/>
    <w:rsid w:val="00327F2F"/>
    <w:rsid w:val="0034707B"/>
    <w:rsid w:val="0035260F"/>
    <w:rsid w:val="003556B0"/>
    <w:rsid w:val="00362995"/>
    <w:rsid w:val="00392838"/>
    <w:rsid w:val="003C000C"/>
    <w:rsid w:val="003C475A"/>
    <w:rsid w:val="003D3058"/>
    <w:rsid w:val="003E036B"/>
    <w:rsid w:val="003E2D35"/>
    <w:rsid w:val="003E7BD4"/>
    <w:rsid w:val="0041021C"/>
    <w:rsid w:val="0042420B"/>
    <w:rsid w:val="00426100"/>
    <w:rsid w:val="00446428"/>
    <w:rsid w:val="00450F2A"/>
    <w:rsid w:val="00467521"/>
    <w:rsid w:val="00482331"/>
    <w:rsid w:val="00491CD4"/>
    <w:rsid w:val="004A6389"/>
    <w:rsid w:val="004B3A27"/>
    <w:rsid w:val="004C37C4"/>
    <w:rsid w:val="004D2E11"/>
    <w:rsid w:val="004F1EE7"/>
    <w:rsid w:val="004F6F12"/>
    <w:rsid w:val="00505D55"/>
    <w:rsid w:val="00512667"/>
    <w:rsid w:val="00521BE1"/>
    <w:rsid w:val="00524885"/>
    <w:rsid w:val="005262B5"/>
    <w:rsid w:val="00555AF3"/>
    <w:rsid w:val="00575B1D"/>
    <w:rsid w:val="005853FB"/>
    <w:rsid w:val="00587497"/>
    <w:rsid w:val="00594232"/>
    <w:rsid w:val="005D0F89"/>
    <w:rsid w:val="005F3E6A"/>
    <w:rsid w:val="005F56A1"/>
    <w:rsid w:val="0060246F"/>
    <w:rsid w:val="0061611B"/>
    <w:rsid w:val="00630C77"/>
    <w:rsid w:val="00647625"/>
    <w:rsid w:val="006550EC"/>
    <w:rsid w:val="00685340"/>
    <w:rsid w:val="00687ED3"/>
    <w:rsid w:val="006A443A"/>
    <w:rsid w:val="006B4CAB"/>
    <w:rsid w:val="006F426D"/>
    <w:rsid w:val="00702DAC"/>
    <w:rsid w:val="00734B67"/>
    <w:rsid w:val="00734CAF"/>
    <w:rsid w:val="007538FC"/>
    <w:rsid w:val="007669C3"/>
    <w:rsid w:val="007C6152"/>
    <w:rsid w:val="007F1501"/>
    <w:rsid w:val="007F35DE"/>
    <w:rsid w:val="00817D9A"/>
    <w:rsid w:val="00837889"/>
    <w:rsid w:val="00840F92"/>
    <w:rsid w:val="00845A1A"/>
    <w:rsid w:val="00850FB4"/>
    <w:rsid w:val="00854509"/>
    <w:rsid w:val="00856982"/>
    <w:rsid w:val="00870EFF"/>
    <w:rsid w:val="00875312"/>
    <w:rsid w:val="00876B66"/>
    <w:rsid w:val="008A6A85"/>
    <w:rsid w:val="008B50E7"/>
    <w:rsid w:val="008B5F29"/>
    <w:rsid w:val="008B7FE9"/>
    <w:rsid w:val="008E197A"/>
    <w:rsid w:val="008F3F80"/>
    <w:rsid w:val="00901B1C"/>
    <w:rsid w:val="009023AC"/>
    <w:rsid w:val="009105E8"/>
    <w:rsid w:val="00910DE5"/>
    <w:rsid w:val="009111B8"/>
    <w:rsid w:val="009423D8"/>
    <w:rsid w:val="00951E5E"/>
    <w:rsid w:val="0096722E"/>
    <w:rsid w:val="00975023"/>
    <w:rsid w:val="009953E2"/>
    <w:rsid w:val="009A3B29"/>
    <w:rsid w:val="009A5AE1"/>
    <w:rsid w:val="009C0C24"/>
    <w:rsid w:val="009E5505"/>
    <w:rsid w:val="00A049AC"/>
    <w:rsid w:val="00A331EB"/>
    <w:rsid w:val="00A42F01"/>
    <w:rsid w:val="00A65D94"/>
    <w:rsid w:val="00A6731E"/>
    <w:rsid w:val="00A74EF8"/>
    <w:rsid w:val="00A82989"/>
    <w:rsid w:val="00A83FB5"/>
    <w:rsid w:val="00A84221"/>
    <w:rsid w:val="00A872C9"/>
    <w:rsid w:val="00A908F0"/>
    <w:rsid w:val="00AA1ECE"/>
    <w:rsid w:val="00AA59E1"/>
    <w:rsid w:val="00AB0A0B"/>
    <w:rsid w:val="00AB2AB3"/>
    <w:rsid w:val="00AC1C9F"/>
    <w:rsid w:val="00AD5EA8"/>
    <w:rsid w:val="00AD7912"/>
    <w:rsid w:val="00AE4752"/>
    <w:rsid w:val="00AF169D"/>
    <w:rsid w:val="00B32C46"/>
    <w:rsid w:val="00B54807"/>
    <w:rsid w:val="00B6419F"/>
    <w:rsid w:val="00B840D4"/>
    <w:rsid w:val="00B867B1"/>
    <w:rsid w:val="00BA32CA"/>
    <w:rsid w:val="00BA460C"/>
    <w:rsid w:val="00BB0B0C"/>
    <w:rsid w:val="00BB1588"/>
    <w:rsid w:val="00BB7099"/>
    <w:rsid w:val="00BC0085"/>
    <w:rsid w:val="00C01C73"/>
    <w:rsid w:val="00C03D0F"/>
    <w:rsid w:val="00C05E05"/>
    <w:rsid w:val="00C110F0"/>
    <w:rsid w:val="00C25D37"/>
    <w:rsid w:val="00C346D0"/>
    <w:rsid w:val="00C4036E"/>
    <w:rsid w:val="00C41317"/>
    <w:rsid w:val="00C54DD6"/>
    <w:rsid w:val="00C54E02"/>
    <w:rsid w:val="00C61B29"/>
    <w:rsid w:val="00C62059"/>
    <w:rsid w:val="00C63499"/>
    <w:rsid w:val="00C64C85"/>
    <w:rsid w:val="00C77953"/>
    <w:rsid w:val="00C86513"/>
    <w:rsid w:val="00C94DFF"/>
    <w:rsid w:val="00CA7C31"/>
    <w:rsid w:val="00CB64D5"/>
    <w:rsid w:val="00CD5882"/>
    <w:rsid w:val="00D019B5"/>
    <w:rsid w:val="00D66C3E"/>
    <w:rsid w:val="00D93557"/>
    <w:rsid w:val="00D97921"/>
    <w:rsid w:val="00DB02F8"/>
    <w:rsid w:val="00DD0131"/>
    <w:rsid w:val="00DE77A4"/>
    <w:rsid w:val="00E015E4"/>
    <w:rsid w:val="00E1624C"/>
    <w:rsid w:val="00E419C2"/>
    <w:rsid w:val="00E5702A"/>
    <w:rsid w:val="00E63B82"/>
    <w:rsid w:val="00E65302"/>
    <w:rsid w:val="00E664DB"/>
    <w:rsid w:val="00EA6DE9"/>
    <w:rsid w:val="00EB776A"/>
    <w:rsid w:val="00EC372D"/>
    <w:rsid w:val="00ED6894"/>
    <w:rsid w:val="00EF6CA0"/>
    <w:rsid w:val="00EF7409"/>
    <w:rsid w:val="00EF7B39"/>
    <w:rsid w:val="00F221ED"/>
    <w:rsid w:val="00F26542"/>
    <w:rsid w:val="00F369B9"/>
    <w:rsid w:val="00F64E37"/>
    <w:rsid w:val="00FC0108"/>
    <w:rsid w:val="00FC5979"/>
    <w:rsid w:val="00FE137A"/>
    <w:rsid w:val="00FE2055"/>
    <w:rsid w:val="00FE5EC2"/>
    <w:rsid w:val="00FE7673"/>
    <w:rsid w:val="00FF5C21"/>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1F21D8"/>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1F21D8"/>
    <w:rPr>
      <w:color w:val="800080" w:themeColor="followedHyperlink"/>
      <w:u w:val="single"/>
    </w:rPr>
  </w:style>
  <w:style w:type="character" w:styleId="CommentReference">
    <w:name w:val="annotation reference"/>
    <w:basedOn w:val="DefaultParagraphFont"/>
    <w:uiPriority w:val="99"/>
    <w:semiHidden/>
    <w:unhideWhenUsed/>
    <w:rsid w:val="008F3F80"/>
    <w:rPr>
      <w:sz w:val="16"/>
      <w:szCs w:val="16"/>
    </w:rPr>
  </w:style>
  <w:style w:type="paragraph" w:styleId="CommentSubject">
    <w:name w:val="annotation subject"/>
    <w:basedOn w:val="CommentText"/>
    <w:next w:val="CommentText"/>
    <w:link w:val="CommentSubjectChar"/>
    <w:uiPriority w:val="99"/>
    <w:semiHidden/>
    <w:unhideWhenUsed/>
    <w:rsid w:val="008F3F80"/>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8F3F80"/>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8F3F80"/>
    <w:rPr>
      <w:rFonts w:asciiTheme="minorHAnsi" w:hAnsiTheme="minorHAnsi"/>
    </w:rPr>
  </w:style>
  <w:style w:type="character" w:customStyle="1" w:styleId="BulletListChar">
    <w:name w:val="Bullet List Char"/>
    <w:basedOn w:val="DefaultParagraphFont"/>
    <w:link w:val="BulletList"/>
    <w:rsid w:val="00467521"/>
    <w:rPr>
      <w:rFonts w:asciiTheme="minorHAnsi" w:eastAsia="MS Mincho" w:hAnsiTheme="minorHAnsi"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library/default.asp?url=/library/en-us/termserv/termserv/client_server_applications.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icrosoft.com/whdc/system/sysinternals/Session0Changes.mspx" TargetMode="External"/><Relationship Id="rId12" Type="http://schemas.openxmlformats.org/officeDocument/2006/relationships/hyperlink" Target="http://msdn.microsoft.com/library/default.asp?url=/library/en-us/rpc/rpc/making_a_remote_procedure_call.asp" TargetMode="External"/><Relationship Id="rId17" Type="http://schemas.openxmlformats.org/officeDocument/2006/relationships/hyperlink" Target="http://msdn.microsoft.com/en-us/library/ms794559.aspx"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msdn.microsoft.com/en-us/library/ms790301.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library/default.asp?url=/library/en-us/dllproc/base/synchronization.asp" TargetMode="External"/><Relationship Id="rId5" Type="http://schemas.openxmlformats.org/officeDocument/2006/relationships/footnotes" Target="footnotes.xml"/><Relationship Id="rId15" Type="http://schemas.openxmlformats.org/officeDocument/2006/relationships/hyperlink" Target="http://msdn.microsoft.com/library/default.asp?url=/library/en-us/apcompat/apcompat/test_your_application_with_fast_user_switching.asp" TargetMode="External"/><Relationship Id="rId10" Type="http://schemas.openxmlformats.org/officeDocument/2006/relationships/hyperlink" Target="http://msdn.microsoft.com/library/default.asp?url=/library/en-us/dllproc/base/services.a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msdn.microsoft.com/library/default.asp?url=/library/en-us/dllproc/base/createprocessasuser.asp"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2448</Words>
  <Characters>13957</Characters>
  <Application>Microsoft Office Word</Application>
  <DocSecurity>0</DocSecurity>
  <Lines>116</Lines>
  <Paragraphs>32</Paragraphs>
  <ScaleCrop>false</ScaleCrop>
  <Company/>
  <LinksUpToDate>false</LinksUpToDate>
  <CharactersWithSpaces>16373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2009-12-10T17:07:00Z</dcterms:created>
  <dcterms:modified xsi:type="dcterms:W3CDTF">2009-12-10T17:07:00Z</dcterms:modified>
  <cp:category/>
</cp:coreProperties>
</file>