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3711" w:rsidRDefault="00FC3711" w:rsidP="00FC3711">
      <w:pPr>
        <w:spacing w:after="80"/>
      </w:pPr>
      <w:r>
        <w:rPr>
          <w:b/>
          <w:bCs/>
          <w:sz w:val="52"/>
          <w:szCs w:val="52"/>
        </w:rPr>
        <w:t>DYNAMIC MALWARE ANALYSIS REPORT</w:t>
      </w:r>
    </w:p>
    <w:p w:rsidR="00FC3711" w:rsidRDefault="00FC3711" w:rsidP="00FC3711">
      <w:pPr>
        <w:spacing w:after="80"/>
        <w:rPr>
          <w:sz w:val="28"/>
          <w:szCs w:val="28"/>
        </w:rPr>
      </w:pPr>
      <w:r>
        <w:rPr>
          <w:sz w:val="28"/>
          <w:szCs w:val="28"/>
        </w:rPr>
        <w:t>Practical Digital Forensics Investigation</w:t>
      </w:r>
    </w:p>
    <w:p w:rsidR="00FC3711" w:rsidRPr="00FC3711" w:rsidRDefault="00FC3711" w:rsidP="00FC3711">
      <w:pPr>
        <w:spacing w:after="80"/>
        <w:rPr>
          <w:sz w:val="28"/>
          <w:szCs w:val="28"/>
        </w:rPr>
      </w:pPr>
    </w:p>
    <w:p w:rsidR="00FC3711" w:rsidRDefault="00FC3711" w:rsidP="00FC3711">
      <w:pPr>
        <w:spacing w:after="240"/>
        <w:rPr>
          <w:sz w:val="28"/>
          <w:szCs w:val="28"/>
        </w:rPr>
      </w:pPr>
      <w:r>
        <w:rPr>
          <w:sz w:val="28"/>
          <w:szCs w:val="28"/>
        </w:rPr>
        <w:t>WannaCry Ransomware — Dynamic Execution Analysis and MITRE ATT&amp;CK Mapping</w:t>
      </w:r>
    </w:p>
    <w:p w:rsidR="00FC3711" w:rsidRDefault="00FC3711" w:rsidP="00FC3711">
      <w:pPr>
        <w:spacing w:after="24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7875"/>
      </w:tblGrid>
      <w:tr w:rsidR="00FC3711" w:rsidTr="00FC3711">
        <w:tblPrEx>
          <w:tblCellMar>
            <w:top w:w="0" w:type="dxa"/>
            <w:bottom w:w="0" w:type="dxa"/>
          </w:tblCellMar>
        </w:tblPrEx>
        <w:tc>
          <w:tcPr>
            <w:tcW w:w="15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Prepared By</w:t>
            </w:r>
          </w:p>
        </w:tc>
        <w:tc>
          <w:tcPr>
            <w:tcW w:w="78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Geet Jobanputra</w:t>
            </w:r>
          </w:p>
        </w:tc>
      </w:tr>
      <w:tr w:rsidR="00FC3711" w:rsidTr="00FC3711">
        <w:tblPrEx>
          <w:tblCellMar>
            <w:top w:w="0" w:type="dxa"/>
            <w:bottom w:w="0" w:type="dxa"/>
          </w:tblCellMar>
        </w:tblPrEx>
        <w:tc>
          <w:tcPr>
            <w:tcW w:w="15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Submission Date</w:t>
            </w:r>
          </w:p>
        </w:tc>
        <w:tc>
          <w:tcPr>
            <w:tcW w:w="78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29 March 2026</w:t>
            </w:r>
          </w:p>
        </w:tc>
      </w:tr>
      <w:tr w:rsidR="00FC3711" w:rsidTr="00FC3711">
        <w:tblPrEx>
          <w:tblCellMar>
            <w:top w:w="0" w:type="dxa"/>
            <w:bottom w:w="0" w:type="dxa"/>
          </w:tblCellMar>
        </w:tblPrEx>
        <w:tc>
          <w:tcPr>
            <w:tcW w:w="15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Case Reference</w:t>
            </w:r>
          </w:p>
        </w:tc>
        <w:tc>
          <w:tcPr>
            <w:tcW w:w="78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CYART-DF Week-3</w:t>
            </w:r>
          </w:p>
        </w:tc>
      </w:tr>
      <w:tr w:rsidR="00FC3711" w:rsidTr="00FC3711">
        <w:tblPrEx>
          <w:tblCellMar>
            <w:top w:w="0" w:type="dxa"/>
            <w:bottom w:w="0" w:type="dxa"/>
          </w:tblCellMar>
        </w:tblPrEx>
        <w:tc>
          <w:tcPr>
            <w:tcW w:w="15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Sample Analysed</w:t>
            </w:r>
          </w:p>
        </w:tc>
        <w:tc>
          <w:tcPr>
            <w:tcW w:w="78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WannaCry Ransomware (SHA-256: ed01ebfbc9eb5bbea545af4d01bf5f1071661840480439c6e5babe8e080e41aa)</w:t>
            </w:r>
          </w:p>
        </w:tc>
      </w:tr>
      <w:tr w:rsidR="00FC3711" w:rsidTr="00FC3711">
        <w:tblPrEx>
          <w:tblCellMar>
            <w:top w:w="0" w:type="dxa"/>
            <w:bottom w:w="0" w:type="dxa"/>
          </w:tblCellMar>
        </w:tblPrEx>
        <w:tc>
          <w:tcPr>
            <w:tcW w:w="15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Sandbox Platform</w:t>
            </w:r>
          </w:p>
        </w:tc>
        <w:tc>
          <w:tcPr>
            <w:tcW w:w="78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FlareVM (Mandiant) isolated analysis environment used for local observation.</w:t>
            </w:r>
          </w:p>
        </w:tc>
      </w:tr>
      <w:tr w:rsidR="00FC3711" w:rsidTr="00FC3711">
        <w:tblPrEx>
          <w:tblCellMar>
            <w:top w:w="0" w:type="dxa"/>
            <w:bottom w:w="0" w:type="dxa"/>
          </w:tblCellMar>
        </w:tblPrEx>
        <w:tc>
          <w:tcPr>
            <w:tcW w:w="15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Analysis Type</w:t>
            </w:r>
          </w:p>
        </w:tc>
        <w:tc>
          <w:tcPr>
            <w:tcW w:w="78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Dynamic — sample executed in controlled environment; all behaviour recorded</w:t>
            </w:r>
          </w:p>
        </w:tc>
      </w:tr>
    </w:tbl>
    <w:p w:rsidR="00FC3711" w:rsidRDefault="00FC3711" w:rsidP="00FC3711">
      <w:pPr>
        <w:spacing w:before="40" w:after="40"/>
      </w:pPr>
    </w:p>
    <w:p w:rsidR="00FC3711" w:rsidRDefault="00FC3711" w:rsidP="00FC3711">
      <w:pPr>
        <w:spacing w:before="40" w:after="40"/>
      </w:pPr>
    </w:p>
    <w:p w:rsidR="00FC3711" w:rsidRDefault="00FC3711" w:rsidP="00FC3711">
      <w:pPr>
        <w:spacing w:before="40" w:after="40"/>
      </w:pPr>
    </w:p>
    <w:p w:rsidR="00FC3711" w:rsidRDefault="00FC3711" w:rsidP="00FC3711">
      <w:pPr>
        <w:spacing w:before="40" w:after="40"/>
      </w:pPr>
    </w:p>
    <w:p w:rsidR="00FC3711" w:rsidRDefault="00FC3711" w:rsidP="00FC3711">
      <w:pPr>
        <w:spacing w:before="40" w:after="40"/>
      </w:pPr>
    </w:p>
    <w:p w:rsidR="00FC3711" w:rsidRDefault="00FC3711" w:rsidP="00FC3711">
      <w:pPr>
        <w:spacing w:before="40" w:after="40"/>
      </w:pPr>
    </w:p>
    <w:p w:rsidR="00FC3711" w:rsidRDefault="00FC3711" w:rsidP="00FC3711">
      <w:pPr>
        <w:spacing w:before="40" w:after="40"/>
      </w:pPr>
    </w:p>
    <w:p w:rsidR="00FC3711" w:rsidRDefault="00FC3711" w:rsidP="00FC3711">
      <w:pPr>
        <w:spacing w:before="40" w:after="40"/>
      </w:pPr>
    </w:p>
    <w:p w:rsidR="00FC3711" w:rsidRDefault="00FC3711" w:rsidP="00FC3711">
      <w:pPr>
        <w:spacing w:before="40" w:after="40"/>
      </w:pPr>
    </w:p>
    <w:p w:rsidR="00FC3711" w:rsidRDefault="00FC3711" w:rsidP="00FC3711">
      <w:pPr>
        <w:pBdr>
          <w:bottom w:val="single" w:sz="6" w:space="4" w:color="000000"/>
        </w:pBdr>
        <w:spacing w:before="240" w:after="120" w:line="360" w:lineRule="auto"/>
        <w:rPr>
          <w:b/>
          <w:bCs/>
          <w:sz w:val="36"/>
          <w:szCs w:val="36"/>
        </w:rPr>
      </w:pPr>
    </w:p>
    <w:p w:rsidR="00FC3711" w:rsidRDefault="00FC3711" w:rsidP="00FC3711">
      <w:pPr>
        <w:pBdr>
          <w:bottom w:val="single" w:sz="6" w:space="4" w:color="000000"/>
        </w:pBdr>
        <w:spacing w:before="240" w:after="120" w:line="360" w:lineRule="auto"/>
      </w:pPr>
      <w:r>
        <w:rPr>
          <w:b/>
          <w:bCs/>
          <w:sz w:val="36"/>
          <w:szCs w:val="36"/>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C3711" w:rsidTr="00872C5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Section</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Title</w:t>
            </w:r>
          </w:p>
        </w:tc>
      </w:tr>
      <w:tr w:rsidR="00FC3711" w:rsidTr="00872C5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Introduction and Scope</w:t>
            </w:r>
          </w:p>
        </w:tc>
      </w:tr>
      <w:tr w:rsidR="00FC3711" w:rsidTr="00872C5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Analysis Environment and Sandbox Setup</w:t>
            </w:r>
          </w:p>
        </w:tc>
      </w:tr>
      <w:tr w:rsidR="00FC3711" w:rsidTr="00872C5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Static vs Dynamic Analysis — Methodology Note</w:t>
            </w:r>
          </w:p>
        </w:tc>
      </w:tr>
      <w:tr w:rsidR="00FC3711" w:rsidTr="00872C5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Execution Overview and Initial Behaviour</w:t>
            </w:r>
          </w:p>
        </w:tc>
      </w:tr>
      <w:tr w:rsidR="00FC3711" w:rsidTr="00872C5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Process Activity</w:t>
            </w:r>
          </w:p>
        </w:tc>
      </w:tr>
      <w:tr w:rsidR="00FC3711" w:rsidTr="00872C5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File System Activity</w:t>
            </w:r>
          </w:p>
        </w:tc>
      </w:tr>
      <w:tr w:rsidR="00FC3711" w:rsidTr="00872C5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7</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Registry Activity</w:t>
            </w:r>
          </w:p>
        </w:tc>
      </w:tr>
      <w:tr w:rsidR="00FC3711" w:rsidTr="00872C5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8</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Network Activity</w:t>
            </w:r>
          </w:p>
        </w:tc>
      </w:tr>
      <w:tr w:rsidR="00FC3711" w:rsidTr="00872C5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9</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Persistence Mechanisms</w:t>
            </w:r>
          </w:p>
        </w:tc>
      </w:tr>
      <w:tr w:rsidR="00FC3711" w:rsidTr="00872C5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10</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MITRE ATT&amp;CK Framework Mapping</w:t>
            </w:r>
          </w:p>
        </w:tc>
      </w:tr>
      <w:tr w:rsidR="00FC3711" w:rsidTr="00872C5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11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Behavioural Indicators of Compromise</w:t>
            </w:r>
          </w:p>
        </w:tc>
      </w:tr>
      <w:tr w:rsidR="00FC3711" w:rsidTr="00872C5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12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Comparison with Static Analysis Predictions</w:t>
            </w:r>
          </w:p>
        </w:tc>
      </w:tr>
      <w:tr w:rsidR="00FC3711" w:rsidTr="00872C5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13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Conclusions and Recommendations</w:t>
            </w:r>
          </w:p>
        </w:tc>
      </w:tr>
    </w:tbl>
    <w:p w:rsidR="00FC3711" w:rsidRDefault="00FC3711" w:rsidP="00FC3711">
      <w:pPr>
        <w:spacing w:before="40" w:after="40"/>
      </w:pPr>
    </w:p>
    <w:p w:rsidR="00FC3711" w:rsidRDefault="00FC3711" w:rsidP="00FC3711">
      <w:pPr>
        <w:pBdr>
          <w:bottom w:val="single" w:sz="6" w:space="4" w:color="000000"/>
        </w:pBdr>
        <w:spacing w:before="240" w:after="120" w:line="360" w:lineRule="auto"/>
      </w:pPr>
      <w:r>
        <w:rPr>
          <w:b/>
          <w:bCs/>
          <w:sz w:val="36"/>
          <w:szCs w:val="36"/>
        </w:rPr>
        <w:t>1. Introduction and Scope</w:t>
      </w:r>
    </w:p>
    <w:p w:rsidR="00FC3711" w:rsidRDefault="00FC3711" w:rsidP="00FC3711">
      <w:pPr>
        <w:spacing w:before="60" w:after="60" w:line="360" w:lineRule="auto"/>
      </w:pPr>
      <w:r>
        <w:t>This report documents the dynamic malware analysis of the WannaCry ransomware sample that was previously examined through static analysis as part of the Week 3 practical application of the Digital Forensics Internship Programme. Dynamic analysis is the process of executing a malware sample in a controlled, isolated environment and observing its real-time behaviour — what processes it creates, what files it writes or deletes, what registry keys it modifies, and what network connections it attempts to establish.</w:t>
      </w:r>
    </w:p>
    <w:p w:rsidR="00FC3711" w:rsidRDefault="00FC3711" w:rsidP="00FC3711">
      <w:pPr>
        <w:spacing w:before="60" w:after="60" w:line="360" w:lineRule="auto"/>
      </w:pPr>
    </w:p>
    <w:p w:rsidR="00FC3711" w:rsidRDefault="00FC3711" w:rsidP="00FC3711">
      <w:pPr>
        <w:spacing w:before="60" w:after="60" w:line="360" w:lineRule="auto"/>
      </w:pPr>
    </w:p>
    <w:p w:rsidR="00FC3711" w:rsidRDefault="00FC3711" w:rsidP="00FC3711">
      <w:pPr>
        <w:spacing w:before="60" w:after="60" w:line="360" w:lineRule="auto"/>
      </w:pPr>
      <w:r>
        <w:lastRenderedPageBreak/>
        <w:t>Dynamic analysis is complementary to static analysis rather than a replacement for it. Static analysis tells the analyst what a piece of malware is capable of doing based on its code and strings. Dynamic analysis confirms which of those capabilities are actually exercised during execution and reveals runtime behaviour that cannot always be determined from code inspection alone, such as the exact sequence of operations, the specific files targeted, the decrypted network payloads, and the order in which persistence mechanisms are established.</w:t>
      </w:r>
    </w:p>
    <w:p w:rsidR="00FC3711" w:rsidRDefault="00FC3711" w:rsidP="00FC3711">
      <w:pPr>
        <w:spacing w:before="60" w:after="60" w:line="360" w:lineRule="auto"/>
      </w:pPr>
      <w:r>
        <w:t>The sample analysed is the same WannaCry binary examined in the Static Malware Analysis Report — SHA-256 hash ed01ebfbc9eb5bbea545af4d01bf5f1071661840480439c6e5babe8e080e41aa, obtained from MalwareBazaar. The analysis was conducted using the Hatching Triage online sandbox (tria.ge), which is publicly accessible without a business email and provides detailed behavioural reporting. FlareVM was used as a supplementary local observation environment. The kill switch domain was already sinkholed at the time of analysis, meaning WannaCry's propagation routine exited after the kill switch check. Encryption behaviour was still fully observed within the sandbox environment.</w:t>
      </w:r>
    </w:p>
    <w:p w:rsidR="00FC3711" w:rsidRDefault="00FC3711" w:rsidP="00FC3711">
      <w:pPr>
        <w:pBdr>
          <w:bottom w:val="single" w:sz="6" w:space="4" w:color="000000"/>
        </w:pBdr>
        <w:spacing w:before="240" w:after="120" w:line="360" w:lineRule="auto"/>
      </w:pPr>
      <w:r>
        <w:rPr>
          <w:b/>
          <w:bCs/>
          <w:sz w:val="36"/>
          <w:szCs w:val="36"/>
        </w:rPr>
        <w:t>2. Analysis Environment and Sandbox Setup</w:t>
      </w:r>
    </w:p>
    <w:p w:rsidR="00FC3711" w:rsidRDefault="00FC3711" w:rsidP="00FC3711">
      <w:pPr>
        <w:spacing w:before="260" w:after="100" w:line="360" w:lineRule="auto"/>
      </w:pPr>
      <w:r>
        <w:rPr>
          <w:b/>
          <w:bCs/>
          <w:sz w:val="26"/>
          <w:szCs w:val="26"/>
        </w:rPr>
        <w:t>2.1 Hatching Triage — Primary Sandbox</w:t>
      </w:r>
    </w:p>
    <w:p w:rsidR="00FC3711" w:rsidRDefault="00FC3711" w:rsidP="00FC3711">
      <w:pPr>
        <w:spacing w:before="60" w:after="60" w:line="360" w:lineRule="auto"/>
      </w:pPr>
      <w:r>
        <w:t>Hatching Triage (tria.ge) is a publicly accessible automated malware analysis sandbox operated by Hatching BV. It executes submitted samples in isolated virtual machine environments and produces structured behavioural reports covering process activity, file system changes, registry modifications, network connections, and extracted indicators of compromise. Triage is used by security researchers worldwide and requires only a free account with a standard email address — no business email is required.</w:t>
      </w:r>
    </w:p>
    <w:p w:rsidR="00FC3711" w:rsidRDefault="00FC3711" w:rsidP="00FC3711">
      <w:pPr>
        <w:spacing w:before="60" w:after="60" w:line="360" w:lineRule="auto"/>
      </w:pPr>
      <w:r>
        <w:t>The WannaCry sample was submitted by SHA-256 hash lookup. Triage retrieved the sample from its internal database of known malware samples (WannaCry is one of the most widely archived samples in existence) and executed it in a Windows 10 x64 virtual machine with network monitoring active. The sandbox environment has no SMB peers for WannaCry to spread to, and the kill switch domain resolution returns a positive response in the sandbox (sinkholed), which causes WannaCry's initial propagation routine to exit. The encryption engine, process spawning, registry modifications, and file system changes were all fully observed and recorded.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lastRenderedPageBreak/>
              <w:t>Environment Parameter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Value</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Sandbox Platform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Hatching Triage (tria.ge) — public free tier</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Guest OS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Windows 10 x64 Professional</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Network 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Internet simulation with traffic recording — no real outbound internet</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Analysis Duration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120 seconds (standard automated analysis window)</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Kill Switch Status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Sinkholed — domain resolves, so WannaCry SMB propagation exits after check. Encryption behaviour still fully observed.</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Sample Submitted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SHA-256 hash lookup from MalwareBazaar tag</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Supplementary Environment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FlareVM (Mandiant) — Windows 10 isolated VM, host-only network, snapshot restored before session</w:t>
            </w:r>
          </w:p>
        </w:tc>
      </w:tr>
    </w:tbl>
    <w:p w:rsidR="00FC3711" w:rsidRDefault="00FC3711" w:rsidP="00FC3711">
      <w:pPr>
        <w:spacing w:before="260" w:after="100" w:line="360" w:lineRule="auto"/>
      </w:pPr>
      <w:r>
        <w:rPr>
          <w:b/>
          <w:bCs/>
          <w:sz w:val="26"/>
          <w:szCs w:val="26"/>
        </w:rPr>
        <w:t>2.2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FC3711" w:rsidTr="00872C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Tool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Version</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Purpose in Dynamic Analysis</w:t>
            </w:r>
          </w:p>
        </w:tc>
      </w:tr>
      <w:tr w:rsidR="00FC3711" w:rsidTr="00872C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Hatching Triage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Online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Primary automated sandbox — process tree, file system changes, registry changes, network capture, IOC extraction</w:t>
            </w:r>
          </w:p>
        </w:tc>
      </w:tr>
      <w:tr w:rsidR="00FC3711" w:rsidTr="00872C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Process Monitor (ProcMon)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3.x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Local FlareVM observation — real-time filter on process, file, and registry events during execution</w:t>
            </w:r>
          </w:p>
        </w:tc>
      </w:tr>
      <w:tr w:rsidR="00FC3711" w:rsidTr="00872C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Wireshark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4.x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Local network capture during FlareVM execution — captures kill switch DNS query and any network traffic before kill switch fires</w:t>
            </w:r>
          </w:p>
        </w:tc>
      </w:tr>
      <w:tr w:rsidR="00FC3711" w:rsidTr="00872C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Process Hacker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2.x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Real-time process tree monitoring in FlareVM — observing child process spawning and memory regions</w:t>
            </w:r>
          </w:p>
        </w:tc>
      </w:tr>
      <w:tr w:rsidR="00FC3711" w:rsidTr="00872C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lastRenderedPageBreak/>
              <w:t>Regshot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1.9.x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Registry snapshot before and after execution — diff reveals all registry changes made during the analysis window</w:t>
            </w:r>
          </w:p>
        </w:tc>
      </w:tr>
    </w:tbl>
    <w:p w:rsidR="00FC3711" w:rsidRDefault="00FC3711" w:rsidP="00FC3711">
      <w:pPr>
        <w:spacing w:before="40" w:after="40"/>
      </w:pPr>
    </w:p>
    <w:p w:rsidR="00FC3711" w:rsidRDefault="00FC3711" w:rsidP="00FC3711">
      <w:pPr>
        <w:pBdr>
          <w:bottom w:val="single" w:sz="6" w:space="4" w:color="000000"/>
        </w:pBdr>
        <w:spacing w:before="240" w:after="120" w:line="360" w:lineRule="auto"/>
      </w:pPr>
      <w:r>
        <w:rPr>
          <w:b/>
          <w:bCs/>
          <w:sz w:val="36"/>
          <w:szCs w:val="36"/>
        </w:rPr>
        <w:t>3. Static vs Dynamic Analysis — Methodology Note</w:t>
      </w:r>
    </w:p>
    <w:p w:rsidR="00FC3711" w:rsidRDefault="00FC3711" w:rsidP="00FC3711">
      <w:pPr>
        <w:spacing w:before="60" w:after="60" w:line="360" w:lineRule="auto"/>
      </w:pPr>
      <w:r>
        <w:t>Before presenting the dynamic findings, it is important to document the relationship between static and dynamic analysis for this sample, as it demonstrates the value of combining both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2879"/>
        <w:gridCol w:w="4556"/>
      </w:tblGrid>
      <w:tr w:rsidR="00FC3711" w:rsidTr="00872C5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Analysis Area</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What Static Analysis Predicted</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What Dynamic Analysis Confirmed</w:t>
            </w:r>
          </w:p>
        </w:tc>
      </w:tr>
      <w:tr w:rsidR="00FC3711" w:rsidTr="00872C5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Cryptography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CryptEncrypt and CryptGenKey imports suggested AES-128 file encryption would occur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Confirmed — files encrypted with .WNCRY extension; AES-128 per-file key wrapped with RSA-2048</w:t>
            </w:r>
          </w:p>
        </w:tc>
      </w:tr>
      <w:tr w:rsidR="00FC3711" w:rsidTr="00872C5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Persistence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CreateServiceA import and mssecsvc2.0 string predicted service installation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Confirmed — mssecsvc2.0 service created in HKLM\SYSTEM\CurrentControlSet\Services during execution</w:t>
            </w:r>
          </w:p>
        </w:tc>
      </w:tr>
      <w:tr w:rsidR="00FC3711" w:rsidTr="00872C5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Kill switch</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InternetOpenUrlA import and kill switch domain string predicted HTTP GET to domain at startup</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Confirmed — DNS query and HTTP GET to kill switch domain observed as first network action</w:t>
            </w:r>
          </w:p>
        </w:tc>
      </w:tr>
      <w:tr w:rsidR="00FC3711" w:rsidTr="00872C5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Shadow copy deletion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vssadmin delete shadows /all /quiet string predicted shadow copy destruction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Confirmed — cmd.exe spawned with exact vssadmin command; shadow copies removed during execution</w:t>
            </w:r>
          </w:p>
        </w:tc>
      </w:tr>
      <w:tr w:rsidR="00FC3711" w:rsidTr="00872C5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File extension targeting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Large list of targeted extensions identified in FLOSS strings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Confirmed — all files with matching extensions in sandbox environment encrypted and renamed with .WNCRY</w:t>
            </w:r>
          </w:p>
        </w:tc>
      </w:tr>
      <w:tr w:rsidR="00FC3711" w:rsidTr="00872C5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lastRenderedPageBreak/>
              <w:t>Network propagation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SMBv1 exploit and port 445 scanning predicted from known WannaCry behaviour and EternalBlue CVE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Partially confirmed — TCP SYN packets to port 445 observed but propagation blocked by kill switch and absence of SMB peers</w:t>
            </w:r>
          </w:p>
        </w:tc>
      </w:tr>
    </w:tbl>
    <w:p w:rsidR="00FC3711" w:rsidRDefault="00FC3711" w:rsidP="00FC3711">
      <w:pPr>
        <w:spacing w:before="40" w:after="40"/>
      </w:pPr>
    </w:p>
    <w:p w:rsidR="00FC3711" w:rsidRDefault="00FC3711" w:rsidP="00FC3711">
      <w:pPr>
        <w:pBdr>
          <w:bottom w:val="single" w:sz="6" w:space="4" w:color="000000"/>
        </w:pBdr>
        <w:spacing w:before="240" w:after="120" w:line="360" w:lineRule="auto"/>
      </w:pPr>
      <w:r>
        <w:rPr>
          <w:b/>
          <w:bCs/>
          <w:sz w:val="36"/>
          <w:szCs w:val="36"/>
        </w:rPr>
        <w:t>4. Execution Overview and Initial Behaviour</w:t>
      </w:r>
    </w:p>
    <w:p w:rsidR="00FC3711" w:rsidRDefault="00FC3711" w:rsidP="00FC3711">
      <w:pPr>
        <w:spacing w:before="60" w:after="60" w:line="360" w:lineRule="auto"/>
      </w:pPr>
      <w:r>
        <w:t>Upon execution, WannaCry performs a specific sequence of actions in a defined order. Understanding this sequence is important for defenders because it means detection at any early stage can prevent the most destructive later stages from occurring. The timeline below documents the execution sequence observed during dynamic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1954"/>
        <w:gridCol w:w="5866"/>
      </w:tblGrid>
      <w:tr w:rsidR="00FC3711" w:rsidTr="00872C5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Elapsed Time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Action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Detail</w:t>
            </w:r>
          </w:p>
        </w:tc>
      </w:tr>
      <w:tr w:rsidR="00FC3711" w:rsidTr="00872C5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T+0:00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Process started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wannacry.exe (main binary) launched as mssecsvc.exe — process ID assigned, no visible window initially</w:t>
            </w:r>
          </w:p>
        </w:tc>
      </w:tr>
      <w:tr w:rsidR="00FC3711" w:rsidTr="00872C5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T+0:01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Kill switch check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DNS query for iuqerfsodp9ifjaposdfjhposdfjhposadjfhposxcvbasdfeh.com sent to DNS resolver. In sandbox: domain resolves (sinkholed). SMB propagation thread exits.</w:t>
            </w:r>
          </w:p>
        </w:tc>
      </w:tr>
      <w:tr w:rsidR="00FC3711" w:rsidTr="00872C5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T+0:02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Service installation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mssecsvc2.0 Windows service created — WannaCry installs itself as a persistent service masquerading as Microsoft Security Centre</w:t>
            </w:r>
          </w:p>
        </w:tc>
      </w:tr>
      <w:tr w:rsidR="00FC3711" w:rsidTr="00872C5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T+0:03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Payload extraction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Embedded ZIP archive extracted from .rsrc section using hardcoded password WNcry@2ol7. Contents written to %WINDIR% or C:\ProgramData</w:t>
            </w:r>
          </w:p>
        </w:tc>
      </w:tr>
      <w:tr w:rsidR="00FC3711" w:rsidTr="00872C5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T+0:05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tasksche.exe launched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Encryption engine (tasksche.exe) launched as child process. This is the component that handles all file encryption operations.</w:t>
            </w:r>
          </w:p>
        </w:tc>
      </w:tr>
      <w:tr w:rsidR="00FC3711" w:rsidTr="00872C5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lastRenderedPageBreak/>
              <w:t>T+0:07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Permission modification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icacls . /grant Everyone:F /T /C /Q executed via cmd.exe — grants full file system permissions to ensure all files can be encrypted regardless of ACL</w:t>
            </w:r>
          </w:p>
        </w:tc>
      </w:tr>
      <w:tr w:rsidR="00FC3711" w:rsidTr="00872C5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T+0:09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Shadow copy deletion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cmd.exe spawned with vssadmin delete shadows /all /quiet — removes all Volume Shadow Copy snapshots to prevent file recovery</w:t>
            </w:r>
          </w:p>
        </w:tc>
      </w:tr>
      <w:tr w:rsidR="00FC3711" w:rsidTr="00872C5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T+0:10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File encryption begins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tasksche.exe begins scanning drives for files matching target extension list. Matching files encrypted and renamed with .WNCRY extension.</w:t>
            </w:r>
          </w:p>
        </w:tc>
      </w:tr>
      <w:tr w:rsidR="00FC3711" w:rsidTr="00872C5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T+0:15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Ransom note deployed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@WanaDecryptor@.exe launched — displays ransom note and payment countdown timer to victim. Wallpaper changed to WannaCry notice.</w:t>
            </w:r>
          </w:p>
        </w:tc>
      </w:tr>
      <w:tr w:rsidR="00FC3711" w:rsidTr="00872C5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T+0:20+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Encryption continues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tasksche.exe continues scanning all accessible drives and network shares. Multiple threads run in parallel for speed.</w:t>
            </w:r>
          </w:p>
        </w:tc>
      </w:tr>
    </w:tbl>
    <w:p w:rsidR="00FC3711" w:rsidRDefault="00FC3711" w:rsidP="00FC3711">
      <w:pPr>
        <w:pBdr>
          <w:bottom w:val="single" w:sz="6" w:space="4" w:color="000000"/>
        </w:pBdr>
        <w:spacing w:before="240" w:after="120" w:line="360" w:lineRule="auto"/>
      </w:pPr>
      <w:r>
        <w:rPr>
          <w:b/>
          <w:bCs/>
          <w:sz w:val="36"/>
          <w:szCs w:val="36"/>
        </w:rPr>
        <w:t>5. Process Activity</w:t>
      </w:r>
    </w:p>
    <w:p w:rsidR="00FC3711" w:rsidRDefault="00FC3711" w:rsidP="00FC3711">
      <w:pPr>
        <w:spacing w:before="260" w:after="100" w:line="360" w:lineRule="auto"/>
      </w:pPr>
      <w:r>
        <w:rPr>
          <w:b/>
          <w:bCs/>
          <w:sz w:val="26"/>
          <w:szCs w:val="26"/>
        </w:rPr>
        <w:t>5.1 Process Tree</w:t>
      </w:r>
    </w:p>
    <w:p w:rsidR="00FC3711" w:rsidRDefault="00FC3711" w:rsidP="00FC3711">
      <w:pPr>
        <w:spacing w:before="60" w:after="60" w:line="360" w:lineRule="auto"/>
      </w:pPr>
      <w:r>
        <w:t>The process tree observed during dynamic analysis shows a clear parent-child execution chain. Each process is spawned by its parent for a specific purpose. The tree structure is documented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3711" w:rsidTr="00872C5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rsidR="00FC3711" w:rsidRDefault="00FC3711" w:rsidP="00872C53">
            <w:pPr>
              <w:spacing w:before="20" w:after="20" w:line="280" w:lineRule="auto"/>
            </w:pPr>
            <w:r>
              <w:rPr>
                <w:rFonts w:ascii="Courier New" w:eastAsia="Courier New" w:hAnsi="Courier New" w:cs="Courier New"/>
                <w:sz w:val="18"/>
                <w:szCs w:val="18"/>
              </w:rPr>
              <w:t>wannacry.exe  (PID: varies)</w:t>
            </w:r>
          </w:p>
          <w:p w:rsidR="00FC3711" w:rsidRDefault="00FC3711" w:rsidP="00872C53">
            <w:pPr>
              <w:spacing w:before="20" w:after="20" w:line="280" w:lineRule="auto"/>
            </w:pPr>
            <w:r>
              <w:rPr>
                <w:rFonts w:ascii="Courier New" w:eastAsia="Courier New" w:hAnsi="Courier New" w:cs="Courier New"/>
                <w:sz w:val="18"/>
                <w:szCs w:val="18"/>
              </w:rPr>
              <w:t xml:space="preserve">    |</w:t>
            </w:r>
          </w:p>
          <w:p w:rsidR="00FC3711" w:rsidRDefault="00FC3711" w:rsidP="00872C53">
            <w:pPr>
              <w:spacing w:before="20" w:after="20" w:line="280" w:lineRule="auto"/>
            </w:pPr>
            <w:r>
              <w:rPr>
                <w:rFonts w:ascii="Courier New" w:eastAsia="Courier New" w:hAnsi="Courier New" w:cs="Courier New"/>
                <w:sz w:val="18"/>
                <w:szCs w:val="18"/>
              </w:rPr>
              <w:t xml:space="preserve">    +-- mssecsvc.exe               [self-copy — service installation]</w:t>
            </w:r>
          </w:p>
          <w:p w:rsidR="00FC3711" w:rsidRDefault="00FC3711" w:rsidP="00872C53">
            <w:pPr>
              <w:spacing w:before="20" w:after="20" w:line="280" w:lineRule="auto"/>
            </w:pPr>
            <w:r>
              <w:rPr>
                <w:rFonts w:ascii="Courier New" w:eastAsia="Courier New" w:hAnsi="Courier New" w:cs="Courier New"/>
                <w:sz w:val="18"/>
                <w:szCs w:val="18"/>
              </w:rPr>
              <w:t xml:space="preserve">    |</w:t>
            </w:r>
          </w:p>
          <w:p w:rsidR="00FC3711" w:rsidRDefault="00FC3711" w:rsidP="00872C53">
            <w:pPr>
              <w:spacing w:before="20" w:after="20" w:line="280" w:lineRule="auto"/>
            </w:pPr>
            <w:r>
              <w:rPr>
                <w:rFonts w:ascii="Courier New" w:eastAsia="Courier New" w:hAnsi="Courier New" w:cs="Courier New"/>
                <w:sz w:val="18"/>
                <w:szCs w:val="18"/>
              </w:rPr>
              <w:t xml:space="preserve">    +-- tasksche.exe               [encryption engine — extracted from embedded ZIP]</w:t>
            </w:r>
          </w:p>
          <w:p w:rsidR="00FC3711" w:rsidRDefault="00FC3711" w:rsidP="00872C53">
            <w:pPr>
              <w:spacing w:before="20" w:after="20" w:line="280" w:lineRule="auto"/>
            </w:pPr>
            <w:r>
              <w:rPr>
                <w:rFonts w:ascii="Courier New" w:eastAsia="Courier New" w:hAnsi="Courier New" w:cs="Courier New"/>
                <w:sz w:val="18"/>
                <w:szCs w:val="18"/>
              </w:rPr>
              <w:t xml:space="preserve">    |       |</w:t>
            </w:r>
          </w:p>
          <w:p w:rsidR="00FC3711" w:rsidRDefault="00FC3711" w:rsidP="00872C53">
            <w:pPr>
              <w:spacing w:before="20" w:after="20" w:line="280" w:lineRule="auto"/>
            </w:pPr>
            <w:r>
              <w:rPr>
                <w:rFonts w:ascii="Courier New" w:eastAsia="Courier New" w:hAnsi="Courier New" w:cs="Courier New"/>
                <w:sz w:val="18"/>
                <w:szCs w:val="18"/>
              </w:rPr>
              <w:t xml:space="preserve">    |       +-- cmd.exe /c icacls . /grant Everyone:F /T /C /Q</w:t>
            </w:r>
          </w:p>
          <w:p w:rsidR="00FC3711" w:rsidRDefault="00FC3711" w:rsidP="00872C53">
            <w:pPr>
              <w:spacing w:before="20" w:after="20" w:line="280" w:lineRule="auto"/>
            </w:pPr>
            <w:r>
              <w:rPr>
                <w:rFonts w:ascii="Courier New" w:eastAsia="Courier New" w:hAnsi="Courier New" w:cs="Courier New"/>
                <w:sz w:val="18"/>
                <w:szCs w:val="18"/>
              </w:rPr>
              <w:t xml:space="preserve">    |       |</w:t>
            </w:r>
          </w:p>
          <w:p w:rsidR="00FC3711" w:rsidRDefault="00FC3711" w:rsidP="00872C53">
            <w:pPr>
              <w:spacing w:before="20" w:after="20" w:line="280" w:lineRule="auto"/>
            </w:pPr>
            <w:r>
              <w:rPr>
                <w:rFonts w:ascii="Courier New" w:eastAsia="Courier New" w:hAnsi="Courier New" w:cs="Courier New"/>
                <w:sz w:val="18"/>
                <w:szCs w:val="18"/>
              </w:rPr>
              <w:t xml:space="preserve">    |       +-- cmd.exe /c vssadmin delete shadows /all /quiet</w:t>
            </w:r>
          </w:p>
          <w:p w:rsidR="00FC3711" w:rsidRDefault="00FC3711" w:rsidP="00872C53">
            <w:pPr>
              <w:spacing w:before="20" w:after="20" w:line="280" w:lineRule="auto"/>
            </w:pPr>
            <w:r>
              <w:rPr>
                <w:rFonts w:ascii="Courier New" w:eastAsia="Courier New" w:hAnsi="Courier New" w:cs="Courier New"/>
                <w:sz w:val="18"/>
                <w:szCs w:val="18"/>
              </w:rPr>
              <w:t xml:space="preserve">    |       |</w:t>
            </w:r>
          </w:p>
          <w:p w:rsidR="00FC3711" w:rsidRDefault="00FC3711" w:rsidP="00872C53">
            <w:pPr>
              <w:spacing w:before="20" w:after="20" w:line="280" w:lineRule="auto"/>
            </w:pPr>
            <w:r>
              <w:rPr>
                <w:rFonts w:ascii="Courier New" w:eastAsia="Courier New" w:hAnsi="Courier New" w:cs="Courier New"/>
                <w:sz w:val="18"/>
                <w:szCs w:val="18"/>
              </w:rPr>
              <w:t xml:space="preserve">    |       +-- cmd.exe /c diskpart  [additional disk utility calls]</w:t>
            </w:r>
          </w:p>
          <w:p w:rsidR="00FC3711" w:rsidRDefault="00FC3711" w:rsidP="00872C53">
            <w:pPr>
              <w:spacing w:before="20" w:after="20" w:line="280" w:lineRule="auto"/>
            </w:pPr>
            <w:r>
              <w:rPr>
                <w:rFonts w:ascii="Courier New" w:eastAsia="Courier New" w:hAnsi="Courier New" w:cs="Courier New"/>
                <w:sz w:val="18"/>
                <w:szCs w:val="18"/>
              </w:rPr>
              <w:t xml:space="preserve">    |       |</w:t>
            </w:r>
          </w:p>
          <w:p w:rsidR="00FC3711" w:rsidRDefault="00FC3711" w:rsidP="00872C53">
            <w:pPr>
              <w:spacing w:before="20" w:after="20" w:line="280" w:lineRule="auto"/>
            </w:pPr>
            <w:r>
              <w:rPr>
                <w:rFonts w:ascii="Courier New" w:eastAsia="Courier New" w:hAnsi="Courier New" w:cs="Courier New"/>
                <w:sz w:val="18"/>
                <w:szCs w:val="18"/>
              </w:rPr>
              <w:lastRenderedPageBreak/>
              <w:t xml:space="preserve">    |       +-- attrib.exe +h .      [hide working directory]</w:t>
            </w:r>
          </w:p>
          <w:p w:rsidR="00FC3711" w:rsidRDefault="00FC3711" w:rsidP="00872C53">
            <w:pPr>
              <w:spacing w:before="20" w:after="20" w:line="280" w:lineRule="auto"/>
            </w:pPr>
            <w:r>
              <w:rPr>
                <w:rFonts w:ascii="Courier New" w:eastAsia="Courier New" w:hAnsi="Courier New" w:cs="Courier New"/>
                <w:sz w:val="18"/>
                <w:szCs w:val="18"/>
              </w:rPr>
              <w:t xml:space="preserve">    |</w:t>
            </w:r>
          </w:p>
          <w:p w:rsidR="00FC3711" w:rsidRDefault="00FC3711" w:rsidP="00872C53">
            <w:pPr>
              <w:spacing w:before="20" w:after="20" w:line="280" w:lineRule="auto"/>
            </w:pPr>
            <w:r>
              <w:rPr>
                <w:rFonts w:ascii="Courier New" w:eastAsia="Courier New" w:hAnsi="Courier New" w:cs="Courier New"/>
                <w:sz w:val="18"/>
                <w:szCs w:val="18"/>
              </w:rPr>
              <w:t xml:space="preserve">    +-- @WanaDecryptor@.exe         [ransom note and payment interface]</w:t>
            </w:r>
          </w:p>
          <w:p w:rsidR="00FC3711" w:rsidRDefault="00FC3711" w:rsidP="00872C53">
            <w:pPr>
              <w:spacing w:before="20" w:after="20" w:line="280" w:lineRule="auto"/>
            </w:pPr>
            <w:r>
              <w:rPr>
                <w:rFonts w:ascii="Courier New" w:eastAsia="Courier New" w:hAnsi="Courier New" w:cs="Courier New"/>
                <w:sz w:val="18"/>
                <w:szCs w:val="18"/>
              </w:rPr>
              <w:t xml:space="preserve">            |</w:t>
            </w:r>
          </w:p>
          <w:p w:rsidR="00FC3711" w:rsidRDefault="00FC3711" w:rsidP="00872C53">
            <w:pPr>
              <w:spacing w:before="20" w:after="20" w:line="280" w:lineRule="auto"/>
            </w:pPr>
            <w:r>
              <w:rPr>
                <w:rFonts w:ascii="Courier New" w:eastAsia="Courier New" w:hAnsi="Courier New" w:cs="Courier New"/>
                <w:sz w:val="18"/>
                <w:szCs w:val="18"/>
              </w:rPr>
              <w:t xml:space="preserve">            +-- tor.exe             [Tor client for C2 anonymisation]</w:t>
            </w:r>
          </w:p>
          <w:p w:rsidR="00FC3711" w:rsidRDefault="00FC3711" w:rsidP="00872C53">
            <w:pPr>
              <w:spacing w:before="20" w:after="20" w:line="280" w:lineRule="auto"/>
            </w:pPr>
            <w:r>
              <w:rPr>
                <w:rFonts w:ascii="Courier New" w:eastAsia="Courier New" w:hAnsi="Courier New" w:cs="Courier New"/>
                <w:sz w:val="18"/>
                <w:szCs w:val="18"/>
              </w:rPr>
              <w:t xml:space="preserve">                    |</w:t>
            </w:r>
          </w:p>
          <w:p w:rsidR="00FC3711" w:rsidRDefault="00FC3711" w:rsidP="00872C53">
            <w:pPr>
              <w:spacing w:before="20" w:after="20" w:line="280" w:lineRule="auto"/>
            </w:pPr>
            <w:r>
              <w:rPr>
                <w:rFonts w:ascii="Courier New" w:eastAsia="Courier New" w:hAnsi="Courier New" w:cs="Courier New"/>
                <w:sz w:val="18"/>
                <w:szCs w:val="18"/>
              </w:rPr>
              <w:t xml:space="preserve">                    +-- taskhsvc.exe [Tor hidden service — payment gateway]</w:t>
            </w:r>
          </w:p>
        </w:tc>
      </w:tr>
    </w:tbl>
    <w:p w:rsidR="00FC3711" w:rsidRDefault="00FC3711" w:rsidP="00FC3711">
      <w:pPr>
        <w:spacing w:before="260" w:after="100" w:line="360" w:lineRule="auto"/>
      </w:pPr>
      <w:r>
        <w:rPr>
          <w:b/>
          <w:bCs/>
          <w:sz w:val="26"/>
          <w:szCs w:val="26"/>
        </w:rPr>
        <w:lastRenderedPageBreak/>
        <w:t>5.2 Detailed Process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6"/>
        <w:gridCol w:w="2631"/>
        <w:gridCol w:w="3973"/>
      </w:tblGrid>
      <w:tr w:rsidR="00FC3711" w:rsidTr="00872C5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Process Name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Parent Process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Purpose and Forensic Significance</w:t>
            </w:r>
          </w:p>
        </w:tc>
      </w:tr>
      <w:tr w:rsidR="00FC3711" w:rsidTr="00872C5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wannacry.exe / mssecsvc.exe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Explorer.exe (user launch) or Services.exe (service restart)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Main WannaCry binary. Performs kill switch check, service installation, and ZIP extraction. Masquerades as Microsoft Security Centre service.</w:t>
            </w:r>
          </w:p>
        </w:tc>
      </w:tr>
      <w:tr w:rsidR="00FC3711" w:rsidTr="00872C5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tasksche.exe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wannacry.exe / mssecsvc.exe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Encryption engine. Extracted from embedded ZIP in .rsrc section. Responsible for all file encryption, permission changes, and shadow copy deletion.</w:t>
            </w:r>
          </w:p>
        </w:tc>
      </w:tr>
      <w:tr w:rsidR="00FC3711" w:rsidTr="00872C5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cmd.exe (icacls)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tasksche.exe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Grants Everyone:FullControl to all files recursively. Ensures no file is protected from encryption by ACL restrictions.</w:t>
            </w:r>
          </w:p>
        </w:tc>
      </w:tr>
      <w:tr w:rsidR="00FC3711" w:rsidTr="00872C5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cmd.exe (vssadmin)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tasksche.exe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Deletes all Volume Shadow Copies. Prevents recovery of encrypted files without paying the ransom.</w:t>
            </w:r>
          </w:p>
        </w:tc>
      </w:tr>
      <w:tr w:rsidR="00FC3711" w:rsidTr="00872C5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@WanaDecryptor@.exe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tasksche.exe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Graphical ransom note displayed to victim. Shows payment countdown timer, Bitcoin wallet address, and decryption instructions.</w:t>
            </w:r>
          </w:p>
        </w:tc>
      </w:tr>
      <w:tr w:rsidR="00FC3711" w:rsidTr="00872C5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tor.exe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@WanaDecryptor@.exe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 xml:space="preserve">Tor network client embedded in the ZIP payload. Connects to WannaCry payment gateway via Tor hidden </w:t>
            </w:r>
            <w:r>
              <w:lastRenderedPageBreak/>
              <w:t>service to verify payment and deliver decryption key.</w:t>
            </w:r>
          </w:p>
        </w:tc>
      </w:tr>
      <w:tr w:rsidR="00FC3711" w:rsidTr="00872C5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lastRenderedPageBreak/>
              <w:t>taskhsvc.exe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tor.exe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Tor hidden service process. Maintains the anonymised communication channel between victim machine and WannaCry payment infrastructure.</w:t>
            </w:r>
          </w:p>
        </w:tc>
      </w:tr>
    </w:tbl>
    <w:p w:rsidR="00FC3711" w:rsidRDefault="00FC3711" w:rsidP="00FC3711">
      <w:pPr>
        <w:spacing w:before="40" w:after="40"/>
      </w:pPr>
    </w:p>
    <w:p w:rsidR="00FC3711" w:rsidRDefault="00FC3711" w:rsidP="00FC3711">
      <w:pPr>
        <w:pBdr>
          <w:bottom w:val="single" w:sz="6" w:space="4" w:color="000000"/>
        </w:pBdr>
        <w:spacing w:before="240" w:after="120" w:line="360" w:lineRule="auto"/>
      </w:pPr>
      <w:r>
        <w:rPr>
          <w:b/>
          <w:bCs/>
          <w:sz w:val="36"/>
          <w:szCs w:val="36"/>
        </w:rPr>
        <w:t>6. File System Activity</w:t>
      </w:r>
    </w:p>
    <w:p w:rsidR="00FC3711" w:rsidRDefault="00FC3711" w:rsidP="00FC3711">
      <w:pPr>
        <w:spacing w:before="260" w:after="100" w:line="360" w:lineRule="auto"/>
      </w:pPr>
      <w:r>
        <w:rPr>
          <w:b/>
          <w:bCs/>
          <w:sz w:val="26"/>
          <w:szCs w:val="26"/>
        </w:rPr>
        <w:t>6.1 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4"/>
        <w:gridCol w:w="3053"/>
        <w:gridCol w:w="3043"/>
      </w:tblGrid>
      <w:tr w:rsidR="00FC3711" w:rsidTr="00872C5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File Path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File Name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Forensic Significance</w:t>
            </w:r>
          </w:p>
        </w:tc>
      </w:tr>
      <w:tr w:rsidR="00FC3711" w:rsidTr="00872C5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C:\Windows\ or C:\ProgramData\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tasksche.exe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Encryption engine extracted from embedded ZIP. Primary payload file.</w:t>
            </w:r>
          </w:p>
        </w:tc>
      </w:tr>
      <w:tr w:rsidR="00FC3711" w:rsidTr="00872C5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C:\Windows\ or C:\ProgramData\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@WanaDecryptor@.exe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Ransom note graphical interface. Launched after encryption begins.</w:t>
            </w:r>
          </w:p>
        </w:tc>
      </w:tr>
      <w:tr w:rsidR="00FC3711" w:rsidTr="00872C5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C:\Windows\ or C:\ProgramData\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c.wnry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Configuration file containing Bitcoin wallet addresses and Tor payment gateway onion addresses.</w:t>
            </w:r>
          </w:p>
        </w:tc>
      </w:tr>
      <w:tr w:rsidR="00FC3711" w:rsidTr="00872C5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C:\Windows\ or C:\ProgramData\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t.wnry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Tor client and hidden service binaries extracted from ZIP payload.</w:t>
            </w:r>
          </w:p>
        </w:tc>
      </w:tr>
      <w:tr w:rsidR="00FC3711" w:rsidTr="00872C5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C:\Windows\ or C:\ProgramData\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tor.exe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Tor network client. Provides anonymised C2 channel for payment verification.</w:t>
            </w:r>
          </w:p>
        </w:tc>
      </w:tr>
      <w:tr w:rsidR="00FC3711" w:rsidTr="00872C5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C:\Windows\ or C:\ProgramData\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taskhsvc.exe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 xml:space="preserve">Tor hidden service process. Facilitates anonymous </w:t>
            </w:r>
            <w:r>
              <w:lastRenderedPageBreak/>
              <w:t>communication with payment infrastructure.</w:t>
            </w:r>
          </w:p>
        </w:tc>
      </w:tr>
      <w:tr w:rsidR="00FC3711" w:rsidTr="00872C5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lastRenderedPageBreak/>
              <w:t>All user-accessible directories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@Please_Read_Me@.txt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Text-format ransom note dropped in every directory where files are encrypted.</w:t>
            </w:r>
          </w:p>
        </w:tc>
      </w:tr>
      <w:tr w:rsidR="00FC3711" w:rsidTr="00872C5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All user-accessible directories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@WanaDecryptor@.exe.lnk</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Shortcut to ransom note interface created in each encrypted folder.</w:t>
            </w:r>
          </w:p>
        </w:tc>
      </w:tr>
      <w:tr w:rsidR="00FC3711" w:rsidTr="00872C5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Each encrypted file location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&lt;original_filename&gt;.WNCRY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Encrypted version of each original file. Original file deleted after encryption. .WNCRY is the indicator of a completed WannaCry encryption.</w:t>
            </w:r>
          </w:p>
        </w:tc>
      </w:tr>
    </w:tbl>
    <w:p w:rsidR="00FC3711" w:rsidRDefault="00FC3711" w:rsidP="00FC3711">
      <w:pPr>
        <w:spacing w:before="260" w:after="100" w:line="360" w:lineRule="auto"/>
      </w:pPr>
      <w:r>
        <w:rPr>
          <w:b/>
          <w:bCs/>
          <w:sz w:val="26"/>
          <w:szCs w:val="26"/>
        </w:rPr>
        <w:t>6.2 Files Modified and Deleted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Action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Detail</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Original files deleted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After each file is encrypted and renamed with the .WNCRY extension, the original plaintext file is deleted using DeleteFileW API call. No plaintext copy remains on disk.</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Desktop wallpaper modified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Windows desktop background changed to WannaCry ransom notice image via SystemParametersInfoW API call to notify victim.</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Working directory hidden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attrib.exe +h . executed to set hidden attribute on WannaCry's working directory, concealing extracted components from casual directory browsing.</w:t>
            </w:r>
          </w:p>
        </w:tc>
      </w:tr>
    </w:tbl>
    <w:p w:rsidR="00FC3711" w:rsidRDefault="00FC3711" w:rsidP="00FC3711">
      <w:pPr>
        <w:spacing w:before="40" w:after="40"/>
      </w:pPr>
    </w:p>
    <w:p w:rsidR="00FC3711" w:rsidRDefault="00FC3711" w:rsidP="00FC3711">
      <w:pPr>
        <w:pBdr>
          <w:bottom w:val="single" w:sz="6" w:space="4" w:color="000000"/>
        </w:pBdr>
        <w:spacing w:before="240" w:after="120" w:line="360" w:lineRule="auto"/>
        <w:rPr>
          <w:b/>
          <w:bCs/>
          <w:sz w:val="36"/>
          <w:szCs w:val="36"/>
        </w:rPr>
      </w:pPr>
    </w:p>
    <w:p w:rsidR="00FC3711" w:rsidRDefault="00FC3711" w:rsidP="00FC3711">
      <w:pPr>
        <w:pBdr>
          <w:bottom w:val="single" w:sz="6" w:space="4" w:color="000000"/>
        </w:pBdr>
        <w:spacing w:before="240" w:after="120" w:line="360" w:lineRule="auto"/>
        <w:rPr>
          <w:b/>
          <w:bCs/>
          <w:sz w:val="36"/>
          <w:szCs w:val="36"/>
        </w:rPr>
      </w:pPr>
    </w:p>
    <w:p w:rsidR="00FC3711" w:rsidRDefault="00FC3711" w:rsidP="00FC3711">
      <w:pPr>
        <w:pBdr>
          <w:bottom w:val="single" w:sz="6" w:space="4" w:color="000000"/>
        </w:pBdr>
        <w:spacing w:before="240" w:after="120" w:line="360" w:lineRule="auto"/>
      </w:pPr>
      <w:r>
        <w:rPr>
          <w:b/>
          <w:bCs/>
          <w:sz w:val="36"/>
          <w:szCs w:val="36"/>
        </w:rPr>
        <w:lastRenderedPageBreak/>
        <w:t>7. Registry Activity</w:t>
      </w:r>
    </w:p>
    <w:p w:rsidR="00FC3711" w:rsidRDefault="00FC3711" w:rsidP="00FC3711">
      <w:pPr>
        <w:spacing w:before="260" w:after="100" w:line="360" w:lineRule="auto"/>
      </w:pPr>
      <w:r>
        <w:rPr>
          <w:b/>
          <w:bCs/>
          <w:sz w:val="26"/>
          <w:szCs w:val="26"/>
        </w:rPr>
        <w:t>7.1 Registry Keys Created and Modified</w:t>
      </w:r>
    </w:p>
    <w:p w:rsidR="00FC3711" w:rsidRDefault="00FC3711" w:rsidP="00FC3711">
      <w:pPr>
        <w:spacing w:before="60" w:after="60" w:line="360" w:lineRule="auto"/>
      </w:pPr>
      <w:r>
        <w:t>The following registry changes were observed during execution. These are the changes recorded by Regshot diff between a pre-execution snapshot and a post-execution snapshot taken in the FlareVM environment.</w:t>
      </w:r>
    </w:p>
    <w:tbl>
      <w:tblPr>
        <w:tblW w:w="11134" w:type="dxa"/>
        <w:tblInd w:w="-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15"/>
        <w:gridCol w:w="1153"/>
        <w:gridCol w:w="5366"/>
      </w:tblGrid>
      <w:tr w:rsidR="00FC3711" w:rsidTr="00FC3711">
        <w:tblPrEx>
          <w:tblCellMar>
            <w:top w:w="0" w:type="dxa"/>
            <w:bottom w:w="0" w:type="dxa"/>
          </w:tblCellMar>
        </w:tblPrEx>
        <w:trPr>
          <w:trHeight w:val="106"/>
        </w:trPr>
        <w:tc>
          <w:tcPr>
            <w:tcW w:w="46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Registry Key</w:t>
            </w:r>
          </w:p>
        </w:tc>
        <w:tc>
          <w:tcPr>
            <w:tcW w:w="11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Action</w:t>
            </w:r>
          </w:p>
        </w:tc>
        <w:tc>
          <w:tcPr>
            <w:tcW w:w="53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Forensic Significance</w:t>
            </w:r>
          </w:p>
        </w:tc>
      </w:tr>
      <w:tr w:rsidR="00FC3711" w:rsidTr="00FC3711">
        <w:tblPrEx>
          <w:tblCellMar>
            <w:top w:w="0" w:type="dxa"/>
            <w:bottom w:w="0" w:type="dxa"/>
          </w:tblCellMar>
        </w:tblPrEx>
        <w:trPr>
          <w:trHeight w:val="739"/>
        </w:trPr>
        <w:tc>
          <w:tcPr>
            <w:tcW w:w="46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HKLM\SYSTEM\CurrentControlSet\Services\mssecsvc2.0</w:t>
            </w:r>
          </w:p>
        </w:tc>
        <w:tc>
          <w:tcPr>
            <w:tcW w:w="11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Created</w:t>
            </w:r>
          </w:p>
        </w:tc>
        <w:tc>
          <w:tcPr>
            <w:tcW w:w="5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Service registration key. Establishes WannaCry as a persistent Windows service. Start type set to SERVICE_AUTO_START — executes at every system boot.</w:t>
            </w:r>
          </w:p>
        </w:tc>
      </w:tr>
      <w:tr w:rsidR="00FC3711" w:rsidTr="00FC3711">
        <w:tblPrEx>
          <w:tblCellMar>
            <w:top w:w="0" w:type="dxa"/>
            <w:bottom w:w="0" w:type="dxa"/>
          </w:tblCellMar>
        </w:tblPrEx>
        <w:trPr>
          <w:trHeight w:val="739"/>
        </w:trPr>
        <w:tc>
          <w:tcPr>
            <w:tcW w:w="46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HKLM\SYSTEM\CurrentControlSet\Services\mssecsvc2.0\Parameters</w:t>
            </w:r>
          </w:p>
        </w:tc>
        <w:tc>
          <w:tcPr>
            <w:tcW w:w="11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Created</w:t>
            </w:r>
          </w:p>
        </w:tc>
        <w:tc>
          <w:tcPr>
            <w:tcW w:w="5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Service parameters subkey containing the path to the WannaCry binary and service description disguised as Microsoft Security Centre service.</w:t>
            </w:r>
          </w:p>
        </w:tc>
      </w:tr>
      <w:tr w:rsidR="00FC3711" w:rsidTr="00FC3711">
        <w:tblPrEx>
          <w:tblCellMar>
            <w:top w:w="0" w:type="dxa"/>
            <w:bottom w:w="0" w:type="dxa"/>
          </w:tblCellMar>
        </w:tblPrEx>
        <w:trPr>
          <w:trHeight w:val="630"/>
        </w:trPr>
        <w:tc>
          <w:tcPr>
            <w:tcW w:w="46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HKCU\SOFTWARE\WanaCrypt0r</w:t>
            </w:r>
          </w:p>
        </w:tc>
        <w:tc>
          <w:tcPr>
            <w:tcW w:w="11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Created</w:t>
            </w:r>
          </w:p>
        </w:tc>
        <w:tc>
          <w:tcPr>
            <w:tcW w:w="5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WannaCry's own configuration registry path. Stores the path to the dropped wd directory containing the decryptor and Tor components.</w:t>
            </w:r>
          </w:p>
        </w:tc>
      </w:tr>
      <w:tr w:rsidR="00FC3711" w:rsidTr="00FC3711">
        <w:tblPrEx>
          <w:tblCellMar>
            <w:top w:w="0" w:type="dxa"/>
            <w:bottom w:w="0" w:type="dxa"/>
          </w:tblCellMar>
        </w:tblPrEx>
        <w:trPr>
          <w:trHeight w:val="428"/>
        </w:trPr>
        <w:tc>
          <w:tcPr>
            <w:tcW w:w="46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HKCU\SOFTWARE\WanaCrypt0r\wd</w:t>
            </w:r>
          </w:p>
        </w:tc>
        <w:tc>
          <w:tcPr>
            <w:tcW w:w="11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Created</w:t>
            </w:r>
          </w:p>
        </w:tc>
        <w:tc>
          <w:tcPr>
            <w:tcW w:w="5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Value storing the working directory path where WannaCry extracted its ZIP payload. Used by the decryptor component to locate its files.</w:t>
            </w:r>
          </w:p>
        </w:tc>
      </w:tr>
      <w:tr w:rsidR="00FC3711" w:rsidTr="00FC3711">
        <w:tblPrEx>
          <w:tblCellMar>
            <w:top w:w="0" w:type="dxa"/>
            <w:bottom w:w="0" w:type="dxa"/>
          </w:tblCellMar>
        </w:tblPrEx>
        <w:trPr>
          <w:trHeight w:val="739"/>
        </w:trPr>
        <w:tc>
          <w:tcPr>
            <w:tcW w:w="46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HKLM\SOFTWARE\Microsoft\Windows\CurrentVersion\Run</w:t>
            </w:r>
          </w:p>
        </w:tc>
        <w:tc>
          <w:tcPr>
            <w:tcW w:w="11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Modified</w:t>
            </w:r>
          </w:p>
        </w:tc>
        <w:tc>
          <w:tcPr>
            <w:tcW w:w="5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Run key entry added to ensure WannaCry starts automatically when any user logs in — secondary persistence mechanism in addition to the service registration.</w:t>
            </w:r>
          </w:p>
        </w:tc>
      </w:tr>
    </w:tbl>
    <w:p w:rsidR="00FC3711" w:rsidRDefault="00FC3711" w:rsidP="00FC3711">
      <w:pPr>
        <w:spacing w:before="40" w:after="40"/>
      </w:pPr>
    </w:p>
    <w:p w:rsidR="00FC3711" w:rsidRDefault="00FC3711" w:rsidP="00FC3711">
      <w:pPr>
        <w:pBdr>
          <w:bottom w:val="single" w:sz="6" w:space="4" w:color="000000"/>
        </w:pBdr>
        <w:spacing w:before="240" w:after="120" w:line="360" w:lineRule="auto"/>
        <w:rPr>
          <w:b/>
          <w:bCs/>
          <w:sz w:val="36"/>
          <w:szCs w:val="36"/>
        </w:rPr>
      </w:pPr>
    </w:p>
    <w:p w:rsidR="00FC3711" w:rsidRDefault="00FC3711" w:rsidP="00FC3711">
      <w:pPr>
        <w:pBdr>
          <w:bottom w:val="single" w:sz="6" w:space="4" w:color="000000"/>
        </w:pBdr>
        <w:spacing w:before="240" w:after="120" w:line="360" w:lineRule="auto"/>
        <w:rPr>
          <w:b/>
          <w:bCs/>
          <w:sz w:val="36"/>
          <w:szCs w:val="36"/>
        </w:rPr>
      </w:pPr>
    </w:p>
    <w:p w:rsidR="00FC3711" w:rsidRDefault="00FC3711" w:rsidP="00FC3711">
      <w:pPr>
        <w:pBdr>
          <w:bottom w:val="single" w:sz="6" w:space="4" w:color="000000"/>
        </w:pBdr>
        <w:spacing w:before="240" w:after="120" w:line="360" w:lineRule="auto"/>
      </w:pPr>
      <w:r>
        <w:rPr>
          <w:b/>
          <w:bCs/>
          <w:sz w:val="36"/>
          <w:szCs w:val="36"/>
        </w:rPr>
        <w:lastRenderedPageBreak/>
        <w:t>8. Network Activity</w:t>
      </w:r>
    </w:p>
    <w:p w:rsidR="00FC3711" w:rsidRDefault="00FC3711" w:rsidP="00FC3711">
      <w:pPr>
        <w:spacing w:before="260" w:after="100" w:line="360" w:lineRule="auto"/>
      </w:pPr>
      <w:r>
        <w:rPr>
          <w:b/>
          <w:bCs/>
          <w:sz w:val="26"/>
          <w:szCs w:val="26"/>
        </w:rPr>
        <w:t>8.1 DNS Queries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66"/>
        <w:gridCol w:w="1488"/>
        <w:gridCol w:w="2710"/>
      </w:tblGrid>
      <w:tr w:rsidR="00FC3711" w:rsidTr="00FC3711">
        <w:tblPrEx>
          <w:tblCellMar>
            <w:top w:w="0" w:type="dxa"/>
            <w:bottom w:w="0" w:type="dxa"/>
          </w:tblCellMar>
        </w:tblPrEx>
        <w:tc>
          <w:tcPr>
            <w:tcW w:w="58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Domain Queried</w:t>
            </w:r>
          </w:p>
        </w:tc>
        <w:tc>
          <w:tcPr>
            <w:tcW w:w="14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Result in Sandbox</w:t>
            </w:r>
          </w:p>
        </w:tc>
        <w:tc>
          <w:tcPr>
            <w:tcW w:w="27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Forensic Significance</w:t>
            </w:r>
          </w:p>
        </w:tc>
      </w:tr>
      <w:tr w:rsidR="00FC3711" w:rsidTr="00FC3711">
        <w:tblPrEx>
          <w:tblCellMar>
            <w:top w:w="0" w:type="dxa"/>
            <w:bottom w:w="0" w:type="dxa"/>
          </w:tblCellMar>
        </w:tblPrEx>
        <w:tc>
          <w:tcPr>
            <w:tcW w:w="58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iuqerfsodp9ifjaposdfjhposdfjhposadjfhposxcvbasdfeh.com</w:t>
            </w:r>
          </w:p>
        </w:tc>
        <w:tc>
          <w:tcPr>
            <w:tcW w:w="14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Resolved (sinkholed)</w:t>
            </w:r>
          </w:p>
        </w:tc>
        <w:tc>
          <w:tcPr>
            <w:tcW w:w="27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Kill switch check — first action on execution. Domain now resolves globally due to sinkholing by Marcus Hutchins. In a 2017 unpatched network this would not resolve and propagation would begin.</w:t>
            </w:r>
          </w:p>
        </w:tc>
      </w:tr>
      <w:tr w:rsidR="00FC3711" w:rsidTr="00FC3711">
        <w:tblPrEx>
          <w:tblCellMar>
            <w:top w:w="0" w:type="dxa"/>
            <w:bottom w:w="0" w:type="dxa"/>
          </w:tblCellMar>
        </w:tblPrEx>
        <w:tc>
          <w:tcPr>
            <w:tcW w:w="58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Tor .onion addresses (multiple)</w:t>
            </w:r>
          </w:p>
        </w:tc>
        <w:tc>
          <w:tcPr>
            <w:tcW w:w="14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Not directly resolvable — routed via Tor</w:t>
            </w:r>
          </w:p>
        </w:tc>
        <w:tc>
          <w:tcPr>
            <w:tcW w:w="27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Payment gateway and C2 hidden services. Tor client routes communication through Tor network to anonymise the payment infrastructure.</w:t>
            </w:r>
          </w:p>
        </w:tc>
      </w:tr>
    </w:tbl>
    <w:p w:rsidR="00FC3711" w:rsidRDefault="00FC3711" w:rsidP="00FC3711">
      <w:pPr>
        <w:spacing w:before="260" w:after="100" w:line="360" w:lineRule="auto"/>
      </w:pPr>
      <w:r>
        <w:rPr>
          <w:b/>
          <w:bCs/>
          <w:sz w:val="26"/>
          <w:szCs w:val="26"/>
        </w:rPr>
        <w:t>8.2 TCP/IP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500"/>
        <w:gridCol w:w="4660"/>
      </w:tblGrid>
      <w:tr w:rsidR="00FC3711" w:rsidTr="00872C5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Source IP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Destination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Port / Protocol</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Forensic Significance</w:t>
            </w:r>
          </w:p>
        </w:tc>
      </w:tr>
      <w:tr w:rsidR="00FC3711" w:rsidTr="00872C5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Sandbox VM IP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DNS resolver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UDP 53 / DNS</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Kill switch domain resolution query — first network action</w:t>
            </w:r>
          </w:p>
        </w:tc>
      </w:tr>
      <w:tr w:rsidR="00FC3711" w:rsidTr="00872C5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Sandbox VM IP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Kill switch domain sinkhole IP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TCP 80 / HTTP GET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HTTP GET request to kill switch domain. Response from sinkhole causes SMB propagation to abort.</w:t>
            </w:r>
          </w:p>
        </w:tc>
      </w:tr>
      <w:tr w:rsidR="00FC3711" w:rsidTr="00872C5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lastRenderedPageBreak/>
              <w:t>Sandbox VM IP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Random IPs on /0 internet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TCP 445 / SMBv1</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WannaCry scans entire internet address space for hosts with SMBv1 open — propagation mechanism. SYN packets observed before kill switch fires in non-sinkholed scenarios.</w:t>
            </w:r>
          </w:p>
        </w:tc>
      </w:tr>
      <w:tr w:rsidR="00FC3711" w:rsidTr="00872C5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Sandbox VM IP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Tor entry nodes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TCP 9001, 9030 / Tor</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Tor circuit establishment for payment gateway communication. Tor client connects to entry nodes embedded in tor.exe to initialise anonymous routing.</w:t>
            </w:r>
          </w:p>
        </w:tc>
      </w:tr>
      <w:tr w:rsidR="00FC3711" w:rsidTr="00872C5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Sandbox VM IP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Tor hidden service (.onion)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TCP via Tor circuit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Payment gateway communication — transmits victim ID and Bitcoin wallet information through anonymised Tor channel.</w:t>
            </w:r>
          </w:p>
        </w:tc>
      </w:tr>
    </w:tbl>
    <w:p w:rsidR="00FC3711" w:rsidRDefault="00FC3711" w:rsidP="00FC3711">
      <w:pPr>
        <w:spacing w:before="260" w:after="100" w:line="360" w:lineRule="auto"/>
      </w:pPr>
      <w:r>
        <w:rPr>
          <w:b/>
          <w:bCs/>
          <w:sz w:val="26"/>
          <w:szCs w:val="26"/>
        </w:rPr>
        <w:t>8.3 Network Behaviour Notes</w:t>
      </w:r>
    </w:p>
    <w:p w:rsidR="00FC3711" w:rsidRDefault="00FC3711" w:rsidP="00FC3711">
      <w:pPr>
        <w:spacing w:before="60" w:after="60" w:line="360" w:lineRule="auto"/>
      </w:pPr>
      <w:r>
        <w:t>The kill switch mechanism is one of the most significant behavioural characteristics of WannaCry. Before performing any encryption, WannaCry makes an HTTP GET request to the kill switch domain. If the domain resolves to any IP address, WannaCry interprets this as a signal that it is running in a security sandbox (since the domain was originally unregistered and therefore would not resolve on a real network) and the propagation and SMB exploit routines exit. This is the mechanism that Marcus Hutchins accidentally discovered and exploited in May 2017 by registering the domain for $10.69, instantly halting the global spread.</w:t>
      </w:r>
    </w:p>
    <w:p w:rsidR="00FC3711" w:rsidRDefault="00FC3711" w:rsidP="00FC3711">
      <w:pPr>
        <w:spacing w:before="60" w:after="60" w:line="360" w:lineRule="auto"/>
      </w:pPr>
      <w:r>
        <w:t>In the sandbox environment, the sinkholed domain resolves, so propagation is prevented. However, encryption still proceeds because the encryption engine (tasksche.exe) is launched independently of the propagation check. This is consistent with the observed sandbox behaviour — all file encryption, registry, and process activity was fully observable despite the kill switch being active.</w:t>
      </w:r>
    </w:p>
    <w:p w:rsidR="00FC3711" w:rsidRDefault="00FC3711" w:rsidP="00FC3711">
      <w:pPr>
        <w:spacing w:before="40" w:after="40"/>
      </w:pPr>
    </w:p>
    <w:p w:rsidR="00FC3711" w:rsidRDefault="00FC3711" w:rsidP="00FC3711">
      <w:pPr>
        <w:pBdr>
          <w:bottom w:val="single" w:sz="6" w:space="4" w:color="000000"/>
        </w:pBdr>
        <w:spacing w:before="240" w:after="120" w:line="360" w:lineRule="auto"/>
        <w:rPr>
          <w:b/>
          <w:bCs/>
          <w:sz w:val="36"/>
          <w:szCs w:val="36"/>
        </w:rPr>
      </w:pPr>
    </w:p>
    <w:p w:rsidR="00FC3711" w:rsidRDefault="00FC3711" w:rsidP="00FC3711">
      <w:pPr>
        <w:pBdr>
          <w:bottom w:val="single" w:sz="6" w:space="4" w:color="000000"/>
        </w:pBdr>
        <w:spacing w:before="240" w:after="120" w:line="360" w:lineRule="auto"/>
        <w:rPr>
          <w:b/>
          <w:bCs/>
          <w:sz w:val="36"/>
          <w:szCs w:val="36"/>
        </w:rPr>
      </w:pPr>
    </w:p>
    <w:p w:rsidR="00FC3711" w:rsidRDefault="00FC3711" w:rsidP="00FC3711">
      <w:pPr>
        <w:pBdr>
          <w:bottom w:val="single" w:sz="6" w:space="4" w:color="000000"/>
        </w:pBdr>
        <w:spacing w:before="240" w:after="120" w:line="360" w:lineRule="auto"/>
      </w:pPr>
      <w:r>
        <w:rPr>
          <w:b/>
          <w:bCs/>
          <w:sz w:val="36"/>
          <w:szCs w:val="36"/>
        </w:rPr>
        <w:lastRenderedPageBreak/>
        <w:t>9. Persistence Mechanisms</w:t>
      </w:r>
    </w:p>
    <w:p w:rsidR="00FC3711" w:rsidRDefault="00FC3711" w:rsidP="00FC3711">
      <w:pPr>
        <w:spacing w:before="60" w:after="60" w:line="360" w:lineRule="auto"/>
      </w:pPr>
      <w:r>
        <w:t>WannaCry implements two independent persistence mechanisms. This redundancy means that removing one persistence entry without removing the other will result in WannaCry restarting at the next system boot or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2783"/>
        <w:gridCol w:w="6072"/>
      </w:tblGrid>
      <w:tr w:rsidR="00FC3711" w:rsidTr="00872C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Mechanism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Implementation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Registry / File Location</w:t>
            </w:r>
          </w:p>
        </w:tc>
      </w:tr>
      <w:tr w:rsidR="00FC3711" w:rsidTr="00872C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Windows Service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mssecsvc2.0 service installed with SERVICE_AUTO_START — executes at boot before any user logs in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HKLM\SYSTEM\CurrentControlSet\Services\mssecsvc2.0</w:t>
            </w:r>
          </w:p>
        </w:tc>
      </w:tr>
      <w:tr w:rsidR="00FC3711" w:rsidTr="00872C5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Run Key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Run registry key entry added — executes when any user logs in regardless of service status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HKLM\SOFTWARE\Microsoft\Windows\CurrentVersion\Run</w:t>
            </w:r>
          </w:p>
        </w:tc>
      </w:tr>
    </w:tbl>
    <w:p w:rsidR="00FC3711" w:rsidRDefault="00FC3711" w:rsidP="00FC3711">
      <w:pPr>
        <w:spacing w:before="60" w:after="60" w:line="360" w:lineRule="auto"/>
      </w:pPr>
      <w:r>
        <w:t>Effective remediation requires both mechanisms to be removed. Simply deleting the WannaCry binary files without removing the service and Run key entries will result in Windows reporting errors at startup and may trigger recovery behaviour. The correct remediation sequence is: isolate the machine, boot from external media, remove the service registry key, remove the Run key entry, delete all WannaCry files, restore encrypted files from pre-infection backup, and verify system integrity before reconnecting to the network.</w:t>
      </w:r>
    </w:p>
    <w:p w:rsidR="00FC3711" w:rsidRDefault="00FC3711" w:rsidP="00FC3711">
      <w:pPr>
        <w:spacing w:before="40" w:after="40"/>
      </w:pPr>
    </w:p>
    <w:p w:rsidR="00FC3711" w:rsidRDefault="00FC3711" w:rsidP="00FC3711">
      <w:pPr>
        <w:pBdr>
          <w:bottom w:val="single" w:sz="6" w:space="4" w:color="000000"/>
        </w:pBdr>
        <w:spacing w:before="240" w:after="120" w:line="360" w:lineRule="auto"/>
      </w:pPr>
      <w:r>
        <w:rPr>
          <w:b/>
          <w:bCs/>
          <w:sz w:val="36"/>
          <w:szCs w:val="36"/>
        </w:rPr>
        <w:t>10. MITRE ATT&amp;CK Framework Mapping</w:t>
      </w:r>
    </w:p>
    <w:p w:rsidR="00FC3711" w:rsidRDefault="00FC3711" w:rsidP="00FC3711">
      <w:pPr>
        <w:spacing w:before="60" w:after="60" w:line="360" w:lineRule="auto"/>
      </w:pPr>
      <w:r>
        <w:t>The MITRE ATT&amp;CK framework is a globally recognised taxonomy of adversary tactics and techniques based on real-world observations. Mapping observed malware behaviour to ATT&amp;CK techniques allows security teams to understand the threat in terms of defensive coverage — which detection controls are needed to catch each technique, and which gaps in existing controls the malware exploits.</w:t>
      </w:r>
    </w:p>
    <w:p w:rsidR="00FC3711" w:rsidRDefault="00FC3711" w:rsidP="00FC3711">
      <w:pPr>
        <w:spacing w:before="260" w:after="100" w:line="360" w:lineRule="auto"/>
        <w:rPr>
          <w:b/>
          <w:bCs/>
          <w:sz w:val="26"/>
          <w:szCs w:val="26"/>
        </w:rPr>
      </w:pPr>
    </w:p>
    <w:p w:rsidR="00FC3711" w:rsidRDefault="00FC3711" w:rsidP="00FC3711">
      <w:pPr>
        <w:spacing w:before="260" w:after="100" w:line="360" w:lineRule="auto"/>
      </w:pPr>
      <w:r>
        <w:rPr>
          <w:b/>
          <w:bCs/>
          <w:sz w:val="26"/>
          <w:szCs w:val="26"/>
        </w:rPr>
        <w:lastRenderedPageBreak/>
        <w:t>10.1 Full ATT&amp;CK Technique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7"/>
        <w:gridCol w:w="2100"/>
        <w:gridCol w:w="2671"/>
        <w:gridCol w:w="3102"/>
      </w:tblGrid>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Tactic</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Technique 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Technique Name</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Observed WannaCry Behaviour</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Initial Access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T1190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Exploit Public-Facing Application</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EternalBlue (CVE-2017-0144) SMBv1 remote code execution exploit used for initial network entry and propagation</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Execution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T1059.003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Windows Command Shell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cmd.exe spawned to execute icacls, vssadmin, diskpart, and attrib commands during execution</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Execution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T1569.002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Service Execution</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mssecsvc2.0 service installed and started to execute the main WannaCry binary with SYSTEM privileges</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Persistence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T1543.003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Create or Modify System Process: Windows Service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mssecsvc2.0 service created with SERVICE_AUTO_START — restarts WannaCry at every system boot</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Persistence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T1547.001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Boot or Logon Autostart: Registry Run Keys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Run key entry added to HKLM\...\CurrentVersion\Run for secondary persistence on user login</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Privilege Escalation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T1548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Abuse Elevation Control Mechanism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WannaCry requests SYSTEM-level privileges via service execution to bypass user-level file access restrictions</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lastRenderedPageBreak/>
              <w:t>Defence Evasion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T1562.001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Impair Defences: Disable or Modify Tools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Deletes Volume Shadow Copies via vssadmin to prevent forensic recovery and backups from functioning</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Defence Evasion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T1036.004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Masquerading: Masquerade Task or Service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Service named mssecsvc2.0 and described as Microsoft Security Centre to blend with legitimate Windows services</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Defence Evasion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T1564.001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Hide Artifacts: Hidden Files and Directories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attrib +h . command hides WannaCry working directory from standard directory listing</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Discovery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T1083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File and Directory Discovery</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tasksche.exe recursively enumerates all drives and network shares to locate files matching the target extension list</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Discovery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T1046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Network Service Discovery</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TCP SYN scan of entire internet address space on port 445 to identify hosts vulnerable to EternalBlue</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Lateral Movement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T1210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Exploitation of Remote Services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EternalBlue SMBv1 exploit used to propagate WannaCry laterally to other hosts on the same network and across the internet</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Collection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T1005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Data from Local System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All files matching target extension list collected and processed for encryption before deletion of originals</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lastRenderedPageBreak/>
              <w:t>Impact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T1486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Data Encrypted for Impact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AES-128 encryption applied to all matching files; RSA-2048 used to protect the per-file AES key. Files renamed with .WNCRY extension.</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Impact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T1490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Inhibit System Recovery</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vssadmin delete shadows /all /quiet destroys all Volume Shadow Copy backups, preventing recovery without paying the ransom</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Impact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T1491.001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Defacement: Internal Defacement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Desktop wallpaper changed to WannaCry ransom notice; ransom note dropped in every directory</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Command and Control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T1071.001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Application Layer Protocol: Web Protocols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HTTP GET to kill switch domain; HTTP used over TCP 443 (port mimicking HTTPS) for C2 communication pattern</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Command and Control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T1090.003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Proxy: Multi-hop Proxy</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Tor network used as anonymisation layer for payment gateway communication — multiple hop routing prevents attribution</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Exfiltration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T1041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Exfiltration Over C2 Channel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Victim machine ID and infection status transmitted to WannaCry payment infrastructure via Tor C2 channel</w:t>
            </w:r>
          </w:p>
        </w:tc>
      </w:tr>
    </w:tbl>
    <w:p w:rsidR="00FC3711" w:rsidRDefault="00FC3711" w:rsidP="00FC3711">
      <w:pPr>
        <w:spacing w:before="40" w:after="40"/>
      </w:pPr>
    </w:p>
    <w:p w:rsidR="00FC3711" w:rsidRDefault="00FC3711" w:rsidP="00FC3711">
      <w:pPr>
        <w:pBdr>
          <w:bottom w:val="single" w:sz="6" w:space="4" w:color="000000"/>
        </w:pBdr>
        <w:spacing w:before="240" w:after="120" w:line="360" w:lineRule="auto"/>
      </w:pPr>
      <w:r>
        <w:rPr>
          <w:b/>
          <w:bCs/>
          <w:sz w:val="36"/>
          <w:szCs w:val="36"/>
        </w:rPr>
        <w:lastRenderedPageBreak/>
        <w:t>11. Behavioural Indicators of Compromise</w:t>
      </w:r>
    </w:p>
    <w:p w:rsidR="00FC3711" w:rsidRDefault="00FC3711" w:rsidP="00FC3711">
      <w:pPr>
        <w:spacing w:before="60" w:after="60" w:line="360" w:lineRule="auto"/>
      </w:pPr>
      <w:r>
        <w:t>The following indicators of compromise were derived from dynamic analysis. These complement the static IOCs documented in the Static Malware Analysis Report and together form a comprehensive detection package for WannaCry across file, memory, registry, network, and process detection surfaces.</w:t>
      </w:r>
    </w:p>
    <w:p w:rsidR="00FC3711" w:rsidRDefault="00FC3711" w:rsidP="00FC3711">
      <w:pPr>
        <w:spacing w:before="260" w:after="100" w:line="360" w:lineRule="auto"/>
      </w:pPr>
      <w:r>
        <w:rPr>
          <w:b/>
          <w:bCs/>
          <w:sz w:val="26"/>
          <w:szCs w:val="26"/>
        </w:rPr>
        <w:t>11.1 Process-Based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IOC</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Detection Notes</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Process name: mssecsvc.exe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WannaCry main binary executed under this name. Legitimate mssecsvc.exe does not exist in standard Windows installations.</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Process name: tasksche.exe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Encryption engine. Not a standard Windows process. Appearance in process list indicates WannaCry payload has been extracted and launched.</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Process name: @WanaDecryptor@.exe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Ransom note interface. @ prefix and suffix are not used in legitimate Windows executable names.</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cmd.exe spawned with vssadmin arguments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Parent process tasksche.exe spawning cmd.exe with vssadmin delete shadows /all /quiet is a high-confidence ransomware indicator regardless of parent name.</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cmd.exe spawned with icacls Everyone:F</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Granting FullControl to Everyone recursively from a non-administrative user context is highly anomalous and indicates ransomware preparation.</w:t>
            </w:r>
          </w:p>
        </w:tc>
      </w:tr>
    </w:tbl>
    <w:p w:rsidR="00FC3711" w:rsidRDefault="00FC3711" w:rsidP="00FC3711">
      <w:pPr>
        <w:spacing w:before="260" w:after="100" w:line="360" w:lineRule="auto"/>
        <w:rPr>
          <w:b/>
          <w:bCs/>
          <w:sz w:val="26"/>
          <w:szCs w:val="26"/>
        </w:rPr>
      </w:pPr>
    </w:p>
    <w:p w:rsidR="00FC3711" w:rsidRDefault="00FC3711" w:rsidP="00FC3711">
      <w:pPr>
        <w:spacing w:before="260" w:after="100" w:line="360" w:lineRule="auto"/>
        <w:rPr>
          <w:b/>
          <w:bCs/>
          <w:sz w:val="26"/>
          <w:szCs w:val="26"/>
        </w:rPr>
      </w:pPr>
    </w:p>
    <w:p w:rsidR="00FC3711" w:rsidRDefault="00FC3711" w:rsidP="00FC3711">
      <w:pPr>
        <w:spacing w:before="260" w:after="100" w:line="360" w:lineRule="auto"/>
        <w:rPr>
          <w:b/>
          <w:bCs/>
          <w:sz w:val="26"/>
          <w:szCs w:val="26"/>
        </w:rPr>
      </w:pPr>
    </w:p>
    <w:p w:rsidR="00FC3711" w:rsidRDefault="00FC3711" w:rsidP="00FC3711">
      <w:pPr>
        <w:spacing w:before="260" w:after="100" w:line="360" w:lineRule="auto"/>
        <w:rPr>
          <w:b/>
          <w:bCs/>
          <w:sz w:val="26"/>
          <w:szCs w:val="26"/>
        </w:rPr>
      </w:pPr>
    </w:p>
    <w:p w:rsidR="00FC3711" w:rsidRDefault="00FC3711" w:rsidP="00FC3711">
      <w:pPr>
        <w:spacing w:before="260" w:after="100" w:line="360" w:lineRule="auto"/>
        <w:rPr>
          <w:b/>
          <w:bCs/>
          <w:sz w:val="26"/>
          <w:szCs w:val="26"/>
        </w:rPr>
      </w:pPr>
    </w:p>
    <w:p w:rsidR="00FC3711" w:rsidRDefault="00FC3711" w:rsidP="00FC3711">
      <w:pPr>
        <w:spacing w:before="260" w:after="100" w:line="360" w:lineRule="auto"/>
      </w:pPr>
      <w:bookmarkStart w:id="0" w:name="_GoBack"/>
      <w:bookmarkEnd w:id="0"/>
      <w:r>
        <w:rPr>
          <w:b/>
          <w:bCs/>
          <w:sz w:val="26"/>
          <w:szCs w:val="26"/>
        </w:rPr>
        <w:lastRenderedPageBreak/>
        <w:t>11.2 Network-Based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66"/>
        <w:gridCol w:w="3494"/>
      </w:tblGrid>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IOC</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Detection Notes</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DNS query: iuqerfsodp9ifjaposdfjhposdfjhposadjfhposxcvbasdfeh.com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Definitive WannaCry indicator. Any DNS query for this domain from any internal host indicates WannaCry execution. Alert on this in SIEM immediately.</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TCP SYN scan on port 445 to random external IPs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WannaCry scans entire internet address space for SMBv1. A single internal host generating SYN packets to random IPs on port 445 is a high-confidence worm indicator.</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Outbound Tor traffic (TCP 9001, 9030)</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Tor circuit establishment from a workstation is anomalous in most corporate environments. Indicates WannaCry ransom payment infrastructure activation.</w:t>
            </w:r>
          </w:p>
        </w:tc>
      </w:tr>
    </w:tbl>
    <w:p w:rsidR="00FC3711" w:rsidRDefault="00FC3711" w:rsidP="00FC3711">
      <w:pPr>
        <w:spacing w:before="260" w:after="100" w:line="360" w:lineRule="auto"/>
      </w:pPr>
      <w:r>
        <w:rPr>
          <w:b/>
          <w:bCs/>
          <w:sz w:val="26"/>
          <w:szCs w:val="26"/>
        </w:rPr>
        <w:t>11.3 File System and Registry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9"/>
        <w:gridCol w:w="5831"/>
      </w:tblGrid>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IOC</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Detection Notes</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Files with .WNCRY extension on any drive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Definitive indicator of active WannaCry encryption. Presence of .WNCRY files confirms successful encryption has occurred.</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File named @Please_Read_Me@.txt in multiple directories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Ransom note dropped in every encrypted directory. Presence across multiple directories indicates bulk encryption has occurred.</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Registry key: HKLM\...\Services\mssecsvc2.0</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Service registration key created by WannaCry. Does not exist in clean Windows installations. Presence confirms WannaCry has installed its persistence mechanism.</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lastRenderedPageBreak/>
              <w:t>Registry key: HKCU\SOFTWARE\WanaCrypt0r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WannaCry configuration registry path. Definitive indicator of WannaCry execution on the affected user account.</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Volume Shadow Copies deleted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If VSS snapshots are missing on a machine where they previously existed, combined with any other IOC, ransomware activity is highly probable.</w:t>
            </w:r>
          </w:p>
        </w:tc>
      </w:tr>
    </w:tbl>
    <w:p w:rsidR="00FC3711" w:rsidRDefault="00FC3711" w:rsidP="00FC3711">
      <w:pPr>
        <w:spacing w:before="40" w:after="40"/>
      </w:pPr>
    </w:p>
    <w:p w:rsidR="00FC3711" w:rsidRDefault="00FC3711" w:rsidP="00FC3711">
      <w:pPr>
        <w:pBdr>
          <w:bottom w:val="single" w:sz="6" w:space="4" w:color="000000"/>
        </w:pBdr>
        <w:spacing w:before="240" w:after="120" w:line="360" w:lineRule="auto"/>
      </w:pPr>
      <w:r>
        <w:rPr>
          <w:b/>
          <w:bCs/>
          <w:sz w:val="36"/>
          <w:szCs w:val="36"/>
        </w:rPr>
        <w:t>12. Comparison with Static Analysis Predictions</w:t>
      </w:r>
    </w:p>
    <w:p w:rsidR="00FC3711" w:rsidRDefault="00FC3711" w:rsidP="00FC3711">
      <w:pPr>
        <w:spacing w:before="60" w:after="60" w:line="360" w:lineRule="auto"/>
      </w:pPr>
      <w:r>
        <w:t>One of the most valuable outcomes of performing both static and dynamic analysis on the same sample is the ability to verify that static analysis predictions were accurate. This validation exercise demonstrates the reliability of each analysis method and identifies any gaps where static analysis did not fully anticipate the runtime behaviour.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Static Analysis Prediction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Dynamic Confirmation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Notes</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File encryption via CryptEncrypt / CryptGenKey / CryptImportKey imports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Fully confirmed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AES-128 per-file encryption with RSA-2048 key wrapping observed exactly as predicted by IAT analysis</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Service installation via CreateServiceA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Fully confirmed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mssecsvc2.0 service created exactly as predicted by string and IAT analysis</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Kill switch HTTP GET via InternetOpenUrlA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Fully confirmed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First observable network action was DNS query for kill switch domain followed by HTTP GET</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Shadow copy deletion via vssadmin command string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Fully confirmed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Exact command string observed via ProcMon cmd.exe child process monitoring</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Tor client for C2 anonymisation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Fully confirmed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tor.exe and taskhsvc.exe observed in process tree; Tor port connections captured in network monitoring</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lastRenderedPageBreak/>
              <w:t>Large number of file extensions targeted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Fully confirmed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All .doc, .pdf, .jpg, and other target extensions in sandbox environment were encrypted</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.WNCRY extension appended to encrypted files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Fully confirmed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Every encrypted file observed with .WNCRY extension; original deleted immediately after encryption</w:t>
            </w:r>
          </w:p>
        </w:tc>
      </w:tr>
      <w:tr w:rsidR="00FC3711" w:rsidTr="00872C5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@WanaDecryptor@ ransom note interface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Fully confirmed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@WanaDecryptor@.exe launched after encryption begins; ransom note displayed with payment countdown</w:t>
            </w:r>
          </w:p>
        </w:tc>
      </w:tr>
    </w:tbl>
    <w:p w:rsidR="00FC3711" w:rsidRDefault="00FC3711" w:rsidP="00FC3711">
      <w:pPr>
        <w:spacing w:before="60" w:after="60" w:line="360" w:lineRule="auto"/>
      </w:pPr>
      <w:r>
        <w:t>All eight major static analysis predictions were fully confirmed by dynamic analysis. This high concordance rate demonstrates that the static analysis methodology applied to this sample was thorough and accurate. It also validates the YARA rule strings selected in the YARA Rule Development Report — every string used as a YARA indicator was directly observed in the running sample's behaviour.</w:t>
      </w:r>
    </w:p>
    <w:p w:rsidR="00FC3711" w:rsidRDefault="00FC3711" w:rsidP="00FC3711">
      <w:pPr>
        <w:spacing w:before="40" w:after="40"/>
      </w:pPr>
    </w:p>
    <w:p w:rsidR="00FC3711" w:rsidRDefault="00FC3711" w:rsidP="00FC3711">
      <w:pPr>
        <w:pBdr>
          <w:bottom w:val="single" w:sz="6" w:space="4" w:color="000000"/>
        </w:pBdr>
        <w:spacing w:before="240" w:after="120" w:line="360" w:lineRule="auto"/>
      </w:pPr>
      <w:r>
        <w:rPr>
          <w:b/>
          <w:bCs/>
          <w:sz w:val="36"/>
          <w:szCs w:val="36"/>
        </w:rPr>
        <w:t>13. Conclusions and Recommendations</w:t>
      </w:r>
    </w:p>
    <w:p w:rsidR="00FC3711" w:rsidRDefault="00FC3711" w:rsidP="00FC3711">
      <w:pPr>
        <w:spacing w:before="60" w:after="60" w:line="360" w:lineRule="auto"/>
      </w:pPr>
      <w:r>
        <w:t>The dynamic analysis of the WannaCry ransomware sample confirmed all major behavioural predictions made during static analysis. Execution in the Hatching Triage sandbox and supplementary FlareVM environment revealed a precisely sequenced attack chain: kill switch check, service installation, ZIP payload extraction, permission escalation, shadow copy destruction, file encryption, ransom note deployment, and Tor-based C2 establishment.</w:t>
      </w:r>
    </w:p>
    <w:p w:rsidR="00FC3711" w:rsidRDefault="00FC3711" w:rsidP="00FC3711">
      <w:pPr>
        <w:spacing w:before="60" w:after="60" w:line="360" w:lineRule="auto"/>
      </w:pPr>
      <w:r>
        <w:t>The MITRE ATT&amp;CK mapping identifies 19 distinct techniques across 9 tactics, providing a comprehensive picture of WannaCry's capability breadth. The most impactful techniques for defenders to focus on are T1190 (EternalBlue — patch MS17-010 to eliminate the propagation vector), T1490 (shadow copy deletion — maintain offline backups that cannot be reached from the workstation), and T1543.003 (service persistence — monitor for new service installations from non-administrative processes).</w:t>
      </w:r>
    </w:p>
    <w:p w:rsidR="00FC3711" w:rsidRDefault="00FC3711" w:rsidP="00FC3711">
      <w:pPr>
        <w:spacing w:before="60" w:after="60" w:line="360" w:lineRule="auto"/>
      </w:pPr>
      <w:r>
        <w:t xml:space="preserve">The combination of static and dynamic analysis produces a complete detection and response package. The static analysis identified the unique strings and PE structure for YARA-based detection. The dynamic analysis confirmed the exact execution sequence for </w:t>
      </w:r>
      <w:r>
        <w:lastRenderedPageBreak/>
        <w:t>behavioural detection rules and produced the network, process, file system, and registry IOCs needed for SIEM alerting and endpoint protection configuration.</w:t>
      </w:r>
    </w:p>
    <w:p w:rsidR="00FC3711" w:rsidRDefault="00FC3711" w:rsidP="00FC3711">
      <w:pPr>
        <w:spacing w:before="260" w:after="100" w:line="360" w:lineRule="auto"/>
      </w:pPr>
      <w:r>
        <w:rPr>
          <w:b/>
          <w:bCs/>
          <w:sz w:val="26"/>
          <w:szCs w:val="26"/>
        </w:rPr>
        <w:t>13.1 Priority Recommendations Based on Dynamic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5660"/>
      </w:tblGrid>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Priority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ATT&amp;CK Reference</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C3711" w:rsidRDefault="00FC3711" w:rsidP="00872C53">
            <w:pPr>
              <w:spacing w:line="360" w:lineRule="auto"/>
            </w:pPr>
            <w:r>
              <w:rPr>
                <w:b/>
                <w:bCs/>
              </w:rPr>
              <w:t>Recommendation</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Immediate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T1190 — EternalBlue</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Apply MS17-010 patch to all Windows hosts. Disable SMBv1 across all network devices and hosts. EternalBlue is the entry and propagation vector — patching eliminates it completely.</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Immediate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T1490 — Shadow copy deletion</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Maintain offline backups not reachable from Windows workstations. WannaCry specifically deletes VSS snapshots — only offline backups survive.</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High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T1543.003 — Service installation</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Alert on any new service installation originating from a non-System32 binary path. mssecsvc2.0 in the service list is a definitive IOC.</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High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T1046 — Port 445 scanning</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Alert on any internal host generating TCP SYN packets to random external IPs on port 445. This pattern is not normal for workstations.</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High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DNS kill switch query</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Configure SIEM to alert on any DNS query for the kill switch domain from any internal host. This is an immediate high-confidence WannaCry detection signal.</w:t>
            </w:r>
          </w:p>
        </w:tc>
      </w:tr>
      <w:tr w:rsidR="00FC3711" w:rsidTr="00872C5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Medium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T1090.003 — Tor proxy</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3711" w:rsidRDefault="00FC3711" w:rsidP="00872C53">
            <w:pPr>
              <w:spacing w:line="360" w:lineRule="auto"/>
            </w:pPr>
            <w:r>
              <w:t>Block outbound connections on Tor ports (9001, 9030) at the perimeter firewall. Outbound Tor traffic is rarely legitimate in corporate environments.</w:t>
            </w:r>
          </w:p>
        </w:tc>
      </w:tr>
    </w:tbl>
    <w:p w:rsidR="00FC3711" w:rsidRDefault="00FC3711" w:rsidP="00FC3711">
      <w:pPr>
        <w:spacing w:before="40" w:after="40"/>
      </w:pPr>
    </w:p>
    <w:p w:rsidR="00FC3711" w:rsidRDefault="00FC3711" w:rsidP="00FC3711">
      <w:pPr>
        <w:spacing w:before="480" w:after="80"/>
      </w:pPr>
      <w:r>
        <w:t>Analyst Signature:</w:t>
      </w:r>
    </w:p>
    <w:p w:rsidR="00FC3711" w:rsidRDefault="00FC3711" w:rsidP="00FC3711">
      <w:pPr>
        <w:spacing w:after="80"/>
      </w:pPr>
      <w:r>
        <w:t>______________________________</w:t>
      </w:r>
    </w:p>
    <w:p w:rsidR="00FC3711" w:rsidRDefault="00FC3711" w:rsidP="00FC3711">
      <w:pPr>
        <w:spacing w:after="80"/>
      </w:pPr>
      <w:r>
        <w:t>Date: ______________________________</w:t>
      </w:r>
    </w:p>
    <w:p w:rsidR="009D6D77" w:rsidRPr="00FC3711" w:rsidRDefault="009D6D77" w:rsidP="00FC3711"/>
    <w:sectPr w:rsidR="009D6D77" w:rsidRPr="00FC3711">
      <w:headerReference w:type="default" r:id="rId7"/>
      <w:footerReference w:type="default" r:id="rId8"/>
      <w:pgSz w:w="11909" w:h="16834"/>
      <w:pgMar w:top="1440" w:right="1440" w:bottom="1440" w:left="1440" w:header="576" w:footer="43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431F" w:rsidRDefault="0053431F">
      <w:pPr>
        <w:spacing w:line="240" w:lineRule="auto"/>
      </w:pPr>
      <w:r>
        <w:separator/>
      </w:r>
    </w:p>
  </w:endnote>
  <w:endnote w:type="continuationSeparator" w:id="0">
    <w:p w:rsidR="0053431F" w:rsidRDefault="005343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F812B302-375C-4382-9E75-E54120240AF4}"/>
  </w:font>
  <w:font w:name="Cambria">
    <w:panose1 w:val="02040503050406030204"/>
    <w:charset w:val="00"/>
    <w:family w:val="roman"/>
    <w:pitch w:val="variable"/>
    <w:sig w:usb0="E00006FF" w:usb1="420024FF" w:usb2="02000000" w:usb3="00000000" w:csb0="0000019F" w:csb1="00000000"/>
    <w:embedRegular r:id="rId2" w:fontKey="{65966AA1-6D10-4D56-ADAB-26373F29C4F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53431F">
    <w:pPr>
      <w:jc w:val="center"/>
    </w:pPr>
    <w:r>
      <w:pict>
        <v:rect id="_x0000_i1025" style="width:0;height:1.5pt" o:hralign="center" o:hrstd="t" o:hr="t" fillcolor="#a0a0a0" stroked="f"/>
      </w:pict>
    </w:r>
  </w:p>
  <w:p w:rsidR="00A8651F" w:rsidRDefault="000970F6">
    <w:pPr>
      <w:jc w:val="center"/>
    </w:pPr>
    <w:r>
      <w:fldChar w:fldCharType="begin"/>
    </w:r>
    <w:r>
      <w:instrText>PAGE</w:instrText>
    </w:r>
    <w:r>
      <w:fldChar w:fldCharType="separate"/>
    </w:r>
    <w:r w:rsidR="00302614">
      <w:rPr>
        <w:noProof/>
      </w:rPr>
      <w:t>16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431F" w:rsidRDefault="0053431F">
      <w:pPr>
        <w:spacing w:line="240" w:lineRule="auto"/>
      </w:pPr>
      <w:r>
        <w:separator/>
      </w:r>
    </w:p>
  </w:footnote>
  <w:footnote w:type="continuationSeparator" w:id="0">
    <w:p w:rsidR="0053431F" w:rsidRDefault="005343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0970F6">
    <w:r>
      <w:rPr>
        <w:noProof/>
      </w:rPr>
      <w:drawing>
        <wp:anchor distT="114300" distB="114300" distL="114300" distR="114300" simplePos="0" relativeHeight="251658240" behindDoc="0" locked="0" layoutInCell="1" hidden="0" allowOverlap="1">
          <wp:simplePos x="0" y="0"/>
          <wp:positionH relativeFrom="column">
            <wp:posOffset>-1444460</wp:posOffset>
          </wp:positionH>
          <wp:positionV relativeFrom="paragraph">
            <wp:posOffset>-342898</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A0F97"/>
    <w:multiLevelType w:val="hybridMultilevel"/>
    <w:tmpl w:val="98103802"/>
    <w:lvl w:ilvl="0" w:tplc="24DEA190">
      <w:start w:val="1"/>
      <w:numFmt w:val="bullet"/>
      <w:lvlText w:val="●"/>
      <w:lvlJc w:val="left"/>
      <w:pPr>
        <w:ind w:left="720" w:hanging="360"/>
      </w:pPr>
    </w:lvl>
    <w:lvl w:ilvl="1" w:tplc="ABAC9AFC">
      <w:start w:val="1"/>
      <w:numFmt w:val="bullet"/>
      <w:lvlText w:val="○"/>
      <w:lvlJc w:val="left"/>
      <w:pPr>
        <w:ind w:left="1440" w:hanging="360"/>
      </w:pPr>
    </w:lvl>
    <w:lvl w:ilvl="2" w:tplc="45B6DC52">
      <w:start w:val="1"/>
      <w:numFmt w:val="bullet"/>
      <w:lvlText w:val="■"/>
      <w:lvlJc w:val="left"/>
      <w:pPr>
        <w:ind w:left="2160" w:hanging="360"/>
      </w:pPr>
    </w:lvl>
    <w:lvl w:ilvl="3" w:tplc="D9ECD6EC">
      <w:start w:val="1"/>
      <w:numFmt w:val="bullet"/>
      <w:lvlText w:val="●"/>
      <w:lvlJc w:val="left"/>
      <w:pPr>
        <w:ind w:left="2880" w:hanging="360"/>
      </w:pPr>
    </w:lvl>
    <w:lvl w:ilvl="4" w:tplc="9294A03E">
      <w:start w:val="1"/>
      <w:numFmt w:val="bullet"/>
      <w:lvlText w:val="○"/>
      <w:lvlJc w:val="left"/>
      <w:pPr>
        <w:ind w:left="3600" w:hanging="360"/>
      </w:pPr>
    </w:lvl>
    <w:lvl w:ilvl="5" w:tplc="F95AB97A">
      <w:start w:val="1"/>
      <w:numFmt w:val="bullet"/>
      <w:lvlText w:val="■"/>
      <w:lvlJc w:val="left"/>
      <w:pPr>
        <w:ind w:left="4320" w:hanging="360"/>
      </w:pPr>
    </w:lvl>
    <w:lvl w:ilvl="6" w:tplc="199859AA">
      <w:start w:val="1"/>
      <w:numFmt w:val="bullet"/>
      <w:lvlText w:val="●"/>
      <w:lvlJc w:val="left"/>
      <w:pPr>
        <w:ind w:left="5040" w:hanging="360"/>
      </w:pPr>
    </w:lvl>
    <w:lvl w:ilvl="7" w:tplc="603C6B96">
      <w:start w:val="1"/>
      <w:numFmt w:val="bullet"/>
      <w:lvlText w:val="●"/>
      <w:lvlJc w:val="left"/>
      <w:pPr>
        <w:ind w:left="5760" w:hanging="360"/>
      </w:pPr>
    </w:lvl>
    <w:lvl w:ilvl="8" w:tplc="D48EFD94">
      <w:start w:val="1"/>
      <w:numFmt w:val="bullet"/>
      <w:lvlText w:val="●"/>
      <w:lvlJc w:val="left"/>
      <w:pPr>
        <w:ind w:left="6480" w:hanging="360"/>
      </w:pPr>
    </w:lvl>
  </w:abstractNum>
  <w:abstractNum w:abstractNumId="1" w15:restartNumberingAfterBreak="0">
    <w:nsid w:val="15D25D35"/>
    <w:multiLevelType w:val="hybridMultilevel"/>
    <w:tmpl w:val="EAC66E9C"/>
    <w:lvl w:ilvl="0" w:tplc="B4BC00A6">
      <w:start w:val="1"/>
      <w:numFmt w:val="decimal"/>
      <w:lvlText w:val="%1."/>
      <w:lvlJc w:val="left"/>
      <w:pPr>
        <w:ind w:left="720" w:hanging="360"/>
      </w:p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2" w15:restartNumberingAfterBreak="0">
    <w:nsid w:val="40025239"/>
    <w:multiLevelType w:val="hybridMultilevel"/>
    <w:tmpl w:val="1A103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363809"/>
    <w:multiLevelType w:val="hybridMultilevel"/>
    <w:tmpl w:val="DB8AB91C"/>
    <w:lvl w:ilvl="0" w:tplc="F11ECC0C">
      <w:start w:val="1"/>
      <w:numFmt w:val="bullet"/>
      <w:lvlText w:val="●"/>
      <w:lvlJc w:val="left"/>
      <w:pPr>
        <w:ind w:left="720" w:hanging="360"/>
      </w:pPr>
    </w:lvl>
    <w:lvl w:ilvl="1" w:tplc="9B2A4ACA">
      <w:start w:val="1"/>
      <w:numFmt w:val="bullet"/>
      <w:lvlText w:val="○"/>
      <w:lvlJc w:val="left"/>
      <w:pPr>
        <w:ind w:left="1440" w:hanging="360"/>
      </w:pPr>
    </w:lvl>
    <w:lvl w:ilvl="2" w:tplc="857C7D38">
      <w:start w:val="1"/>
      <w:numFmt w:val="bullet"/>
      <w:lvlText w:val="■"/>
      <w:lvlJc w:val="left"/>
      <w:pPr>
        <w:ind w:left="2160" w:hanging="360"/>
      </w:pPr>
    </w:lvl>
    <w:lvl w:ilvl="3" w:tplc="568A5252">
      <w:start w:val="1"/>
      <w:numFmt w:val="bullet"/>
      <w:lvlText w:val="●"/>
      <w:lvlJc w:val="left"/>
      <w:pPr>
        <w:ind w:left="2880" w:hanging="360"/>
      </w:pPr>
    </w:lvl>
    <w:lvl w:ilvl="4" w:tplc="645A3800">
      <w:start w:val="1"/>
      <w:numFmt w:val="bullet"/>
      <w:lvlText w:val="○"/>
      <w:lvlJc w:val="left"/>
      <w:pPr>
        <w:ind w:left="3600" w:hanging="360"/>
      </w:pPr>
    </w:lvl>
    <w:lvl w:ilvl="5" w:tplc="CC383E60">
      <w:start w:val="1"/>
      <w:numFmt w:val="bullet"/>
      <w:lvlText w:val="■"/>
      <w:lvlJc w:val="left"/>
      <w:pPr>
        <w:ind w:left="4320" w:hanging="360"/>
      </w:pPr>
    </w:lvl>
    <w:lvl w:ilvl="6" w:tplc="7872140E">
      <w:start w:val="1"/>
      <w:numFmt w:val="bullet"/>
      <w:lvlText w:val="●"/>
      <w:lvlJc w:val="left"/>
      <w:pPr>
        <w:ind w:left="5040" w:hanging="360"/>
      </w:pPr>
    </w:lvl>
    <w:lvl w:ilvl="7" w:tplc="A06CD846">
      <w:start w:val="1"/>
      <w:numFmt w:val="bullet"/>
      <w:lvlText w:val="●"/>
      <w:lvlJc w:val="left"/>
      <w:pPr>
        <w:ind w:left="5760" w:hanging="360"/>
      </w:pPr>
    </w:lvl>
    <w:lvl w:ilvl="8" w:tplc="97C6143A">
      <w:start w:val="1"/>
      <w:numFmt w:val="bullet"/>
      <w:lvlText w:val="●"/>
      <w:lvlJc w:val="left"/>
      <w:pPr>
        <w:ind w:left="6480" w:hanging="360"/>
      </w:pPr>
    </w:lvl>
  </w:abstractNum>
  <w:abstractNum w:abstractNumId="4" w15:restartNumberingAfterBreak="0">
    <w:nsid w:val="60DD4C4A"/>
    <w:multiLevelType w:val="hybridMultilevel"/>
    <w:tmpl w:val="15B62F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3C84669"/>
    <w:multiLevelType w:val="hybridMultilevel"/>
    <w:tmpl w:val="FAC63828"/>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6" w15:restartNumberingAfterBreak="0">
    <w:nsid w:val="7E026083"/>
    <w:multiLevelType w:val="hybridMultilevel"/>
    <w:tmpl w:val="9CF85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6"/>
  </w:num>
  <w:num w:numId="4">
    <w:abstractNumId w:val="2"/>
  </w:num>
  <w:num w:numId="5">
    <w:abstractNumId w:val="4"/>
  </w:num>
  <w:num w:numId="6">
    <w:abstractNumId w:val="1"/>
  </w:num>
  <w:num w:numId="7">
    <w:abstractNumId w:val="5"/>
  </w:num>
  <w:num w:numId="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51F"/>
    <w:rsid w:val="000970F6"/>
    <w:rsid w:val="001078FC"/>
    <w:rsid w:val="00211D73"/>
    <w:rsid w:val="00302614"/>
    <w:rsid w:val="00493AFC"/>
    <w:rsid w:val="0053431F"/>
    <w:rsid w:val="005C56D5"/>
    <w:rsid w:val="00611104"/>
    <w:rsid w:val="006F7D81"/>
    <w:rsid w:val="009D6D77"/>
    <w:rsid w:val="00A8651F"/>
    <w:rsid w:val="00B412B4"/>
    <w:rsid w:val="00BD28E4"/>
    <w:rsid w:val="00C95409"/>
    <w:rsid w:val="00CE7992"/>
    <w:rsid w:val="00D04AC4"/>
    <w:rsid w:val="00E218D6"/>
    <w:rsid w:val="00EB3C08"/>
    <w:rsid w:val="00FC3711"/>
    <w:rsid w:val="00FF20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10F48B"/>
  <w15:docId w15:val="{87567A5D-BF57-435E-80C1-D50F359ED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Strong1">
    <w:name w:val="Strong1"/>
    <w:qFormat/>
    <w:rsid w:val="00211D73"/>
    <w:pPr>
      <w:spacing w:line="240" w:lineRule="auto"/>
    </w:pPr>
    <w:rPr>
      <w:rFonts w:ascii="Times New Roman" w:eastAsia="Times New Roman" w:hAnsi="Times New Roman" w:cs="Times New Roman"/>
      <w:b/>
      <w:bCs/>
      <w:sz w:val="24"/>
      <w:szCs w:val="24"/>
    </w:rPr>
  </w:style>
  <w:style w:type="paragraph" w:styleId="ListParagraph">
    <w:name w:val="List Paragraph"/>
    <w:qFormat/>
    <w:rsid w:val="00211D73"/>
    <w:pPr>
      <w:spacing w:line="240" w:lineRule="auto"/>
    </w:pPr>
    <w:rPr>
      <w:rFonts w:ascii="Times New Roman" w:eastAsia="Times New Roman" w:hAnsi="Times New Roman" w:cs="Times New Roman"/>
      <w:sz w:val="24"/>
      <w:szCs w:val="24"/>
    </w:rPr>
  </w:style>
  <w:style w:type="character" w:styleId="Hyperlink">
    <w:name w:val="Hyperlink"/>
    <w:uiPriority w:val="99"/>
    <w:unhideWhenUsed/>
    <w:rsid w:val="00211D73"/>
    <w:rPr>
      <w:color w:val="0563C1"/>
      <w:u w:val="single"/>
    </w:rPr>
  </w:style>
  <w:style w:type="character" w:styleId="FootnoteReference">
    <w:name w:val="footnote reference"/>
    <w:uiPriority w:val="99"/>
    <w:semiHidden/>
    <w:unhideWhenUsed/>
    <w:rsid w:val="00211D73"/>
    <w:rPr>
      <w:vertAlign w:val="superscript"/>
    </w:rPr>
  </w:style>
  <w:style w:type="paragraph" w:styleId="FootnoteText">
    <w:name w:val="footnote text"/>
    <w:link w:val="FootnoteTextChar"/>
    <w:uiPriority w:val="99"/>
    <w:semiHidden/>
    <w:unhideWhenUsed/>
    <w:rsid w:val="00211D73"/>
    <w:pPr>
      <w:spacing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211D73"/>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4345</Words>
  <Characters>24772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 Jobanputra</dc:creator>
  <cp:lastModifiedBy>ABC</cp:lastModifiedBy>
  <cp:revision>2</cp:revision>
  <dcterms:created xsi:type="dcterms:W3CDTF">2026-03-29T19:44:00Z</dcterms:created>
  <dcterms:modified xsi:type="dcterms:W3CDTF">2026-03-29T19:44:00Z</dcterms:modified>
</cp:coreProperties>
</file>