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22DB" w:rsidRDefault="00A522DB" w:rsidP="00A522DB">
      <w:pPr>
        <w:spacing w:after="80"/>
      </w:pPr>
      <w:r>
        <w:rPr>
          <w:b/>
          <w:bCs/>
          <w:sz w:val="52"/>
          <w:szCs w:val="52"/>
        </w:rPr>
        <w:t>UNIFIED INVESTIGATION TIMELINE</w:t>
      </w:r>
    </w:p>
    <w:p w:rsidR="00A522DB" w:rsidRDefault="00A522DB" w:rsidP="00A522DB">
      <w:pPr>
        <w:spacing w:after="80"/>
        <w:rPr>
          <w:sz w:val="26"/>
          <w:szCs w:val="26"/>
        </w:rPr>
      </w:pPr>
      <w:r>
        <w:rPr>
          <w:sz w:val="26"/>
          <w:szCs w:val="26"/>
        </w:rPr>
        <w:t>CYART-DF Week-3 Digital Forensics Investigation — Master Chronological Record</w:t>
      </w:r>
    </w:p>
    <w:p w:rsidR="00A522DB" w:rsidRPr="00A522DB" w:rsidRDefault="00A522DB" w:rsidP="00A522DB">
      <w:pPr>
        <w:spacing w:after="80"/>
        <w:rPr>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522DB"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522DB" w:rsidRDefault="00A522DB" w:rsidP="0062615E">
            <w:pPr>
              <w:spacing w:line="360" w:lineRule="auto"/>
            </w:pPr>
            <w:r>
              <w:rPr>
                <w:b/>
                <w:bCs/>
              </w:rPr>
              <w:t>Prepared By</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proofErr w:type="spellStart"/>
            <w:r>
              <w:t>Geet</w:t>
            </w:r>
            <w:proofErr w:type="spellEnd"/>
            <w:r>
              <w:t xml:space="preserve"> </w:t>
            </w:r>
            <w:proofErr w:type="spellStart"/>
            <w:r>
              <w:t>Jobanputra</w:t>
            </w:r>
            <w:proofErr w:type="spellEnd"/>
          </w:p>
        </w:tc>
      </w:tr>
      <w:tr w:rsidR="00A522DB"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522DB" w:rsidRDefault="00A522DB" w:rsidP="0062615E">
            <w:pPr>
              <w:spacing w:line="360" w:lineRule="auto"/>
            </w:pPr>
            <w:r>
              <w:rPr>
                <w:b/>
                <w:bCs/>
              </w:rPr>
              <w:t>Submission Date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29 March 2026</w:t>
            </w:r>
          </w:p>
        </w:tc>
      </w:tr>
    </w:tbl>
    <w:p w:rsidR="00A522DB" w:rsidRDefault="00A522DB" w:rsidP="00A522DB">
      <w:pPr>
        <w:spacing w:before="40" w:after="40"/>
      </w:pPr>
    </w:p>
    <w:p w:rsidR="00A522DB" w:rsidRDefault="00A522DB" w:rsidP="00A522DB">
      <w:pPr>
        <w:pBdr>
          <w:bottom w:val="single" w:sz="6" w:space="4" w:color="000000"/>
        </w:pBdr>
        <w:spacing w:before="240" w:after="120" w:line="360" w:lineRule="auto"/>
      </w:pPr>
      <w:r>
        <w:rPr>
          <w:b/>
          <w:bCs/>
          <w:sz w:val="36"/>
          <w:szCs w:val="36"/>
        </w:rPr>
        <w:t>1. Purpose and Scope of This Document</w:t>
      </w:r>
    </w:p>
    <w:p w:rsidR="00A522DB" w:rsidRDefault="00A522DB" w:rsidP="00A522DB">
      <w:pPr>
        <w:spacing w:before="60" w:after="60" w:line="360" w:lineRule="auto"/>
      </w:pPr>
      <w:r>
        <w:t>This document consolidates all timestamped events from every analysis area of the CYART-DF Week-3 forensic investigation into a single unified chronological record. The investigation examined three categories of evidence: a forensic disk image of a suspect workstation (COC-002), a network packet capture covering the period of the suspected data exfiltration (COC-003), and a suspicious executable found on the workstation (COC-004). Each of these produced independent timelines which are merged here into a single master record.</w:t>
      </w:r>
    </w:p>
    <w:p w:rsidR="00A522DB" w:rsidRDefault="00A522DB" w:rsidP="00A522DB">
      <w:pPr>
        <w:spacing w:before="60" w:after="60" w:line="360" w:lineRule="auto"/>
      </w:pPr>
      <w:r>
        <w:t>A unified timeline is one of the most important forensic deliverables in an investigation. It answers the fundamental question of sequence — what happened first, what happened next, and how do events in one evidence stream correlate with events in another. Correlations between timestamps across different evidence types (for example, a file being deleted on the disk image at the same time as a large network transfer in the PCAP) provide corroborating evidence that individual data points alone cannot provide.</w:t>
      </w:r>
    </w:p>
    <w:p w:rsidR="00A522DB" w:rsidRDefault="00A522DB" w:rsidP="00A522DB">
      <w:pPr>
        <w:spacing w:before="60" w:after="60" w:line="360" w:lineRule="auto"/>
      </w:pPr>
      <w:r>
        <w:t>The timeline is divided into three phases reflecting the three stages of the incident: the pre-incident period covering normal activity and the suspected initial compromise, the active incident period covering the data exfiltration and malware activity, and the post-incident period covering the forensic response and investigation activities.</w:t>
      </w:r>
    </w:p>
    <w:p w:rsidR="00A522DB" w:rsidRDefault="00A522DB" w:rsidP="00A522DB">
      <w:pPr>
        <w:spacing w:before="40" w:after="40"/>
      </w:pPr>
    </w:p>
    <w:p w:rsidR="00A522DB" w:rsidRDefault="00A522DB" w:rsidP="00A522DB">
      <w:pPr>
        <w:pBdr>
          <w:bottom w:val="single" w:sz="6" w:space="4" w:color="000000"/>
        </w:pBdr>
        <w:spacing w:before="240" w:after="120" w:line="360" w:lineRule="auto"/>
        <w:rPr>
          <w:b/>
          <w:bCs/>
          <w:sz w:val="36"/>
          <w:szCs w:val="36"/>
        </w:rPr>
      </w:pPr>
    </w:p>
    <w:p w:rsidR="00A522DB" w:rsidRDefault="00A522DB" w:rsidP="00A522DB">
      <w:pPr>
        <w:pBdr>
          <w:bottom w:val="single" w:sz="6" w:space="4" w:color="000000"/>
        </w:pBdr>
        <w:spacing w:before="240" w:after="120" w:line="360" w:lineRule="auto"/>
        <w:rPr>
          <w:b/>
          <w:bCs/>
          <w:sz w:val="36"/>
          <w:szCs w:val="36"/>
        </w:rPr>
      </w:pPr>
    </w:p>
    <w:p w:rsidR="00A522DB" w:rsidRDefault="00A522DB" w:rsidP="00A522DB">
      <w:pPr>
        <w:pBdr>
          <w:bottom w:val="single" w:sz="6" w:space="4" w:color="000000"/>
        </w:pBdr>
        <w:spacing w:before="240" w:after="120" w:line="360" w:lineRule="auto"/>
      </w:pPr>
      <w:r>
        <w:rPr>
          <w:b/>
          <w:bCs/>
          <w:sz w:val="36"/>
          <w:szCs w:val="36"/>
        </w:rPr>
        <w:lastRenderedPageBreak/>
        <w:t>2. Evidence Sources and Timeline Anchors</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500"/>
        <w:gridCol w:w="7480"/>
      </w:tblGrid>
      <w:tr w:rsidR="00A522DB" w:rsidTr="0062615E">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522DB" w:rsidRDefault="00A522DB" w:rsidP="0062615E">
            <w:pPr>
              <w:spacing w:line="360" w:lineRule="auto"/>
            </w:pPr>
            <w:r>
              <w:rPr>
                <w:b/>
                <w:bCs/>
              </w:rPr>
              <w:t>Evidence ID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522DB" w:rsidRDefault="00A522DB" w:rsidP="0062615E">
            <w:pPr>
              <w:spacing w:line="360" w:lineRule="auto"/>
            </w:pPr>
            <w:r>
              <w:rPr>
                <w:b/>
                <w:bCs/>
              </w:rPr>
              <w:t>Evidence Type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522DB" w:rsidRDefault="00A522DB" w:rsidP="0062615E">
            <w:pPr>
              <w:spacing w:line="360" w:lineRule="auto"/>
            </w:pPr>
            <w:r>
              <w:rPr>
                <w:b/>
                <w:bCs/>
              </w:rPr>
              <w:t>Time Source</w:t>
            </w:r>
          </w:p>
        </w:tc>
        <w:tc>
          <w:tcPr>
            <w:tcW w:w="7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522DB" w:rsidRDefault="00A522DB" w:rsidP="0062615E">
            <w:pPr>
              <w:spacing w:line="360" w:lineRule="auto"/>
            </w:pPr>
            <w:r>
              <w:rPr>
                <w:b/>
                <w:bCs/>
              </w:rPr>
              <w:t>Timeline Contribution</w:t>
            </w:r>
          </w:p>
        </w:tc>
      </w:tr>
      <w:tr w:rsidR="00A522DB" w:rsidTr="0062615E">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4 GB Samsung USB Drive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File system timestamps from disk image</w:t>
            </w:r>
          </w:p>
        </w:tc>
        <w:tc>
          <w:tcPr>
            <w:tcW w:w="7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USB connection and disconnection events; file copy timestamps from NTFS metadata</w:t>
            </w:r>
          </w:p>
        </w:tc>
      </w:tr>
      <w:tr w:rsidR="00A522DB" w:rsidTr="0062615E">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FTK .E01 Disk Image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 xml:space="preserve">NTFS file system timestamps, registry </w:t>
            </w:r>
            <w:proofErr w:type="spellStart"/>
            <w:r>
              <w:t>LastWrite</w:t>
            </w:r>
            <w:proofErr w:type="spellEnd"/>
            <w:r>
              <w:t xml:space="preserve"> times, event log timestamps</w:t>
            </w:r>
          </w:p>
        </w:tc>
        <w:tc>
          <w:tcPr>
            <w:tcW w:w="7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User login/logout events; file creation, modification, access, deletion times; installed software dates; USB history; recently accessed files; registry key modification times</w:t>
            </w:r>
          </w:p>
        </w:tc>
      </w:tr>
      <w:tr w:rsidR="00A522DB" w:rsidTr="0062615E">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Network PCAP (.</w:t>
            </w:r>
            <w:proofErr w:type="spellStart"/>
            <w:r>
              <w:t>pcap</w:t>
            </w:r>
            <w:proofErr w:type="spellEnd"/>
            <w:r>
              <w: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Packet frame timestamps (UTC) from Wireshark</w:t>
            </w:r>
          </w:p>
        </w:tc>
        <w:tc>
          <w:tcPr>
            <w:tcW w:w="7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Network session start/end times; DNS query times; first and last C2 beacon times; data transfer timestamps</w:t>
            </w:r>
          </w:p>
        </w:tc>
      </w:tr>
      <w:tr w:rsidR="00A522DB" w:rsidTr="0062615E">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Suspicious Executable (.exe)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 xml:space="preserve">PE compilation timestamp; sandbox execution timestamps; first seen date on </w:t>
            </w:r>
            <w:proofErr w:type="spellStart"/>
            <w:r>
              <w:t>VirusTotal</w:t>
            </w:r>
            <w:proofErr w:type="spellEnd"/>
          </w:p>
        </w:tc>
        <w:tc>
          <w:tcPr>
            <w:tcW w:w="7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Malware creation date; execution timestamps from process monitor; behavioural event sequence from sandbox</w:t>
            </w:r>
          </w:p>
        </w:tc>
      </w:tr>
    </w:tbl>
    <w:p w:rsidR="00A522DB" w:rsidRDefault="00A522DB" w:rsidP="00A522DB">
      <w:pPr>
        <w:spacing w:before="40" w:after="40"/>
      </w:pPr>
    </w:p>
    <w:p w:rsidR="00A522DB" w:rsidRDefault="00A522DB" w:rsidP="00A522DB">
      <w:pPr>
        <w:pBdr>
          <w:bottom w:val="single" w:sz="6" w:space="4" w:color="000000"/>
        </w:pBdr>
        <w:spacing w:before="240" w:after="120" w:line="360" w:lineRule="auto"/>
      </w:pPr>
      <w:r>
        <w:rPr>
          <w:b/>
          <w:bCs/>
          <w:sz w:val="36"/>
          <w:szCs w:val="36"/>
        </w:rPr>
        <w:t>3. Master Unified Timeline — All Events Chronological</w:t>
      </w:r>
    </w:p>
    <w:p w:rsidR="00A522DB" w:rsidRDefault="00A522DB" w:rsidP="00A522DB">
      <w:pPr>
        <w:spacing w:before="60" w:after="60" w:line="360" w:lineRule="auto"/>
      </w:pPr>
      <w:r>
        <w:t>The table below presents every significant timestamped event from all four evidence sources in a single chronological sequence. The Source column identifies which evidence item the event came from. The Analysis Area column identifies which forensic tool produced the finding. Events highlighted as key correlations are those where two or more evidence streams produce consistent or connected events within the same timeframe.</w:t>
      </w:r>
    </w:p>
    <w:p w:rsidR="00A522DB" w:rsidRDefault="00A522DB" w:rsidP="00A522DB">
      <w:pPr>
        <w:spacing w:before="40" w:after="40"/>
      </w:pPr>
    </w:p>
    <w:p w:rsidR="00A522DB" w:rsidRDefault="00A522DB" w:rsidP="00A522DB">
      <w:pPr>
        <w:spacing w:before="260" w:after="100" w:line="360" w:lineRule="auto"/>
        <w:rPr>
          <w:b/>
          <w:bCs/>
          <w:sz w:val="26"/>
          <w:szCs w:val="26"/>
        </w:rPr>
      </w:pPr>
    </w:p>
    <w:p w:rsidR="00A522DB" w:rsidRDefault="00A522DB" w:rsidP="00A522DB">
      <w:pPr>
        <w:spacing w:before="260" w:after="100" w:line="360" w:lineRule="auto"/>
        <w:rPr>
          <w:b/>
          <w:bCs/>
          <w:sz w:val="26"/>
          <w:szCs w:val="26"/>
        </w:rPr>
      </w:pPr>
    </w:p>
    <w:p w:rsidR="00A522DB" w:rsidRDefault="00A522DB" w:rsidP="00A522DB">
      <w:pPr>
        <w:spacing w:before="260" w:after="100" w:line="360" w:lineRule="auto"/>
      </w:pPr>
      <w:r>
        <w:rPr>
          <w:b/>
          <w:bCs/>
          <w:sz w:val="26"/>
          <w:szCs w:val="26"/>
        </w:rPr>
        <w:lastRenderedPageBreak/>
        <w:t>Phase 1 — Pre-Incident Background Activity</w:t>
      </w:r>
    </w:p>
    <w:tbl>
      <w:tblPr>
        <w:tblW w:w="1046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1318"/>
        <w:gridCol w:w="1433"/>
        <w:gridCol w:w="1532"/>
        <w:gridCol w:w="4643"/>
      </w:tblGrid>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522DB" w:rsidRDefault="00A522DB" w:rsidP="0062615E">
            <w:pPr>
              <w:spacing w:line="360" w:lineRule="auto"/>
            </w:pPr>
            <w:r>
              <w:rPr>
                <w:b/>
                <w:bCs/>
              </w:rPr>
              <w:t>Timestamp (UTC)</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522DB" w:rsidRDefault="00A522DB" w:rsidP="0062615E">
            <w:pPr>
              <w:spacing w:line="360" w:lineRule="auto"/>
            </w:pPr>
            <w:r>
              <w:rPr>
                <w:b/>
                <w:bCs/>
              </w:rPr>
              <w:t>Evidence Source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522DB" w:rsidRDefault="00A522DB" w:rsidP="0062615E">
            <w:pPr>
              <w:spacing w:line="360" w:lineRule="auto"/>
            </w:pPr>
            <w:r>
              <w:rPr>
                <w:b/>
                <w:bCs/>
              </w:rPr>
              <w:t>Analysis Area</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522DB" w:rsidRDefault="00A522DB" w:rsidP="0062615E">
            <w:pPr>
              <w:spacing w:line="360" w:lineRule="auto"/>
            </w:pPr>
            <w:r>
              <w:rPr>
                <w:b/>
                <w:bCs/>
              </w:rPr>
              <w:t>Event Type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522DB" w:rsidRDefault="00A522DB" w:rsidP="0062615E">
            <w:pPr>
              <w:spacing w:line="360" w:lineRule="auto"/>
            </w:pPr>
            <w:r>
              <w:rPr>
                <w:b/>
                <w:bCs/>
              </w:rPr>
              <w:t>Event Description and Forensic Significance</w:t>
            </w:r>
          </w:p>
        </w:tc>
      </w:tr>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2017-05-10 10:00:00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 xml:space="preserve">Static / </w:t>
            </w:r>
            <w:proofErr w:type="spellStart"/>
            <w:r>
              <w:t>PEStudio</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Malware compilation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proofErr w:type="spellStart"/>
            <w:r>
              <w:t>WannaCry</w:t>
            </w:r>
            <w:proofErr w:type="spellEnd"/>
            <w:r>
              <w:t xml:space="preserve"> PE header compilation timestamp — 10 May 2017. This is the reported build date of the specific sample analysed. Establishes the earliest possible date the binary could have been placed on the suspect workstation.</w:t>
            </w:r>
          </w:p>
        </w:tc>
      </w:tr>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2019-02-22 19:09:36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 xml:space="preserve">Registry / </w:t>
            </w:r>
            <w:proofErr w:type="spellStart"/>
            <w:r>
              <w:t>RegRipper</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Account modification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 xml:space="preserve">Administrator account password last changed (from </w:t>
            </w:r>
            <w:proofErr w:type="spellStart"/>
            <w:r>
              <w:t>HireMe</w:t>
            </w:r>
            <w:proofErr w:type="spellEnd"/>
            <w:r>
              <w:t xml:space="preserve"> lab SAM hive analysis). Establishes account creation context and credential history.</w:t>
            </w:r>
          </w:p>
        </w:tc>
      </w:tr>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2019-01-27 (date)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 xml:space="preserve">Registry / </w:t>
            </w:r>
            <w:proofErr w:type="spellStart"/>
            <w:r>
              <w:t>RegRipper</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OS installation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Windows 10 Pro Build 16299 installation date confirmed from SOFTWARE registry hive. Establishes when the workstation was provisioned.</w:t>
            </w:r>
          </w:p>
        </w:tc>
      </w:tr>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Pre-incident (undated)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Disk Image / Autopsy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Software installation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 xml:space="preserve">Skype installation confirmed in registry uninstall keys. Download confirmed from official Microsoft server via </w:t>
            </w:r>
            <w:proofErr w:type="spellStart"/>
            <w:r>
              <w:t>Zone.Identifier</w:t>
            </w:r>
            <w:proofErr w:type="spellEnd"/>
            <w:r>
              <w:t xml:space="preserve"> ADS on installer file. Establishes communications tool on workstation.</w:t>
            </w:r>
          </w:p>
        </w:tc>
      </w:tr>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Pre-incident (undated)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Disk Image / Autopsy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Browser activity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Chrome version 72.0.3626.121 confirmed from Last Version file. Chrome web data shows Craigslist browsing activity and associated zip code 19709. Establishes normal workstation use pattern.</w:t>
            </w:r>
          </w:p>
        </w:tc>
      </w:tr>
    </w:tbl>
    <w:p w:rsidR="00A522DB" w:rsidRDefault="00A522DB" w:rsidP="00A522DB">
      <w:pPr>
        <w:spacing w:before="40" w:after="40"/>
      </w:pPr>
    </w:p>
    <w:p w:rsidR="00A522DB" w:rsidRDefault="00A522DB" w:rsidP="00A522DB">
      <w:pPr>
        <w:spacing w:before="260" w:after="100" w:line="360" w:lineRule="auto"/>
        <w:rPr>
          <w:b/>
          <w:bCs/>
          <w:sz w:val="26"/>
          <w:szCs w:val="26"/>
        </w:rPr>
      </w:pPr>
    </w:p>
    <w:p w:rsidR="00A522DB" w:rsidRDefault="00A522DB" w:rsidP="00A522DB">
      <w:pPr>
        <w:spacing w:before="260" w:after="100" w:line="360" w:lineRule="auto"/>
      </w:pPr>
      <w:r>
        <w:rPr>
          <w:b/>
          <w:bCs/>
          <w:sz w:val="26"/>
          <w:szCs w:val="26"/>
        </w:rPr>
        <w:lastRenderedPageBreak/>
        <w:t>Phase 2 — Active Incident Period — Suspected Data Exfiltration and Malware Activity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1"/>
        <w:gridCol w:w="974"/>
        <w:gridCol w:w="1039"/>
        <w:gridCol w:w="1364"/>
        <w:gridCol w:w="4529"/>
      </w:tblGrid>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522DB" w:rsidRDefault="00A522DB" w:rsidP="0062615E">
            <w:pPr>
              <w:spacing w:line="360" w:lineRule="auto"/>
            </w:pPr>
            <w:r>
              <w:rPr>
                <w:b/>
                <w:bCs/>
              </w:rPr>
              <w:t>Timestamp (UTC)</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522DB" w:rsidRDefault="00A522DB" w:rsidP="0062615E">
            <w:pPr>
              <w:spacing w:line="360" w:lineRule="auto"/>
            </w:pPr>
            <w:r>
              <w:rPr>
                <w:b/>
                <w:bCs/>
              </w:rPr>
              <w:t>Evidence Source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522DB" w:rsidRDefault="00A522DB" w:rsidP="0062615E">
            <w:pPr>
              <w:spacing w:line="360" w:lineRule="auto"/>
            </w:pPr>
            <w:r>
              <w:rPr>
                <w:b/>
                <w:bCs/>
              </w:rPr>
              <w:t>Analysis Area</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522DB" w:rsidRDefault="00A522DB" w:rsidP="0062615E">
            <w:pPr>
              <w:spacing w:line="360" w:lineRule="auto"/>
            </w:pPr>
            <w:r>
              <w:rPr>
                <w:b/>
                <w:bCs/>
              </w:rPr>
              <w:t>Event Type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522DB" w:rsidRDefault="00A522DB" w:rsidP="0062615E">
            <w:pPr>
              <w:spacing w:line="360" w:lineRule="auto"/>
            </w:pPr>
            <w:r>
              <w:rPr>
                <w:b/>
                <w:bCs/>
              </w:rPr>
              <w:t>Event Description and Forensic Significance</w:t>
            </w:r>
          </w:p>
        </w:tc>
      </w:tr>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2026-02-28 19:55:11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Network / Wireshark</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Host identification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 xml:space="preserve">First NBNS registration packets observed from 10.2.28.88 — confirms DESKTOP-TEYQ2NR online and active. MAC address </w:t>
            </w:r>
            <w:proofErr w:type="gramStart"/>
            <w:r>
              <w:t>00:19:d</w:t>
            </w:r>
            <w:proofErr w:type="gramEnd"/>
            <w:r>
              <w:t>1:b2:4d:ad identified. Start of the monitored incident window.</w:t>
            </w:r>
          </w:p>
        </w:tc>
      </w:tr>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2026-02-28 19:55:23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Network / Wireshark</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Authentication event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 xml:space="preserve">Kerberos AS-REQ authentication by user </w:t>
            </w:r>
            <w:proofErr w:type="spellStart"/>
            <w:r>
              <w:t>brolf</w:t>
            </w:r>
            <w:proofErr w:type="spellEnd"/>
            <w:r>
              <w:t xml:space="preserve"> (</w:t>
            </w:r>
            <w:proofErr w:type="spellStart"/>
            <w:r>
              <w:t>Becka</w:t>
            </w:r>
            <w:proofErr w:type="spellEnd"/>
            <w:r>
              <w:t xml:space="preserve"> Rolf) to domain controller 10.2.28.2 (EASYAS123-DC). User confirmed logged in at time of incident.</w:t>
            </w:r>
          </w:p>
        </w:tc>
      </w:tr>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2026-02-28 19:55:51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Network / Wireshark</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C2 communication begins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 xml:space="preserve">First HTTP POST to 45.131.214.85/fakeurl.htm observed. </w:t>
            </w:r>
            <w:proofErr w:type="spellStart"/>
            <w:r>
              <w:t>NetSupport</w:t>
            </w:r>
            <w:proofErr w:type="spellEnd"/>
            <w:r>
              <w:t xml:space="preserve"> Manager RAT C2 beaconing begins. This is the earliest confirmed time of active malware communication. KEY CORRELATION: matches workstation active from 19:55:11.</w:t>
            </w:r>
          </w:p>
        </w:tc>
      </w:tr>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2026-02-28 19:55:52 onwards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Network / Wireshark</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Sustained C2 beaconing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Repeated HTTP POST requests at regular intervals to 45.131.214.85 — 550 packets total, 3.5% of full capture. Beaconing continues at consistent intervals indicating active RAT controller session.</w:t>
            </w:r>
          </w:p>
        </w:tc>
      </w:tr>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2026-02-28 (DLP alert window)</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Disk Image / Autopsy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File access — sensitive files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 xml:space="preserve">Keyword search in Autopsy returned hits for confidential, password, and </w:t>
            </w:r>
            <w:proofErr w:type="spellStart"/>
            <w:r>
              <w:t>exfil</w:t>
            </w:r>
            <w:proofErr w:type="spellEnd"/>
            <w:r>
              <w:t xml:space="preserve"> in user personal folders and recently deleted</w:t>
            </w:r>
            <w:r>
              <w:t xml:space="preserve"> </w:t>
            </w:r>
            <w:r>
              <w:lastRenderedPageBreak/>
              <w:t>locations. File timeline shows access outside normal working hours.</w:t>
            </w:r>
          </w:p>
        </w:tc>
      </w:tr>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lastRenderedPageBreak/>
              <w:t>2026-02-28 (DLP alert window)</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Disk Image / Autopsy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File deletion activity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Multiple files in user folders show deletion activity during the incident window. Deleted files recovered by Autopsy file recovery module — contents consistent with confidential company data.</w:t>
            </w:r>
          </w:p>
        </w:tc>
      </w:tr>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2026-02-28 (DLP alert window)</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COC-001 / COC-002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 xml:space="preserve">Registry / </w:t>
            </w:r>
            <w:proofErr w:type="spellStart"/>
            <w:r>
              <w:t>RegRipper</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USB device connected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SYSTEM registry hive (</w:t>
            </w:r>
            <w:proofErr w:type="spellStart"/>
            <w:r>
              <w:t>MountedDevices</w:t>
            </w:r>
            <w:proofErr w:type="spellEnd"/>
            <w:r>
              <w:t>, USBSTOR keys) confirms external USB storage device connected during the incident window. Device identifier and connection timestamp recorded in registry. KEY CORRELATION: coincides with file deletion activity and C2 beaconing.</w:t>
            </w:r>
          </w:p>
        </w:tc>
      </w:tr>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2026-02-28 (during incident)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Dynamic Analysis / Triage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Malware execution sequence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proofErr w:type="spellStart"/>
            <w:r>
              <w:t>WannaCry</w:t>
            </w:r>
            <w:proofErr w:type="spellEnd"/>
            <w:r>
              <w:t xml:space="preserve"> execution sequence: kill switch DNS query (T+0:01) → service installation mssecsvc2.0 (T+0:02) → ZIP extraction (T+0:03) → tasksche.exe launched (T+0:05) → </w:t>
            </w:r>
            <w:proofErr w:type="spellStart"/>
            <w:r>
              <w:t>icacls</w:t>
            </w:r>
            <w:proofErr w:type="spellEnd"/>
            <w:r>
              <w:t xml:space="preserve"> permission grant (T+0:07) → shadow copy deletion (T+0:09) → file encryption begins (T+0:10) → ransom note deployed (T+0:15).</w:t>
            </w:r>
          </w:p>
        </w:tc>
      </w:tr>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2026-02-28 (during incident)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Dynamic Analysis / Triage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Kill switch DNS query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 xml:space="preserve">DNS query to iuqerfsodp9ifjaposdfjhposdfjhposadjfhposxcvbasdfeh.com — first network action of </w:t>
            </w:r>
            <w:proofErr w:type="spellStart"/>
            <w:r>
              <w:t>WannaCry</w:t>
            </w:r>
            <w:proofErr w:type="spellEnd"/>
            <w:r>
              <w:t xml:space="preserve"> execution. </w:t>
            </w:r>
            <w:proofErr w:type="spellStart"/>
            <w:r>
              <w:t>Sinkholed</w:t>
            </w:r>
            <w:proofErr w:type="spellEnd"/>
            <w:r>
              <w:t xml:space="preserve"> in current environment. KEY CORRELATION: distinct from </w:t>
            </w:r>
            <w:proofErr w:type="spellStart"/>
            <w:r>
              <w:t>NetSupport</w:t>
            </w:r>
            <w:proofErr w:type="spellEnd"/>
            <w:r>
              <w:t xml:space="preserve"> Manager RAT traffic in COC-003.</w:t>
            </w:r>
          </w:p>
        </w:tc>
      </w:tr>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 xml:space="preserve">2026-02-28 </w:t>
            </w:r>
            <w:r>
              <w:lastRenderedPageBreak/>
              <w:t>(during incident)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lastRenderedPageBreak/>
              <w:t xml:space="preserve">COC-002 / </w:t>
            </w:r>
            <w:r>
              <w:lastRenderedPageBreak/>
              <w:t>COC-004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lastRenderedPageBreak/>
              <w:t xml:space="preserve">Registry / </w:t>
            </w:r>
            <w:proofErr w:type="spellStart"/>
            <w:r>
              <w:t>RegRip</w:t>
            </w:r>
            <w:r>
              <w:lastRenderedPageBreak/>
              <w:t>per</w:t>
            </w:r>
            <w:proofErr w:type="spellEnd"/>
            <w:r>
              <w:t xml:space="preserve"> + Dynamic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lastRenderedPageBreak/>
              <w:t>Persistence established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Registry keys created: HKLM\SYSTEM\</w:t>
            </w:r>
            <w:proofErr w:type="spellStart"/>
            <w:r>
              <w:t>CurrentControlSet</w:t>
            </w:r>
            <w:proofErr w:type="spellEnd"/>
            <w:r>
              <w:t xml:space="preserve">\Services\mssecsvc2.0 (service) and </w:t>
            </w:r>
            <w:r>
              <w:lastRenderedPageBreak/>
              <w:t>HKCU\SOFTWARE\WanaCrypt0r (</w:t>
            </w:r>
            <w:proofErr w:type="spellStart"/>
            <w:r>
              <w:t>WannaCry</w:t>
            </w:r>
            <w:proofErr w:type="spellEnd"/>
            <w:r>
              <w:t xml:space="preserve"> </w:t>
            </w:r>
            <w:proofErr w:type="spellStart"/>
            <w:r>
              <w:t>config</w:t>
            </w:r>
            <w:proofErr w:type="spellEnd"/>
            <w:r>
              <w:t>). Run key entry added. Both persistence mechanisms confirmed active.</w:t>
            </w:r>
          </w:p>
        </w:tc>
      </w:tr>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lastRenderedPageBreak/>
              <w:t>2026-02-28 (during incident)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Disk Image / Autopsy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Shadow copies deleted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 xml:space="preserve">Volume Shadow Copy snapshots absent from workstation disk image — consistent with </w:t>
            </w:r>
            <w:proofErr w:type="spellStart"/>
            <w:r>
              <w:t>vssadmin</w:t>
            </w:r>
            <w:proofErr w:type="spellEnd"/>
            <w:r>
              <w:t xml:space="preserve"> delete shadows /all /quiet execution observed in dynamic analysis. Prevents file recovery without paying ransom.</w:t>
            </w:r>
          </w:p>
        </w:tc>
      </w:tr>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2026-02-28 20:10:54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Network / Wireshark</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Last packet in capture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Final packet in PCAP file. C2 communication with 45.131.214.85 ongoing at time of capture termination — incident was still active at this point.</w:t>
            </w:r>
          </w:p>
        </w:tc>
      </w:tr>
    </w:tbl>
    <w:p w:rsidR="00A522DB" w:rsidRDefault="00A522DB" w:rsidP="00A522DB">
      <w:pPr>
        <w:spacing w:before="40" w:after="40"/>
      </w:pPr>
    </w:p>
    <w:p w:rsidR="00A522DB" w:rsidRDefault="00A522DB" w:rsidP="00A522DB">
      <w:pPr>
        <w:spacing w:before="260" w:after="100" w:line="360" w:lineRule="auto"/>
      </w:pPr>
      <w:r>
        <w:rPr>
          <w:b/>
          <w:bCs/>
          <w:sz w:val="26"/>
          <w:szCs w:val="26"/>
        </w:rPr>
        <w:t>Phase 3 — Forensic Response and Investigation Activities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4"/>
        <w:gridCol w:w="1259"/>
        <w:gridCol w:w="1420"/>
        <w:gridCol w:w="1565"/>
        <w:gridCol w:w="3219"/>
      </w:tblGrid>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522DB" w:rsidRDefault="00A522DB" w:rsidP="0062615E">
            <w:pPr>
              <w:spacing w:line="360" w:lineRule="auto"/>
            </w:pPr>
            <w:r>
              <w:rPr>
                <w:b/>
                <w:bCs/>
              </w:rPr>
              <w:t>Timestamp (UTC)</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522DB" w:rsidRDefault="00A522DB" w:rsidP="0062615E">
            <w:pPr>
              <w:spacing w:line="360" w:lineRule="auto"/>
            </w:pPr>
            <w:r>
              <w:rPr>
                <w:b/>
                <w:bCs/>
              </w:rPr>
              <w:t>Evidence Source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522DB" w:rsidRDefault="00A522DB" w:rsidP="0062615E">
            <w:pPr>
              <w:spacing w:line="360" w:lineRule="auto"/>
            </w:pPr>
            <w:r>
              <w:rPr>
                <w:b/>
                <w:bCs/>
              </w:rPr>
              <w:t>Analysis Area</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522DB" w:rsidRDefault="00A522DB" w:rsidP="0062615E">
            <w:pPr>
              <w:spacing w:line="360" w:lineRule="auto"/>
            </w:pPr>
            <w:r>
              <w:rPr>
                <w:b/>
                <w:bCs/>
              </w:rPr>
              <w:t>Event Type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522DB" w:rsidRDefault="00A522DB" w:rsidP="0062615E">
            <w:pPr>
              <w:spacing w:line="360" w:lineRule="auto"/>
            </w:pPr>
            <w:r>
              <w:rPr>
                <w:b/>
                <w:bCs/>
              </w:rPr>
              <w:t>Event Description and Forensic Significance</w:t>
            </w:r>
          </w:p>
        </w:tc>
      </w:tr>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2026-03-__ (collection)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Chain of Custody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Evidence seizure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4 GB Samsung USB Drive seized from suspect workstation. SHA-256 hash generated and recorded. Workstation network-isolated and secured.</w:t>
            </w:r>
          </w:p>
        </w:tc>
      </w:tr>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2026-03-__ (collection)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Chain of Custody / FTK Imager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Forensic imaging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 xml:space="preserve">FTK Imager used to </w:t>
            </w:r>
            <w:proofErr w:type="gramStart"/>
            <w:r>
              <w:t>create .E</w:t>
            </w:r>
            <w:proofErr w:type="gramEnd"/>
            <w:r>
              <w:t>01 bit-for-bit forensic image of workstation hard drive. SHA-256 hash verified before and after imaging — match confirmed. Write-blocker applied throughout.</w:t>
            </w:r>
          </w:p>
        </w:tc>
      </w:tr>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lastRenderedPageBreak/>
              <w:t>2026-03-__ (collection)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Chain of Custody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PCAP acquisition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Network packet capture extracted from perimeter monitoring system by network administrator. SHA-256 hash recorded. File transferred to forensic analyst.</w:t>
            </w:r>
          </w:p>
        </w:tc>
      </w:tr>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2026-03-__ (analysis)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Disk Image / Autopsy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Disk image analysis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Autopsy analysis: keyword search, deleted file recovery, file timeline, hash set comparison, metadata extraction. All findings documented in Disk Image Forensics Report.</w:t>
            </w:r>
          </w:p>
        </w:tc>
      </w:tr>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2026-03-__ (analysis)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Network / Wireshark</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PCAP analysis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Wireshark analysis of network capture: NBNS, Kerberos, SAMR filtering; C2 traffic identification; IOC extraction. All findings documented in Incident Report — Network Traffic Analysis.</w:t>
            </w:r>
          </w:p>
        </w:tc>
      </w:tr>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2026-03-__ (analysis)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 xml:space="preserve">Registry / </w:t>
            </w:r>
            <w:proofErr w:type="spellStart"/>
            <w:r>
              <w:t>RegRipper</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Registry analysis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proofErr w:type="spellStart"/>
            <w:r>
              <w:t>RegRipper</w:t>
            </w:r>
            <w:proofErr w:type="spellEnd"/>
            <w:r>
              <w:t xml:space="preserve"> run against SAM, SYSTEM, SOFTWARE, NTUSER.DAT, and USRCLASS.DAT hives. USB history, persistence keys, recently accessed files, and account information extracted.</w:t>
            </w:r>
          </w:p>
        </w:tc>
      </w:tr>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2026-03-__ (analysis)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 xml:space="preserve">Static / </w:t>
            </w:r>
            <w:proofErr w:type="spellStart"/>
            <w:r>
              <w:t>PEStudio</w:t>
            </w:r>
            <w:proofErr w:type="spellEnd"/>
            <w:r>
              <w:t xml:space="preserve"> + FLOSS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Static malware analysis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proofErr w:type="spellStart"/>
            <w:r>
              <w:t>WannaCry</w:t>
            </w:r>
            <w:proofErr w:type="spellEnd"/>
            <w:r>
              <w:t xml:space="preserve"> binary examined: PE header, IAT, section entropy, FLOSS string extraction, </w:t>
            </w:r>
            <w:proofErr w:type="spellStart"/>
            <w:r>
              <w:t>VirusTotal</w:t>
            </w:r>
            <w:proofErr w:type="spellEnd"/>
            <w:r>
              <w:t xml:space="preserve"> hash submission. YARA rule </w:t>
            </w:r>
            <w:r>
              <w:lastRenderedPageBreak/>
              <w:t>developed. All findings documented in Static Malware Analysis Report.</w:t>
            </w:r>
          </w:p>
        </w:tc>
      </w:tr>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lastRenderedPageBreak/>
              <w:t>2026-03-__ (analysis)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 xml:space="preserve">Dynamic / Triage + </w:t>
            </w:r>
            <w:proofErr w:type="spellStart"/>
            <w:r>
              <w:t>FlareVM</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Dynamic malware analysis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proofErr w:type="spellStart"/>
            <w:r>
              <w:t>WannaCry</w:t>
            </w:r>
            <w:proofErr w:type="spellEnd"/>
            <w:r>
              <w:t xml:space="preserve"> executed in Triage sandbox and </w:t>
            </w:r>
            <w:proofErr w:type="spellStart"/>
            <w:r>
              <w:t>FlareVM</w:t>
            </w:r>
            <w:proofErr w:type="spellEnd"/>
            <w:r>
              <w:t>. Process tree, file system, registry, and network behaviour recorded. MITRE ATT&amp;CK mapping completed. All findings documented in Dynamic Malware Analysis Report.</w:t>
            </w:r>
          </w:p>
        </w:tc>
      </w:tr>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2026-03-29 (submission)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All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All analysis areas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Investigation complete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 xml:space="preserve">All reports finalised, validated, and submitted. GitHub repository </w:t>
            </w:r>
            <w:proofErr w:type="spellStart"/>
            <w:r>
              <w:t>cyart-df</w:t>
            </w:r>
            <w:proofErr w:type="spellEnd"/>
            <w:r>
              <w:t xml:space="preserve"> / Week-3 updated with complete case documentation including all reports, screenshots, PCAP, YARA rule, and this unified timeline.</w:t>
            </w:r>
          </w:p>
        </w:tc>
      </w:tr>
    </w:tbl>
    <w:p w:rsidR="00A522DB" w:rsidRDefault="00A522DB" w:rsidP="00A522DB">
      <w:pPr>
        <w:spacing w:before="40" w:after="40"/>
      </w:pPr>
    </w:p>
    <w:p w:rsidR="00A522DB" w:rsidRDefault="00A522DB" w:rsidP="00A522DB">
      <w:pPr>
        <w:pBdr>
          <w:bottom w:val="single" w:sz="6" w:space="4" w:color="000000"/>
        </w:pBdr>
        <w:spacing w:before="240" w:after="120" w:line="360" w:lineRule="auto"/>
        <w:rPr>
          <w:b/>
          <w:bCs/>
          <w:sz w:val="36"/>
          <w:szCs w:val="36"/>
        </w:rPr>
      </w:pPr>
    </w:p>
    <w:p w:rsidR="00A522DB" w:rsidRDefault="00A522DB" w:rsidP="00A522DB">
      <w:pPr>
        <w:pBdr>
          <w:bottom w:val="single" w:sz="6" w:space="4" w:color="000000"/>
        </w:pBdr>
        <w:spacing w:before="240" w:after="120" w:line="360" w:lineRule="auto"/>
      </w:pPr>
      <w:r>
        <w:rPr>
          <w:b/>
          <w:bCs/>
          <w:sz w:val="36"/>
          <w:szCs w:val="36"/>
        </w:rPr>
        <w:t>4. Key Event Correlations Summary</w:t>
      </w:r>
    </w:p>
    <w:p w:rsidR="00A522DB" w:rsidRDefault="00A522DB" w:rsidP="00A522DB">
      <w:pPr>
        <w:spacing w:before="60" w:after="60" w:line="360" w:lineRule="auto"/>
      </w:pPr>
      <w:r>
        <w:t>The following correlations represent the most significant cross-evidence findings identified during the investigation. These correlations are where the individual evidence streams reinforce each other to produce conclusions that are more reliable than any single stream alone.</w:t>
      </w:r>
    </w:p>
    <w:p w:rsidR="00A522DB" w:rsidRDefault="00A522DB" w:rsidP="00A522DB">
      <w:pPr>
        <w:spacing w:before="60" w:after="60" w:line="360" w:lineRule="auto"/>
      </w:pPr>
    </w:p>
    <w:p w:rsidR="00A522DB" w:rsidRDefault="00A522DB" w:rsidP="00A522DB">
      <w:pPr>
        <w:spacing w:before="60" w:after="60" w:line="360" w:lineRule="auto"/>
      </w:pPr>
    </w:p>
    <w:p w:rsidR="00A522DB" w:rsidRDefault="00A522DB" w:rsidP="00A522DB">
      <w:pPr>
        <w:spacing w:before="60" w:after="60" w:line="36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1821"/>
        <w:gridCol w:w="2105"/>
        <w:gridCol w:w="3665"/>
      </w:tblGrid>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522DB" w:rsidRDefault="00A522DB" w:rsidP="0062615E">
            <w:pPr>
              <w:spacing w:line="360" w:lineRule="auto"/>
            </w:pPr>
            <w:r>
              <w:rPr>
                <w:b/>
                <w:bCs/>
              </w:rPr>
              <w:lastRenderedPageBreak/>
              <w:t>Correlation ID</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522DB" w:rsidRDefault="00A522DB" w:rsidP="0062615E">
            <w:pPr>
              <w:spacing w:line="360" w:lineRule="auto"/>
            </w:pPr>
            <w:r>
              <w:rPr>
                <w:b/>
                <w:bCs/>
              </w:rPr>
              <w:t>Evidence Stream A</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522DB" w:rsidRDefault="00A522DB" w:rsidP="0062615E">
            <w:pPr>
              <w:spacing w:line="360" w:lineRule="auto"/>
            </w:pPr>
            <w:r>
              <w:rPr>
                <w:b/>
                <w:bCs/>
              </w:rPr>
              <w:t>Evidence Stream B</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522DB" w:rsidRDefault="00A522DB" w:rsidP="0062615E">
            <w:pPr>
              <w:spacing w:line="360" w:lineRule="auto"/>
            </w:pPr>
            <w:r>
              <w:rPr>
                <w:b/>
                <w:bCs/>
              </w:rPr>
              <w:t>Significance</w:t>
            </w:r>
          </w:p>
        </w:tc>
      </w:tr>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COR-01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COC-003: C2 beaconing begins 19:55:51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COC-002: File deletion and access outside working hours in same window</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 xml:space="preserve">The simultaneous occurrence of active C2 communication and file system modifications outside business hours is consistent with a remote actor controlling the workstation to access and </w:t>
            </w:r>
            <w:proofErr w:type="spellStart"/>
            <w:r>
              <w:t>exfiltrate</w:t>
            </w:r>
            <w:proofErr w:type="spellEnd"/>
            <w:r>
              <w:t xml:space="preserve"> files in real time.</w:t>
            </w:r>
          </w:p>
        </w:tc>
      </w:tr>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COR-02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COC-001/002: USB device connected (registry)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COC-002: File deletion activity (Autopsy)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USB connection coincides with file deletion — consistent with files being copied to external media and originals deleted to reduce evidence of copying. The registry records the device connection permanently even after the device is removed.</w:t>
            </w:r>
          </w:p>
        </w:tc>
      </w:tr>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COR-03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 xml:space="preserve">COC-004: </w:t>
            </w:r>
            <w:proofErr w:type="spellStart"/>
            <w:r>
              <w:t>WannaCry</w:t>
            </w:r>
            <w:proofErr w:type="spellEnd"/>
            <w:r>
              <w:t xml:space="preserve"> kill switch domain DNS query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COC-003: Separate RAT C2 traffic to 45.131.214.85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 xml:space="preserve">Two distinct malware families present simultaneously — </w:t>
            </w:r>
            <w:proofErr w:type="spellStart"/>
            <w:r>
              <w:t>WannaCry</w:t>
            </w:r>
            <w:proofErr w:type="spellEnd"/>
            <w:r>
              <w:t xml:space="preserve"> ransomware and </w:t>
            </w:r>
            <w:proofErr w:type="spellStart"/>
            <w:r>
              <w:t>NetSupport</w:t>
            </w:r>
            <w:proofErr w:type="spellEnd"/>
            <w:r>
              <w:t xml:space="preserve"> Manager RAT. The RAT may have been the delivery mechanism or persistence tool for the ransomware, or both may have been deployed independently by the same actor.</w:t>
            </w:r>
          </w:p>
        </w:tc>
      </w:tr>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COR-04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COC-004: Shadow copy deletion in dynamic analysis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COC-002: Absence of VSS snapshots in disk image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 xml:space="preserve">The absence of Volume Shadow Copies in the disk image is consistent with the </w:t>
            </w:r>
            <w:proofErr w:type="spellStart"/>
            <w:r>
              <w:t>WannaCry</w:t>
            </w:r>
            <w:proofErr w:type="spellEnd"/>
            <w:r>
              <w:t xml:space="preserve"> shadow copy deletion command having been executed. This confirms </w:t>
            </w:r>
            <w:proofErr w:type="spellStart"/>
            <w:r>
              <w:t>WannaCry</w:t>
            </w:r>
            <w:proofErr w:type="spellEnd"/>
            <w:r>
              <w:t xml:space="preserve"> was not </w:t>
            </w:r>
            <w:r>
              <w:lastRenderedPageBreak/>
              <w:t>merely present but was actually run on the workstation.</w:t>
            </w:r>
          </w:p>
        </w:tc>
      </w:tr>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lastRenderedPageBreak/>
              <w:t>COR-05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COC-004: mssecsvc2.0 service installation (dynamic)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COC-002: Registry persistence keys (</w:t>
            </w:r>
            <w:proofErr w:type="spellStart"/>
            <w:r>
              <w:t>RegRipper</w:t>
            </w:r>
            <w:proofErr w:type="spellEnd"/>
            <w:r>
              <w: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 xml:space="preserve">Registry analysis confirmed the mssecsvc2.0 service key and WanaCrypt0r configuration key — exactly the keys created during dynamic analysis execution. This confirms </w:t>
            </w:r>
            <w:proofErr w:type="spellStart"/>
            <w:r>
              <w:t>WannaCry</w:t>
            </w:r>
            <w:proofErr w:type="spellEnd"/>
            <w:r>
              <w:t xml:space="preserve"> was executed on the actual workstation, not just stored there.</w:t>
            </w:r>
          </w:p>
        </w:tc>
      </w:tr>
    </w:tbl>
    <w:p w:rsidR="00A522DB" w:rsidRDefault="00A522DB" w:rsidP="00A522DB">
      <w:pPr>
        <w:spacing w:before="40" w:after="40"/>
      </w:pPr>
    </w:p>
    <w:p w:rsidR="00A522DB" w:rsidRDefault="00A522DB" w:rsidP="00A522DB">
      <w:pPr>
        <w:pBdr>
          <w:bottom w:val="single" w:sz="6" w:space="4" w:color="000000"/>
        </w:pBdr>
        <w:spacing w:before="240" w:after="120" w:line="360" w:lineRule="auto"/>
      </w:pPr>
      <w:r>
        <w:rPr>
          <w:b/>
          <w:bCs/>
          <w:sz w:val="36"/>
          <w:szCs w:val="36"/>
        </w:rPr>
        <w:t>5. Draw.io Timeline Diagram — Description and Export Notes</w:t>
      </w:r>
    </w:p>
    <w:p w:rsidR="00A522DB" w:rsidRDefault="00A522DB" w:rsidP="00A522DB">
      <w:pPr>
        <w:spacing w:before="60" w:after="60" w:line="360" w:lineRule="auto"/>
      </w:pPr>
      <w:r>
        <w:t xml:space="preserve">A visual timeline diagram was produced in Draw.io to complement the tabular data above. The diagram presents the three phases of the investigation as a horizontal </w:t>
      </w:r>
      <w:proofErr w:type="spellStart"/>
      <w:r>
        <w:t>swimlane</w:t>
      </w:r>
      <w:proofErr w:type="spellEnd"/>
      <w:r>
        <w:t xml:space="preserve"> chart with four lanes corresponding to the four evidence streams (Disk Image, Network PCAP, Malware / Sandbox, and Forensic Response). Each lane shows the key events in chronological order with connecting arrows indicating the correlations identified in Section 4.</w:t>
      </w:r>
    </w:p>
    <w:p w:rsidR="00A522DB" w:rsidRDefault="00A522DB" w:rsidP="00A522DB">
      <w:pPr>
        <w:spacing w:before="60" w:after="60" w:line="360" w:lineRule="auto"/>
      </w:pPr>
      <w:r>
        <w:t>The Draw.io file (</w:t>
      </w:r>
      <w:proofErr w:type="spellStart"/>
      <w:r>
        <w:t>Unified_Timeline.drawio</w:t>
      </w:r>
      <w:proofErr w:type="spellEnd"/>
      <w:r>
        <w:t>) and exported PNG (Unified_Timeline.png) are included in the Week-3 GitHub repository submission under the Diagrams subfolder. The diagram was created using only the standard Draw.io shapes with no custom colours or fills, maintaining consistency with the clean monochrome style of the other deliverables in this investigation.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8"/>
        <w:gridCol w:w="1713"/>
        <w:gridCol w:w="4726"/>
      </w:tblGrid>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522DB" w:rsidRDefault="00A522DB" w:rsidP="0062615E">
            <w:pPr>
              <w:spacing w:line="360" w:lineRule="auto"/>
            </w:pPr>
            <w:r>
              <w:rPr>
                <w:b/>
                <w:bCs/>
              </w:rPr>
              <w:t>Diagram File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522DB" w:rsidRDefault="00A522DB" w:rsidP="0062615E">
            <w:pPr>
              <w:spacing w:line="360" w:lineRule="auto"/>
            </w:pPr>
            <w:r>
              <w:rPr>
                <w:b/>
                <w:bCs/>
              </w:rPr>
              <w:t>Format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522DB" w:rsidRDefault="00A522DB" w:rsidP="0062615E">
            <w:pPr>
              <w:spacing w:line="360" w:lineRule="auto"/>
            </w:pPr>
            <w:r>
              <w:rPr>
                <w:b/>
                <w:bCs/>
              </w:rPr>
              <w:t>Contents</w:t>
            </w:r>
          </w:p>
        </w:tc>
      </w:tr>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proofErr w:type="spellStart"/>
            <w:r>
              <w:t>Unified_Timeline.drawio</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Draw.io native format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 xml:space="preserve">Editable source file — four-lane </w:t>
            </w:r>
            <w:proofErr w:type="spellStart"/>
            <w:r>
              <w:t>swimlane</w:t>
            </w:r>
            <w:proofErr w:type="spellEnd"/>
            <w:r>
              <w:t xml:space="preserve"> chart showing all phases and key events</w:t>
            </w:r>
          </w:p>
        </w:tc>
      </w:tr>
      <w:tr w:rsidR="00A522DB" w:rsidTr="00A522D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Unified_Timeline.png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PNG export at 150 DPI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522DB" w:rsidRDefault="00A522DB" w:rsidP="0062615E">
            <w:pPr>
              <w:spacing w:line="360" w:lineRule="auto"/>
            </w:pPr>
            <w:r>
              <w:t>Static image suitable for inclusion in the forensic report and stakeholder briefing</w:t>
            </w:r>
          </w:p>
        </w:tc>
      </w:tr>
    </w:tbl>
    <w:p w:rsidR="00A522DB" w:rsidRDefault="00A522DB" w:rsidP="00A522DB">
      <w:pPr>
        <w:spacing w:before="40" w:after="40"/>
      </w:pPr>
      <w:bookmarkStart w:id="0" w:name="_GoBack"/>
      <w:bookmarkEnd w:id="0"/>
    </w:p>
    <w:p w:rsidR="00A522DB" w:rsidRDefault="00A522DB" w:rsidP="00A522DB">
      <w:pPr>
        <w:pBdr>
          <w:bottom w:val="single" w:sz="6" w:space="4" w:color="000000"/>
        </w:pBdr>
        <w:spacing w:before="240" w:after="120" w:line="360" w:lineRule="auto"/>
      </w:pPr>
      <w:r>
        <w:rPr>
          <w:b/>
          <w:bCs/>
          <w:sz w:val="36"/>
          <w:szCs w:val="36"/>
        </w:rPr>
        <w:lastRenderedPageBreak/>
        <w:t>6. Conclusions</w:t>
      </w:r>
    </w:p>
    <w:p w:rsidR="00A522DB" w:rsidRDefault="00A522DB" w:rsidP="00A522DB">
      <w:pPr>
        <w:spacing w:before="60" w:after="60" w:line="360" w:lineRule="auto"/>
      </w:pPr>
      <w:r>
        <w:t xml:space="preserve">The unified timeline demonstrates that the events observed across all four evidence sources form a coherent and corroborating narrative. The incident began with </w:t>
      </w:r>
      <w:proofErr w:type="spellStart"/>
      <w:r>
        <w:t>NetSupport</w:t>
      </w:r>
      <w:proofErr w:type="spellEnd"/>
      <w:r>
        <w:t xml:space="preserve"> Manager RAT activity establishing a remote access channel to an external C2 server, providing an operator with live access to the workstation. During this access window, files were accessed and deleted from the user account, and an external USB device was connected — both consistent with deliberate data exfiltration. </w:t>
      </w:r>
      <w:proofErr w:type="spellStart"/>
      <w:r>
        <w:t>WannaCry</w:t>
      </w:r>
      <w:proofErr w:type="spellEnd"/>
      <w:r>
        <w:t xml:space="preserve"> ransomware was also found to have been executed on the workstation, confirmed by the presence of its persistence registry keys and the absence of Volume Shadow Copies from the disk image.</w:t>
      </w:r>
    </w:p>
    <w:p w:rsidR="00A522DB" w:rsidRDefault="00A522DB" w:rsidP="00A522DB">
      <w:pPr>
        <w:spacing w:before="60" w:after="60" w:line="360" w:lineRule="auto"/>
      </w:pPr>
      <w:r>
        <w:t xml:space="preserve">The forensic response, documented in Phase 3, was conducted in full compliance with chain of custody standards. All evidence was hashed and verified at every stage. The investigation timeline from initial DLP alert to final report submission has been fully documented and the complete case file is available under reference CYART-DF Week-3 in the </w:t>
      </w:r>
      <w:proofErr w:type="spellStart"/>
      <w:r>
        <w:t>cyart-df</w:t>
      </w:r>
      <w:proofErr w:type="spellEnd"/>
      <w:r>
        <w:t xml:space="preserve"> GitHub repository.</w:t>
      </w:r>
    </w:p>
    <w:p w:rsidR="00A522DB" w:rsidRDefault="00A522DB" w:rsidP="00A522DB">
      <w:pPr>
        <w:spacing w:before="40" w:after="40"/>
      </w:pPr>
    </w:p>
    <w:p w:rsidR="00A522DB" w:rsidRDefault="00A522DB" w:rsidP="00A522DB">
      <w:pPr>
        <w:spacing w:before="480" w:after="80"/>
      </w:pPr>
      <w:r>
        <w:t>Analyst Signature:</w:t>
      </w:r>
    </w:p>
    <w:p w:rsidR="00A522DB" w:rsidRDefault="00A522DB" w:rsidP="00A522DB">
      <w:pPr>
        <w:spacing w:after="80"/>
      </w:pPr>
      <w:r>
        <w:t>______________________________</w:t>
      </w:r>
    </w:p>
    <w:p w:rsidR="00A522DB" w:rsidRDefault="00A522DB" w:rsidP="00A522DB">
      <w:pPr>
        <w:spacing w:after="80"/>
      </w:pPr>
      <w:r>
        <w:t>Date: ______________________________</w:t>
      </w:r>
    </w:p>
    <w:p w:rsidR="009D6D77" w:rsidRPr="00A522DB" w:rsidRDefault="009D6D77" w:rsidP="00A522DB"/>
    <w:sectPr w:rsidR="009D6D77" w:rsidRPr="00A522DB">
      <w:headerReference w:type="default" r:id="rId7"/>
      <w:footerReference w:type="default" r:id="rId8"/>
      <w:pgSz w:w="11909" w:h="16834"/>
      <w:pgMar w:top="1440" w:right="1440" w:bottom="1440" w:left="1440" w:header="576" w:footer="432"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2985" w:rsidRDefault="00F42985">
      <w:pPr>
        <w:spacing w:line="240" w:lineRule="auto"/>
      </w:pPr>
      <w:r>
        <w:separator/>
      </w:r>
    </w:p>
  </w:endnote>
  <w:endnote w:type="continuationSeparator" w:id="0">
    <w:p w:rsidR="00F42985" w:rsidRDefault="00F429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1" w:fontKey="{94CB5E6F-24CE-4E0D-BBA9-755C15F43FD6}"/>
  </w:font>
  <w:font w:name="Cambria">
    <w:panose1 w:val="02040503050406030204"/>
    <w:charset w:val="00"/>
    <w:family w:val="roman"/>
    <w:pitch w:val="variable"/>
    <w:sig w:usb0="E00006FF" w:usb1="420024FF" w:usb2="02000000" w:usb3="00000000" w:csb0="0000019F" w:csb1="00000000"/>
    <w:embedRegular r:id="rId2" w:fontKey="{4B5A98B4-8F70-41CD-B670-60C657E8AF37}"/>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651F" w:rsidRDefault="00F42985">
    <w:pPr>
      <w:jc w:val="center"/>
    </w:pPr>
    <w:r>
      <w:pict>
        <v:rect id="_x0000_i1025" style="width:0;height:1.5pt" o:hralign="center" o:hrstd="t" o:hr="t" fillcolor="#a0a0a0" stroked="f"/>
      </w:pict>
    </w:r>
  </w:p>
  <w:p w:rsidR="00A8651F" w:rsidRDefault="000970F6">
    <w:pPr>
      <w:jc w:val="center"/>
    </w:pPr>
    <w:r>
      <w:fldChar w:fldCharType="begin"/>
    </w:r>
    <w:r>
      <w:instrText>PAGE</w:instrText>
    </w:r>
    <w:r>
      <w:fldChar w:fldCharType="separate"/>
    </w:r>
    <w:r w:rsidR="00A522DB">
      <w:rPr>
        <w:noProof/>
      </w:rPr>
      <w:t>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2985" w:rsidRDefault="00F42985">
      <w:pPr>
        <w:spacing w:line="240" w:lineRule="auto"/>
      </w:pPr>
      <w:r>
        <w:separator/>
      </w:r>
    </w:p>
  </w:footnote>
  <w:footnote w:type="continuationSeparator" w:id="0">
    <w:p w:rsidR="00F42985" w:rsidRDefault="00F429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651F" w:rsidRDefault="000970F6">
    <w:r>
      <w:rPr>
        <w:noProof/>
      </w:rPr>
      <w:drawing>
        <wp:anchor distT="114300" distB="114300" distL="114300" distR="114300" simplePos="0" relativeHeight="251658240" behindDoc="0" locked="0" layoutInCell="1" hidden="0" allowOverlap="1">
          <wp:simplePos x="0" y="0"/>
          <wp:positionH relativeFrom="column">
            <wp:posOffset>-1444460</wp:posOffset>
          </wp:positionH>
          <wp:positionV relativeFrom="paragraph">
            <wp:posOffset>-342898</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530FA"/>
    <w:multiLevelType w:val="hybridMultilevel"/>
    <w:tmpl w:val="5D0034EC"/>
    <w:lvl w:ilvl="0" w:tplc="8D5C982C">
      <w:start w:val="1"/>
      <w:numFmt w:val="bullet"/>
      <w:lvlText w:val="•"/>
      <w:lvlJc w:val="left"/>
      <w:pPr>
        <w:ind w:left="720" w:hanging="360"/>
      </w:pPr>
    </w:lvl>
    <w:lvl w:ilvl="1" w:tplc="76C856F0">
      <w:numFmt w:val="decimal"/>
      <w:lvlText w:val=""/>
      <w:lvlJc w:val="left"/>
    </w:lvl>
    <w:lvl w:ilvl="2" w:tplc="D1D43358">
      <w:numFmt w:val="decimal"/>
      <w:lvlText w:val=""/>
      <w:lvlJc w:val="left"/>
    </w:lvl>
    <w:lvl w:ilvl="3" w:tplc="2ED2797A">
      <w:numFmt w:val="decimal"/>
      <w:lvlText w:val=""/>
      <w:lvlJc w:val="left"/>
    </w:lvl>
    <w:lvl w:ilvl="4" w:tplc="9C9C7A62">
      <w:numFmt w:val="decimal"/>
      <w:lvlText w:val=""/>
      <w:lvlJc w:val="left"/>
    </w:lvl>
    <w:lvl w:ilvl="5" w:tplc="8772C48C">
      <w:numFmt w:val="decimal"/>
      <w:lvlText w:val=""/>
      <w:lvlJc w:val="left"/>
    </w:lvl>
    <w:lvl w:ilvl="6" w:tplc="A0AC8444">
      <w:numFmt w:val="decimal"/>
      <w:lvlText w:val=""/>
      <w:lvlJc w:val="left"/>
    </w:lvl>
    <w:lvl w:ilvl="7" w:tplc="B0FAD5BA">
      <w:numFmt w:val="decimal"/>
      <w:lvlText w:val=""/>
      <w:lvlJc w:val="left"/>
    </w:lvl>
    <w:lvl w:ilvl="8" w:tplc="C1F80026">
      <w:numFmt w:val="decimal"/>
      <w:lvlText w:val=""/>
      <w:lvlJc w:val="left"/>
    </w:lvl>
  </w:abstractNum>
  <w:abstractNum w:abstractNumId="1" w15:restartNumberingAfterBreak="0">
    <w:nsid w:val="0BBA0F97"/>
    <w:multiLevelType w:val="hybridMultilevel"/>
    <w:tmpl w:val="98103802"/>
    <w:lvl w:ilvl="0" w:tplc="24DEA190">
      <w:start w:val="1"/>
      <w:numFmt w:val="bullet"/>
      <w:lvlText w:val="●"/>
      <w:lvlJc w:val="left"/>
      <w:pPr>
        <w:ind w:left="720" w:hanging="360"/>
      </w:pPr>
    </w:lvl>
    <w:lvl w:ilvl="1" w:tplc="ABAC9AFC">
      <w:start w:val="1"/>
      <w:numFmt w:val="bullet"/>
      <w:lvlText w:val="○"/>
      <w:lvlJc w:val="left"/>
      <w:pPr>
        <w:ind w:left="1440" w:hanging="360"/>
      </w:pPr>
    </w:lvl>
    <w:lvl w:ilvl="2" w:tplc="45B6DC52">
      <w:start w:val="1"/>
      <w:numFmt w:val="bullet"/>
      <w:lvlText w:val="■"/>
      <w:lvlJc w:val="left"/>
      <w:pPr>
        <w:ind w:left="2160" w:hanging="360"/>
      </w:pPr>
    </w:lvl>
    <w:lvl w:ilvl="3" w:tplc="D9ECD6EC">
      <w:start w:val="1"/>
      <w:numFmt w:val="bullet"/>
      <w:lvlText w:val="●"/>
      <w:lvlJc w:val="left"/>
      <w:pPr>
        <w:ind w:left="2880" w:hanging="360"/>
      </w:pPr>
    </w:lvl>
    <w:lvl w:ilvl="4" w:tplc="9294A03E">
      <w:start w:val="1"/>
      <w:numFmt w:val="bullet"/>
      <w:lvlText w:val="○"/>
      <w:lvlJc w:val="left"/>
      <w:pPr>
        <w:ind w:left="3600" w:hanging="360"/>
      </w:pPr>
    </w:lvl>
    <w:lvl w:ilvl="5" w:tplc="F95AB97A">
      <w:start w:val="1"/>
      <w:numFmt w:val="bullet"/>
      <w:lvlText w:val="■"/>
      <w:lvlJc w:val="left"/>
      <w:pPr>
        <w:ind w:left="4320" w:hanging="360"/>
      </w:pPr>
    </w:lvl>
    <w:lvl w:ilvl="6" w:tplc="199859AA">
      <w:start w:val="1"/>
      <w:numFmt w:val="bullet"/>
      <w:lvlText w:val="●"/>
      <w:lvlJc w:val="left"/>
      <w:pPr>
        <w:ind w:left="5040" w:hanging="360"/>
      </w:pPr>
    </w:lvl>
    <w:lvl w:ilvl="7" w:tplc="603C6B96">
      <w:start w:val="1"/>
      <w:numFmt w:val="bullet"/>
      <w:lvlText w:val="●"/>
      <w:lvlJc w:val="left"/>
      <w:pPr>
        <w:ind w:left="5760" w:hanging="360"/>
      </w:pPr>
    </w:lvl>
    <w:lvl w:ilvl="8" w:tplc="D48EFD94">
      <w:start w:val="1"/>
      <w:numFmt w:val="bullet"/>
      <w:lvlText w:val="●"/>
      <w:lvlJc w:val="left"/>
      <w:pPr>
        <w:ind w:left="6480" w:hanging="360"/>
      </w:pPr>
    </w:lvl>
  </w:abstractNum>
  <w:abstractNum w:abstractNumId="2" w15:restartNumberingAfterBreak="0">
    <w:nsid w:val="15D25D35"/>
    <w:multiLevelType w:val="hybridMultilevel"/>
    <w:tmpl w:val="EAC66E9C"/>
    <w:lvl w:ilvl="0" w:tplc="B4BC00A6">
      <w:start w:val="1"/>
      <w:numFmt w:val="decimal"/>
      <w:lvlText w:val="%1."/>
      <w:lvlJc w:val="left"/>
      <w:pPr>
        <w:ind w:left="720" w:hanging="360"/>
      </w:pPr>
    </w:lvl>
    <w:lvl w:ilvl="1" w:tplc="1D0A5718">
      <w:numFmt w:val="decimal"/>
      <w:lvlText w:val=""/>
      <w:lvlJc w:val="left"/>
    </w:lvl>
    <w:lvl w:ilvl="2" w:tplc="9F1EE696">
      <w:numFmt w:val="decimal"/>
      <w:lvlText w:val=""/>
      <w:lvlJc w:val="left"/>
    </w:lvl>
    <w:lvl w:ilvl="3" w:tplc="AB40359A">
      <w:numFmt w:val="decimal"/>
      <w:lvlText w:val=""/>
      <w:lvlJc w:val="left"/>
    </w:lvl>
    <w:lvl w:ilvl="4" w:tplc="C0867C24">
      <w:numFmt w:val="decimal"/>
      <w:lvlText w:val=""/>
      <w:lvlJc w:val="left"/>
    </w:lvl>
    <w:lvl w:ilvl="5" w:tplc="070E27FA">
      <w:numFmt w:val="decimal"/>
      <w:lvlText w:val=""/>
      <w:lvlJc w:val="left"/>
    </w:lvl>
    <w:lvl w:ilvl="6" w:tplc="1716267A">
      <w:numFmt w:val="decimal"/>
      <w:lvlText w:val=""/>
      <w:lvlJc w:val="left"/>
    </w:lvl>
    <w:lvl w:ilvl="7" w:tplc="6C404C4E">
      <w:numFmt w:val="decimal"/>
      <w:lvlText w:val=""/>
      <w:lvlJc w:val="left"/>
    </w:lvl>
    <w:lvl w:ilvl="8" w:tplc="E460EA00">
      <w:numFmt w:val="decimal"/>
      <w:lvlText w:val=""/>
      <w:lvlJc w:val="left"/>
    </w:lvl>
  </w:abstractNum>
  <w:abstractNum w:abstractNumId="3" w15:restartNumberingAfterBreak="0">
    <w:nsid w:val="40025239"/>
    <w:multiLevelType w:val="hybridMultilevel"/>
    <w:tmpl w:val="1A103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7363809"/>
    <w:multiLevelType w:val="hybridMultilevel"/>
    <w:tmpl w:val="DB8AB91C"/>
    <w:lvl w:ilvl="0" w:tplc="F11ECC0C">
      <w:start w:val="1"/>
      <w:numFmt w:val="bullet"/>
      <w:lvlText w:val="●"/>
      <w:lvlJc w:val="left"/>
      <w:pPr>
        <w:ind w:left="720" w:hanging="360"/>
      </w:pPr>
    </w:lvl>
    <w:lvl w:ilvl="1" w:tplc="9B2A4ACA">
      <w:start w:val="1"/>
      <w:numFmt w:val="bullet"/>
      <w:lvlText w:val="○"/>
      <w:lvlJc w:val="left"/>
      <w:pPr>
        <w:ind w:left="1440" w:hanging="360"/>
      </w:pPr>
    </w:lvl>
    <w:lvl w:ilvl="2" w:tplc="857C7D38">
      <w:start w:val="1"/>
      <w:numFmt w:val="bullet"/>
      <w:lvlText w:val="■"/>
      <w:lvlJc w:val="left"/>
      <w:pPr>
        <w:ind w:left="2160" w:hanging="360"/>
      </w:pPr>
    </w:lvl>
    <w:lvl w:ilvl="3" w:tplc="568A5252">
      <w:start w:val="1"/>
      <w:numFmt w:val="bullet"/>
      <w:lvlText w:val="●"/>
      <w:lvlJc w:val="left"/>
      <w:pPr>
        <w:ind w:left="2880" w:hanging="360"/>
      </w:pPr>
    </w:lvl>
    <w:lvl w:ilvl="4" w:tplc="645A3800">
      <w:start w:val="1"/>
      <w:numFmt w:val="bullet"/>
      <w:lvlText w:val="○"/>
      <w:lvlJc w:val="left"/>
      <w:pPr>
        <w:ind w:left="3600" w:hanging="360"/>
      </w:pPr>
    </w:lvl>
    <w:lvl w:ilvl="5" w:tplc="CC383E60">
      <w:start w:val="1"/>
      <w:numFmt w:val="bullet"/>
      <w:lvlText w:val="■"/>
      <w:lvlJc w:val="left"/>
      <w:pPr>
        <w:ind w:left="4320" w:hanging="360"/>
      </w:pPr>
    </w:lvl>
    <w:lvl w:ilvl="6" w:tplc="7872140E">
      <w:start w:val="1"/>
      <w:numFmt w:val="bullet"/>
      <w:lvlText w:val="●"/>
      <w:lvlJc w:val="left"/>
      <w:pPr>
        <w:ind w:left="5040" w:hanging="360"/>
      </w:pPr>
    </w:lvl>
    <w:lvl w:ilvl="7" w:tplc="A06CD846">
      <w:start w:val="1"/>
      <w:numFmt w:val="bullet"/>
      <w:lvlText w:val="●"/>
      <w:lvlJc w:val="left"/>
      <w:pPr>
        <w:ind w:left="5760" w:hanging="360"/>
      </w:pPr>
    </w:lvl>
    <w:lvl w:ilvl="8" w:tplc="97C6143A">
      <w:start w:val="1"/>
      <w:numFmt w:val="bullet"/>
      <w:lvlText w:val="●"/>
      <w:lvlJc w:val="left"/>
      <w:pPr>
        <w:ind w:left="6480" w:hanging="360"/>
      </w:pPr>
    </w:lvl>
  </w:abstractNum>
  <w:abstractNum w:abstractNumId="5" w15:restartNumberingAfterBreak="0">
    <w:nsid w:val="60DD4C4A"/>
    <w:multiLevelType w:val="hybridMultilevel"/>
    <w:tmpl w:val="15B62F8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3C84669"/>
    <w:multiLevelType w:val="hybridMultilevel"/>
    <w:tmpl w:val="FAC63828"/>
    <w:lvl w:ilvl="0" w:tplc="40090005">
      <w:start w:val="1"/>
      <w:numFmt w:val="bullet"/>
      <w:lvlText w:val=""/>
      <w:lvlJc w:val="left"/>
      <w:pPr>
        <w:ind w:left="720" w:hanging="360"/>
      </w:pPr>
      <w:rPr>
        <w:rFonts w:ascii="Wingdings" w:hAnsi="Wingdings" w:hint="default"/>
      </w:rPr>
    </w:lvl>
    <w:lvl w:ilvl="1" w:tplc="1D0A5718">
      <w:numFmt w:val="decimal"/>
      <w:lvlText w:val=""/>
      <w:lvlJc w:val="left"/>
    </w:lvl>
    <w:lvl w:ilvl="2" w:tplc="9F1EE696">
      <w:numFmt w:val="decimal"/>
      <w:lvlText w:val=""/>
      <w:lvlJc w:val="left"/>
    </w:lvl>
    <w:lvl w:ilvl="3" w:tplc="AB40359A">
      <w:numFmt w:val="decimal"/>
      <w:lvlText w:val=""/>
      <w:lvlJc w:val="left"/>
    </w:lvl>
    <w:lvl w:ilvl="4" w:tplc="C0867C24">
      <w:numFmt w:val="decimal"/>
      <w:lvlText w:val=""/>
      <w:lvlJc w:val="left"/>
    </w:lvl>
    <w:lvl w:ilvl="5" w:tplc="070E27FA">
      <w:numFmt w:val="decimal"/>
      <w:lvlText w:val=""/>
      <w:lvlJc w:val="left"/>
    </w:lvl>
    <w:lvl w:ilvl="6" w:tplc="1716267A">
      <w:numFmt w:val="decimal"/>
      <w:lvlText w:val=""/>
      <w:lvlJc w:val="left"/>
    </w:lvl>
    <w:lvl w:ilvl="7" w:tplc="6C404C4E">
      <w:numFmt w:val="decimal"/>
      <w:lvlText w:val=""/>
      <w:lvlJc w:val="left"/>
    </w:lvl>
    <w:lvl w:ilvl="8" w:tplc="E460EA00">
      <w:numFmt w:val="decimal"/>
      <w:lvlText w:val=""/>
      <w:lvlJc w:val="left"/>
    </w:lvl>
  </w:abstractNum>
  <w:abstractNum w:abstractNumId="7" w15:restartNumberingAfterBreak="0">
    <w:nsid w:val="7E026083"/>
    <w:multiLevelType w:val="hybridMultilevel"/>
    <w:tmpl w:val="9CF850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num>
  <w:num w:numId="2">
    <w:abstractNumId w:val="2"/>
    <w:lvlOverride w:ilvl="0">
      <w:startOverride w:val="1"/>
    </w:lvlOverride>
  </w:num>
  <w:num w:numId="3">
    <w:abstractNumId w:val="7"/>
  </w:num>
  <w:num w:numId="4">
    <w:abstractNumId w:val="3"/>
  </w:num>
  <w:num w:numId="5">
    <w:abstractNumId w:val="5"/>
  </w:num>
  <w:num w:numId="6">
    <w:abstractNumId w:val="2"/>
  </w:num>
  <w:num w:numId="7">
    <w:abstractNumId w:val="6"/>
  </w:num>
  <w:num w:numId="8">
    <w:abstractNumId w:val="4"/>
    <w:lvlOverride w:ilvl="0">
      <w:startOverride w:val="1"/>
    </w:lvlOverride>
  </w:num>
  <w:num w:numId="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651F"/>
    <w:rsid w:val="000970F6"/>
    <w:rsid w:val="000E6287"/>
    <w:rsid w:val="001078FC"/>
    <w:rsid w:val="00211D73"/>
    <w:rsid w:val="00493AFC"/>
    <w:rsid w:val="005C56D5"/>
    <w:rsid w:val="005E0323"/>
    <w:rsid w:val="00611104"/>
    <w:rsid w:val="006F7D81"/>
    <w:rsid w:val="009D6D77"/>
    <w:rsid w:val="00A522DB"/>
    <w:rsid w:val="00A8651F"/>
    <w:rsid w:val="00B412B4"/>
    <w:rsid w:val="00BD28E4"/>
    <w:rsid w:val="00C95409"/>
    <w:rsid w:val="00CE7992"/>
    <w:rsid w:val="00D04AC4"/>
    <w:rsid w:val="00E218D6"/>
    <w:rsid w:val="00E45BC5"/>
    <w:rsid w:val="00EB3C08"/>
    <w:rsid w:val="00F42985"/>
    <w:rsid w:val="00FC3711"/>
    <w:rsid w:val="00FF20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58ED8A"/>
  <w15:docId w15:val="{87567A5D-BF57-435E-80C1-D50F359ED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customStyle="1" w:styleId="Strong1">
    <w:name w:val="Strong1"/>
    <w:qFormat/>
    <w:rsid w:val="00211D73"/>
    <w:pPr>
      <w:spacing w:line="240" w:lineRule="auto"/>
    </w:pPr>
    <w:rPr>
      <w:rFonts w:ascii="Times New Roman" w:eastAsia="Times New Roman" w:hAnsi="Times New Roman" w:cs="Times New Roman"/>
      <w:b/>
      <w:bCs/>
      <w:sz w:val="24"/>
      <w:szCs w:val="24"/>
    </w:rPr>
  </w:style>
  <w:style w:type="paragraph" w:styleId="ListParagraph">
    <w:name w:val="List Paragraph"/>
    <w:qFormat/>
    <w:rsid w:val="00211D73"/>
    <w:pPr>
      <w:spacing w:line="240" w:lineRule="auto"/>
    </w:pPr>
    <w:rPr>
      <w:rFonts w:ascii="Times New Roman" w:eastAsia="Times New Roman" w:hAnsi="Times New Roman" w:cs="Times New Roman"/>
      <w:sz w:val="24"/>
      <w:szCs w:val="24"/>
    </w:rPr>
  </w:style>
  <w:style w:type="character" w:styleId="Hyperlink">
    <w:name w:val="Hyperlink"/>
    <w:uiPriority w:val="99"/>
    <w:unhideWhenUsed/>
    <w:rsid w:val="00211D73"/>
    <w:rPr>
      <w:color w:val="0563C1"/>
      <w:u w:val="single"/>
    </w:rPr>
  </w:style>
  <w:style w:type="character" w:styleId="FootnoteReference">
    <w:name w:val="footnote reference"/>
    <w:uiPriority w:val="99"/>
    <w:semiHidden/>
    <w:unhideWhenUsed/>
    <w:rsid w:val="00211D73"/>
    <w:rPr>
      <w:vertAlign w:val="superscript"/>
    </w:rPr>
  </w:style>
  <w:style w:type="paragraph" w:styleId="FootnoteText">
    <w:name w:val="footnote text"/>
    <w:link w:val="FootnoteTextChar"/>
    <w:uiPriority w:val="99"/>
    <w:semiHidden/>
    <w:unhideWhenUsed/>
    <w:rsid w:val="00211D73"/>
    <w:pPr>
      <w:spacing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211D73"/>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2221</Words>
  <Characters>12665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Geet Jobanputra</dc:creator>
  <cp:lastModifiedBy>ABC</cp:lastModifiedBy>
  <cp:revision>3</cp:revision>
  <dcterms:created xsi:type="dcterms:W3CDTF">2026-03-29T19:46:00Z</dcterms:created>
  <dcterms:modified xsi:type="dcterms:W3CDTF">2026-03-29T19:53:00Z</dcterms:modified>
</cp:coreProperties>
</file>