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B4D" w:rsidRPr="00E704AA" w:rsidRDefault="00345544" w:rsidP="00345544">
      <w:pPr>
        <w:spacing w:after="0" w:line="240" w:lineRule="auto"/>
        <w:jc w:val="center"/>
        <w:rPr>
          <w:rFonts w:asciiTheme="majorBidi" w:eastAsia="Times New Roman" w:hAnsiTheme="majorBidi" w:cstheme="majorBidi"/>
          <w:b/>
          <w:bCs/>
          <w:kern w:val="36"/>
          <w:sz w:val="32"/>
          <w:szCs w:val="32"/>
        </w:rPr>
      </w:pPr>
      <w:r w:rsidRPr="00E704AA">
        <w:rPr>
          <w:rFonts w:asciiTheme="majorBidi" w:eastAsia="Times New Roman" w:hAnsiTheme="majorBidi" w:cstheme="majorBidi"/>
          <w:b/>
          <w:bCs/>
          <w:kern w:val="36"/>
          <w:sz w:val="32"/>
          <w:szCs w:val="32"/>
        </w:rPr>
        <w:t>FINTECH CASE STUDY</w:t>
      </w:r>
    </w:p>
    <w:p w:rsidR="00345544" w:rsidRPr="00E704AA" w:rsidRDefault="00345544" w:rsidP="00345544">
      <w:pPr>
        <w:spacing w:after="0" w:line="240" w:lineRule="auto"/>
        <w:jc w:val="center"/>
        <w:rPr>
          <w:rFonts w:asciiTheme="majorBidi" w:hAnsiTheme="majorBidi" w:cstheme="majorBidi"/>
          <w:b/>
          <w:sz w:val="32"/>
          <w:szCs w:val="32"/>
        </w:rPr>
      </w:pPr>
      <w:r w:rsidRPr="00E704AA">
        <w:rPr>
          <w:rFonts w:asciiTheme="majorBidi" w:hAnsiTheme="majorBidi" w:cstheme="majorBidi"/>
          <w:b/>
          <w:sz w:val="32"/>
          <w:szCs w:val="32"/>
        </w:rPr>
        <w:t>PAYSLIP FRAUD DETECTION USING MACHINE LEARNING AT COMMONWEALTH BANK</w:t>
      </w:r>
    </w:p>
    <w:p w:rsidR="00345544" w:rsidRPr="00E704AA" w:rsidRDefault="00345544" w:rsidP="00345544">
      <w:pPr>
        <w:spacing w:after="0" w:line="240" w:lineRule="auto"/>
        <w:jc w:val="center"/>
        <w:rPr>
          <w:rFonts w:asciiTheme="majorBidi" w:hAnsiTheme="majorBidi" w:cstheme="majorBidi"/>
          <w:b/>
          <w:sz w:val="36"/>
          <w:szCs w:val="36"/>
        </w:rPr>
      </w:pPr>
      <w:r w:rsidRPr="00E704AA">
        <w:rPr>
          <w:rFonts w:asciiTheme="majorBidi" w:hAnsiTheme="majorBidi" w:cstheme="majorBidi"/>
          <w:b/>
          <w:sz w:val="32"/>
          <w:szCs w:val="32"/>
        </w:rPr>
        <w:t xml:space="preserve"> OF AUSTRALIA</w:t>
      </w:r>
    </w:p>
    <w:p w:rsidR="00F2518C" w:rsidRPr="00E704AA" w:rsidRDefault="00F2518C" w:rsidP="00345544">
      <w:pPr>
        <w:spacing w:after="0" w:line="240" w:lineRule="auto"/>
        <w:jc w:val="center"/>
        <w:rPr>
          <w:rFonts w:asciiTheme="majorBidi" w:hAnsiTheme="majorBidi" w:cstheme="majorBidi"/>
          <w:b/>
          <w:sz w:val="44"/>
          <w:szCs w:val="44"/>
        </w:rPr>
      </w:pPr>
    </w:p>
    <w:p w:rsidR="00345544" w:rsidRPr="00E704AA" w:rsidRDefault="007755A3" w:rsidP="009F6CD7">
      <w:pPr>
        <w:spacing w:after="0" w:line="240" w:lineRule="auto"/>
        <w:rPr>
          <w:rFonts w:asciiTheme="majorBidi" w:hAnsiTheme="majorBidi" w:cstheme="majorBidi"/>
          <w:b/>
          <w:sz w:val="28"/>
          <w:szCs w:val="28"/>
        </w:rPr>
      </w:pPr>
      <w:r w:rsidRPr="00E704AA">
        <w:rPr>
          <w:rFonts w:asciiTheme="majorBidi" w:hAnsiTheme="majorBidi" w:cstheme="majorBidi"/>
          <w:b/>
          <w:sz w:val="28"/>
          <w:szCs w:val="28"/>
        </w:rPr>
        <w:t>Business Profile</w:t>
      </w:r>
      <w:r w:rsidR="009F6CD7" w:rsidRPr="00E704AA">
        <w:rPr>
          <w:rFonts w:asciiTheme="majorBidi" w:hAnsiTheme="majorBidi" w:cstheme="majorBidi"/>
          <w:b/>
          <w:sz w:val="28"/>
          <w:szCs w:val="28"/>
        </w:rPr>
        <w:t>:</w:t>
      </w:r>
      <w:r w:rsidRPr="00E704AA">
        <w:rPr>
          <w:rFonts w:asciiTheme="majorBidi" w:hAnsiTheme="majorBidi" w:cstheme="majorBidi"/>
          <w:b/>
          <w:sz w:val="28"/>
          <w:szCs w:val="28"/>
        </w:rPr>
        <w:t xml:space="preserve"> </w:t>
      </w:r>
      <w:r w:rsidR="00F2518C" w:rsidRPr="00E704AA">
        <w:rPr>
          <w:rFonts w:asciiTheme="majorBidi" w:hAnsiTheme="majorBidi" w:cstheme="majorBidi"/>
          <w:b/>
          <w:sz w:val="28"/>
          <w:szCs w:val="28"/>
        </w:rPr>
        <w:t>Commonwealth Bank Australia</w:t>
      </w:r>
    </w:p>
    <w:p w:rsidR="009F6CD7" w:rsidRPr="00E704AA" w:rsidRDefault="009F6CD7" w:rsidP="009F6CD7">
      <w:pPr>
        <w:spacing w:after="0" w:line="240" w:lineRule="auto"/>
        <w:rPr>
          <w:rFonts w:asciiTheme="majorBidi" w:hAnsiTheme="majorBidi" w:cstheme="majorBidi"/>
          <w:b/>
          <w:sz w:val="44"/>
          <w:szCs w:val="44"/>
        </w:rPr>
      </w:pPr>
    </w:p>
    <w:p w:rsidR="00345544" w:rsidRPr="00E704AA" w:rsidRDefault="00345544" w:rsidP="007755A3">
      <w:pPr>
        <w:spacing w:after="0" w:line="480" w:lineRule="auto"/>
        <w:jc w:val="both"/>
        <w:rPr>
          <w:rFonts w:asciiTheme="majorBidi" w:eastAsia="Times New Roman" w:hAnsiTheme="majorBidi" w:cstheme="majorBidi"/>
          <w:color w:val="333333"/>
          <w:sz w:val="24"/>
          <w:szCs w:val="24"/>
          <w:shd w:val="clear" w:color="auto" w:fill="FFFFFF"/>
          <w:lang w:eastAsia="en-AU"/>
        </w:rPr>
      </w:pPr>
      <w:r w:rsidRPr="00E704AA">
        <w:rPr>
          <w:rFonts w:asciiTheme="majorBidi" w:eastAsia="Times New Roman" w:hAnsiTheme="majorBidi" w:cstheme="majorBidi"/>
          <w:color w:val="333333"/>
          <w:sz w:val="24"/>
          <w:szCs w:val="24"/>
          <w:shd w:val="clear" w:color="auto" w:fill="FFFFFF"/>
          <w:lang w:eastAsia="en-AU"/>
        </w:rPr>
        <w:t xml:space="preserve">Commonwealth Bank of Australia (CBA) is Australia's leading providers of </w:t>
      </w:r>
      <w:r w:rsidR="004430A1" w:rsidRPr="00E704AA">
        <w:rPr>
          <w:rFonts w:asciiTheme="majorBidi" w:eastAsia="Times New Roman" w:hAnsiTheme="majorBidi" w:cstheme="majorBidi"/>
          <w:color w:val="333333"/>
          <w:sz w:val="24"/>
          <w:szCs w:val="24"/>
          <w:shd w:val="clear" w:color="auto" w:fill="FFFFFF"/>
          <w:lang w:eastAsia="en-AU"/>
        </w:rPr>
        <w:t>combined</w:t>
      </w:r>
      <w:r w:rsidRPr="00E704AA">
        <w:rPr>
          <w:rFonts w:asciiTheme="majorBidi" w:eastAsia="Times New Roman" w:hAnsiTheme="majorBidi" w:cstheme="majorBidi"/>
          <w:color w:val="333333"/>
          <w:sz w:val="24"/>
          <w:szCs w:val="24"/>
          <w:shd w:val="clear" w:color="auto" w:fill="FFFFFF"/>
          <w:lang w:eastAsia="en-AU"/>
        </w:rPr>
        <w:t xml:space="preserve"> financial services, providing retail, business and institutional banking, funds management, superannuation, life insurance, general insurance, broking services and finance company activities. Their operations are conducted primarily in Australia and New Zealand. In </w:t>
      </w:r>
      <w:r w:rsidR="004E27F1" w:rsidRPr="00E704AA">
        <w:rPr>
          <w:rFonts w:asciiTheme="majorBidi" w:eastAsia="Times New Roman" w:hAnsiTheme="majorBidi" w:cstheme="majorBidi"/>
          <w:color w:val="333333"/>
          <w:sz w:val="24"/>
          <w:szCs w:val="24"/>
          <w:shd w:val="clear" w:color="auto" w:fill="FFFFFF"/>
          <w:lang w:eastAsia="en-AU"/>
        </w:rPr>
        <w:t>addition, overseas branches</w:t>
      </w:r>
      <w:r w:rsidRPr="00E704AA">
        <w:rPr>
          <w:rFonts w:asciiTheme="majorBidi" w:eastAsia="Times New Roman" w:hAnsiTheme="majorBidi" w:cstheme="majorBidi"/>
          <w:color w:val="333333"/>
          <w:sz w:val="24"/>
          <w:szCs w:val="24"/>
          <w:shd w:val="clear" w:color="auto" w:fill="FFFFFF"/>
          <w:lang w:eastAsia="en-AU"/>
        </w:rPr>
        <w:t xml:space="preserve"> operate in a number of other countries, including the United Kingdom, the United States, China, Japan, Singapore, Hong Kong, Indonesia and South Africa.</w:t>
      </w:r>
      <w:r w:rsidR="00132728" w:rsidRPr="00E704AA">
        <w:rPr>
          <w:rFonts w:asciiTheme="majorBidi" w:eastAsia="Times New Roman" w:hAnsiTheme="majorBidi" w:cstheme="majorBidi"/>
          <w:color w:val="333333"/>
          <w:sz w:val="24"/>
          <w:szCs w:val="24"/>
          <w:shd w:val="clear" w:color="auto" w:fill="FFFFFF"/>
          <w:lang w:eastAsia="en-AU"/>
        </w:rPr>
        <w:t xml:space="preserve"> </w:t>
      </w:r>
      <w:r w:rsidR="009F6CD7" w:rsidRPr="00E704AA">
        <w:rPr>
          <w:rFonts w:asciiTheme="majorBidi" w:eastAsia="Times New Roman" w:hAnsiTheme="majorBidi" w:cstheme="majorBidi"/>
          <w:color w:val="333333"/>
          <w:sz w:val="24"/>
          <w:szCs w:val="24"/>
          <w:shd w:val="clear" w:color="auto" w:fill="FFFFFF"/>
          <w:lang w:eastAsia="en-AU"/>
        </w:rPr>
        <w:t>CBA currently provides well diversified financial services to the global financial sector. They are;</w:t>
      </w:r>
    </w:p>
    <w:p w:rsidR="00F2518C" w:rsidRPr="00E704AA" w:rsidRDefault="00F2518C" w:rsidP="00F2518C">
      <w:pPr>
        <w:spacing w:after="0" w:line="480" w:lineRule="auto"/>
        <w:jc w:val="both"/>
        <w:rPr>
          <w:rFonts w:asciiTheme="majorBidi" w:eastAsia="Times New Roman" w:hAnsiTheme="majorBidi" w:cstheme="majorBidi"/>
          <w:sz w:val="24"/>
          <w:szCs w:val="24"/>
          <w:lang w:eastAsia="en-AU"/>
        </w:rPr>
      </w:pPr>
      <w:r w:rsidRPr="00E704AA">
        <w:rPr>
          <w:rFonts w:asciiTheme="majorBidi" w:eastAsia="Times New Roman" w:hAnsiTheme="majorBidi" w:cstheme="majorBidi"/>
          <w:b/>
          <w:bCs/>
          <w:color w:val="333333"/>
          <w:sz w:val="24"/>
          <w:szCs w:val="24"/>
          <w:shd w:val="clear" w:color="auto" w:fill="FFFFFF"/>
          <w:lang w:eastAsia="en-AU"/>
        </w:rPr>
        <w:t>Retail Banking Services:</w:t>
      </w:r>
      <w:r w:rsidRPr="00E704AA">
        <w:rPr>
          <w:rFonts w:asciiTheme="majorBidi" w:eastAsia="Times New Roman" w:hAnsiTheme="majorBidi" w:cstheme="majorBidi"/>
          <w:color w:val="333333"/>
          <w:sz w:val="24"/>
          <w:szCs w:val="24"/>
          <w:shd w:val="clear" w:color="auto" w:fill="FFFFFF"/>
          <w:lang w:eastAsia="en-AU"/>
        </w:rPr>
        <w:t>  Retail Banking Services provides banking and general insurance products and services to personal customers. Retail Banking Services also includes the financial results of retail banking activities provided under the Bankwest brand.</w:t>
      </w:r>
    </w:p>
    <w:p w:rsidR="00F2518C" w:rsidRPr="00E704AA" w:rsidRDefault="00F2518C" w:rsidP="00F2518C">
      <w:pPr>
        <w:spacing w:after="0" w:line="480" w:lineRule="auto"/>
        <w:jc w:val="both"/>
        <w:rPr>
          <w:rFonts w:asciiTheme="majorBidi" w:eastAsia="Times New Roman" w:hAnsiTheme="majorBidi" w:cstheme="majorBidi"/>
          <w:sz w:val="24"/>
          <w:szCs w:val="24"/>
          <w:lang w:eastAsia="en-AU"/>
        </w:rPr>
      </w:pPr>
      <w:r w:rsidRPr="00E704AA">
        <w:rPr>
          <w:rFonts w:asciiTheme="majorBidi" w:eastAsia="Times New Roman" w:hAnsiTheme="majorBidi" w:cstheme="majorBidi"/>
          <w:b/>
          <w:bCs/>
          <w:color w:val="333333"/>
          <w:sz w:val="24"/>
          <w:szCs w:val="24"/>
          <w:shd w:val="clear" w:color="auto" w:fill="FFFFFF"/>
          <w:lang w:eastAsia="en-AU"/>
        </w:rPr>
        <w:t>Business and Private Banking:</w:t>
      </w:r>
      <w:r w:rsidRPr="00E704AA">
        <w:rPr>
          <w:rFonts w:asciiTheme="majorBidi" w:eastAsia="Times New Roman" w:hAnsiTheme="majorBidi" w:cstheme="majorBidi"/>
          <w:color w:val="333333"/>
          <w:sz w:val="24"/>
          <w:szCs w:val="24"/>
          <w:shd w:val="clear" w:color="auto" w:fill="FFFFFF"/>
          <w:lang w:eastAsia="en-AU"/>
        </w:rPr>
        <w:t xml:space="preserve">  Business and Private Banking serves the banking needs of business, corporate and agribusiness customers across the full range of financial services solutions as well as providing banking and advisory services for high net worth individuals. It also provides equities trading and margin lending services through the </w:t>
      </w:r>
      <w:proofErr w:type="spellStart"/>
      <w:r w:rsidRPr="00E704AA">
        <w:rPr>
          <w:rFonts w:asciiTheme="majorBidi" w:eastAsia="Times New Roman" w:hAnsiTheme="majorBidi" w:cstheme="majorBidi"/>
          <w:color w:val="333333"/>
          <w:sz w:val="24"/>
          <w:szCs w:val="24"/>
          <w:shd w:val="clear" w:color="auto" w:fill="FFFFFF"/>
          <w:lang w:eastAsia="en-AU"/>
        </w:rPr>
        <w:t>CommSec</w:t>
      </w:r>
      <w:proofErr w:type="spellEnd"/>
      <w:r w:rsidRPr="00E704AA">
        <w:rPr>
          <w:rFonts w:asciiTheme="majorBidi" w:eastAsia="Times New Roman" w:hAnsiTheme="majorBidi" w:cstheme="majorBidi"/>
          <w:color w:val="333333"/>
          <w:sz w:val="24"/>
          <w:szCs w:val="24"/>
          <w:shd w:val="clear" w:color="auto" w:fill="FFFFFF"/>
          <w:lang w:eastAsia="en-AU"/>
        </w:rPr>
        <w:t xml:space="preserve"> business. Business and Private Banking also includes the financial results of business banking activities conducted under the Bankwest brand.</w:t>
      </w:r>
    </w:p>
    <w:p w:rsidR="00F2518C" w:rsidRPr="00E704AA" w:rsidRDefault="00F2518C" w:rsidP="00F2518C">
      <w:pPr>
        <w:spacing w:after="0" w:line="480" w:lineRule="auto"/>
        <w:jc w:val="both"/>
        <w:rPr>
          <w:rFonts w:asciiTheme="majorBidi" w:eastAsia="Times New Roman" w:hAnsiTheme="majorBidi" w:cstheme="majorBidi"/>
          <w:sz w:val="24"/>
          <w:szCs w:val="24"/>
          <w:lang w:eastAsia="en-AU"/>
        </w:rPr>
      </w:pPr>
      <w:r w:rsidRPr="00E704AA">
        <w:rPr>
          <w:rFonts w:asciiTheme="majorBidi" w:eastAsia="Times New Roman" w:hAnsiTheme="majorBidi" w:cstheme="majorBidi"/>
          <w:b/>
          <w:bCs/>
          <w:color w:val="333333"/>
          <w:sz w:val="24"/>
          <w:szCs w:val="24"/>
          <w:shd w:val="clear" w:color="auto" w:fill="FFFFFF"/>
          <w:lang w:eastAsia="en-AU"/>
        </w:rPr>
        <w:t>Institutional Banking and Markets:</w:t>
      </w:r>
      <w:r w:rsidRPr="00E704AA">
        <w:rPr>
          <w:rFonts w:asciiTheme="majorBidi" w:eastAsia="Times New Roman" w:hAnsiTheme="majorBidi" w:cstheme="majorBidi"/>
          <w:color w:val="333333"/>
          <w:sz w:val="24"/>
          <w:szCs w:val="24"/>
          <w:shd w:val="clear" w:color="auto" w:fill="FFFFFF"/>
          <w:lang w:eastAsia="en-AU"/>
        </w:rPr>
        <w:t xml:space="preserve">  Institutional Banking and Markets serves the commercial and wholesale banking needs of large corporate, institutional and government clients across a full range of financial services solutions including access to debt capital </w:t>
      </w:r>
      <w:r w:rsidRPr="00E704AA">
        <w:rPr>
          <w:rFonts w:asciiTheme="majorBidi" w:eastAsia="Times New Roman" w:hAnsiTheme="majorBidi" w:cstheme="majorBidi"/>
          <w:color w:val="333333"/>
          <w:sz w:val="24"/>
          <w:szCs w:val="24"/>
          <w:shd w:val="clear" w:color="auto" w:fill="FFFFFF"/>
          <w:lang w:eastAsia="en-AU"/>
        </w:rPr>
        <w:lastRenderedPageBreak/>
        <w:t>markets, transaction banking, working capital and risk management through dedicated product and industry specialists.</w:t>
      </w:r>
    </w:p>
    <w:p w:rsidR="00F2518C" w:rsidRPr="00E704AA" w:rsidRDefault="00F2518C" w:rsidP="00F2518C">
      <w:pPr>
        <w:spacing w:after="0" w:line="480" w:lineRule="auto"/>
        <w:jc w:val="both"/>
        <w:rPr>
          <w:rFonts w:asciiTheme="majorBidi" w:eastAsia="Times New Roman" w:hAnsiTheme="majorBidi" w:cstheme="majorBidi"/>
          <w:sz w:val="24"/>
          <w:szCs w:val="24"/>
          <w:lang w:eastAsia="en-AU"/>
        </w:rPr>
      </w:pPr>
      <w:r w:rsidRPr="00E704AA">
        <w:rPr>
          <w:rFonts w:asciiTheme="majorBidi" w:eastAsia="Times New Roman" w:hAnsiTheme="majorBidi" w:cstheme="majorBidi"/>
          <w:b/>
          <w:bCs/>
          <w:color w:val="333333"/>
          <w:sz w:val="24"/>
          <w:szCs w:val="24"/>
          <w:shd w:val="clear" w:color="auto" w:fill="FFFFFF"/>
          <w:lang w:eastAsia="en-AU"/>
        </w:rPr>
        <w:t>Wealth Management:</w:t>
      </w:r>
      <w:r w:rsidRPr="00E704AA">
        <w:rPr>
          <w:rFonts w:asciiTheme="majorBidi" w:eastAsia="Times New Roman" w:hAnsiTheme="majorBidi" w:cstheme="majorBidi"/>
          <w:color w:val="333333"/>
          <w:sz w:val="24"/>
          <w:szCs w:val="24"/>
          <w:shd w:val="clear" w:color="auto" w:fill="FFFFFF"/>
          <w:lang w:eastAsia="en-AU"/>
        </w:rPr>
        <w:t> Wealth Management provides superannuation, investment and retirement products.</w:t>
      </w:r>
    </w:p>
    <w:p w:rsidR="00F2518C" w:rsidRPr="00E704AA" w:rsidRDefault="00F2518C" w:rsidP="00F2518C">
      <w:pPr>
        <w:spacing w:after="0" w:line="480" w:lineRule="auto"/>
        <w:jc w:val="both"/>
        <w:rPr>
          <w:rFonts w:asciiTheme="majorBidi" w:eastAsia="Times New Roman" w:hAnsiTheme="majorBidi" w:cstheme="majorBidi"/>
          <w:sz w:val="24"/>
          <w:szCs w:val="24"/>
          <w:lang w:eastAsia="en-AU"/>
        </w:rPr>
      </w:pPr>
      <w:r w:rsidRPr="00E704AA">
        <w:rPr>
          <w:rFonts w:asciiTheme="majorBidi" w:eastAsia="Times New Roman" w:hAnsiTheme="majorBidi" w:cstheme="majorBidi"/>
          <w:b/>
          <w:bCs/>
          <w:color w:val="333333"/>
          <w:sz w:val="24"/>
          <w:szCs w:val="24"/>
          <w:shd w:val="clear" w:color="auto" w:fill="FFFFFF"/>
          <w:lang w:eastAsia="en-AU"/>
        </w:rPr>
        <w:t>New Zealand:</w:t>
      </w:r>
      <w:r w:rsidRPr="00E704AA">
        <w:rPr>
          <w:rFonts w:asciiTheme="majorBidi" w:eastAsia="Times New Roman" w:hAnsiTheme="majorBidi" w:cstheme="majorBidi"/>
          <w:color w:val="333333"/>
          <w:sz w:val="24"/>
          <w:szCs w:val="24"/>
          <w:shd w:val="clear" w:color="auto" w:fill="FFFFFF"/>
          <w:lang w:eastAsia="en-AU"/>
        </w:rPr>
        <w:t> New Zealand includes the banking and funds management businesses operating in New Zealand primarily under the ASB brand. ASB provides a range of banking, wealth and insurance products and services to its personal, business, rural and corporate customers in New Zealand.</w:t>
      </w:r>
    </w:p>
    <w:p w:rsidR="00F2518C" w:rsidRPr="00E704AA" w:rsidRDefault="00F2518C" w:rsidP="007755A3">
      <w:pPr>
        <w:spacing w:after="0" w:line="480" w:lineRule="auto"/>
        <w:jc w:val="both"/>
        <w:rPr>
          <w:rFonts w:asciiTheme="majorBidi" w:eastAsia="Times New Roman" w:hAnsiTheme="majorBidi" w:cstheme="majorBidi"/>
          <w:color w:val="333333"/>
          <w:sz w:val="24"/>
          <w:szCs w:val="24"/>
          <w:shd w:val="clear" w:color="auto" w:fill="FFFFFF"/>
          <w:lang w:eastAsia="en-AU"/>
        </w:rPr>
      </w:pPr>
      <w:r w:rsidRPr="00E704AA">
        <w:rPr>
          <w:rFonts w:asciiTheme="majorBidi" w:eastAsia="Times New Roman" w:hAnsiTheme="majorBidi" w:cstheme="majorBidi"/>
          <w:b/>
          <w:bCs/>
          <w:color w:val="333333"/>
          <w:sz w:val="24"/>
          <w:szCs w:val="24"/>
          <w:shd w:val="clear" w:color="auto" w:fill="FFFFFF"/>
          <w:lang w:eastAsia="en-AU"/>
        </w:rPr>
        <w:t xml:space="preserve">International Financial Services and Corporate Centre: </w:t>
      </w:r>
      <w:r w:rsidRPr="00E704AA">
        <w:rPr>
          <w:rFonts w:asciiTheme="majorBidi" w:eastAsia="Times New Roman" w:hAnsiTheme="majorBidi" w:cstheme="majorBidi"/>
          <w:color w:val="333333"/>
          <w:sz w:val="24"/>
          <w:szCs w:val="24"/>
          <w:shd w:val="clear" w:color="auto" w:fill="FFFFFF"/>
          <w:lang w:eastAsia="en-AU"/>
        </w:rPr>
        <w:t xml:space="preserve">International Financial Services (IFS) include the Indonesian retail and business banking operations (PT Bank Commonwealth), and minority investments in China (Bank of Hangzhou and </w:t>
      </w:r>
      <w:proofErr w:type="spellStart"/>
      <w:r w:rsidRPr="00E704AA">
        <w:rPr>
          <w:rFonts w:asciiTheme="majorBidi" w:eastAsia="Times New Roman" w:hAnsiTheme="majorBidi" w:cstheme="majorBidi"/>
          <w:color w:val="333333"/>
          <w:sz w:val="24"/>
          <w:szCs w:val="24"/>
          <w:shd w:val="clear" w:color="auto" w:fill="FFFFFF"/>
          <w:lang w:eastAsia="en-AU"/>
        </w:rPr>
        <w:t>Qilu</w:t>
      </w:r>
      <w:proofErr w:type="spellEnd"/>
      <w:r w:rsidRPr="00E704AA">
        <w:rPr>
          <w:rFonts w:asciiTheme="majorBidi" w:eastAsia="Times New Roman" w:hAnsiTheme="majorBidi" w:cstheme="majorBidi"/>
          <w:color w:val="333333"/>
          <w:sz w:val="24"/>
          <w:szCs w:val="24"/>
          <w:shd w:val="clear" w:color="auto" w:fill="FFFFFF"/>
          <w:lang w:eastAsia="en-AU"/>
        </w:rPr>
        <w:t xml:space="preserve"> Bank) and Vietnam (Vietnam International Bank).</w:t>
      </w:r>
    </w:p>
    <w:p w:rsidR="004E27F1" w:rsidRPr="00E704AA" w:rsidRDefault="007755A3" w:rsidP="00345544">
      <w:pPr>
        <w:spacing w:after="0" w:line="480" w:lineRule="auto"/>
        <w:rPr>
          <w:rFonts w:asciiTheme="majorBidi" w:eastAsia="Times New Roman" w:hAnsiTheme="majorBidi" w:cstheme="majorBidi"/>
          <w:b/>
          <w:color w:val="333333"/>
          <w:sz w:val="28"/>
          <w:szCs w:val="28"/>
          <w:shd w:val="clear" w:color="auto" w:fill="FFFFFF"/>
          <w:lang w:eastAsia="en-AU"/>
        </w:rPr>
      </w:pPr>
      <w:r w:rsidRPr="00E704AA">
        <w:rPr>
          <w:rFonts w:asciiTheme="majorBidi" w:eastAsia="Times New Roman" w:hAnsiTheme="majorBidi" w:cstheme="majorBidi"/>
          <w:b/>
          <w:color w:val="333333"/>
          <w:sz w:val="28"/>
          <w:szCs w:val="28"/>
          <w:shd w:val="clear" w:color="auto" w:fill="FFFFFF"/>
          <w:lang w:eastAsia="en-AU"/>
        </w:rPr>
        <w:t>Company Profile</w:t>
      </w:r>
      <w:r w:rsidR="009F6CD7" w:rsidRPr="00E704AA">
        <w:rPr>
          <w:rFonts w:asciiTheme="majorBidi" w:eastAsia="Times New Roman" w:hAnsiTheme="majorBidi" w:cstheme="majorBidi"/>
          <w:b/>
          <w:color w:val="333333"/>
          <w:sz w:val="28"/>
          <w:szCs w:val="28"/>
          <w:shd w:val="clear" w:color="auto" w:fill="FFFFFF"/>
          <w:lang w:eastAsia="en-AU"/>
        </w:rPr>
        <w:t>: Commonwealth Bank of Australia</w:t>
      </w:r>
    </w:p>
    <w:tbl>
      <w:tblPr>
        <w:tblStyle w:val="TableGrid"/>
        <w:tblW w:w="0" w:type="auto"/>
        <w:tblLook w:val="04A0" w:firstRow="1" w:lastRow="0" w:firstColumn="1" w:lastColumn="0" w:noHBand="0" w:noVBand="1"/>
      </w:tblPr>
      <w:tblGrid>
        <w:gridCol w:w="3964"/>
        <w:gridCol w:w="5052"/>
      </w:tblGrid>
      <w:tr w:rsidR="009934D1" w:rsidRPr="00E704AA" w:rsidTr="00D9464A">
        <w:tc>
          <w:tcPr>
            <w:tcW w:w="9016" w:type="dxa"/>
            <w:gridSpan w:val="2"/>
          </w:tcPr>
          <w:p w:rsidR="009934D1" w:rsidRPr="00E704AA" w:rsidRDefault="009934D1" w:rsidP="009F6CD7">
            <w:pPr>
              <w:jc w:val="center"/>
              <w:rPr>
                <w:rFonts w:asciiTheme="majorBidi" w:eastAsia="Times New Roman" w:hAnsiTheme="majorBidi" w:cstheme="majorBidi"/>
                <w:b/>
                <w:color w:val="333333"/>
                <w:sz w:val="24"/>
                <w:szCs w:val="24"/>
                <w:shd w:val="clear" w:color="auto" w:fill="FFFFFF"/>
                <w:lang w:eastAsia="en-AU"/>
              </w:rPr>
            </w:pPr>
            <w:r w:rsidRPr="00E704AA">
              <w:rPr>
                <w:rFonts w:asciiTheme="majorBidi" w:eastAsia="Times New Roman" w:hAnsiTheme="majorBidi" w:cstheme="majorBidi"/>
                <w:b/>
                <w:color w:val="333333"/>
                <w:sz w:val="24"/>
                <w:szCs w:val="24"/>
                <w:shd w:val="clear" w:color="auto" w:fill="FFFFFF"/>
                <w:lang w:eastAsia="en-AU"/>
              </w:rPr>
              <w:t xml:space="preserve">Commonwealth </w:t>
            </w:r>
            <w:r w:rsidR="009F6CD7" w:rsidRPr="00E704AA">
              <w:rPr>
                <w:rFonts w:asciiTheme="majorBidi" w:eastAsia="Times New Roman" w:hAnsiTheme="majorBidi" w:cstheme="majorBidi"/>
                <w:b/>
                <w:color w:val="333333"/>
                <w:sz w:val="24"/>
                <w:szCs w:val="24"/>
                <w:shd w:val="clear" w:color="auto" w:fill="FFFFFF"/>
                <w:lang w:eastAsia="en-AU"/>
              </w:rPr>
              <w:t>B</w:t>
            </w:r>
            <w:r w:rsidRPr="00E704AA">
              <w:rPr>
                <w:rFonts w:asciiTheme="majorBidi" w:eastAsia="Times New Roman" w:hAnsiTheme="majorBidi" w:cstheme="majorBidi"/>
                <w:b/>
                <w:color w:val="333333"/>
                <w:sz w:val="24"/>
                <w:szCs w:val="24"/>
                <w:shd w:val="clear" w:color="auto" w:fill="FFFFFF"/>
                <w:lang w:eastAsia="en-AU"/>
              </w:rPr>
              <w:t>ank of Australi</w:t>
            </w:r>
            <w:r w:rsidR="009F6CD7" w:rsidRPr="00E704AA">
              <w:rPr>
                <w:rFonts w:asciiTheme="majorBidi" w:eastAsia="Times New Roman" w:hAnsiTheme="majorBidi" w:cstheme="majorBidi"/>
                <w:b/>
                <w:color w:val="333333"/>
                <w:sz w:val="24"/>
                <w:szCs w:val="24"/>
                <w:shd w:val="clear" w:color="auto" w:fill="FFFFFF"/>
                <w:lang w:eastAsia="en-AU"/>
              </w:rPr>
              <w:t>a</w:t>
            </w:r>
          </w:p>
        </w:tc>
      </w:tr>
      <w:tr w:rsidR="00F2518C" w:rsidRPr="00E704AA" w:rsidTr="009934D1">
        <w:tc>
          <w:tcPr>
            <w:tcW w:w="3964" w:type="dxa"/>
          </w:tcPr>
          <w:p w:rsidR="00F2518C" w:rsidRPr="00E704AA" w:rsidRDefault="00F2518C" w:rsidP="009F6CD7">
            <w:pPr>
              <w:rPr>
                <w:rFonts w:asciiTheme="majorBidi" w:eastAsia="Times New Roman" w:hAnsiTheme="majorBidi" w:cstheme="majorBidi"/>
                <w:color w:val="333333"/>
                <w:sz w:val="24"/>
                <w:szCs w:val="24"/>
                <w:shd w:val="clear" w:color="auto" w:fill="FFFFFF"/>
                <w:lang w:eastAsia="en-AU"/>
              </w:rPr>
            </w:pPr>
            <w:r w:rsidRPr="00E704AA">
              <w:rPr>
                <w:rFonts w:asciiTheme="majorBidi" w:eastAsia="Times New Roman" w:hAnsiTheme="majorBidi" w:cstheme="majorBidi"/>
                <w:color w:val="333333"/>
                <w:sz w:val="24"/>
                <w:szCs w:val="24"/>
                <w:shd w:val="clear" w:color="auto" w:fill="FFFFFF"/>
                <w:lang w:eastAsia="en-AU"/>
              </w:rPr>
              <w:t>Market Capitalisation</w:t>
            </w:r>
          </w:p>
        </w:tc>
        <w:tc>
          <w:tcPr>
            <w:tcW w:w="5052" w:type="dxa"/>
          </w:tcPr>
          <w:p w:rsidR="00F2518C" w:rsidRPr="00E704AA" w:rsidRDefault="00E37D1B" w:rsidP="009F6CD7">
            <w:pPr>
              <w:rPr>
                <w:rFonts w:asciiTheme="majorBidi" w:eastAsia="Times New Roman" w:hAnsiTheme="majorBidi" w:cstheme="majorBidi"/>
                <w:color w:val="333333"/>
                <w:sz w:val="24"/>
                <w:szCs w:val="24"/>
                <w:shd w:val="clear" w:color="auto" w:fill="FFFFFF"/>
                <w:lang w:eastAsia="en-AU"/>
              </w:rPr>
            </w:pPr>
            <w:r w:rsidRPr="00E704AA">
              <w:rPr>
                <w:rFonts w:asciiTheme="majorBidi" w:eastAsia="Times New Roman" w:hAnsiTheme="majorBidi" w:cstheme="majorBidi"/>
                <w:color w:val="333333"/>
                <w:sz w:val="24"/>
                <w:szCs w:val="24"/>
                <w:shd w:val="clear" w:color="auto" w:fill="FFFFFF"/>
                <w:lang w:eastAsia="en-AU"/>
              </w:rPr>
              <w:t>174,530,592,000</w:t>
            </w:r>
          </w:p>
        </w:tc>
      </w:tr>
      <w:tr w:rsidR="00F2518C" w:rsidRPr="00E704AA" w:rsidTr="009934D1">
        <w:tc>
          <w:tcPr>
            <w:tcW w:w="3964" w:type="dxa"/>
          </w:tcPr>
          <w:p w:rsidR="00F2518C" w:rsidRPr="00E704AA" w:rsidRDefault="00F2518C" w:rsidP="009F6CD7">
            <w:pPr>
              <w:rPr>
                <w:rFonts w:asciiTheme="majorBidi" w:eastAsia="Times New Roman" w:hAnsiTheme="majorBidi" w:cstheme="majorBidi"/>
                <w:color w:val="333333"/>
                <w:sz w:val="24"/>
                <w:szCs w:val="24"/>
                <w:shd w:val="clear" w:color="auto" w:fill="FFFFFF"/>
                <w:lang w:eastAsia="en-AU"/>
              </w:rPr>
            </w:pPr>
            <w:r w:rsidRPr="00E704AA">
              <w:rPr>
                <w:rFonts w:asciiTheme="majorBidi" w:eastAsia="Times New Roman" w:hAnsiTheme="majorBidi" w:cstheme="majorBidi"/>
                <w:color w:val="333333"/>
                <w:sz w:val="24"/>
                <w:szCs w:val="24"/>
                <w:shd w:val="clear" w:color="auto" w:fill="FFFFFF"/>
                <w:lang w:eastAsia="en-AU"/>
              </w:rPr>
              <w:t>Total shares quoted</w:t>
            </w:r>
          </w:p>
        </w:tc>
        <w:tc>
          <w:tcPr>
            <w:tcW w:w="5052" w:type="dxa"/>
          </w:tcPr>
          <w:p w:rsidR="00F2518C" w:rsidRPr="00E704AA" w:rsidRDefault="00F2518C" w:rsidP="009F6CD7">
            <w:pPr>
              <w:rPr>
                <w:rFonts w:asciiTheme="majorBidi" w:eastAsia="Times New Roman" w:hAnsiTheme="majorBidi" w:cstheme="majorBidi"/>
                <w:color w:val="333333"/>
                <w:sz w:val="24"/>
                <w:szCs w:val="24"/>
                <w:shd w:val="clear" w:color="auto" w:fill="FFFFFF"/>
                <w:lang w:eastAsia="en-AU"/>
              </w:rPr>
            </w:pPr>
            <w:r w:rsidRPr="00E704AA">
              <w:rPr>
                <w:rFonts w:asciiTheme="majorBidi" w:eastAsia="Times New Roman" w:hAnsiTheme="majorBidi" w:cstheme="majorBidi"/>
                <w:color w:val="333333"/>
                <w:sz w:val="24"/>
                <w:szCs w:val="24"/>
                <w:shd w:val="clear" w:color="auto" w:fill="FFFFFF"/>
                <w:lang w:eastAsia="en-AU"/>
              </w:rPr>
              <w:t>1,706.400,000</w:t>
            </w:r>
          </w:p>
        </w:tc>
      </w:tr>
      <w:tr w:rsidR="00F2518C" w:rsidRPr="00E704AA" w:rsidTr="009934D1">
        <w:tc>
          <w:tcPr>
            <w:tcW w:w="3964" w:type="dxa"/>
          </w:tcPr>
          <w:p w:rsidR="00F2518C" w:rsidRPr="00E704AA" w:rsidRDefault="00F2518C" w:rsidP="009F6CD7">
            <w:pPr>
              <w:rPr>
                <w:rFonts w:asciiTheme="majorBidi" w:eastAsia="Times New Roman" w:hAnsiTheme="majorBidi" w:cstheme="majorBidi"/>
                <w:color w:val="333333"/>
                <w:sz w:val="24"/>
                <w:szCs w:val="24"/>
                <w:shd w:val="clear" w:color="auto" w:fill="FFFFFF"/>
                <w:lang w:eastAsia="en-AU"/>
              </w:rPr>
            </w:pPr>
            <w:r w:rsidRPr="00E704AA">
              <w:rPr>
                <w:rFonts w:asciiTheme="majorBidi" w:eastAsia="Times New Roman" w:hAnsiTheme="majorBidi" w:cstheme="majorBidi"/>
                <w:color w:val="333333"/>
                <w:sz w:val="24"/>
                <w:szCs w:val="24"/>
                <w:shd w:val="clear" w:color="auto" w:fill="FFFFFF"/>
                <w:lang w:eastAsia="en-AU"/>
              </w:rPr>
              <w:t>Last close trading price</w:t>
            </w:r>
          </w:p>
        </w:tc>
        <w:tc>
          <w:tcPr>
            <w:tcW w:w="5052" w:type="dxa"/>
          </w:tcPr>
          <w:p w:rsidR="00F2518C" w:rsidRPr="00E704AA" w:rsidRDefault="00F2518C" w:rsidP="009F6CD7">
            <w:pPr>
              <w:rPr>
                <w:rFonts w:asciiTheme="majorBidi" w:eastAsia="Times New Roman" w:hAnsiTheme="majorBidi" w:cstheme="majorBidi"/>
                <w:color w:val="333333"/>
                <w:sz w:val="24"/>
                <w:szCs w:val="24"/>
                <w:shd w:val="clear" w:color="auto" w:fill="FFFFFF"/>
                <w:lang w:eastAsia="en-AU"/>
              </w:rPr>
            </w:pPr>
            <w:r w:rsidRPr="00E704AA">
              <w:rPr>
                <w:rFonts w:asciiTheme="majorBidi" w:eastAsia="Times New Roman" w:hAnsiTheme="majorBidi" w:cstheme="majorBidi"/>
                <w:color w:val="333333"/>
                <w:sz w:val="24"/>
                <w:szCs w:val="24"/>
                <w:shd w:val="clear" w:color="auto" w:fill="FFFFFF"/>
                <w:lang w:eastAsia="en-AU"/>
              </w:rPr>
              <w:t>$102.28</w:t>
            </w:r>
          </w:p>
        </w:tc>
      </w:tr>
      <w:tr w:rsidR="00F2518C" w:rsidRPr="00E704AA" w:rsidTr="009934D1">
        <w:tc>
          <w:tcPr>
            <w:tcW w:w="3964" w:type="dxa"/>
          </w:tcPr>
          <w:p w:rsidR="00F2518C" w:rsidRPr="00E704AA" w:rsidRDefault="00F2518C" w:rsidP="009F6CD7">
            <w:pPr>
              <w:rPr>
                <w:rFonts w:asciiTheme="majorBidi" w:eastAsia="Times New Roman" w:hAnsiTheme="majorBidi" w:cstheme="majorBidi"/>
                <w:color w:val="333333"/>
                <w:sz w:val="24"/>
                <w:szCs w:val="24"/>
                <w:shd w:val="clear" w:color="auto" w:fill="FFFFFF"/>
                <w:lang w:eastAsia="en-AU"/>
              </w:rPr>
            </w:pPr>
            <w:r w:rsidRPr="00E704AA">
              <w:rPr>
                <w:rFonts w:asciiTheme="majorBidi" w:eastAsia="Times New Roman" w:hAnsiTheme="majorBidi" w:cstheme="majorBidi"/>
                <w:color w:val="333333"/>
                <w:sz w:val="24"/>
                <w:szCs w:val="24"/>
                <w:shd w:val="clear" w:color="auto" w:fill="FFFFFF"/>
                <w:lang w:eastAsia="en-AU"/>
              </w:rPr>
              <w:t xml:space="preserve">GICS Sector: </w:t>
            </w:r>
          </w:p>
        </w:tc>
        <w:tc>
          <w:tcPr>
            <w:tcW w:w="5052" w:type="dxa"/>
          </w:tcPr>
          <w:p w:rsidR="00F2518C" w:rsidRPr="00E704AA" w:rsidRDefault="00F2518C" w:rsidP="009F6CD7">
            <w:pPr>
              <w:rPr>
                <w:rFonts w:asciiTheme="majorBidi" w:eastAsia="Times New Roman" w:hAnsiTheme="majorBidi" w:cstheme="majorBidi"/>
                <w:color w:val="333333"/>
                <w:sz w:val="24"/>
                <w:szCs w:val="24"/>
                <w:shd w:val="clear" w:color="auto" w:fill="FFFFFF"/>
                <w:lang w:eastAsia="en-AU"/>
              </w:rPr>
            </w:pPr>
            <w:r w:rsidRPr="00E704AA">
              <w:rPr>
                <w:rFonts w:asciiTheme="majorBidi" w:eastAsia="Times New Roman" w:hAnsiTheme="majorBidi" w:cstheme="majorBidi"/>
                <w:color w:val="333333"/>
                <w:sz w:val="24"/>
                <w:szCs w:val="24"/>
                <w:shd w:val="clear" w:color="auto" w:fill="FFFFFF"/>
                <w:lang w:eastAsia="en-AU"/>
              </w:rPr>
              <w:t>Financial</w:t>
            </w:r>
          </w:p>
        </w:tc>
      </w:tr>
      <w:tr w:rsidR="00F2518C" w:rsidRPr="00E704AA" w:rsidTr="009934D1">
        <w:tc>
          <w:tcPr>
            <w:tcW w:w="3964" w:type="dxa"/>
          </w:tcPr>
          <w:p w:rsidR="00F2518C" w:rsidRPr="00E704AA" w:rsidRDefault="00F2518C" w:rsidP="009F6CD7">
            <w:pPr>
              <w:rPr>
                <w:rFonts w:asciiTheme="majorBidi" w:eastAsia="Times New Roman" w:hAnsiTheme="majorBidi" w:cstheme="majorBidi"/>
                <w:color w:val="333333"/>
                <w:sz w:val="24"/>
                <w:szCs w:val="24"/>
                <w:shd w:val="clear" w:color="auto" w:fill="FFFFFF"/>
                <w:lang w:eastAsia="en-AU"/>
              </w:rPr>
            </w:pPr>
            <w:r w:rsidRPr="00E704AA">
              <w:rPr>
                <w:rFonts w:asciiTheme="majorBidi" w:eastAsia="Times New Roman" w:hAnsiTheme="majorBidi" w:cstheme="majorBidi"/>
                <w:color w:val="333333"/>
                <w:sz w:val="24"/>
                <w:szCs w:val="24"/>
                <w:shd w:val="clear" w:color="auto" w:fill="FFFFFF"/>
                <w:lang w:eastAsia="en-AU"/>
              </w:rPr>
              <w:t xml:space="preserve">GICS Industry Group: </w:t>
            </w:r>
          </w:p>
        </w:tc>
        <w:tc>
          <w:tcPr>
            <w:tcW w:w="5052" w:type="dxa"/>
          </w:tcPr>
          <w:p w:rsidR="00F2518C" w:rsidRPr="00E704AA" w:rsidRDefault="00F2518C" w:rsidP="009F6CD7">
            <w:pPr>
              <w:rPr>
                <w:rFonts w:asciiTheme="majorBidi" w:eastAsia="Times New Roman" w:hAnsiTheme="majorBidi" w:cstheme="majorBidi"/>
                <w:color w:val="333333"/>
                <w:sz w:val="24"/>
                <w:szCs w:val="24"/>
                <w:shd w:val="clear" w:color="auto" w:fill="FFFFFF"/>
                <w:lang w:eastAsia="en-AU"/>
              </w:rPr>
            </w:pPr>
            <w:r w:rsidRPr="00E704AA">
              <w:rPr>
                <w:rFonts w:asciiTheme="majorBidi" w:eastAsia="Times New Roman" w:hAnsiTheme="majorBidi" w:cstheme="majorBidi"/>
                <w:color w:val="333333"/>
                <w:sz w:val="24"/>
                <w:szCs w:val="24"/>
                <w:shd w:val="clear" w:color="auto" w:fill="FFFFFF"/>
                <w:lang w:eastAsia="en-AU"/>
              </w:rPr>
              <w:t>Banks</w:t>
            </w:r>
          </w:p>
        </w:tc>
      </w:tr>
      <w:tr w:rsidR="00F2518C" w:rsidRPr="00E704AA" w:rsidTr="009934D1">
        <w:tc>
          <w:tcPr>
            <w:tcW w:w="3964" w:type="dxa"/>
          </w:tcPr>
          <w:p w:rsidR="00F2518C" w:rsidRPr="00E704AA" w:rsidRDefault="00F2518C" w:rsidP="009F6CD7">
            <w:pPr>
              <w:rPr>
                <w:rFonts w:asciiTheme="majorBidi" w:eastAsia="Times New Roman" w:hAnsiTheme="majorBidi" w:cstheme="majorBidi"/>
                <w:color w:val="333333"/>
                <w:sz w:val="24"/>
                <w:szCs w:val="24"/>
                <w:shd w:val="clear" w:color="auto" w:fill="FFFFFF"/>
                <w:lang w:eastAsia="en-AU"/>
              </w:rPr>
            </w:pPr>
            <w:r w:rsidRPr="00E704AA">
              <w:rPr>
                <w:rFonts w:asciiTheme="majorBidi" w:eastAsia="Times New Roman" w:hAnsiTheme="majorBidi" w:cstheme="majorBidi"/>
                <w:color w:val="333333"/>
                <w:sz w:val="24"/>
                <w:szCs w:val="24"/>
                <w:shd w:val="clear" w:color="auto" w:fill="FFFFFF"/>
                <w:lang w:eastAsia="en-AU"/>
              </w:rPr>
              <w:t xml:space="preserve">GICS Industry: </w:t>
            </w:r>
          </w:p>
        </w:tc>
        <w:tc>
          <w:tcPr>
            <w:tcW w:w="5052" w:type="dxa"/>
          </w:tcPr>
          <w:p w:rsidR="00F2518C" w:rsidRPr="00E704AA" w:rsidRDefault="00F2518C" w:rsidP="009F6CD7">
            <w:pPr>
              <w:rPr>
                <w:rFonts w:asciiTheme="majorBidi" w:eastAsia="Times New Roman" w:hAnsiTheme="majorBidi" w:cstheme="majorBidi"/>
                <w:color w:val="333333"/>
                <w:sz w:val="24"/>
                <w:szCs w:val="24"/>
                <w:shd w:val="clear" w:color="auto" w:fill="FFFFFF"/>
                <w:lang w:eastAsia="en-AU"/>
              </w:rPr>
            </w:pPr>
            <w:r w:rsidRPr="00E704AA">
              <w:rPr>
                <w:rFonts w:asciiTheme="majorBidi" w:eastAsia="Times New Roman" w:hAnsiTheme="majorBidi" w:cstheme="majorBidi"/>
                <w:color w:val="333333"/>
                <w:sz w:val="24"/>
                <w:szCs w:val="24"/>
                <w:shd w:val="clear" w:color="auto" w:fill="FFFFFF"/>
                <w:lang w:eastAsia="en-AU"/>
              </w:rPr>
              <w:t>Banks</w:t>
            </w:r>
          </w:p>
        </w:tc>
      </w:tr>
      <w:tr w:rsidR="009934D1" w:rsidRPr="00E704AA" w:rsidTr="009934D1">
        <w:tc>
          <w:tcPr>
            <w:tcW w:w="3964" w:type="dxa"/>
          </w:tcPr>
          <w:p w:rsidR="009934D1" w:rsidRPr="00E704AA" w:rsidRDefault="009934D1" w:rsidP="009F6CD7">
            <w:pPr>
              <w:rPr>
                <w:rFonts w:asciiTheme="majorBidi" w:eastAsia="Times New Roman" w:hAnsiTheme="majorBidi" w:cstheme="majorBidi"/>
                <w:color w:val="333333"/>
                <w:sz w:val="24"/>
                <w:szCs w:val="24"/>
                <w:shd w:val="clear" w:color="auto" w:fill="FFFFFF"/>
                <w:lang w:eastAsia="en-AU"/>
              </w:rPr>
            </w:pPr>
            <w:r w:rsidRPr="00E704AA">
              <w:rPr>
                <w:rFonts w:asciiTheme="majorBidi" w:eastAsia="Times New Roman" w:hAnsiTheme="majorBidi" w:cstheme="majorBidi"/>
                <w:color w:val="333333"/>
                <w:sz w:val="24"/>
                <w:szCs w:val="24"/>
                <w:shd w:val="clear" w:color="auto" w:fill="FFFFFF"/>
                <w:lang w:eastAsia="en-AU"/>
              </w:rPr>
              <w:t>Number of employees:</w:t>
            </w:r>
          </w:p>
        </w:tc>
        <w:tc>
          <w:tcPr>
            <w:tcW w:w="5052" w:type="dxa"/>
          </w:tcPr>
          <w:p w:rsidR="009934D1" w:rsidRPr="00E704AA" w:rsidRDefault="009934D1" w:rsidP="009F6CD7">
            <w:pPr>
              <w:rPr>
                <w:rFonts w:asciiTheme="majorBidi" w:eastAsia="Times New Roman" w:hAnsiTheme="majorBidi" w:cstheme="majorBidi"/>
                <w:color w:val="333333"/>
                <w:sz w:val="24"/>
                <w:szCs w:val="24"/>
                <w:shd w:val="clear" w:color="auto" w:fill="FFFFFF"/>
                <w:lang w:eastAsia="en-AU"/>
              </w:rPr>
            </w:pPr>
            <w:r w:rsidRPr="00E704AA">
              <w:rPr>
                <w:rFonts w:asciiTheme="majorBidi" w:eastAsia="Times New Roman" w:hAnsiTheme="majorBidi" w:cstheme="majorBidi"/>
                <w:color w:val="333333"/>
                <w:sz w:val="24"/>
                <w:szCs w:val="24"/>
                <w:shd w:val="clear" w:color="auto" w:fill="FFFFFF"/>
                <w:lang w:eastAsia="en-AU"/>
              </w:rPr>
              <w:t>47,532 (2021)</w:t>
            </w:r>
          </w:p>
        </w:tc>
      </w:tr>
      <w:tr w:rsidR="009934D1" w:rsidRPr="00E704AA" w:rsidTr="009934D1">
        <w:tc>
          <w:tcPr>
            <w:tcW w:w="3964" w:type="dxa"/>
          </w:tcPr>
          <w:p w:rsidR="009934D1" w:rsidRPr="00E704AA" w:rsidRDefault="009934D1" w:rsidP="009F6CD7">
            <w:pPr>
              <w:rPr>
                <w:rFonts w:asciiTheme="majorBidi" w:eastAsia="Times New Roman" w:hAnsiTheme="majorBidi" w:cstheme="majorBidi"/>
                <w:color w:val="333333"/>
                <w:sz w:val="24"/>
                <w:szCs w:val="24"/>
                <w:shd w:val="clear" w:color="auto" w:fill="FFFFFF"/>
                <w:lang w:eastAsia="en-AU"/>
              </w:rPr>
            </w:pPr>
            <w:r w:rsidRPr="00E704AA">
              <w:rPr>
                <w:rFonts w:asciiTheme="majorBidi" w:eastAsia="Times New Roman" w:hAnsiTheme="majorBidi" w:cstheme="majorBidi"/>
                <w:color w:val="333333"/>
                <w:sz w:val="24"/>
                <w:szCs w:val="24"/>
                <w:shd w:val="clear" w:color="auto" w:fill="FFFFFF"/>
                <w:lang w:eastAsia="en-AU"/>
              </w:rPr>
              <w:t>Total Revenue</w:t>
            </w:r>
          </w:p>
        </w:tc>
        <w:tc>
          <w:tcPr>
            <w:tcW w:w="5052" w:type="dxa"/>
          </w:tcPr>
          <w:p w:rsidR="009934D1" w:rsidRPr="00E704AA" w:rsidRDefault="009934D1" w:rsidP="009F6CD7">
            <w:pPr>
              <w:rPr>
                <w:rFonts w:asciiTheme="majorBidi" w:eastAsia="Times New Roman" w:hAnsiTheme="majorBidi" w:cstheme="majorBidi"/>
                <w:color w:val="333333"/>
                <w:sz w:val="24"/>
                <w:szCs w:val="24"/>
                <w:shd w:val="clear" w:color="auto" w:fill="FFFFFF"/>
                <w:lang w:eastAsia="en-AU"/>
              </w:rPr>
            </w:pPr>
            <w:r w:rsidRPr="00E704AA">
              <w:rPr>
                <w:rFonts w:asciiTheme="majorBidi" w:eastAsia="Times New Roman" w:hAnsiTheme="majorBidi" w:cstheme="majorBidi"/>
                <w:color w:val="333333"/>
                <w:sz w:val="24"/>
                <w:szCs w:val="24"/>
                <w:shd w:val="clear" w:color="auto" w:fill="FFFFFF"/>
                <w:lang w:eastAsia="en-AU"/>
              </w:rPr>
              <w:t>$30,160,000,000 (2020)</w:t>
            </w:r>
          </w:p>
        </w:tc>
      </w:tr>
      <w:tr w:rsidR="009934D1" w:rsidRPr="00E704AA" w:rsidTr="009934D1">
        <w:tc>
          <w:tcPr>
            <w:tcW w:w="3964" w:type="dxa"/>
          </w:tcPr>
          <w:p w:rsidR="009934D1" w:rsidRPr="00E704AA" w:rsidRDefault="009934D1" w:rsidP="009F6CD7">
            <w:pPr>
              <w:rPr>
                <w:rFonts w:asciiTheme="majorBidi" w:eastAsia="Times New Roman" w:hAnsiTheme="majorBidi" w:cstheme="majorBidi"/>
                <w:color w:val="333333"/>
                <w:sz w:val="24"/>
                <w:szCs w:val="24"/>
                <w:shd w:val="clear" w:color="auto" w:fill="FFFFFF"/>
                <w:lang w:eastAsia="en-AU"/>
              </w:rPr>
            </w:pPr>
            <w:r w:rsidRPr="00E704AA">
              <w:rPr>
                <w:rFonts w:asciiTheme="majorBidi" w:eastAsia="Times New Roman" w:hAnsiTheme="majorBidi" w:cstheme="majorBidi"/>
                <w:color w:val="333333"/>
                <w:sz w:val="24"/>
                <w:szCs w:val="24"/>
                <w:shd w:val="clear" w:color="auto" w:fill="FFFFFF"/>
                <w:lang w:eastAsia="en-AU"/>
              </w:rPr>
              <w:t xml:space="preserve">Market Capitalisation: </w:t>
            </w:r>
          </w:p>
        </w:tc>
        <w:tc>
          <w:tcPr>
            <w:tcW w:w="5052" w:type="dxa"/>
          </w:tcPr>
          <w:p w:rsidR="009934D1" w:rsidRPr="00E704AA" w:rsidRDefault="009934D1" w:rsidP="009F6CD7">
            <w:pPr>
              <w:rPr>
                <w:rFonts w:asciiTheme="majorBidi" w:eastAsia="Times New Roman" w:hAnsiTheme="majorBidi" w:cstheme="majorBidi"/>
                <w:color w:val="333333"/>
                <w:sz w:val="24"/>
                <w:szCs w:val="24"/>
                <w:shd w:val="clear" w:color="auto" w:fill="FFFFFF"/>
                <w:lang w:eastAsia="en-AU"/>
              </w:rPr>
            </w:pPr>
            <w:r w:rsidRPr="00E704AA">
              <w:rPr>
                <w:rFonts w:asciiTheme="majorBidi" w:eastAsia="Times New Roman" w:hAnsiTheme="majorBidi" w:cstheme="majorBidi"/>
                <w:color w:val="333333"/>
                <w:sz w:val="24"/>
                <w:szCs w:val="24"/>
                <w:shd w:val="clear" w:color="auto" w:fill="FFFFFF"/>
                <w:lang w:eastAsia="en-AU"/>
              </w:rPr>
              <w:t>$174,530,000,000</w:t>
            </w:r>
          </w:p>
        </w:tc>
      </w:tr>
      <w:tr w:rsidR="009934D1" w:rsidRPr="00E704AA" w:rsidTr="009934D1">
        <w:tc>
          <w:tcPr>
            <w:tcW w:w="3964" w:type="dxa"/>
          </w:tcPr>
          <w:p w:rsidR="009934D1" w:rsidRPr="00E704AA" w:rsidRDefault="009934D1" w:rsidP="009F6CD7">
            <w:pPr>
              <w:rPr>
                <w:rFonts w:asciiTheme="majorBidi" w:eastAsia="Times New Roman" w:hAnsiTheme="majorBidi" w:cstheme="majorBidi"/>
                <w:color w:val="333333"/>
                <w:sz w:val="24"/>
                <w:szCs w:val="24"/>
                <w:shd w:val="clear" w:color="auto" w:fill="FFFFFF"/>
                <w:lang w:eastAsia="en-AU"/>
              </w:rPr>
            </w:pPr>
            <w:r w:rsidRPr="00E704AA">
              <w:rPr>
                <w:rFonts w:asciiTheme="majorBidi" w:eastAsia="Times New Roman" w:hAnsiTheme="majorBidi" w:cstheme="majorBidi"/>
                <w:color w:val="333333"/>
                <w:sz w:val="24"/>
                <w:szCs w:val="24"/>
                <w:shd w:val="clear" w:color="auto" w:fill="FFFFFF"/>
                <w:lang w:eastAsia="en-AU"/>
              </w:rPr>
              <w:t>Listed stock exchange</w:t>
            </w:r>
          </w:p>
        </w:tc>
        <w:tc>
          <w:tcPr>
            <w:tcW w:w="5052" w:type="dxa"/>
          </w:tcPr>
          <w:p w:rsidR="009934D1" w:rsidRPr="00E704AA" w:rsidRDefault="009934D1" w:rsidP="009F6CD7">
            <w:pPr>
              <w:rPr>
                <w:rFonts w:asciiTheme="majorBidi" w:eastAsia="Times New Roman" w:hAnsiTheme="majorBidi" w:cstheme="majorBidi"/>
                <w:color w:val="333333"/>
                <w:sz w:val="24"/>
                <w:szCs w:val="24"/>
                <w:shd w:val="clear" w:color="auto" w:fill="FFFFFF"/>
                <w:lang w:eastAsia="en-AU"/>
              </w:rPr>
            </w:pPr>
            <w:r w:rsidRPr="00E704AA">
              <w:rPr>
                <w:rFonts w:asciiTheme="majorBidi" w:eastAsia="Times New Roman" w:hAnsiTheme="majorBidi" w:cstheme="majorBidi"/>
                <w:color w:val="333333"/>
                <w:sz w:val="24"/>
                <w:szCs w:val="24"/>
                <w:shd w:val="clear" w:color="auto" w:fill="FFFFFF"/>
                <w:lang w:eastAsia="en-AU"/>
              </w:rPr>
              <w:t>Australian Stock Exchange</w:t>
            </w:r>
          </w:p>
        </w:tc>
      </w:tr>
      <w:tr w:rsidR="009934D1" w:rsidRPr="00E704AA" w:rsidTr="009934D1">
        <w:tc>
          <w:tcPr>
            <w:tcW w:w="3964" w:type="dxa"/>
          </w:tcPr>
          <w:p w:rsidR="009934D1" w:rsidRPr="00E704AA" w:rsidRDefault="009934D1" w:rsidP="009F6CD7">
            <w:pPr>
              <w:rPr>
                <w:rFonts w:asciiTheme="majorBidi" w:eastAsia="Times New Roman" w:hAnsiTheme="majorBidi" w:cstheme="majorBidi"/>
                <w:color w:val="333333"/>
                <w:sz w:val="24"/>
                <w:szCs w:val="24"/>
                <w:shd w:val="clear" w:color="auto" w:fill="FFFFFF"/>
                <w:lang w:eastAsia="en-AU"/>
              </w:rPr>
            </w:pPr>
            <w:r w:rsidRPr="00E704AA">
              <w:rPr>
                <w:rFonts w:asciiTheme="majorBidi" w:eastAsia="Times New Roman" w:hAnsiTheme="majorBidi" w:cstheme="majorBidi"/>
                <w:color w:val="333333"/>
                <w:sz w:val="24"/>
                <w:szCs w:val="24"/>
                <w:shd w:val="clear" w:color="auto" w:fill="FFFFFF"/>
                <w:lang w:eastAsia="en-AU"/>
              </w:rPr>
              <w:t>Listing date</w:t>
            </w:r>
          </w:p>
        </w:tc>
        <w:tc>
          <w:tcPr>
            <w:tcW w:w="5052" w:type="dxa"/>
          </w:tcPr>
          <w:p w:rsidR="009934D1" w:rsidRPr="00E704AA" w:rsidRDefault="009934D1" w:rsidP="009F6CD7">
            <w:pPr>
              <w:rPr>
                <w:rFonts w:asciiTheme="majorBidi" w:eastAsia="Times New Roman" w:hAnsiTheme="majorBidi" w:cstheme="majorBidi"/>
                <w:color w:val="333333"/>
                <w:sz w:val="24"/>
                <w:szCs w:val="24"/>
                <w:shd w:val="clear" w:color="auto" w:fill="FFFFFF"/>
                <w:lang w:eastAsia="en-AU"/>
              </w:rPr>
            </w:pPr>
            <w:r w:rsidRPr="00E704AA">
              <w:rPr>
                <w:rFonts w:asciiTheme="majorBidi" w:eastAsia="Times New Roman" w:hAnsiTheme="majorBidi" w:cstheme="majorBidi"/>
                <w:color w:val="333333"/>
                <w:sz w:val="24"/>
                <w:szCs w:val="24"/>
                <w:shd w:val="clear" w:color="auto" w:fill="FFFFFF"/>
                <w:lang w:eastAsia="en-AU"/>
              </w:rPr>
              <w:t>12/09/1991</w:t>
            </w:r>
          </w:p>
        </w:tc>
      </w:tr>
      <w:tr w:rsidR="009934D1" w:rsidRPr="00E704AA" w:rsidTr="009934D1">
        <w:tc>
          <w:tcPr>
            <w:tcW w:w="3964" w:type="dxa"/>
          </w:tcPr>
          <w:p w:rsidR="009934D1" w:rsidRPr="00E704AA" w:rsidRDefault="009934D1" w:rsidP="009F6CD7">
            <w:pPr>
              <w:rPr>
                <w:rFonts w:asciiTheme="majorBidi" w:eastAsia="Times New Roman" w:hAnsiTheme="majorBidi" w:cstheme="majorBidi"/>
                <w:color w:val="333333"/>
                <w:sz w:val="24"/>
                <w:szCs w:val="24"/>
                <w:shd w:val="clear" w:color="auto" w:fill="FFFFFF"/>
                <w:lang w:eastAsia="en-AU"/>
              </w:rPr>
            </w:pPr>
            <w:r w:rsidRPr="00E704AA">
              <w:rPr>
                <w:rFonts w:asciiTheme="majorBidi" w:eastAsia="Times New Roman" w:hAnsiTheme="majorBidi" w:cstheme="majorBidi"/>
                <w:color w:val="333333"/>
                <w:sz w:val="24"/>
                <w:szCs w:val="24"/>
                <w:shd w:val="clear" w:color="auto" w:fill="FFFFFF"/>
                <w:lang w:eastAsia="en-AU"/>
              </w:rPr>
              <w:t>Overseas stock exchanges</w:t>
            </w:r>
          </w:p>
        </w:tc>
        <w:tc>
          <w:tcPr>
            <w:tcW w:w="5052" w:type="dxa"/>
          </w:tcPr>
          <w:p w:rsidR="009934D1" w:rsidRPr="00E704AA" w:rsidRDefault="009934D1" w:rsidP="009F6CD7">
            <w:pPr>
              <w:rPr>
                <w:rFonts w:asciiTheme="majorBidi" w:eastAsia="Times New Roman" w:hAnsiTheme="majorBidi" w:cstheme="majorBidi"/>
                <w:color w:val="333333"/>
                <w:sz w:val="24"/>
                <w:szCs w:val="24"/>
                <w:shd w:val="clear" w:color="auto" w:fill="FFFFFF"/>
                <w:lang w:eastAsia="en-AU"/>
              </w:rPr>
            </w:pPr>
            <w:r w:rsidRPr="00E704AA">
              <w:rPr>
                <w:rFonts w:asciiTheme="majorBidi" w:eastAsia="Times New Roman" w:hAnsiTheme="majorBidi" w:cstheme="majorBidi"/>
                <w:color w:val="333333"/>
                <w:sz w:val="24"/>
                <w:szCs w:val="24"/>
                <w:shd w:val="clear" w:color="auto" w:fill="FFFFFF"/>
                <w:lang w:eastAsia="en-AU"/>
              </w:rPr>
              <w:t>London and Munich stock exchanges</w:t>
            </w:r>
          </w:p>
        </w:tc>
      </w:tr>
      <w:tr w:rsidR="009934D1" w:rsidRPr="00E704AA" w:rsidTr="009934D1">
        <w:tc>
          <w:tcPr>
            <w:tcW w:w="3964" w:type="dxa"/>
          </w:tcPr>
          <w:p w:rsidR="009934D1" w:rsidRPr="00E704AA" w:rsidRDefault="009934D1" w:rsidP="009F6CD7">
            <w:pPr>
              <w:rPr>
                <w:rFonts w:asciiTheme="majorBidi" w:eastAsia="Times New Roman" w:hAnsiTheme="majorBidi" w:cstheme="majorBidi"/>
                <w:color w:val="333333"/>
                <w:sz w:val="24"/>
                <w:szCs w:val="24"/>
                <w:shd w:val="clear" w:color="auto" w:fill="FFFFFF"/>
                <w:lang w:eastAsia="en-AU"/>
              </w:rPr>
            </w:pPr>
            <w:r w:rsidRPr="00E704AA">
              <w:rPr>
                <w:rFonts w:asciiTheme="majorBidi" w:eastAsia="Times New Roman" w:hAnsiTheme="majorBidi" w:cstheme="majorBidi"/>
                <w:color w:val="333333"/>
                <w:sz w:val="24"/>
                <w:szCs w:val="24"/>
                <w:shd w:val="clear" w:color="auto" w:fill="FFFFFF"/>
                <w:lang w:eastAsia="en-AU"/>
              </w:rPr>
              <w:t>Headquarters Sydney</w:t>
            </w:r>
          </w:p>
        </w:tc>
        <w:tc>
          <w:tcPr>
            <w:tcW w:w="5052" w:type="dxa"/>
          </w:tcPr>
          <w:p w:rsidR="009934D1" w:rsidRPr="00E704AA" w:rsidRDefault="009934D1" w:rsidP="009F6CD7">
            <w:pPr>
              <w:rPr>
                <w:rFonts w:asciiTheme="majorBidi" w:eastAsia="Times New Roman" w:hAnsiTheme="majorBidi" w:cstheme="majorBidi"/>
                <w:color w:val="333333"/>
                <w:sz w:val="24"/>
                <w:szCs w:val="24"/>
                <w:shd w:val="clear" w:color="auto" w:fill="FFFFFF"/>
                <w:lang w:eastAsia="en-AU"/>
              </w:rPr>
            </w:pPr>
            <w:r w:rsidRPr="00E704AA">
              <w:rPr>
                <w:rFonts w:asciiTheme="majorBidi" w:eastAsia="Times New Roman" w:hAnsiTheme="majorBidi" w:cstheme="majorBidi"/>
                <w:color w:val="333333"/>
                <w:sz w:val="24"/>
                <w:szCs w:val="24"/>
                <w:shd w:val="clear" w:color="auto" w:fill="FFFFFF"/>
                <w:lang w:eastAsia="en-AU"/>
              </w:rPr>
              <w:t>New South Wales, Sydney</w:t>
            </w:r>
          </w:p>
        </w:tc>
      </w:tr>
      <w:tr w:rsidR="009934D1" w:rsidRPr="00E704AA" w:rsidTr="009934D1">
        <w:tc>
          <w:tcPr>
            <w:tcW w:w="3964" w:type="dxa"/>
          </w:tcPr>
          <w:p w:rsidR="009934D1" w:rsidRPr="00E704AA" w:rsidRDefault="009934D1" w:rsidP="009F6CD7">
            <w:pPr>
              <w:rPr>
                <w:rFonts w:asciiTheme="majorBidi" w:eastAsia="Times New Roman" w:hAnsiTheme="majorBidi" w:cstheme="majorBidi"/>
                <w:color w:val="333333"/>
                <w:sz w:val="24"/>
                <w:szCs w:val="24"/>
                <w:shd w:val="clear" w:color="auto" w:fill="FFFFFF"/>
                <w:lang w:eastAsia="en-AU"/>
              </w:rPr>
            </w:pPr>
            <w:r w:rsidRPr="00E704AA">
              <w:rPr>
                <w:rFonts w:asciiTheme="majorBidi" w:eastAsia="Times New Roman" w:hAnsiTheme="majorBidi" w:cstheme="majorBidi"/>
                <w:color w:val="333333"/>
                <w:sz w:val="24"/>
                <w:szCs w:val="24"/>
                <w:shd w:val="clear" w:color="auto" w:fill="FFFFFF"/>
                <w:lang w:eastAsia="en-AU"/>
              </w:rPr>
              <w:t>Auditors</w:t>
            </w:r>
          </w:p>
        </w:tc>
        <w:tc>
          <w:tcPr>
            <w:tcW w:w="5052" w:type="dxa"/>
          </w:tcPr>
          <w:p w:rsidR="009934D1" w:rsidRPr="00E704AA" w:rsidRDefault="009934D1" w:rsidP="009F6CD7">
            <w:pPr>
              <w:rPr>
                <w:rFonts w:asciiTheme="majorBidi" w:eastAsia="Times New Roman" w:hAnsiTheme="majorBidi" w:cstheme="majorBidi"/>
                <w:color w:val="333333"/>
                <w:sz w:val="24"/>
                <w:szCs w:val="24"/>
                <w:shd w:val="clear" w:color="auto" w:fill="FFFFFF"/>
                <w:lang w:eastAsia="en-AU"/>
              </w:rPr>
            </w:pPr>
            <w:r w:rsidRPr="00E704AA">
              <w:rPr>
                <w:rFonts w:asciiTheme="majorBidi" w:eastAsia="Times New Roman" w:hAnsiTheme="majorBidi" w:cstheme="majorBidi"/>
                <w:color w:val="333333"/>
                <w:sz w:val="24"/>
                <w:szCs w:val="24"/>
                <w:shd w:val="clear" w:color="auto" w:fill="FFFFFF"/>
                <w:lang w:eastAsia="en-AU"/>
              </w:rPr>
              <w:t>PricewaterhouseCoopers</w:t>
            </w:r>
          </w:p>
        </w:tc>
      </w:tr>
      <w:tr w:rsidR="009934D1" w:rsidRPr="00E704AA" w:rsidTr="009934D1">
        <w:tc>
          <w:tcPr>
            <w:tcW w:w="3964" w:type="dxa"/>
          </w:tcPr>
          <w:p w:rsidR="009934D1" w:rsidRPr="00E704AA" w:rsidRDefault="009934D1" w:rsidP="009F6CD7">
            <w:pPr>
              <w:rPr>
                <w:rFonts w:asciiTheme="majorBidi" w:eastAsia="Times New Roman" w:hAnsiTheme="majorBidi" w:cstheme="majorBidi"/>
                <w:color w:val="333333"/>
                <w:sz w:val="24"/>
                <w:szCs w:val="24"/>
                <w:shd w:val="clear" w:color="auto" w:fill="FFFFFF"/>
                <w:lang w:eastAsia="en-AU"/>
              </w:rPr>
            </w:pPr>
            <w:r w:rsidRPr="00E704AA">
              <w:rPr>
                <w:rFonts w:asciiTheme="majorBidi" w:eastAsia="Times New Roman" w:hAnsiTheme="majorBidi" w:cstheme="majorBidi"/>
                <w:color w:val="333333"/>
                <w:sz w:val="24"/>
                <w:szCs w:val="24"/>
                <w:shd w:val="clear" w:color="auto" w:fill="FFFFFF"/>
                <w:lang w:eastAsia="en-AU"/>
              </w:rPr>
              <w:t xml:space="preserve">CEO: Matthew </w:t>
            </w:r>
            <w:proofErr w:type="spellStart"/>
            <w:r w:rsidRPr="00E704AA">
              <w:rPr>
                <w:rFonts w:asciiTheme="majorBidi" w:eastAsia="Times New Roman" w:hAnsiTheme="majorBidi" w:cstheme="majorBidi"/>
                <w:color w:val="333333"/>
                <w:sz w:val="24"/>
                <w:szCs w:val="24"/>
                <w:shd w:val="clear" w:color="auto" w:fill="FFFFFF"/>
                <w:lang w:eastAsia="en-AU"/>
              </w:rPr>
              <w:t>Comyn</w:t>
            </w:r>
            <w:proofErr w:type="spellEnd"/>
            <w:r w:rsidRPr="00E704AA">
              <w:rPr>
                <w:rFonts w:asciiTheme="majorBidi" w:eastAsia="Times New Roman" w:hAnsiTheme="majorBidi" w:cstheme="majorBidi"/>
                <w:color w:val="333333"/>
                <w:sz w:val="24"/>
                <w:szCs w:val="24"/>
                <w:shd w:val="clear" w:color="auto" w:fill="FFFFFF"/>
                <w:lang w:eastAsia="en-AU"/>
              </w:rPr>
              <w:t xml:space="preserve"> </w:t>
            </w:r>
          </w:p>
        </w:tc>
        <w:tc>
          <w:tcPr>
            <w:tcW w:w="5052" w:type="dxa"/>
          </w:tcPr>
          <w:p w:rsidR="009934D1" w:rsidRPr="00E704AA" w:rsidRDefault="009934D1" w:rsidP="009F6CD7">
            <w:pPr>
              <w:rPr>
                <w:rFonts w:asciiTheme="majorBidi" w:eastAsia="Times New Roman" w:hAnsiTheme="majorBidi" w:cstheme="majorBidi"/>
                <w:color w:val="333333"/>
                <w:sz w:val="24"/>
                <w:szCs w:val="24"/>
                <w:shd w:val="clear" w:color="auto" w:fill="FFFFFF"/>
                <w:lang w:eastAsia="en-AU"/>
              </w:rPr>
            </w:pPr>
            <w:r w:rsidRPr="00E704AA">
              <w:rPr>
                <w:rFonts w:asciiTheme="majorBidi" w:eastAsia="Times New Roman" w:hAnsiTheme="majorBidi" w:cstheme="majorBidi"/>
                <w:color w:val="333333"/>
                <w:sz w:val="24"/>
                <w:szCs w:val="24"/>
                <w:shd w:val="clear" w:color="auto" w:fill="FFFFFF"/>
                <w:lang w:eastAsia="en-AU"/>
              </w:rPr>
              <w:t>(since 9/4/2018)</w:t>
            </w:r>
          </w:p>
        </w:tc>
      </w:tr>
      <w:tr w:rsidR="009934D1" w:rsidRPr="00E704AA" w:rsidTr="009934D1">
        <w:tc>
          <w:tcPr>
            <w:tcW w:w="3964" w:type="dxa"/>
          </w:tcPr>
          <w:p w:rsidR="009934D1" w:rsidRPr="00E704AA" w:rsidRDefault="009934D1" w:rsidP="009F6CD7">
            <w:pPr>
              <w:rPr>
                <w:rFonts w:asciiTheme="majorBidi" w:eastAsia="Times New Roman" w:hAnsiTheme="majorBidi" w:cstheme="majorBidi"/>
                <w:color w:val="333333"/>
                <w:sz w:val="24"/>
                <w:szCs w:val="24"/>
                <w:shd w:val="clear" w:color="auto" w:fill="FFFFFF"/>
                <w:lang w:eastAsia="en-AU"/>
              </w:rPr>
            </w:pPr>
            <w:r w:rsidRPr="00E704AA">
              <w:rPr>
                <w:rFonts w:asciiTheme="majorBidi" w:eastAsia="Times New Roman" w:hAnsiTheme="majorBidi" w:cstheme="majorBidi"/>
                <w:color w:val="333333"/>
                <w:sz w:val="24"/>
                <w:szCs w:val="24"/>
                <w:shd w:val="clear" w:color="auto" w:fill="FFFFFF"/>
                <w:lang w:eastAsia="en-AU"/>
              </w:rPr>
              <w:t xml:space="preserve">Early Founders: </w:t>
            </w:r>
          </w:p>
        </w:tc>
        <w:tc>
          <w:tcPr>
            <w:tcW w:w="5052" w:type="dxa"/>
          </w:tcPr>
          <w:p w:rsidR="009934D1" w:rsidRPr="00E704AA" w:rsidRDefault="009934D1" w:rsidP="009F6CD7">
            <w:pPr>
              <w:rPr>
                <w:rFonts w:asciiTheme="majorBidi" w:eastAsia="Times New Roman" w:hAnsiTheme="majorBidi" w:cstheme="majorBidi"/>
                <w:color w:val="333333"/>
                <w:sz w:val="24"/>
                <w:szCs w:val="24"/>
                <w:shd w:val="clear" w:color="auto" w:fill="FFFFFF"/>
                <w:lang w:eastAsia="en-AU"/>
              </w:rPr>
            </w:pPr>
            <w:r w:rsidRPr="00E704AA">
              <w:rPr>
                <w:rFonts w:asciiTheme="majorBidi" w:eastAsia="Times New Roman" w:hAnsiTheme="majorBidi" w:cstheme="majorBidi"/>
                <w:color w:val="333333"/>
                <w:sz w:val="24"/>
                <w:szCs w:val="24"/>
                <w:shd w:val="clear" w:color="auto" w:fill="FFFFFF"/>
                <w:lang w:eastAsia="en-AU"/>
              </w:rPr>
              <w:t>Andrew Fisher King O’Malley</w:t>
            </w:r>
          </w:p>
        </w:tc>
      </w:tr>
      <w:tr w:rsidR="009934D1" w:rsidRPr="00E704AA" w:rsidTr="009934D1">
        <w:tc>
          <w:tcPr>
            <w:tcW w:w="3964" w:type="dxa"/>
          </w:tcPr>
          <w:p w:rsidR="009934D1" w:rsidRPr="00E704AA" w:rsidRDefault="009934D1" w:rsidP="009F6CD7">
            <w:pPr>
              <w:rPr>
                <w:rFonts w:asciiTheme="majorBidi" w:eastAsia="Times New Roman" w:hAnsiTheme="majorBidi" w:cstheme="majorBidi"/>
                <w:color w:val="333333"/>
                <w:sz w:val="24"/>
                <w:szCs w:val="24"/>
                <w:shd w:val="clear" w:color="auto" w:fill="FFFFFF"/>
                <w:lang w:eastAsia="en-AU"/>
              </w:rPr>
            </w:pPr>
            <w:r w:rsidRPr="00E704AA">
              <w:rPr>
                <w:rFonts w:asciiTheme="majorBidi" w:eastAsia="Times New Roman" w:hAnsiTheme="majorBidi" w:cstheme="majorBidi"/>
                <w:color w:val="333333"/>
                <w:sz w:val="24"/>
                <w:szCs w:val="24"/>
                <w:shd w:val="clear" w:color="auto" w:fill="FFFFFF"/>
                <w:lang w:eastAsia="en-AU"/>
              </w:rPr>
              <w:t>Founded</w:t>
            </w:r>
          </w:p>
        </w:tc>
        <w:tc>
          <w:tcPr>
            <w:tcW w:w="5052" w:type="dxa"/>
          </w:tcPr>
          <w:p w:rsidR="009934D1" w:rsidRPr="00E704AA" w:rsidRDefault="009934D1" w:rsidP="009F6CD7">
            <w:pPr>
              <w:rPr>
                <w:rFonts w:asciiTheme="majorBidi" w:eastAsia="Times New Roman" w:hAnsiTheme="majorBidi" w:cstheme="majorBidi"/>
                <w:color w:val="333333"/>
                <w:sz w:val="24"/>
                <w:szCs w:val="24"/>
                <w:shd w:val="clear" w:color="auto" w:fill="FFFFFF"/>
                <w:lang w:eastAsia="en-AU"/>
              </w:rPr>
            </w:pPr>
            <w:r w:rsidRPr="00E704AA">
              <w:rPr>
                <w:rFonts w:asciiTheme="majorBidi" w:eastAsia="Times New Roman" w:hAnsiTheme="majorBidi" w:cstheme="majorBidi"/>
                <w:color w:val="333333"/>
                <w:sz w:val="24"/>
                <w:szCs w:val="24"/>
                <w:shd w:val="clear" w:color="auto" w:fill="FFFFFF"/>
                <w:lang w:eastAsia="en-AU"/>
              </w:rPr>
              <w:t>4/9/1911</w:t>
            </w:r>
          </w:p>
        </w:tc>
      </w:tr>
    </w:tbl>
    <w:p w:rsidR="007755A3" w:rsidRPr="00E704AA" w:rsidRDefault="00E37D1B" w:rsidP="00E37D1B">
      <w:pPr>
        <w:spacing w:after="0" w:line="480" w:lineRule="auto"/>
        <w:rPr>
          <w:rFonts w:asciiTheme="majorBidi" w:eastAsia="Times New Roman" w:hAnsiTheme="majorBidi" w:cstheme="majorBidi"/>
          <w:color w:val="333333"/>
          <w:sz w:val="24"/>
          <w:szCs w:val="24"/>
          <w:shd w:val="clear" w:color="auto" w:fill="FFFFFF"/>
          <w:lang w:eastAsia="en-AU"/>
        </w:rPr>
      </w:pPr>
      <w:r w:rsidRPr="00E704AA">
        <w:rPr>
          <w:rFonts w:asciiTheme="majorBidi" w:eastAsia="Times New Roman" w:hAnsiTheme="majorBidi" w:cstheme="majorBidi"/>
          <w:bCs/>
          <w:color w:val="333333"/>
          <w:sz w:val="24"/>
          <w:szCs w:val="24"/>
          <w:shd w:val="clear" w:color="auto" w:fill="FFFFFF"/>
          <w:lang w:eastAsia="en-AU"/>
        </w:rPr>
        <w:t>Source: CBA Annual Report 2021</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
        <w:gridCol w:w="6"/>
        <w:gridCol w:w="6"/>
      </w:tblGrid>
      <w:tr w:rsidR="004E27F1" w:rsidRPr="00E704AA" w:rsidTr="007755A3">
        <w:trPr>
          <w:tblCellSpacing w:w="0" w:type="dxa"/>
        </w:trPr>
        <w:tc>
          <w:tcPr>
            <w:tcW w:w="0" w:type="auto"/>
            <w:shd w:val="clear" w:color="auto" w:fill="FFFFFF"/>
          </w:tcPr>
          <w:p w:rsidR="004E27F1" w:rsidRPr="00E704AA" w:rsidRDefault="004E27F1" w:rsidP="004E27F1">
            <w:pPr>
              <w:spacing w:after="0" w:line="240" w:lineRule="atLeast"/>
              <w:rPr>
                <w:rFonts w:asciiTheme="majorBidi" w:eastAsia="Times New Roman" w:hAnsiTheme="majorBidi" w:cstheme="majorBidi"/>
                <w:color w:val="333333"/>
                <w:sz w:val="17"/>
                <w:szCs w:val="17"/>
                <w:lang w:eastAsia="en-AU"/>
              </w:rPr>
            </w:pPr>
          </w:p>
        </w:tc>
        <w:tc>
          <w:tcPr>
            <w:tcW w:w="0" w:type="auto"/>
            <w:shd w:val="clear" w:color="auto" w:fill="FFFFFF"/>
          </w:tcPr>
          <w:p w:rsidR="004E27F1" w:rsidRPr="00E704AA" w:rsidRDefault="004E27F1" w:rsidP="004E27F1">
            <w:pPr>
              <w:spacing w:after="0" w:line="240" w:lineRule="atLeast"/>
              <w:rPr>
                <w:rFonts w:asciiTheme="majorBidi" w:eastAsia="Times New Roman" w:hAnsiTheme="majorBidi" w:cstheme="majorBidi"/>
                <w:color w:val="333333"/>
                <w:sz w:val="17"/>
                <w:szCs w:val="17"/>
                <w:lang w:eastAsia="en-AU"/>
              </w:rPr>
            </w:pPr>
          </w:p>
        </w:tc>
        <w:tc>
          <w:tcPr>
            <w:tcW w:w="0" w:type="auto"/>
            <w:shd w:val="clear" w:color="auto" w:fill="FFFFFF"/>
          </w:tcPr>
          <w:p w:rsidR="004E27F1" w:rsidRPr="00E704AA" w:rsidRDefault="004E27F1" w:rsidP="004E27F1">
            <w:pPr>
              <w:spacing w:after="0" w:line="240" w:lineRule="atLeast"/>
              <w:rPr>
                <w:rFonts w:asciiTheme="majorBidi" w:eastAsia="Times New Roman" w:hAnsiTheme="majorBidi" w:cstheme="majorBidi"/>
                <w:color w:val="333333"/>
                <w:sz w:val="17"/>
                <w:szCs w:val="17"/>
                <w:lang w:eastAsia="en-AU"/>
              </w:rPr>
            </w:pPr>
          </w:p>
        </w:tc>
      </w:tr>
    </w:tbl>
    <w:p w:rsidR="009800A7" w:rsidRPr="00E704AA" w:rsidRDefault="009800A7" w:rsidP="00345544">
      <w:pPr>
        <w:spacing w:after="0" w:line="480" w:lineRule="auto"/>
        <w:rPr>
          <w:rFonts w:asciiTheme="majorBidi" w:eastAsia="Times New Roman" w:hAnsiTheme="majorBidi" w:cstheme="majorBidi"/>
          <w:b/>
          <w:color w:val="333333"/>
          <w:sz w:val="28"/>
          <w:szCs w:val="28"/>
          <w:shd w:val="clear" w:color="auto" w:fill="FFFFFF"/>
          <w:lang w:eastAsia="en-AU"/>
        </w:rPr>
      </w:pPr>
    </w:p>
    <w:p w:rsidR="00345544" w:rsidRPr="00E704AA" w:rsidRDefault="009F6CD7" w:rsidP="00345544">
      <w:pPr>
        <w:spacing w:after="0" w:line="480" w:lineRule="auto"/>
        <w:rPr>
          <w:rFonts w:asciiTheme="majorBidi" w:eastAsia="Times New Roman" w:hAnsiTheme="majorBidi" w:cstheme="majorBidi"/>
          <w:b/>
          <w:color w:val="333333"/>
          <w:sz w:val="28"/>
          <w:szCs w:val="28"/>
          <w:shd w:val="clear" w:color="auto" w:fill="FFFFFF"/>
          <w:lang w:eastAsia="en-AU"/>
        </w:rPr>
      </w:pPr>
      <w:r w:rsidRPr="00E704AA">
        <w:rPr>
          <w:rFonts w:asciiTheme="majorBidi" w:eastAsia="Times New Roman" w:hAnsiTheme="majorBidi" w:cstheme="majorBidi"/>
          <w:b/>
          <w:color w:val="333333"/>
          <w:sz w:val="28"/>
          <w:szCs w:val="28"/>
          <w:shd w:val="clear" w:color="auto" w:fill="FFFFFF"/>
          <w:lang w:eastAsia="en-AU"/>
        </w:rPr>
        <w:lastRenderedPageBreak/>
        <w:t>The main competitors of Commonwealth Bank of Australia</w:t>
      </w:r>
    </w:p>
    <w:p w:rsidR="00132728" w:rsidRPr="00E704AA" w:rsidRDefault="000A7254" w:rsidP="00132728">
      <w:pPr>
        <w:spacing w:after="0" w:line="480" w:lineRule="auto"/>
        <w:jc w:val="both"/>
        <w:rPr>
          <w:rFonts w:asciiTheme="majorBidi" w:eastAsia="Times New Roman" w:hAnsiTheme="majorBidi" w:cstheme="majorBidi"/>
          <w:color w:val="333333"/>
          <w:sz w:val="24"/>
          <w:szCs w:val="24"/>
          <w:shd w:val="clear" w:color="auto" w:fill="FFFFFF"/>
          <w:lang w:eastAsia="en-AU"/>
        </w:rPr>
      </w:pPr>
      <w:r w:rsidRPr="00E704AA">
        <w:rPr>
          <w:rFonts w:asciiTheme="majorBidi" w:eastAsia="Times New Roman" w:hAnsiTheme="majorBidi" w:cstheme="majorBidi"/>
          <w:color w:val="333333"/>
          <w:sz w:val="24"/>
          <w:szCs w:val="24"/>
          <w:shd w:val="clear" w:color="auto" w:fill="FFFFFF"/>
          <w:lang w:eastAsia="en-AU"/>
        </w:rPr>
        <w:t xml:space="preserve">The main competitors of CBA are NAB, WBC and ANZ banks. As a market leader based on overall market capitalisation </w:t>
      </w:r>
      <w:r w:rsidR="009F6CD7" w:rsidRPr="00E704AA">
        <w:rPr>
          <w:rFonts w:asciiTheme="majorBidi" w:eastAsia="Times New Roman" w:hAnsiTheme="majorBidi" w:cstheme="majorBidi"/>
          <w:color w:val="333333"/>
          <w:sz w:val="24"/>
          <w:szCs w:val="24"/>
          <w:shd w:val="clear" w:color="auto" w:fill="FFFFFF"/>
          <w:lang w:eastAsia="en-AU"/>
        </w:rPr>
        <w:t xml:space="preserve">CBA </w:t>
      </w:r>
      <w:r w:rsidR="008D1D40" w:rsidRPr="00E704AA">
        <w:rPr>
          <w:rFonts w:asciiTheme="majorBidi" w:eastAsia="Times New Roman" w:hAnsiTheme="majorBidi" w:cstheme="majorBidi"/>
          <w:color w:val="333333"/>
          <w:sz w:val="24"/>
          <w:szCs w:val="24"/>
          <w:shd w:val="clear" w:color="auto" w:fill="FFFFFF"/>
          <w:lang w:eastAsia="en-AU"/>
        </w:rPr>
        <w:t>holds the</w:t>
      </w:r>
      <w:r w:rsidR="009F6CD7" w:rsidRPr="00E704AA">
        <w:rPr>
          <w:rFonts w:asciiTheme="majorBidi" w:eastAsia="Times New Roman" w:hAnsiTheme="majorBidi" w:cstheme="majorBidi"/>
          <w:color w:val="333333"/>
          <w:sz w:val="24"/>
          <w:szCs w:val="24"/>
          <w:shd w:val="clear" w:color="auto" w:fill="FFFFFF"/>
          <w:lang w:eastAsia="en-AU"/>
        </w:rPr>
        <w:t xml:space="preserve"> market </w:t>
      </w:r>
      <w:r w:rsidR="008D1D40" w:rsidRPr="00E704AA">
        <w:rPr>
          <w:rFonts w:asciiTheme="majorBidi" w:eastAsia="Times New Roman" w:hAnsiTheme="majorBidi" w:cstheme="majorBidi"/>
          <w:color w:val="333333"/>
          <w:sz w:val="24"/>
          <w:szCs w:val="24"/>
          <w:shd w:val="clear" w:color="auto" w:fill="FFFFFF"/>
          <w:lang w:eastAsia="en-AU"/>
        </w:rPr>
        <w:t xml:space="preserve">share of </w:t>
      </w:r>
      <w:r w:rsidRPr="00E704AA">
        <w:rPr>
          <w:rFonts w:asciiTheme="majorBidi" w:eastAsia="Times New Roman" w:hAnsiTheme="majorBidi" w:cstheme="majorBidi"/>
          <w:color w:val="333333"/>
          <w:sz w:val="24"/>
          <w:szCs w:val="24"/>
          <w:shd w:val="clear" w:color="auto" w:fill="FFFFFF"/>
          <w:lang w:eastAsia="en-AU"/>
        </w:rPr>
        <w:t>41</w:t>
      </w:r>
      <w:r w:rsidR="008D1D40" w:rsidRPr="00E704AA">
        <w:rPr>
          <w:rFonts w:asciiTheme="majorBidi" w:eastAsia="Times New Roman" w:hAnsiTheme="majorBidi" w:cstheme="majorBidi"/>
          <w:color w:val="333333"/>
          <w:sz w:val="24"/>
          <w:szCs w:val="24"/>
          <w:shd w:val="clear" w:color="auto" w:fill="FFFFFF"/>
          <w:lang w:eastAsia="en-AU"/>
        </w:rPr>
        <w:t>%</w:t>
      </w:r>
      <w:r w:rsidRPr="00E704AA">
        <w:rPr>
          <w:rFonts w:asciiTheme="majorBidi" w:eastAsia="Times New Roman" w:hAnsiTheme="majorBidi" w:cstheme="majorBidi"/>
          <w:color w:val="333333"/>
          <w:sz w:val="24"/>
          <w:szCs w:val="24"/>
          <w:shd w:val="clear" w:color="auto" w:fill="FFFFFF"/>
          <w:lang w:eastAsia="en-AU"/>
        </w:rPr>
        <w:t xml:space="preserve"> while</w:t>
      </w:r>
      <w:r w:rsidR="009F6CD7" w:rsidRPr="00E704AA">
        <w:rPr>
          <w:rFonts w:asciiTheme="majorBidi" w:eastAsia="Times New Roman" w:hAnsiTheme="majorBidi" w:cstheme="majorBidi"/>
          <w:color w:val="333333"/>
          <w:sz w:val="24"/>
          <w:szCs w:val="24"/>
          <w:shd w:val="clear" w:color="auto" w:fill="FFFFFF"/>
          <w:lang w:eastAsia="en-AU"/>
        </w:rPr>
        <w:t xml:space="preserve">, </w:t>
      </w:r>
      <w:r w:rsidRPr="00E704AA">
        <w:rPr>
          <w:rFonts w:asciiTheme="majorBidi" w:eastAsia="Times New Roman" w:hAnsiTheme="majorBidi" w:cstheme="majorBidi"/>
          <w:color w:val="333333"/>
          <w:sz w:val="24"/>
          <w:szCs w:val="24"/>
          <w:shd w:val="clear" w:color="auto" w:fill="FFFFFF"/>
          <w:lang w:eastAsia="en-AU"/>
        </w:rPr>
        <w:t>NAB, WBC and ANZ banks hold 23%, 20% and 16% respectively.</w:t>
      </w:r>
      <w:r w:rsidR="009F6CD7" w:rsidRPr="00E704AA">
        <w:rPr>
          <w:rFonts w:asciiTheme="majorBidi" w:eastAsia="Times New Roman" w:hAnsiTheme="majorBidi" w:cstheme="majorBidi"/>
          <w:color w:val="333333"/>
          <w:sz w:val="24"/>
          <w:szCs w:val="24"/>
          <w:shd w:val="clear" w:color="auto" w:fill="FFFFFF"/>
          <w:lang w:eastAsia="en-AU"/>
        </w:rPr>
        <w:t xml:space="preserve"> </w:t>
      </w:r>
      <w:r w:rsidRPr="00E704AA">
        <w:rPr>
          <w:rFonts w:asciiTheme="majorBidi" w:eastAsia="Times New Roman" w:hAnsiTheme="majorBidi" w:cstheme="majorBidi"/>
          <w:color w:val="333333"/>
          <w:sz w:val="24"/>
          <w:szCs w:val="24"/>
          <w:shd w:val="clear" w:color="auto" w:fill="FFFFFF"/>
          <w:lang w:eastAsia="en-AU"/>
        </w:rPr>
        <w:t xml:space="preserve">However, these banks have different market share </w:t>
      </w:r>
      <w:r w:rsidR="00132728" w:rsidRPr="00E704AA">
        <w:rPr>
          <w:rFonts w:asciiTheme="majorBidi" w:eastAsia="Times New Roman" w:hAnsiTheme="majorBidi" w:cstheme="majorBidi"/>
          <w:color w:val="333333"/>
          <w:sz w:val="24"/>
          <w:szCs w:val="24"/>
          <w:shd w:val="clear" w:color="auto" w:fill="FFFFFF"/>
          <w:lang w:eastAsia="en-AU"/>
        </w:rPr>
        <w:t>positions based</w:t>
      </w:r>
      <w:r w:rsidRPr="00E704AA">
        <w:rPr>
          <w:rFonts w:asciiTheme="majorBidi" w:eastAsia="Times New Roman" w:hAnsiTheme="majorBidi" w:cstheme="majorBidi"/>
          <w:color w:val="333333"/>
          <w:sz w:val="24"/>
          <w:szCs w:val="24"/>
          <w:shd w:val="clear" w:color="auto" w:fill="FFFFFF"/>
          <w:lang w:eastAsia="en-AU"/>
        </w:rPr>
        <w:t xml:space="preserve"> on</w:t>
      </w:r>
      <w:r w:rsidR="00132728" w:rsidRPr="00E704AA">
        <w:rPr>
          <w:rFonts w:asciiTheme="majorBidi" w:eastAsia="Times New Roman" w:hAnsiTheme="majorBidi" w:cstheme="majorBidi"/>
          <w:color w:val="333333"/>
          <w:sz w:val="24"/>
          <w:szCs w:val="24"/>
          <w:shd w:val="clear" w:color="auto" w:fill="FFFFFF"/>
          <w:lang w:eastAsia="en-AU"/>
        </w:rPr>
        <w:t xml:space="preserve"> total</w:t>
      </w:r>
      <w:r w:rsidRPr="00E704AA">
        <w:rPr>
          <w:rFonts w:asciiTheme="majorBidi" w:eastAsia="Times New Roman" w:hAnsiTheme="majorBidi" w:cstheme="majorBidi"/>
          <w:color w:val="333333"/>
          <w:sz w:val="24"/>
          <w:szCs w:val="24"/>
          <w:shd w:val="clear" w:color="auto" w:fill="FFFFFF"/>
          <w:lang w:eastAsia="en-AU"/>
        </w:rPr>
        <w:t xml:space="preserve"> number of</w:t>
      </w:r>
      <w:r w:rsidR="00132728" w:rsidRPr="00E704AA">
        <w:rPr>
          <w:rFonts w:asciiTheme="majorBidi" w:eastAsia="Times New Roman" w:hAnsiTheme="majorBidi" w:cstheme="majorBidi"/>
          <w:color w:val="333333"/>
          <w:sz w:val="24"/>
          <w:szCs w:val="24"/>
          <w:shd w:val="clear" w:color="auto" w:fill="FFFFFF"/>
          <w:lang w:eastAsia="en-AU"/>
        </w:rPr>
        <w:t xml:space="preserve"> domestic and overseas</w:t>
      </w:r>
      <w:r w:rsidRPr="00E704AA">
        <w:rPr>
          <w:rFonts w:asciiTheme="majorBidi" w:eastAsia="Times New Roman" w:hAnsiTheme="majorBidi" w:cstheme="majorBidi"/>
          <w:color w:val="333333"/>
          <w:sz w:val="24"/>
          <w:szCs w:val="24"/>
          <w:shd w:val="clear" w:color="auto" w:fill="FFFFFF"/>
          <w:lang w:eastAsia="en-AU"/>
        </w:rPr>
        <w:t xml:space="preserve"> </w:t>
      </w:r>
      <w:r w:rsidR="00132728" w:rsidRPr="00E704AA">
        <w:rPr>
          <w:rFonts w:asciiTheme="majorBidi" w:eastAsia="Times New Roman" w:hAnsiTheme="majorBidi" w:cstheme="majorBidi"/>
          <w:color w:val="333333"/>
          <w:sz w:val="24"/>
          <w:szCs w:val="24"/>
          <w:shd w:val="clear" w:color="auto" w:fill="FFFFFF"/>
          <w:lang w:eastAsia="en-AU"/>
        </w:rPr>
        <w:t>branches, automated teller machines, number of depositors and loans, banks focus of shifting to digital channels, increasing</w:t>
      </w:r>
      <w:r w:rsidR="00132728" w:rsidRPr="00E704AA">
        <w:rPr>
          <w:rFonts w:asciiTheme="majorBidi" w:hAnsiTheme="majorBidi" w:cstheme="majorBidi"/>
          <w:sz w:val="24"/>
          <w:szCs w:val="24"/>
          <w:shd w:val="clear" w:color="auto" w:fill="F7FAFE"/>
        </w:rPr>
        <w:t xml:space="preserve"> focus on internet and mobile banking and payment transactions</w:t>
      </w:r>
      <w:r w:rsidR="00132728" w:rsidRPr="00E704AA">
        <w:rPr>
          <w:rFonts w:asciiTheme="majorBidi" w:eastAsia="Times New Roman" w:hAnsiTheme="majorBidi" w:cstheme="majorBidi"/>
          <w:color w:val="333333"/>
          <w:sz w:val="24"/>
          <w:szCs w:val="24"/>
          <w:shd w:val="clear" w:color="auto" w:fill="FFFFFF"/>
          <w:lang w:eastAsia="en-AU"/>
        </w:rPr>
        <w:t xml:space="preserve"> etc. </w:t>
      </w:r>
    </w:p>
    <w:p w:rsidR="00132728" w:rsidRPr="00E704AA" w:rsidRDefault="00132728" w:rsidP="00345544">
      <w:pPr>
        <w:spacing w:after="0" w:line="480" w:lineRule="auto"/>
        <w:rPr>
          <w:rFonts w:asciiTheme="majorBidi" w:eastAsia="Times New Roman" w:hAnsiTheme="majorBidi" w:cstheme="majorBidi"/>
          <w:color w:val="333333"/>
          <w:sz w:val="24"/>
          <w:szCs w:val="24"/>
          <w:shd w:val="clear" w:color="auto" w:fill="FFFFFF"/>
          <w:lang w:eastAsia="en-AU"/>
        </w:rPr>
      </w:pPr>
      <w:r w:rsidRPr="00E704AA">
        <w:rPr>
          <w:rFonts w:asciiTheme="majorBidi" w:eastAsia="Times New Roman" w:hAnsiTheme="majorBidi" w:cstheme="majorBidi"/>
          <w:color w:val="333333"/>
          <w:sz w:val="24"/>
          <w:szCs w:val="24"/>
          <w:shd w:val="clear" w:color="auto" w:fill="FFFFFF"/>
          <w:lang w:eastAsia="en-AU"/>
        </w:rPr>
        <w:t xml:space="preserve">          </w:t>
      </w:r>
      <w:r w:rsidRPr="00E704AA">
        <w:rPr>
          <w:rFonts w:asciiTheme="majorBidi" w:eastAsia="Times New Roman" w:hAnsiTheme="majorBidi" w:cstheme="majorBidi"/>
          <w:noProof/>
          <w:color w:val="333333"/>
          <w:sz w:val="24"/>
          <w:szCs w:val="24"/>
          <w:shd w:val="clear" w:color="auto" w:fill="FFFFFF"/>
          <w:lang w:eastAsia="en-AU"/>
        </w:rPr>
        <w:drawing>
          <wp:inline distT="0" distB="0" distL="0" distR="0" wp14:anchorId="418DF26F">
            <wp:extent cx="4584700" cy="27559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132728" w:rsidRPr="00E704AA" w:rsidRDefault="00132728" w:rsidP="00345544">
      <w:pPr>
        <w:spacing w:after="0" w:line="480" w:lineRule="auto"/>
        <w:rPr>
          <w:rFonts w:asciiTheme="majorBidi" w:eastAsia="Times New Roman" w:hAnsiTheme="majorBidi" w:cstheme="majorBidi"/>
          <w:color w:val="333333"/>
          <w:sz w:val="24"/>
          <w:szCs w:val="24"/>
          <w:shd w:val="clear" w:color="auto" w:fill="FFFFFF"/>
          <w:lang w:eastAsia="en-AU"/>
        </w:rPr>
      </w:pPr>
    </w:p>
    <w:p w:rsidR="009F6CD7" w:rsidRPr="00E704AA" w:rsidRDefault="00132728" w:rsidP="00132728">
      <w:pPr>
        <w:spacing w:after="0" w:line="276" w:lineRule="auto"/>
        <w:rPr>
          <w:rFonts w:asciiTheme="majorBidi" w:eastAsia="Times New Roman" w:hAnsiTheme="majorBidi" w:cstheme="majorBidi"/>
          <w:b/>
          <w:color w:val="333333"/>
          <w:sz w:val="28"/>
          <w:szCs w:val="28"/>
          <w:shd w:val="clear" w:color="auto" w:fill="FFFFFF"/>
          <w:lang w:eastAsia="en-AU"/>
        </w:rPr>
      </w:pPr>
      <w:r w:rsidRPr="00E704AA">
        <w:rPr>
          <w:rFonts w:asciiTheme="majorBidi" w:eastAsia="Times New Roman" w:hAnsiTheme="majorBidi" w:cstheme="majorBidi"/>
          <w:b/>
          <w:color w:val="333333"/>
          <w:sz w:val="28"/>
          <w:szCs w:val="28"/>
          <w:shd w:val="clear" w:color="auto" w:fill="FFFFFF"/>
          <w:lang w:eastAsia="en-AU"/>
        </w:rPr>
        <w:t xml:space="preserve">How does Commonwealth Bank Australia use technology to its advantage? Why are they considered a Fin Tech Company? </w:t>
      </w:r>
    </w:p>
    <w:p w:rsidR="006E4DD3" w:rsidRPr="00E704AA" w:rsidRDefault="006E4DD3" w:rsidP="00132728">
      <w:pPr>
        <w:spacing w:after="0" w:line="276" w:lineRule="auto"/>
        <w:rPr>
          <w:rFonts w:asciiTheme="majorBidi" w:eastAsia="Times New Roman" w:hAnsiTheme="majorBidi" w:cstheme="majorBidi"/>
          <w:b/>
          <w:color w:val="333333"/>
          <w:sz w:val="28"/>
          <w:szCs w:val="28"/>
          <w:shd w:val="clear" w:color="auto" w:fill="FFFFFF"/>
          <w:lang w:eastAsia="en-AU"/>
        </w:rPr>
      </w:pPr>
    </w:p>
    <w:p w:rsidR="006E4DD3" w:rsidRPr="00E704AA" w:rsidRDefault="006E4DD3" w:rsidP="006E4DD3">
      <w:pPr>
        <w:spacing w:line="480" w:lineRule="auto"/>
        <w:jc w:val="both"/>
        <w:rPr>
          <w:rFonts w:asciiTheme="majorBidi" w:hAnsiTheme="majorBidi" w:cstheme="majorBidi"/>
          <w:sz w:val="24"/>
          <w:szCs w:val="24"/>
        </w:rPr>
      </w:pPr>
      <w:r w:rsidRPr="00E704AA">
        <w:rPr>
          <w:rFonts w:asciiTheme="majorBidi" w:hAnsiTheme="majorBidi" w:cstheme="majorBidi"/>
          <w:sz w:val="24"/>
          <w:szCs w:val="24"/>
        </w:rPr>
        <w:t xml:space="preserve">The banking industry in next decade will look very different from what it looks like today. Some clients will opt for an autonomous banking experience when they are poor in time, lack of knowledge and have high levels of trust in their bank to do the right thing and have the confidence in their digital competence to do what they promise they will do. It will be their choice and the winning Bank of the future will be adaptive to their customers dynamic needs and wants. The market leading banks of tomorrow will understand that technology will not limit what is possible. Banks make use digital capability to put their customers firmly in control </w:t>
      </w:r>
      <w:r w:rsidRPr="00E704AA">
        <w:rPr>
          <w:rFonts w:asciiTheme="majorBidi" w:hAnsiTheme="majorBidi" w:cstheme="majorBidi"/>
          <w:sz w:val="24"/>
          <w:szCs w:val="24"/>
        </w:rPr>
        <w:lastRenderedPageBreak/>
        <w:t>of their destination and preferred model for dealing with their bank and other financial service providers.</w:t>
      </w:r>
    </w:p>
    <w:p w:rsidR="006E4DD3" w:rsidRPr="00E704AA" w:rsidRDefault="006E4DD3" w:rsidP="006E4DD3">
      <w:pPr>
        <w:spacing w:line="480" w:lineRule="auto"/>
        <w:jc w:val="both"/>
        <w:rPr>
          <w:rFonts w:asciiTheme="majorBidi" w:hAnsiTheme="majorBidi" w:cstheme="majorBidi"/>
          <w:sz w:val="24"/>
          <w:szCs w:val="24"/>
        </w:rPr>
      </w:pPr>
      <w:r w:rsidRPr="00E704AA">
        <w:rPr>
          <w:rFonts w:asciiTheme="majorBidi" w:hAnsiTheme="majorBidi" w:cstheme="majorBidi"/>
          <w:sz w:val="24"/>
          <w:szCs w:val="24"/>
        </w:rPr>
        <w:t xml:space="preserve"> KPMG have partnered with the Commonwealth Bank of Australia and submitted The Future of Digital Banking Report. This report is designed to stimulate thinking about how the banking industry can be smarter and better, positively impacting to meets it customers changing needs and wants and enhance their financial wellbeing.  KPMG has looked 15 years into the future through our Emerging Technology systems and identified the following eight technological developments and capabilities as having the greatest potential impact on the bank-customer relationship by 2030.</w:t>
      </w:r>
    </w:p>
    <w:tbl>
      <w:tblPr>
        <w:tblStyle w:val="TableGrid"/>
        <w:tblW w:w="0" w:type="auto"/>
        <w:tblLook w:val="04A0" w:firstRow="1" w:lastRow="0" w:firstColumn="1" w:lastColumn="0" w:noHBand="0" w:noVBand="1"/>
      </w:tblPr>
      <w:tblGrid>
        <w:gridCol w:w="3539"/>
        <w:gridCol w:w="5477"/>
      </w:tblGrid>
      <w:tr w:rsidR="00AC2B93" w:rsidRPr="00E704AA" w:rsidTr="00525882">
        <w:tc>
          <w:tcPr>
            <w:tcW w:w="9016" w:type="dxa"/>
            <w:gridSpan w:val="2"/>
          </w:tcPr>
          <w:p w:rsidR="00AC2B93" w:rsidRPr="00E704AA" w:rsidRDefault="00AC2B93" w:rsidP="00AC2B93">
            <w:pPr>
              <w:spacing w:line="276" w:lineRule="auto"/>
              <w:jc w:val="center"/>
              <w:rPr>
                <w:rFonts w:asciiTheme="majorBidi" w:hAnsiTheme="majorBidi" w:cstheme="majorBidi"/>
                <w:b/>
                <w:sz w:val="24"/>
                <w:szCs w:val="24"/>
              </w:rPr>
            </w:pPr>
            <w:r w:rsidRPr="00E704AA">
              <w:rPr>
                <w:rFonts w:asciiTheme="majorBidi" w:hAnsiTheme="majorBidi" w:cstheme="majorBidi"/>
                <w:b/>
                <w:sz w:val="24"/>
                <w:szCs w:val="24"/>
              </w:rPr>
              <w:t xml:space="preserve"> Eight Emerging Financial Technologies</w:t>
            </w:r>
          </w:p>
          <w:p w:rsidR="00AC2B93" w:rsidRPr="00E704AA" w:rsidRDefault="00AC2B93" w:rsidP="00AC2B93">
            <w:pPr>
              <w:spacing w:line="276" w:lineRule="auto"/>
              <w:jc w:val="center"/>
              <w:rPr>
                <w:rFonts w:asciiTheme="majorBidi" w:hAnsiTheme="majorBidi" w:cstheme="majorBidi"/>
                <w:sz w:val="24"/>
                <w:szCs w:val="24"/>
              </w:rPr>
            </w:pPr>
            <w:r w:rsidRPr="00E704AA">
              <w:rPr>
                <w:rFonts w:asciiTheme="majorBidi" w:hAnsiTheme="majorBidi" w:cstheme="majorBidi"/>
                <w:b/>
                <w:sz w:val="24"/>
                <w:szCs w:val="24"/>
              </w:rPr>
              <w:t>(FINTECH)</w:t>
            </w:r>
          </w:p>
        </w:tc>
      </w:tr>
      <w:tr w:rsidR="00AC2B93" w:rsidRPr="00E704AA" w:rsidTr="00AC2B93">
        <w:tc>
          <w:tcPr>
            <w:tcW w:w="3539" w:type="dxa"/>
          </w:tcPr>
          <w:p w:rsidR="00AC2B93" w:rsidRPr="00E704AA" w:rsidRDefault="00AC2B93" w:rsidP="00AC2B93">
            <w:pPr>
              <w:spacing w:line="276" w:lineRule="auto"/>
              <w:jc w:val="both"/>
              <w:rPr>
                <w:rFonts w:asciiTheme="majorBidi" w:hAnsiTheme="majorBidi" w:cstheme="majorBidi"/>
                <w:sz w:val="24"/>
                <w:szCs w:val="24"/>
              </w:rPr>
            </w:pPr>
          </w:p>
          <w:p w:rsidR="00AC2B93" w:rsidRPr="00E704AA" w:rsidRDefault="00AC2B93" w:rsidP="00AC2B93">
            <w:pPr>
              <w:spacing w:line="276" w:lineRule="auto"/>
              <w:jc w:val="both"/>
              <w:rPr>
                <w:rFonts w:asciiTheme="majorBidi" w:hAnsiTheme="majorBidi" w:cstheme="majorBidi"/>
                <w:b/>
                <w:sz w:val="24"/>
                <w:szCs w:val="24"/>
              </w:rPr>
            </w:pPr>
            <w:r w:rsidRPr="00E704AA">
              <w:rPr>
                <w:rFonts w:asciiTheme="majorBidi" w:hAnsiTheme="majorBidi" w:cstheme="majorBidi"/>
                <w:b/>
                <w:sz w:val="24"/>
                <w:szCs w:val="24"/>
              </w:rPr>
              <w:t>Artificial Intelligence (AI) and Machine Learning (ML)</w:t>
            </w:r>
          </w:p>
        </w:tc>
        <w:tc>
          <w:tcPr>
            <w:tcW w:w="5477" w:type="dxa"/>
          </w:tcPr>
          <w:p w:rsidR="00AC2B93" w:rsidRPr="00E704AA" w:rsidRDefault="00AC2B93" w:rsidP="00AC2B93">
            <w:pPr>
              <w:spacing w:line="276" w:lineRule="auto"/>
              <w:jc w:val="both"/>
              <w:rPr>
                <w:rFonts w:asciiTheme="majorBidi" w:hAnsiTheme="majorBidi" w:cstheme="majorBidi"/>
                <w:sz w:val="24"/>
                <w:szCs w:val="24"/>
              </w:rPr>
            </w:pPr>
            <w:r w:rsidRPr="00E704AA">
              <w:rPr>
                <w:rFonts w:asciiTheme="majorBidi" w:hAnsiTheme="majorBidi" w:cstheme="majorBidi"/>
                <w:sz w:val="24"/>
                <w:szCs w:val="24"/>
              </w:rPr>
              <w:t>AI and ML will automate tasks currently requiring human intelligence, resulting in customer service being transformed, immense quantities of data produced by IoT being analysed, and enhanced security.</w:t>
            </w:r>
          </w:p>
        </w:tc>
      </w:tr>
      <w:tr w:rsidR="00AC2B93" w:rsidRPr="00E704AA" w:rsidTr="00AC2B93">
        <w:tc>
          <w:tcPr>
            <w:tcW w:w="3539" w:type="dxa"/>
          </w:tcPr>
          <w:p w:rsidR="00AC2B93" w:rsidRPr="00E704AA" w:rsidRDefault="00AC2B93" w:rsidP="00AC2B93">
            <w:pPr>
              <w:spacing w:line="276" w:lineRule="auto"/>
              <w:jc w:val="both"/>
              <w:rPr>
                <w:rFonts w:asciiTheme="majorBidi" w:hAnsiTheme="majorBidi" w:cstheme="majorBidi"/>
                <w:sz w:val="24"/>
                <w:szCs w:val="24"/>
              </w:rPr>
            </w:pPr>
          </w:p>
          <w:p w:rsidR="00AC2B93" w:rsidRPr="00E704AA" w:rsidRDefault="00AC2B93" w:rsidP="00AC2B93">
            <w:pPr>
              <w:spacing w:line="276" w:lineRule="auto"/>
              <w:jc w:val="both"/>
              <w:rPr>
                <w:rFonts w:asciiTheme="majorBidi" w:hAnsiTheme="majorBidi" w:cstheme="majorBidi"/>
                <w:b/>
                <w:sz w:val="24"/>
                <w:szCs w:val="24"/>
              </w:rPr>
            </w:pPr>
            <w:r w:rsidRPr="00E704AA">
              <w:rPr>
                <w:rFonts w:asciiTheme="majorBidi" w:hAnsiTheme="majorBidi" w:cstheme="majorBidi"/>
                <w:b/>
                <w:sz w:val="24"/>
                <w:szCs w:val="24"/>
              </w:rPr>
              <w:t>Distributed Ledger Technology (DLT) / Blockchain</w:t>
            </w:r>
          </w:p>
        </w:tc>
        <w:tc>
          <w:tcPr>
            <w:tcW w:w="5477" w:type="dxa"/>
          </w:tcPr>
          <w:p w:rsidR="00AC2B93" w:rsidRPr="00E704AA" w:rsidRDefault="00AC2B93" w:rsidP="00AC2B93">
            <w:pPr>
              <w:spacing w:line="276" w:lineRule="auto"/>
              <w:jc w:val="both"/>
              <w:rPr>
                <w:rFonts w:asciiTheme="majorBidi" w:hAnsiTheme="majorBidi" w:cstheme="majorBidi"/>
                <w:sz w:val="24"/>
                <w:szCs w:val="24"/>
              </w:rPr>
            </w:pPr>
            <w:r w:rsidRPr="00E704AA">
              <w:rPr>
                <w:rFonts w:asciiTheme="majorBidi" w:hAnsiTheme="majorBidi" w:cstheme="majorBidi"/>
                <w:sz w:val="24"/>
                <w:szCs w:val="24"/>
              </w:rPr>
              <w:t>DLT will decentralise the management of customer transaction data, providing a more open platform; while blockchain will ensure that historic transactions will never be able to be altered, forcing transparency across all businesses who service the customer.</w:t>
            </w:r>
          </w:p>
        </w:tc>
      </w:tr>
      <w:tr w:rsidR="00AC2B93" w:rsidRPr="00E704AA" w:rsidTr="00AC2B93">
        <w:tc>
          <w:tcPr>
            <w:tcW w:w="3539" w:type="dxa"/>
          </w:tcPr>
          <w:p w:rsidR="00AC2B93" w:rsidRPr="00E704AA" w:rsidRDefault="00AC2B93" w:rsidP="00AC2B93">
            <w:pPr>
              <w:spacing w:line="276" w:lineRule="auto"/>
              <w:jc w:val="both"/>
              <w:rPr>
                <w:rFonts w:asciiTheme="majorBidi" w:hAnsiTheme="majorBidi" w:cstheme="majorBidi"/>
                <w:sz w:val="24"/>
                <w:szCs w:val="24"/>
              </w:rPr>
            </w:pPr>
          </w:p>
          <w:p w:rsidR="00AC2B93" w:rsidRPr="00E704AA" w:rsidRDefault="00AC2B93" w:rsidP="00AC2B93">
            <w:pPr>
              <w:spacing w:line="276" w:lineRule="auto"/>
              <w:jc w:val="both"/>
              <w:rPr>
                <w:rFonts w:asciiTheme="majorBidi" w:hAnsiTheme="majorBidi" w:cstheme="majorBidi"/>
                <w:b/>
                <w:sz w:val="24"/>
                <w:szCs w:val="24"/>
              </w:rPr>
            </w:pPr>
            <w:r w:rsidRPr="00E704AA">
              <w:rPr>
                <w:rFonts w:asciiTheme="majorBidi" w:hAnsiTheme="majorBidi" w:cstheme="majorBidi"/>
                <w:b/>
                <w:sz w:val="24"/>
                <w:szCs w:val="24"/>
              </w:rPr>
              <w:t>Biometrics</w:t>
            </w:r>
          </w:p>
        </w:tc>
        <w:tc>
          <w:tcPr>
            <w:tcW w:w="5477" w:type="dxa"/>
          </w:tcPr>
          <w:p w:rsidR="00AC2B93" w:rsidRPr="00E704AA" w:rsidRDefault="00AC2B93" w:rsidP="00AC2B93">
            <w:pPr>
              <w:spacing w:line="276" w:lineRule="auto"/>
              <w:jc w:val="both"/>
              <w:rPr>
                <w:rFonts w:asciiTheme="majorBidi" w:hAnsiTheme="majorBidi" w:cstheme="majorBidi"/>
                <w:sz w:val="24"/>
                <w:szCs w:val="24"/>
              </w:rPr>
            </w:pPr>
            <w:r w:rsidRPr="00E704AA">
              <w:rPr>
                <w:rFonts w:asciiTheme="majorBidi" w:hAnsiTheme="majorBidi" w:cstheme="majorBidi"/>
                <w:sz w:val="24"/>
                <w:szCs w:val="24"/>
              </w:rPr>
              <w:t>Passwords and PINs will cease to exist, replaced with biometrics like facial and voice recognition, enabling constant, real-time user identity validation and advanced behavioural profiling.</w:t>
            </w:r>
          </w:p>
        </w:tc>
      </w:tr>
      <w:tr w:rsidR="00AC2B93" w:rsidRPr="00E704AA" w:rsidTr="00AC2B93">
        <w:tc>
          <w:tcPr>
            <w:tcW w:w="3539" w:type="dxa"/>
          </w:tcPr>
          <w:p w:rsidR="00AC2B93" w:rsidRPr="00E704AA" w:rsidRDefault="00AC2B93" w:rsidP="00AC2B93">
            <w:pPr>
              <w:spacing w:line="276" w:lineRule="auto"/>
              <w:jc w:val="both"/>
              <w:rPr>
                <w:rFonts w:asciiTheme="majorBidi" w:hAnsiTheme="majorBidi" w:cstheme="majorBidi"/>
                <w:sz w:val="24"/>
                <w:szCs w:val="24"/>
              </w:rPr>
            </w:pPr>
          </w:p>
          <w:p w:rsidR="00AC2B93" w:rsidRPr="00E704AA" w:rsidRDefault="00AC2B93" w:rsidP="00AC2B93">
            <w:pPr>
              <w:spacing w:line="276" w:lineRule="auto"/>
              <w:jc w:val="both"/>
              <w:rPr>
                <w:rFonts w:asciiTheme="majorBidi" w:hAnsiTheme="majorBidi" w:cstheme="majorBidi"/>
                <w:b/>
                <w:sz w:val="24"/>
                <w:szCs w:val="24"/>
              </w:rPr>
            </w:pPr>
            <w:r w:rsidRPr="00E704AA">
              <w:rPr>
                <w:rFonts w:asciiTheme="majorBidi" w:hAnsiTheme="majorBidi" w:cstheme="majorBidi"/>
                <w:b/>
                <w:sz w:val="24"/>
                <w:szCs w:val="24"/>
              </w:rPr>
              <w:t>5G</w:t>
            </w:r>
          </w:p>
        </w:tc>
        <w:tc>
          <w:tcPr>
            <w:tcW w:w="5477" w:type="dxa"/>
          </w:tcPr>
          <w:p w:rsidR="00AC2B93" w:rsidRPr="00E704AA" w:rsidRDefault="00AC2B93" w:rsidP="00AC2B93">
            <w:pPr>
              <w:spacing w:line="276" w:lineRule="auto"/>
              <w:jc w:val="both"/>
              <w:rPr>
                <w:rFonts w:asciiTheme="majorBidi" w:hAnsiTheme="majorBidi" w:cstheme="majorBidi"/>
                <w:sz w:val="24"/>
                <w:szCs w:val="24"/>
              </w:rPr>
            </w:pPr>
            <w:r w:rsidRPr="00E704AA">
              <w:rPr>
                <w:rFonts w:asciiTheme="majorBidi" w:hAnsiTheme="majorBidi" w:cstheme="majorBidi"/>
                <w:sz w:val="24"/>
                <w:szCs w:val="24"/>
              </w:rPr>
              <w:t>Super-fast mobile internet will have the potential to reach over 1 gigabyte per second downloads, vastly improving the user experience and delivery of services in real time.</w:t>
            </w:r>
          </w:p>
        </w:tc>
      </w:tr>
      <w:tr w:rsidR="00AC2B93" w:rsidRPr="00E704AA" w:rsidTr="00AC2B93">
        <w:tc>
          <w:tcPr>
            <w:tcW w:w="3539" w:type="dxa"/>
          </w:tcPr>
          <w:p w:rsidR="00903EFD" w:rsidRPr="00E704AA" w:rsidRDefault="00903EFD" w:rsidP="00AC2B93">
            <w:pPr>
              <w:spacing w:line="276" w:lineRule="auto"/>
              <w:jc w:val="both"/>
              <w:rPr>
                <w:rFonts w:asciiTheme="majorBidi" w:hAnsiTheme="majorBidi" w:cstheme="majorBidi"/>
                <w:sz w:val="24"/>
                <w:szCs w:val="24"/>
              </w:rPr>
            </w:pPr>
          </w:p>
          <w:p w:rsidR="00903EFD" w:rsidRPr="00E704AA" w:rsidRDefault="00903EFD" w:rsidP="00AC2B93">
            <w:pPr>
              <w:spacing w:line="276" w:lineRule="auto"/>
              <w:jc w:val="both"/>
              <w:rPr>
                <w:rFonts w:asciiTheme="majorBidi" w:hAnsiTheme="majorBidi" w:cstheme="majorBidi"/>
                <w:sz w:val="24"/>
                <w:szCs w:val="24"/>
              </w:rPr>
            </w:pPr>
          </w:p>
          <w:p w:rsidR="00AC2B93" w:rsidRPr="00E704AA" w:rsidRDefault="00903EFD" w:rsidP="00AC2B93">
            <w:pPr>
              <w:spacing w:line="276" w:lineRule="auto"/>
              <w:jc w:val="both"/>
              <w:rPr>
                <w:rFonts w:asciiTheme="majorBidi" w:hAnsiTheme="majorBidi" w:cstheme="majorBidi"/>
                <w:b/>
                <w:sz w:val="24"/>
                <w:szCs w:val="24"/>
              </w:rPr>
            </w:pPr>
            <w:r w:rsidRPr="00E704AA">
              <w:rPr>
                <w:rFonts w:asciiTheme="majorBidi" w:hAnsiTheme="majorBidi" w:cstheme="majorBidi"/>
                <w:b/>
                <w:sz w:val="24"/>
                <w:szCs w:val="24"/>
              </w:rPr>
              <w:t>Cloud Computing</w:t>
            </w:r>
          </w:p>
        </w:tc>
        <w:tc>
          <w:tcPr>
            <w:tcW w:w="5477" w:type="dxa"/>
          </w:tcPr>
          <w:p w:rsidR="00AC2B93" w:rsidRPr="00E704AA" w:rsidRDefault="00903EFD" w:rsidP="00AC2B93">
            <w:pPr>
              <w:spacing w:line="276" w:lineRule="auto"/>
              <w:jc w:val="both"/>
              <w:rPr>
                <w:rFonts w:asciiTheme="majorBidi" w:hAnsiTheme="majorBidi" w:cstheme="majorBidi"/>
                <w:sz w:val="24"/>
                <w:szCs w:val="24"/>
              </w:rPr>
            </w:pPr>
            <w:r w:rsidRPr="00E704AA">
              <w:rPr>
                <w:rFonts w:asciiTheme="majorBidi" w:hAnsiTheme="majorBidi" w:cstheme="majorBidi"/>
                <w:sz w:val="24"/>
                <w:szCs w:val="24"/>
              </w:rPr>
              <w:t>Cloud computing will remove the hardware burden on data storage and processing, allowing the bank to provide everyday consumers with immense data processing capabilities, accessible from any internet-enabled device.</w:t>
            </w:r>
          </w:p>
        </w:tc>
      </w:tr>
      <w:tr w:rsidR="00AC2B93" w:rsidRPr="00E704AA" w:rsidTr="00AC2B93">
        <w:tc>
          <w:tcPr>
            <w:tcW w:w="3539" w:type="dxa"/>
          </w:tcPr>
          <w:p w:rsidR="00903EFD" w:rsidRPr="00E704AA" w:rsidRDefault="00903EFD" w:rsidP="00AC2B93">
            <w:pPr>
              <w:spacing w:line="276" w:lineRule="auto"/>
              <w:jc w:val="both"/>
              <w:rPr>
                <w:rFonts w:asciiTheme="majorBidi" w:hAnsiTheme="majorBidi" w:cstheme="majorBidi"/>
                <w:sz w:val="24"/>
                <w:szCs w:val="24"/>
              </w:rPr>
            </w:pPr>
          </w:p>
          <w:p w:rsidR="00AC2B93" w:rsidRPr="00E704AA" w:rsidRDefault="00903EFD" w:rsidP="00AC2B93">
            <w:pPr>
              <w:spacing w:line="276" w:lineRule="auto"/>
              <w:jc w:val="both"/>
              <w:rPr>
                <w:rFonts w:asciiTheme="majorBidi" w:hAnsiTheme="majorBidi" w:cstheme="majorBidi"/>
                <w:b/>
                <w:sz w:val="24"/>
                <w:szCs w:val="24"/>
              </w:rPr>
            </w:pPr>
            <w:r w:rsidRPr="00E704AA">
              <w:rPr>
                <w:rFonts w:asciiTheme="majorBidi" w:hAnsiTheme="majorBidi" w:cstheme="majorBidi"/>
                <w:b/>
                <w:sz w:val="24"/>
                <w:szCs w:val="24"/>
              </w:rPr>
              <w:t>Internet of Things (IoT)</w:t>
            </w:r>
          </w:p>
        </w:tc>
        <w:tc>
          <w:tcPr>
            <w:tcW w:w="5477" w:type="dxa"/>
          </w:tcPr>
          <w:p w:rsidR="00AC2B93" w:rsidRPr="00E704AA" w:rsidRDefault="00903EFD" w:rsidP="00AC2B93">
            <w:pPr>
              <w:spacing w:line="276" w:lineRule="auto"/>
              <w:jc w:val="both"/>
              <w:rPr>
                <w:rFonts w:asciiTheme="majorBidi" w:hAnsiTheme="majorBidi" w:cstheme="majorBidi"/>
                <w:sz w:val="24"/>
                <w:szCs w:val="24"/>
              </w:rPr>
            </w:pPr>
            <w:r w:rsidRPr="00E704AA">
              <w:rPr>
                <w:rFonts w:asciiTheme="majorBidi" w:hAnsiTheme="majorBidi" w:cstheme="majorBidi"/>
                <w:sz w:val="24"/>
                <w:szCs w:val="24"/>
              </w:rPr>
              <w:t xml:space="preserve">Everyday objects will gain the ability to connect to the internet and produce data, far beyond the smart speakers and wearables of today, allowing products and </w:t>
            </w:r>
            <w:r w:rsidRPr="00E704AA">
              <w:rPr>
                <w:rFonts w:asciiTheme="majorBidi" w:hAnsiTheme="majorBidi" w:cstheme="majorBidi"/>
                <w:sz w:val="24"/>
                <w:szCs w:val="24"/>
              </w:rPr>
              <w:lastRenderedPageBreak/>
              <w:t>services to be highly personalised, and all aspects of a consumer’s life to become frictionless.</w:t>
            </w:r>
          </w:p>
        </w:tc>
      </w:tr>
      <w:tr w:rsidR="00AC2B93" w:rsidRPr="00E704AA" w:rsidTr="00AC2B93">
        <w:tc>
          <w:tcPr>
            <w:tcW w:w="3539" w:type="dxa"/>
          </w:tcPr>
          <w:p w:rsidR="00AC2B93" w:rsidRPr="00E704AA" w:rsidRDefault="00903EFD" w:rsidP="00AC2B93">
            <w:pPr>
              <w:spacing w:line="276" w:lineRule="auto"/>
              <w:jc w:val="both"/>
              <w:rPr>
                <w:rFonts w:asciiTheme="majorBidi" w:hAnsiTheme="majorBidi" w:cstheme="majorBidi"/>
                <w:b/>
                <w:sz w:val="24"/>
                <w:szCs w:val="24"/>
              </w:rPr>
            </w:pPr>
            <w:r w:rsidRPr="00E704AA">
              <w:rPr>
                <w:rFonts w:asciiTheme="majorBidi" w:hAnsiTheme="majorBidi" w:cstheme="majorBidi"/>
                <w:b/>
                <w:sz w:val="24"/>
                <w:szCs w:val="24"/>
              </w:rPr>
              <w:lastRenderedPageBreak/>
              <w:t>Augmented Reality (AR) / Virtual Reality (VR)</w:t>
            </w:r>
          </w:p>
        </w:tc>
        <w:tc>
          <w:tcPr>
            <w:tcW w:w="5477" w:type="dxa"/>
          </w:tcPr>
          <w:p w:rsidR="00AC2B93" w:rsidRPr="00E704AA" w:rsidRDefault="00903EFD" w:rsidP="00AC2B93">
            <w:pPr>
              <w:spacing w:line="276" w:lineRule="auto"/>
              <w:jc w:val="both"/>
              <w:rPr>
                <w:rFonts w:asciiTheme="majorBidi" w:hAnsiTheme="majorBidi" w:cstheme="majorBidi"/>
                <w:sz w:val="24"/>
                <w:szCs w:val="24"/>
              </w:rPr>
            </w:pPr>
            <w:r w:rsidRPr="00E704AA">
              <w:rPr>
                <w:rFonts w:asciiTheme="majorBidi" w:hAnsiTheme="majorBidi" w:cstheme="majorBidi"/>
                <w:sz w:val="24"/>
                <w:szCs w:val="24"/>
              </w:rPr>
              <w:t>Will allow banks to display rich information in the real world to help customers to make decisions more effectively, and become more accessible to those who may not be able to visit a branch.</w:t>
            </w:r>
          </w:p>
        </w:tc>
      </w:tr>
      <w:tr w:rsidR="00903EFD" w:rsidRPr="00E704AA" w:rsidTr="00AC2B93">
        <w:tc>
          <w:tcPr>
            <w:tcW w:w="3539" w:type="dxa"/>
          </w:tcPr>
          <w:p w:rsidR="00903EFD" w:rsidRPr="00E704AA" w:rsidRDefault="00903EFD" w:rsidP="00AC2B93">
            <w:pPr>
              <w:spacing w:line="276" w:lineRule="auto"/>
              <w:jc w:val="both"/>
              <w:rPr>
                <w:rFonts w:asciiTheme="majorBidi" w:hAnsiTheme="majorBidi" w:cstheme="majorBidi"/>
                <w:b/>
                <w:sz w:val="24"/>
                <w:szCs w:val="24"/>
              </w:rPr>
            </w:pPr>
            <w:r w:rsidRPr="00E704AA">
              <w:rPr>
                <w:rFonts w:asciiTheme="majorBidi" w:hAnsiTheme="majorBidi" w:cstheme="majorBidi"/>
                <w:b/>
                <w:sz w:val="24"/>
                <w:szCs w:val="24"/>
              </w:rPr>
              <w:t>Quantum Computing</w:t>
            </w:r>
          </w:p>
        </w:tc>
        <w:tc>
          <w:tcPr>
            <w:tcW w:w="5477" w:type="dxa"/>
          </w:tcPr>
          <w:p w:rsidR="00903EFD" w:rsidRPr="00E704AA" w:rsidRDefault="00903EFD" w:rsidP="00AC2B93">
            <w:pPr>
              <w:spacing w:line="276" w:lineRule="auto"/>
              <w:jc w:val="both"/>
              <w:rPr>
                <w:rFonts w:asciiTheme="majorBidi" w:hAnsiTheme="majorBidi" w:cstheme="majorBidi"/>
                <w:sz w:val="24"/>
                <w:szCs w:val="24"/>
              </w:rPr>
            </w:pPr>
            <w:r w:rsidRPr="00E704AA">
              <w:rPr>
                <w:rFonts w:asciiTheme="majorBidi" w:hAnsiTheme="majorBidi" w:cstheme="majorBidi"/>
                <w:sz w:val="24"/>
                <w:szCs w:val="24"/>
              </w:rPr>
              <w:t>Will be the enabler of processing vast volumes of data made available through IoT, and will also help AI and ML learn faster in their goal to automate manual tasks.</w:t>
            </w:r>
          </w:p>
        </w:tc>
      </w:tr>
      <w:tr w:rsidR="00903EFD" w:rsidRPr="00E704AA" w:rsidTr="00AC2B93">
        <w:tc>
          <w:tcPr>
            <w:tcW w:w="3539" w:type="dxa"/>
          </w:tcPr>
          <w:p w:rsidR="00903EFD" w:rsidRPr="00E704AA" w:rsidRDefault="00903EFD" w:rsidP="00AC2B93">
            <w:pPr>
              <w:spacing w:line="276" w:lineRule="auto"/>
              <w:jc w:val="both"/>
              <w:rPr>
                <w:rFonts w:asciiTheme="majorBidi" w:hAnsiTheme="majorBidi" w:cstheme="majorBidi"/>
              </w:rPr>
            </w:pPr>
          </w:p>
        </w:tc>
        <w:tc>
          <w:tcPr>
            <w:tcW w:w="5477" w:type="dxa"/>
          </w:tcPr>
          <w:p w:rsidR="00903EFD" w:rsidRPr="00E704AA" w:rsidRDefault="00903EFD" w:rsidP="00AC2B93">
            <w:pPr>
              <w:spacing w:line="276" w:lineRule="auto"/>
              <w:jc w:val="both"/>
              <w:rPr>
                <w:rFonts w:asciiTheme="majorBidi" w:hAnsiTheme="majorBidi" w:cstheme="majorBidi"/>
                <w:sz w:val="24"/>
                <w:szCs w:val="24"/>
              </w:rPr>
            </w:pPr>
          </w:p>
        </w:tc>
      </w:tr>
    </w:tbl>
    <w:p w:rsidR="00FB20AB" w:rsidRPr="00E704AA" w:rsidRDefault="00FB20AB" w:rsidP="00FB20AB">
      <w:pPr>
        <w:spacing w:after="0" w:line="480" w:lineRule="auto"/>
        <w:rPr>
          <w:rFonts w:asciiTheme="majorBidi" w:eastAsia="Times New Roman" w:hAnsiTheme="majorBidi" w:cstheme="majorBidi"/>
          <w:sz w:val="24"/>
          <w:szCs w:val="24"/>
          <w:lang w:eastAsia="en-AU"/>
        </w:rPr>
      </w:pPr>
      <w:r w:rsidRPr="00E704AA">
        <w:rPr>
          <w:rFonts w:asciiTheme="majorBidi" w:eastAsia="Times New Roman" w:hAnsiTheme="majorBidi" w:cstheme="majorBidi"/>
          <w:sz w:val="24"/>
          <w:szCs w:val="24"/>
          <w:lang w:eastAsia="en-AU"/>
        </w:rPr>
        <w:t>Source: The- future- of- digital- banking- KPMG-CBA-report (2019)</w:t>
      </w:r>
    </w:p>
    <w:p w:rsidR="00FB20AB" w:rsidRPr="00E704AA" w:rsidRDefault="00FB20AB" w:rsidP="006E4DD3">
      <w:pPr>
        <w:spacing w:line="480" w:lineRule="auto"/>
        <w:jc w:val="both"/>
        <w:rPr>
          <w:rFonts w:asciiTheme="majorBidi" w:hAnsiTheme="majorBidi" w:cstheme="majorBidi"/>
          <w:sz w:val="24"/>
          <w:szCs w:val="24"/>
        </w:rPr>
      </w:pPr>
    </w:p>
    <w:p w:rsidR="00AC2B93" w:rsidRPr="00E704AA" w:rsidRDefault="00FB20AB" w:rsidP="00FB20AB">
      <w:pPr>
        <w:spacing w:line="240" w:lineRule="auto"/>
        <w:jc w:val="center"/>
        <w:rPr>
          <w:rFonts w:asciiTheme="majorBidi" w:hAnsiTheme="majorBidi" w:cstheme="majorBidi"/>
          <w:sz w:val="24"/>
          <w:szCs w:val="24"/>
        </w:rPr>
      </w:pPr>
      <w:r w:rsidRPr="00E704AA">
        <w:rPr>
          <w:rFonts w:asciiTheme="majorBidi" w:hAnsiTheme="majorBidi" w:cstheme="majorBidi"/>
          <w:sz w:val="24"/>
          <w:szCs w:val="24"/>
        </w:rPr>
        <w:t>The Future of Digital Banking- CBA</w:t>
      </w:r>
    </w:p>
    <w:p w:rsidR="006E4DD3" w:rsidRPr="00E704AA" w:rsidRDefault="00741368" w:rsidP="00132728">
      <w:pPr>
        <w:spacing w:after="0" w:line="276" w:lineRule="auto"/>
        <w:rPr>
          <w:rFonts w:asciiTheme="majorBidi" w:eastAsia="Times New Roman" w:hAnsiTheme="majorBidi" w:cstheme="majorBidi"/>
          <w:sz w:val="28"/>
          <w:szCs w:val="28"/>
          <w:shd w:val="clear" w:color="auto" w:fill="FFFFFF"/>
          <w:lang w:eastAsia="en-AU"/>
        </w:rPr>
      </w:pPr>
      <w:r w:rsidRPr="00E704AA">
        <w:rPr>
          <w:rFonts w:asciiTheme="majorBidi" w:hAnsiTheme="majorBidi" w:cstheme="majorBidi"/>
          <w:noProof/>
        </w:rPr>
        <w:drawing>
          <wp:inline distT="0" distB="0" distL="0" distR="0" wp14:anchorId="6F276FC2" wp14:editId="3522920A">
            <wp:extent cx="5726909" cy="38128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7838" cy="3906703"/>
                    </a:xfrm>
                    <a:prstGeom prst="rect">
                      <a:avLst/>
                    </a:prstGeom>
                    <a:solidFill>
                      <a:srgbClr val="00B050"/>
                    </a:solidFill>
                  </pic:spPr>
                </pic:pic>
              </a:graphicData>
            </a:graphic>
          </wp:inline>
        </w:drawing>
      </w:r>
    </w:p>
    <w:p w:rsidR="00345544" w:rsidRPr="00E704AA" w:rsidRDefault="00741368" w:rsidP="00345544">
      <w:pPr>
        <w:spacing w:after="0" w:line="480" w:lineRule="auto"/>
        <w:rPr>
          <w:rFonts w:asciiTheme="majorBidi" w:eastAsia="Times New Roman" w:hAnsiTheme="majorBidi" w:cstheme="majorBidi"/>
          <w:sz w:val="24"/>
          <w:szCs w:val="24"/>
          <w:lang w:eastAsia="en-AU"/>
        </w:rPr>
      </w:pPr>
      <w:r w:rsidRPr="00E704AA">
        <w:rPr>
          <w:rFonts w:asciiTheme="majorBidi" w:eastAsia="Times New Roman" w:hAnsiTheme="majorBidi" w:cstheme="majorBidi"/>
          <w:sz w:val="24"/>
          <w:szCs w:val="24"/>
          <w:lang w:eastAsia="en-AU"/>
        </w:rPr>
        <w:t>Source: The- future- of- digital- banking</w:t>
      </w:r>
      <w:r w:rsidR="00FB20AB" w:rsidRPr="00E704AA">
        <w:rPr>
          <w:rFonts w:asciiTheme="majorBidi" w:eastAsia="Times New Roman" w:hAnsiTheme="majorBidi" w:cstheme="majorBidi"/>
          <w:sz w:val="24"/>
          <w:szCs w:val="24"/>
          <w:lang w:eastAsia="en-AU"/>
        </w:rPr>
        <w:t>- KPMG-CBA-report (2019)</w:t>
      </w:r>
    </w:p>
    <w:p w:rsidR="00926BFA" w:rsidRPr="00E704AA" w:rsidRDefault="00926BFA" w:rsidP="00926BFA">
      <w:pPr>
        <w:spacing w:line="480" w:lineRule="auto"/>
        <w:jc w:val="both"/>
        <w:rPr>
          <w:rFonts w:asciiTheme="majorBidi" w:hAnsiTheme="majorBidi" w:cstheme="majorBidi"/>
          <w:sz w:val="24"/>
          <w:szCs w:val="24"/>
          <w:shd w:val="clear" w:color="auto" w:fill="FFFFFF"/>
        </w:rPr>
      </w:pPr>
      <w:r w:rsidRPr="00E704AA">
        <w:rPr>
          <w:rFonts w:asciiTheme="majorBidi" w:hAnsiTheme="majorBidi" w:cstheme="majorBidi"/>
          <w:sz w:val="24"/>
          <w:szCs w:val="24"/>
          <w:shd w:val="clear" w:color="auto" w:fill="FFFFFF"/>
        </w:rPr>
        <w:t>The Commonwealth Bank of Australia (CBA) is a market leader in the area of total market capitalisation,  the Australian market in profitability, customer service and digital offerings</w:t>
      </w:r>
      <w:bookmarkStart w:id="0" w:name="_ednref1"/>
      <w:r w:rsidRPr="00E704AA">
        <w:rPr>
          <w:rFonts w:asciiTheme="majorBidi" w:hAnsiTheme="majorBidi" w:cstheme="majorBidi"/>
          <w:sz w:val="24"/>
          <w:szCs w:val="24"/>
        </w:rPr>
        <w:fldChar w:fldCharType="begin"/>
      </w:r>
      <w:r w:rsidRPr="00E704AA">
        <w:rPr>
          <w:rFonts w:asciiTheme="majorBidi" w:hAnsiTheme="majorBidi" w:cstheme="majorBidi"/>
          <w:sz w:val="24"/>
          <w:szCs w:val="24"/>
        </w:rPr>
        <w:instrText xml:space="preserve"> HYPERLINK "https://digital.hbs.edu/platform-rctom/submission/will-machine-learning-help-the-commonwealth-bank-of-australia-avoid-the-next-banking-scandal/" \l "_edn1" </w:instrText>
      </w:r>
      <w:r w:rsidRPr="00E704AA">
        <w:rPr>
          <w:rFonts w:asciiTheme="majorBidi" w:hAnsiTheme="majorBidi" w:cstheme="majorBidi"/>
          <w:sz w:val="24"/>
          <w:szCs w:val="24"/>
        </w:rPr>
        <w:fldChar w:fldCharType="end"/>
      </w:r>
      <w:bookmarkEnd w:id="0"/>
      <w:r w:rsidRPr="00E704AA">
        <w:rPr>
          <w:rFonts w:asciiTheme="majorBidi" w:hAnsiTheme="majorBidi" w:cstheme="majorBidi"/>
          <w:sz w:val="24"/>
          <w:szCs w:val="24"/>
          <w:shd w:val="clear" w:color="auto" w:fill="FFFFFF"/>
        </w:rPr>
        <w:t xml:space="preserve">. However, it has spectacularly failed when it has come to managing regulatory and reputational risk. In the past year, CBA faced an AUD 700 million (USD 500 million) settlement for 53,750 </w:t>
      </w:r>
      <w:r w:rsidRPr="00E704AA">
        <w:rPr>
          <w:rFonts w:asciiTheme="majorBidi" w:hAnsiTheme="majorBidi" w:cstheme="majorBidi"/>
          <w:sz w:val="24"/>
          <w:szCs w:val="24"/>
          <w:shd w:val="clear" w:color="auto" w:fill="FFFFFF"/>
        </w:rPr>
        <w:lastRenderedPageBreak/>
        <w:t>breaches of the </w:t>
      </w:r>
      <w:r w:rsidRPr="00E704AA">
        <w:rPr>
          <w:rStyle w:val="Emphasis"/>
          <w:rFonts w:asciiTheme="majorBidi" w:hAnsiTheme="majorBidi" w:cstheme="majorBidi"/>
          <w:sz w:val="24"/>
          <w:szCs w:val="24"/>
          <w:shd w:val="clear" w:color="auto" w:fill="FFFFFF"/>
        </w:rPr>
        <w:t>Anti-Money Laundering and Counter-Terrorism Act</w:t>
      </w:r>
      <w:r w:rsidRPr="00E704AA">
        <w:rPr>
          <w:rFonts w:asciiTheme="majorBidi" w:hAnsiTheme="majorBidi" w:cstheme="majorBidi"/>
          <w:sz w:val="24"/>
          <w:szCs w:val="24"/>
          <w:shd w:val="clear" w:color="auto" w:fill="FFFFFF"/>
        </w:rPr>
        <w:t>, as well as a sarcastic report from the banking regulator on its risk and regulatory practices, the early resignation of its CEO and the scrutiny of a Royal Commission.</w:t>
      </w:r>
    </w:p>
    <w:p w:rsidR="00667E2C" w:rsidRPr="00E704AA" w:rsidRDefault="00667E2C" w:rsidP="00667E2C">
      <w:pPr>
        <w:spacing w:line="480" w:lineRule="auto"/>
        <w:jc w:val="both"/>
        <w:rPr>
          <w:rFonts w:asciiTheme="majorBidi" w:hAnsiTheme="majorBidi" w:cstheme="majorBidi"/>
          <w:sz w:val="24"/>
          <w:szCs w:val="24"/>
        </w:rPr>
      </w:pPr>
      <w:r w:rsidRPr="00E704AA">
        <w:rPr>
          <w:rFonts w:asciiTheme="majorBidi" w:hAnsiTheme="majorBidi" w:cstheme="majorBidi"/>
          <w:sz w:val="24"/>
          <w:szCs w:val="24"/>
        </w:rPr>
        <w:t>In the last decades, the explosion of the volume of digital document images and the development of consumer tools to forge these images has led to a huge increase in the number of corrupted documents in the financial sector. The development of many tools and methods to detect modifications has also increased but benchmarking remains a challenge. With all the benefits it comes with, development of technologies has also an important side effect. For instance, number of amateur fraudsters has increased. Actually, it is quite accessible for many people to scan any</w:t>
      </w:r>
      <w:r w:rsidR="006B7041" w:rsidRPr="00E704AA">
        <w:rPr>
          <w:rFonts w:asciiTheme="majorBidi" w:hAnsiTheme="majorBidi" w:cstheme="majorBidi"/>
          <w:sz w:val="24"/>
          <w:szCs w:val="24"/>
        </w:rPr>
        <w:t xml:space="preserve"> loan contractual</w:t>
      </w:r>
      <w:r w:rsidRPr="00E704AA">
        <w:rPr>
          <w:rFonts w:asciiTheme="majorBidi" w:hAnsiTheme="majorBidi" w:cstheme="majorBidi"/>
          <w:sz w:val="24"/>
          <w:szCs w:val="24"/>
        </w:rPr>
        <w:t xml:space="preserve"> document</w:t>
      </w:r>
      <w:r w:rsidR="006B7041" w:rsidRPr="00E704AA">
        <w:rPr>
          <w:rFonts w:asciiTheme="majorBidi" w:hAnsiTheme="majorBidi" w:cstheme="majorBidi"/>
          <w:sz w:val="24"/>
          <w:szCs w:val="24"/>
        </w:rPr>
        <w:t>s</w:t>
      </w:r>
      <w:r w:rsidRPr="00E704AA">
        <w:rPr>
          <w:rFonts w:asciiTheme="majorBidi" w:hAnsiTheme="majorBidi" w:cstheme="majorBidi"/>
          <w:sz w:val="24"/>
          <w:szCs w:val="24"/>
        </w:rPr>
        <w:t xml:space="preserve"> (payslip, bill, mortgage deeds etc.), modify one or several critical field (name, date, amount of money, etc.) and print it with common devices and basic software’s (MS Paint, Gimp, etc.).</w:t>
      </w:r>
    </w:p>
    <w:p w:rsidR="00667E2C" w:rsidRPr="00E704AA" w:rsidRDefault="00667E2C" w:rsidP="00A3474F">
      <w:pPr>
        <w:pStyle w:val="pw-post-body-paragraph"/>
        <w:shd w:val="clear" w:color="auto" w:fill="FFFFFF"/>
        <w:spacing w:before="480" w:beforeAutospacing="0" w:after="0" w:afterAutospacing="0" w:line="480" w:lineRule="auto"/>
        <w:jc w:val="both"/>
        <w:rPr>
          <w:rFonts w:asciiTheme="majorBidi" w:hAnsiTheme="majorBidi" w:cstheme="majorBidi"/>
          <w:spacing w:val="-1"/>
        </w:rPr>
      </w:pPr>
      <w:r w:rsidRPr="00E704AA">
        <w:rPr>
          <w:rFonts w:asciiTheme="majorBidi" w:hAnsiTheme="majorBidi" w:cstheme="majorBidi"/>
          <w:spacing w:val="-1"/>
        </w:rPr>
        <w:t xml:space="preserve">In recent years, fraud has been a significant issue in the banking, medical, insurance, and IT sectors. In the banking industry there has been an increase in online transactions through submitting required loan application documents such as payment slips, credit rating details, project reports, loan collaterals and etc. Similar risk of fraudulent activities increases in the fields of different payment options such as credit/debit cards, </w:t>
      </w:r>
      <w:proofErr w:type="spellStart"/>
      <w:r w:rsidRPr="00E704AA">
        <w:rPr>
          <w:rFonts w:asciiTheme="majorBidi" w:hAnsiTheme="majorBidi" w:cstheme="majorBidi"/>
          <w:spacing w:val="-1"/>
        </w:rPr>
        <w:t>PhonePe</w:t>
      </w:r>
      <w:proofErr w:type="spellEnd"/>
      <w:r w:rsidRPr="00E704AA">
        <w:rPr>
          <w:rFonts w:asciiTheme="majorBidi" w:hAnsiTheme="majorBidi" w:cstheme="majorBidi"/>
          <w:spacing w:val="-1"/>
        </w:rPr>
        <w:t xml:space="preserve">, </w:t>
      </w:r>
      <w:proofErr w:type="spellStart"/>
      <w:r w:rsidRPr="00E704AA">
        <w:rPr>
          <w:rFonts w:asciiTheme="majorBidi" w:hAnsiTheme="majorBidi" w:cstheme="majorBidi"/>
          <w:spacing w:val="-1"/>
        </w:rPr>
        <w:t>Gpay</w:t>
      </w:r>
      <w:proofErr w:type="spellEnd"/>
      <w:r w:rsidRPr="00E704AA">
        <w:rPr>
          <w:rFonts w:asciiTheme="majorBidi" w:hAnsiTheme="majorBidi" w:cstheme="majorBidi"/>
          <w:spacing w:val="-1"/>
        </w:rPr>
        <w:t>, Paytm, etc. Moreover, fraudsters have become proficient in finding loopholes that they then misuse. Hence it has become a challenging task to make a secure system for authentication and preventing fraud. This is where fraud detection algorithms powered by machine learning prove helpful.</w:t>
      </w:r>
    </w:p>
    <w:p w:rsidR="00667E2C" w:rsidRPr="00E704AA" w:rsidRDefault="00667E2C" w:rsidP="00667E2C">
      <w:pPr>
        <w:pStyle w:val="NormalWeb"/>
        <w:spacing w:line="480" w:lineRule="auto"/>
        <w:jc w:val="both"/>
        <w:rPr>
          <w:rFonts w:asciiTheme="majorBidi" w:hAnsiTheme="majorBidi" w:cstheme="majorBidi"/>
        </w:rPr>
      </w:pPr>
      <w:r w:rsidRPr="00E704AA">
        <w:rPr>
          <w:rFonts w:asciiTheme="majorBidi" w:hAnsiTheme="majorBidi" w:cstheme="majorBidi"/>
        </w:rPr>
        <w:t>When customers apply for larger loans and mortgages, they usually have to supply supporting document</w:t>
      </w:r>
      <w:r w:rsidR="00A3474F" w:rsidRPr="00E704AA">
        <w:rPr>
          <w:rFonts w:asciiTheme="majorBidi" w:hAnsiTheme="majorBidi" w:cstheme="majorBidi"/>
        </w:rPr>
        <w:t>s</w:t>
      </w:r>
      <w:r w:rsidRPr="00E704AA">
        <w:rPr>
          <w:rFonts w:asciiTheme="majorBidi" w:hAnsiTheme="majorBidi" w:cstheme="majorBidi"/>
        </w:rPr>
        <w:t xml:space="preserve"> to prove that they hold the sufficient wealth (assets) and receive the respective income they claim. The financial institution must verify that these documents are legitimate as one of the steps in granting the loan request. Machine learning and artificial </w:t>
      </w:r>
      <w:r w:rsidR="006B7041" w:rsidRPr="00E704AA">
        <w:rPr>
          <w:rFonts w:asciiTheme="majorBidi" w:hAnsiTheme="majorBidi" w:cstheme="majorBidi"/>
        </w:rPr>
        <w:t>intelligence</w:t>
      </w:r>
      <w:r w:rsidRPr="00E704AA">
        <w:rPr>
          <w:rFonts w:asciiTheme="majorBidi" w:hAnsiTheme="majorBidi" w:cstheme="majorBidi"/>
        </w:rPr>
        <w:t xml:space="preserve"> tools </w:t>
      </w:r>
      <w:r w:rsidRPr="00E704AA">
        <w:rPr>
          <w:rFonts w:asciiTheme="majorBidi" w:hAnsiTheme="majorBidi" w:cstheme="majorBidi"/>
        </w:rPr>
        <w:lastRenderedPageBreak/>
        <w:t>can help the bank's fraud detection team focus on the most likely fraudulent documents - it would be impossible to examine them all thoroughly. These tools can also be adapted as the methods of the fraudsters change over time.</w:t>
      </w:r>
    </w:p>
    <w:p w:rsidR="006B7041" w:rsidRPr="00E704AA" w:rsidRDefault="006B7041" w:rsidP="00667E2C">
      <w:pPr>
        <w:pStyle w:val="NormalWeb"/>
        <w:spacing w:line="480" w:lineRule="auto"/>
        <w:jc w:val="both"/>
        <w:rPr>
          <w:rFonts w:asciiTheme="majorBidi" w:hAnsiTheme="majorBidi" w:cstheme="majorBidi"/>
          <w:b/>
          <w:sz w:val="28"/>
          <w:szCs w:val="28"/>
        </w:rPr>
      </w:pPr>
      <w:r w:rsidRPr="00E704AA">
        <w:rPr>
          <w:rFonts w:asciiTheme="majorBidi" w:hAnsiTheme="majorBidi" w:cstheme="majorBidi"/>
          <w:b/>
          <w:sz w:val="28"/>
          <w:szCs w:val="28"/>
        </w:rPr>
        <w:t>Why CBA considered a fintech company?</w:t>
      </w:r>
    </w:p>
    <w:p w:rsidR="006B7041" w:rsidRPr="00E704AA" w:rsidRDefault="006B7041" w:rsidP="00A3474F">
      <w:pPr>
        <w:pStyle w:val="NormalWeb"/>
        <w:numPr>
          <w:ilvl w:val="0"/>
          <w:numId w:val="2"/>
        </w:numPr>
        <w:spacing w:line="480" w:lineRule="auto"/>
        <w:jc w:val="both"/>
        <w:rPr>
          <w:rStyle w:val="Emphasis"/>
          <w:rFonts w:asciiTheme="majorBidi" w:hAnsiTheme="majorBidi" w:cstheme="majorBidi"/>
          <w:iCs w:val="0"/>
        </w:rPr>
      </w:pPr>
      <w:r w:rsidRPr="00E704AA">
        <w:rPr>
          <w:rFonts w:asciiTheme="majorBidi" w:hAnsiTheme="majorBidi" w:cstheme="majorBidi"/>
        </w:rPr>
        <w:t xml:space="preserve">Minimise frauds in the field of digital and online payment mechanism </w:t>
      </w:r>
      <w:r w:rsidR="00A3474F" w:rsidRPr="00E704AA">
        <w:rPr>
          <w:rFonts w:asciiTheme="majorBidi" w:hAnsiTheme="majorBidi" w:cstheme="majorBidi"/>
        </w:rPr>
        <w:t>(credit</w:t>
      </w:r>
      <w:r w:rsidRPr="00E704AA">
        <w:rPr>
          <w:rFonts w:asciiTheme="majorBidi" w:hAnsiTheme="majorBidi" w:cstheme="majorBidi"/>
          <w:spacing w:val="-1"/>
        </w:rPr>
        <w:t xml:space="preserve">/debit cards, </w:t>
      </w:r>
      <w:proofErr w:type="spellStart"/>
      <w:r w:rsidRPr="00E704AA">
        <w:rPr>
          <w:rFonts w:asciiTheme="majorBidi" w:hAnsiTheme="majorBidi" w:cstheme="majorBidi"/>
          <w:spacing w:val="-1"/>
        </w:rPr>
        <w:t>PhonePe</w:t>
      </w:r>
      <w:proofErr w:type="spellEnd"/>
      <w:r w:rsidRPr="00E704AA">
        <w:rPr>
          <w:rFonts w:asciiTheme="majorBidi" w:hAnsiTheme="majorBidi" w:cstheme="majorBidi"/>
          <w:spacing w:val="-1"/>
        </w:rPr>
        <w:t xml:space="preserve">, </w:t>
      </w:r>
      <w:proofErr w:type="spellStart"/>
      <w:r w:rsidRPr="00E704AA">
        <w:rPr>
          <w:rFonts w:asciiTheme="majorBidi" w:hAnsiTheme="majorBidi" w:cstheme="majorBidi"/>
          <w:spacing w:val="-1"/>
        </w:rPr>
        <w:t>Gpay</w:t>
      </w:r>
      <w:proofErr w:type="spellEnd"/>
      <w:r w:rsidRPr="00E704AA">
        <w:rPr>
          <w:rFonts w:asciiTheme="majorBidi" w:hAnsiTheme="majorBidi" w:cstheme="majorBidi"/>
          <w:spacing w:val="-1"/>
        </w:rPr>
        <w:t xml:space="preserve">, Paytm, etc), contractual loan documentation </w:t>
      </w:r>
      <w:r w:rsidRPr="00E704AA">
        <w:rPr>
          <w:rFonts w:asciiTheme="majorBidi" w:hAnsiTheme="majorBidi" w:cstheme="majorBidi"/>
        </w:rPr>
        <w:t>(payslip, bill, mortgage deeds, guarantor’s details documents etc.)</w:t>
      </w:r>
      <w:r w:rsidRPr="00E704AA">
        <w:rPr>
          <w:rFonts w:asciiTheme="majorBidi" w:hAnsiTheme="majorBidi" w:cstheme="majorBidi"/>
          <w:spacing w:val="-1"/>
        </w:rPr>
        <w:t xml:space="preserve">, </w:t>
      </w:r>
      <w:r w:rsidRPr="00E704AA">
        <w:rPr>
          <w:rStyle w:val="Emphasis"/>
          <w:rFonts w:asciiTheme="majorBidi" w:hAnsiTheme="majorBidi" w:cstheme="majorBidi"/>
          <w:i w:val="0"/>
          <w:shd w:val="clear" w:color="auto" w:fill="FFFFFF"/>
        </w:rPr>
        <w:t>Money Laundering and Terrorism funding, Phishing</w:t>
      </w:r>
      <w:r w:rsidR="00C47F58">
        <w:rPr>
          <w:rStyle w:val="Emphasis"/>
          <w:rFonts w:asciiTheme="majorBidi" w:hAnsiTheme="majorBidi" w:cstheme="majorBidi"/>
          <w:i w:val="0"/>
          <w:shd w:val="clear" w:color="auto" w:fill="FFFFFF"/>
        </w:rPr>
        <w:t>.</w:t>
      </w:r>
    </w:p>
    <w:p w:rsidR="00A3474F" w:rsidRPr="00E704AA" w:rsidRDefault="00A3474F" w:rsidP="00A3474F">
      <w:pPr>
        <w:pStyle w:val="chrome"/>
        <w:numPr>
          <w:ilvl w:val="0"/>
          <w:numId w:val="2"/>
        </w:numPr>
        <w:shd w:val="clear" w:color="auto" w:fill="FFFFFF"/>
        <w:spacing w:before="105" w:beforeAutospacing="0" w:after="105" w:afterAutospacing="0" w:line="480" w:lineRule="auto"/>
        <w:jc w:val="both"/>
        <w:textAlignment w:val="baseline"/>
        <w:rPr>
          <w:rFonts w:asciiTheme="majorBidi" w:hAnsiTheme="majorBidi" w:cstheme="majorBidi"/>
          <w:color w:val="333333"/>
        </w:rPr>
      </w:pPr>
      <w:r w:rsidRPr="00E704AA">
        <w:rPr>
          <w:rFonts w:asciiTheme="majorBidi" w:hAnsiTheme="majorBidi" w:cstheme="majorBidi"/>
          <w:color w:val="333333"/>
        </w:rPr>
        <w:t>Fintech companies provide the banks with access to new capabilities (e.g. products, experience design, processes, systems, people), in order to better serve customer needs.</w:t>
      </w:r>
    </w:p>
    <w:p w:rsidR="00A3474F" w:rsidRPr="00E704AA" w:rsidRDefault="00A3474F" w:rsidP="00A3474F">
      <w:pPr>
        <w:numPr>
          <w:ilvl w:val="0"/>
          <w:numId w:val="2"/>
        </w:numPr>
        <w:shd w:val="clear" w:color="auto" w:fill="FFFFFF"/>
        <w:spacing w:before="105" w:after="105" w:line="480" w:lineRule="auto"/>
        <w:jc w:val="both"/>
        <w:textAlignment w:val="baseline"/>
        <w:rPr>
          <w:rFonts w:asciiTheme="majorBidi" w:eastAsia="Times New Roman" w:hAnsiTheme="majorBidi" w:cstheme="majorBidi"/>
          <w:color w:val="333333"/>
          <w:sz w:val="24"/>
          <w:szCs w:val="24"/>
          <w:lang w:eastAsia="en-AU"/>
        </w:rPr>
      </w:pPr>
      <w:r w:rsidRPr="00E704AA">
        <w:rPr>
          <w:rFonts w:asciiTheme="majorBidi" w:hAnsiTheme="majorBidi" w:cstheme="majorBidi"/>
          <w:color w:val="333333"/>
          <w:sz w:val="24"/>
          <w:szCs w:val="24"/>
        </w:rPr>
        <w:t>Fintech companies</w:t>
      </w:r>
      <w:r w:rsidRPr="00E704AA">
        <w:rPr>
          <w:rFonts w:asciiTheme="majorBidi" w:eastAsia="Times New Roman" w:hAnsiTheme="majorBidi" w:cstheme="majorBidi"/>
          <w:color w:val="333333"/>
          <w:sz w:val="24"/>
          <w:szCs w:val="24"/>
          <w:lang w:eastAsia="en-AU"/>
        </w:rPr>
        <w:t xml:space="preserve"> offer the banks a faster speed to market than in-house development provides</w:t>
      </w:r>
    </w:p>
    <w:p w:rsidR="00A3474F" w:rsidRPr="00E704AA" w:rsidRDefault="00A3474F" w:rsidP="00A3474F">
      <w:pPr>
        <w:numPr>
          <w:ilvl w:val="0"/>
          <w:numId w:val="2"/>
        </w:numPr>
        <w:shd w:val="clear" w:color="auto" w:fill="FFFFFF"/>
        <w:spacing w:before="105" w:after="105" w:line="480" w:lineRule="auto"/>
        <w:jc w:val="both"/>
        <w:textAlignment w:val="baseline"/>
        <w:rPr>
          <w:rFonts w:asciiTheme="majorBidi" w:eastAsia="Times New Roman" w:hAnsiTheme="majorBidi" w:cstheme="majorBidi"/>
          <w:color w:val="333333"/>
          <w:sz w:val="24"/>
          <w:szCs w:val="24"/>
          <w:lang w:eastAsia="en-AU"/>
        </w:rPr>
      </w:pPr>
      <w:r w:rsidRPr="00E704AA">
        <w:rPr>
          <w:rFonts w:asciiTheme="majorBidi" w:eastAsia="Times New Roman" w:hAnsiTheme="majorBidi" w:cstheme="majorBidi"/>
          <w:color w:val="333333"/>
          <w:sz w:val="24"/>
          <w:szCs w:val="24"/>
          <w:lang w:eastAsia="en-AU"/>
        </w:rPr>
        <w:t>They come with lower costs and investments, as transformation of legacy businesses isn’t required, and</w:t>
      </w:r>
    </w:p>
    <w:p w:rsidR="00A3474F" w:rsidRPr="00E704AA" w:rsidRDefault="00A3474F" w:rsidP="00A3474F">
      <w:pPr>
        <w:numPr>
          <w:ilvl w:val="0"/>
          <w:numId w:val="2"/>
        </w:numPr>
        <w:shd w:val="clear" w:color="auto" w:fill="FFFFFF"/>
        <w:spacing w:before="105" w:after="105" w:line="480" w:lineRule="auto"/>
        <w:jc w:val="both"/>
        <w:textAlignment w:val="baseline"/>
        <w:rPr>
          <w:rFonts w:asciiTheme="majorBidi" w:eastAsia="Times New Roman" w:hAnsiTheme="majorBidi" w:cstheme="majorBidi"/>
          <w:color w:val="333333"/>
          <w:sz w:val="24"/>
          <w:szCs w:val="24"/>
          <w:lang w:eastAsia="en-AU"/>
        </w:rPr>
      </w:pPr>
      <w:r w:rsidRPr="00E704AA">
        <w:rPr>
          <w:rFonts w:asciiTheme="majorBidi" w:eastAsia="Times New Roman" w:hAnsiTheme="majorBidi" w:cstheme="majorBidi"/>
          <w:color w:val="333333"/>
          <w:sz w:val="24"/>
          <w:szCs w:val="24"/>
          <w:lang w:eastAsia="en-AU"/>
        </w:rPr>
        <w:t>They reduce project delivery risks, given that they plug into existing businesses.</w:t>
      </w:r>
    </w:p>
    <w:p w:rsidR="00A3474F" w:rsidRPr="00E704AA" w:rsidRDefault="00A3474F" w:rsidP="00A3474F">
      <w:pPr>
        <w:pStyle w:val="chrome"/>
        <w:numPr>
          <w:ilvl w:val="0"/>
          <w:numId w:val="2"/>
        </w:numPr>
        <w:shd w:val="clear" w:color="auto" w:fill="FFFFFF"/>
        <w:spacing w:before="105" w:beforeAutospacing="0" w:after="105" w:afterAutospacing="0" w:line="480" w:lineRule="auto"/>
        <w:textAlignment w:val="baseline"/>
        <w:rPr>
          <w:rFonts w:asciiTheme="majorBidi" w:hAnsiTheme="majorBidi" w:cstheme="majorBidi"/>
          <w:color w:val="333333"/>
        </w:rPr>
      </w:pPr>
      <w:r w:rsidRPr="00E704AA">
        <w:rPr>
          <w:rFonts w:asciiTheme="majorBidi" w:hAnsiTheme="majorBidi" w:cstheme="majorBidi"/>
          <w:color w:val="333333"/>
        </w:rPr>
        <w:t xml:space="preserve">Finally, Fintech company caused to maximise the overall of wealth to its stakeholders and economic wellbeing of the entire society. </w:t>
      </w:r>
    </w:p>
    <w:p w:rsidR="00A3474F" w:rsidRPr="00E704AA" w:rsidRDefault="00A3474F" w:rsidP="00A3474F">
      <w:pPr>
        <w:pStyle w:val="chrome"/>
        <w:shd w:val="clear" w:color="auto" w:fill="FFFFFF"/>
        <w:spacing w:before="105" w:beforeAutospacing="0" w:after="105" w:afterAutospacing="0" w:line="480" w:lineRule="auto"/>
        <w:textAlignment w:val="baseline"/>
        <w:rPr>
          <w:rFonts w:asciiTheme="majorBidi" w:hAnsiTheme="majorBidi" w:cstheme="majorBidi"/>
          <w:b/>
          <w:color w:val="333333"/>
          <w:sz w:val="28"/>
          <w:szCs w:val="28"/>
        </w:rPr>
      </w:pPr>
      <w:r w:rsidRPr="00E704AA">
        <w:rPr>
          <w:rFonts w:asciiTheme="majorBidi" w:hAnsiTheme="majorBidi" w:cstheme="majorBidi"/>
          <w:b/>
          <w:color w:val="333333"/>
          <w:sz w:val="28"/>
          <w:szCs w:val="28"/>
        </w:rPr>
        <w:t>Why is CBA exemplary in the FinTech space? What are their strengths and weaknesses?</w:t>
      </w:r>
    </w:p>
    <w:p w:rsidR="009800A7" w:rsidRPr="009800A7" w:rsidRDefault="009800A7" w:rsidP="00CC72E1">
      <w:pPr>
        <w:shd w:val="clear" w:color="auto" w:fill="FFFFFF"/>
        <w:spacing w:after="100" w:afterAutospacing="1" w:line="480" w:lineRule="auto"/>
        <w:jc w:val="both"/>
        <w:rPr>
          <w:rFonts w:asciiTheme="majorBidi" w:eastAsia="Times New Roman" w:hAnsiTheme="majorBidi" w:cstheme="majorBidi"/>
          <w:color w:val="1E1E1E"/>
          <w:sz w:val="24"/>
          <w:szCs w:val="24"/>
        </w:rPr>
      </w:pPr>
      <w:r w:rsidRPr="009800A7">
        <w:rPr>
          <w:rFonts w:asciiTheme="majorBidi" w:eastAsia="Times New Roman" w:hAnsiTheme="majorBidi" w:cstheme="majorBidi"/>
          <w:color w:val="1E1E1E"/>
          <w:sz w:val="24"/>
          <w:szCs w:val="24"/>
        </w:rPr>
        <w:t xml:space="preserve">Commonwealth Bank Chief Executive Officer, Matt </w:t>
      </w:r>
      <w:proofErr w:type="spellStart"/>
      <w:r w:rsidRPr="009800A7">
        <w:rPr>
          <w:rFonts w:asciiTheme="majorBidi" w:eastAsia="Times New Roman" w:hAnsiTheme="majorBidi" w:cstheme="majorBidi"/>
          <w:color w:val="1E1E1E"/>
          <w:sz w:val="24"/>
          <w:szCs w:val="24"/>
        </w:rPr>
        <w:t>Comyn</w:t>
      </w:r>
      <w:proofErr w:type="spellEnd"/>
      <w:r w:rsidRPr="009800A7">
        <w:rPr>
          <w:rFonts w:asciiTheme="majorBidi" w:eastAsia="Times New Roman" w:hAnsiTheme="majorBidi" w:cstheme="majorBidi"/>
          <w:color w:val="1E1E1E"/>
          <w:sz w:val="24"/>
          <w:szCs w:val="24"/>
        </w:rPr>
        <w:t xml:space="preserve">, today announced that the Bank is accelerating its digital strategy with </w:t>
      </w:r>
      <w:r w:rsidR="00CC72E1" w:rsidRPr="00E704AA">
        <w:rPr>
          <w:rFonts w:asciiTheme="majorBidi" w:eastAsia="Times New Roman" w:hAnsiTheme="majorBidi" w:cstheme="majorBidi"/>
          <w:color w:val="1E1E1E"/>
          <w:sz w:val="24"/>
          <w:szCs w:val="24"/>
        </w:rPr>
        <w:t>a motivation</w:t>
      </w:r>
      <w:r w:rsidRPr="009800A7">
        <w:rPr>
          <w:rFonts w:asciiTheme="majorBidi" w:eastAsia="Times New Roman" w:hAnsiTheme="majorBidi" w:cstheme="majorBidi"/>
          <w:color w:val="1E1E1E"/>
          <w:sz w:val="24"/>
          <w:szCs w:val="24"/>
        </w:rPr>
        <w:t xml:space="preserve"> to provide customers with one of the best digital experiences of any company globally.</w:t>
      </w:r>
    </w:p>
    <w:p w:rsidR="009800A7" w:rsidRPr="009800A7" w:rsidRDefault="009800A7" w:rsidP="00CC72E1">
      <w:pPr>
        <w:shd w:val="clear" w:color="auto" w:fill="FFFFFF"/>
        <w:spacing w:after="100" w:afterAutospacing="1" w:line="480" w:lineRule="auto"/>
        <w:jc w:val="both"/>
        <w:rPr>
          <w:rFonts w:asciiTheme="majorBidi" w:eastAsia="Times New Roman" w:hAnsiTheme="majorBidi" w:cstheme="majorBidi"/>
          <w:color w:val="1E1E1E"/>
          <w:sz w:val="24"/>
          <w:szCs w:val="24"/>
        </w:rPr>
      </w:pPr>
      <w:r w:rsidRPr="009800A7">
        <w:rPr>
          <w:rFonts w:asciiTheme="majorBidi" w:eastAsia="Times New Roman" w:hAnsiTheme="majorBidi" w:cstheme="majorBidi"/>
          <w:color w:val="1E1E1E"/>
          <w:sz w:val="24"/>
          <w:szCs w:val="24"/>
        </w:rPr>
        <w:lastRenderedPageBreak/>
        <w:t xml:space="preserve">Speaking at CBA’s 2021 technology briefing at the Bank’s new tech hub at South Eveleigh in Sydney today, Mr </w:t>
      </w:r>
      <w:proofErr w:type="spellStart"/>
      <w:r w:rsidRPr="009800A7">
        <w:rPr>
          <w:rFonts w:asciiTheme="majorBidi" w:eastAsia="Times New Roman" w:hAnsiTheme="majorBidi" w:cstheme="majorBidi"/>
          <w:color w:val="1E1E1E"/>
          <w:sz w:val="24"/>
          <w:szCs w:val="24"/>
        </w:rPr>
        <w:t>Comyn</w:t>
      </w:r>
      <w:proofErr w:type="spellEnd"/>
      <w:r w:rsidRPr="009800A7">
        <w:rPr>
          <w:rFonts w:asciiTheme="majorBidi" w:eastAsia="Times New Roman" w:hAnsiTheme="majorBidi" w:cstheme="majorBidi"/>
          <w:color w:val="1E1E1E"/>
          <w:sz w:val="24"/>
          <w:szCs w:val="24"/>
        </w:rPr>
        <w:t xml:space="preserve"> said: “CBA wants to remain Australia’s clear leader in digital banking. We recognise customers are no longer just benchmarking us against other financial institutions. They compare us with the best digital experiences they get from any business in the world. We intend to be at the global forefront of the digital experience, and be the trusted partner at the centre of our customers’ financial lives. </w:t>
      </w:r>
    </w:p>
    <w:p w:rsidR="009800A7" w:rsidRPr="00E704AA" w:rsidRDefault="00CC72E1" w:rsidP="00CC72E1">
      <w:pPr>
        <w:shd w:val="clear" w:color="auto" w:fill="FFFFFF"/>
        <w:spacing w:after="100" w:afterAutospacing="1" w:line="480" w:lineRule="auto"/>
        <w:jc w:val="both"/>
        <w:rPr>
          <w:rFonts w:asciiTheme="majorBidi" w:eastAsia="Times New Roman" w:hAnsiTheme="majorBidi" w:cstheme="majorBidi"/>
          <w:color w:val="1E1E1E"/>
          <w:sz w:val="24"/>
          <w:szCs w:val="24"/>
        </w:rPr>
      </w:pPr>
      <w:r w:rsidRPr="00E704AA">
        <w:rPr>
          <w:rFonts w:asciiTheme="majorBidi" w:eastAsia="Times New Roman" w:hAnsiTheme="majorBidi" w:cstheme="majorBidi"/>
          <w:color w:val="1E1E1E"/>
          <w:sz w:val="24"/>
          <w:szCs w:val="24"/>
        </w:rPr>
        <w:t>CBA</w:t>
      </w:r>
      <w:r w:rsidR="009800A7" w:rsidRPr="009800A7">
        <w:rPr>
          <w:rFonts w:asciiTheme="majorBidi" w:eastAsia="Times New Roman" w:hAnsiTheme="majorBidi" w:cstheme="majorBidi"/>
          <w:color w:val="1E1E1E"/>
          <w:sz w:val="24"/>
          <w:szCs w:val="24"/>
        </w:rPr>
        <w:t xml:space="preserve"> investment in technology including data, machine learning and artificial intelligence is giving us unique insights into each customer’s individual needs. Customers want more control over their financial affairs, more confidence they can achieve financial goals, and an ability to manage all of their financial life in one place.</w:t>
      </w:r>
      <w:r w:rsidRPr="00E704AA">
        <w:rPr>
          <w:rFonts w:asciiTheme="majorBidi" w:eastAsia="Times New Roman" w:hAnsiTheme="majorBidi" w:cstheme="majorBidi"/>
          <w:color w:val="1E1E1E"/>
          <w:sz w:val="24"/>
          <w:szCs w:val="24"/>
        </w:rPr>
        <w:t xml:space="preserve"> </w:t>
      </w:r>
      <w:r w:rsidR="009800A7" w:rsidRPr="009800A7">
        <w:rPr>
          <w:rFonts w:asciiTheme="majorBidi" w:eastAsia="Times New Roman" w:hAnsiTheme="majorBidi" w:cstheme="majorBidi"/>
          <w:color w:val="1E1E1E"/>
          <w:sz w:val="24"/>
          <w:szCs w:val="24"/>
        </w:rPr>
        <w:t xml:space="preserve">Today </w:t>
      </w:r>
      <w:r w:rsidRPr="00E704AA">
        <w:rPr>
          <w:rFonts w:asciiTheme="majorBidi" w:eastAsia="Times New Roman" w:hAnsiTheme="majorBidi" w:cstheme="majorBidi"/>
          <w:color w:val="1E1E1E"/>
          <w:sz w:val="24"/>
          <w:szCs w:val="24"/>
        </w:rPr>
        <w:t>bank</w:t>
      </w:r>
      <w:r w:rsidR="009800A7" w:rsidRPr="009800A7">
        <w:rPr>
          <w:rFonts w:asciiTheme="majorBidi" w:eastAsia="Times New Roman" w:hAnsiTheme="majorBidi" w:cstheme="majorBidi"/>
          <w:color w:val="1E1E1E"/>
          <w:sz w:val="24"/>
          <w:szCs w:val="24"/>
        </w:rPr>
        <w:t xml:space="preserve"> also announced that CBA has applied for accreditation to ingest data under the government’s Open Banking regime. The Consumer Data Right puts customers in control and will be a critical enabler of Australia’s future and the digital economy. </w:t>
      </w:r>
      <w:r w:rsidRPr="00E704AA">
        <w:rPr>
          <w:rFonts w:asciiTheme="majorBidi" w:eastAsia="Times New Roman" w:hAnsiTheme="majorBidi" w:cstheme="majorBidi"/>
          <w:color w:val="1E1E1E"/>
          <w:sz w:val="24"/>
          <w:szCs w:val="24"/>
        </w:rPr>
        <w:t xml:space="preserve">CBA </w:t>
      </w:r>
      <w:r w:rsidR="009800A7" w:rsidRPr="009800A7">
        <w:rPr>
          <w:rFonts w:asciiTheme="majorBidi" w:eastAsia="Times New Roman" w:hAnsiTheme="majorBidi" w:cstheme="majorBidi"/>
          <w:color w:val="1E1E1E"/>
          <w:sz w:val="24"/>
          <w:szCs w:val="24"/>
        </w:rPr>
        <w:t>will continue to invest to support it and bring the benefits to CBA’s customers.</w:t>
      </w:r>
    </w:p>
    <w:p w:rsidR="00DE6E0B" w:rsidRPr="00E704AA" w:rsidRDefault="00CC72E1" w:rsidP="00DE6E0B">
      <w:pPr>
        <w:shd w:val="clear" w:color="auto" w:fill="FFFFFF"/>
        <w:spacing w:after="100" w:afterAutospacing="1" w:line="480" w:lineRule="auto"/>
        <w:jc w:val="both"/>
        <w:rPr>
          <w:rFonts w:asciiTheme="majorBidi" w:eastAsia="Times New Roman" w:hAnsiTheme="majorBidi" w:cstheme="majorBidi"/>
          <w:b/>
          <w:bCs/>
          <w:color w:val="1E1E1E"/>
          <w:sz w:val="28"/>
          <w:szCs w:val="28"/>
        </w:rPr>
      </w:pPr>
      <w:r w:rsidRPr="00E704AA">
        <w:rPr>
          <w:rFonts w:asciiTheme="majorBidi" w:eastAsia="Times New Roman" w:hAnsiTheme="majorBidi" w:cstheme="majorBidi"/>
          <w:b/>
          <w:bCs/>
          <w:color w:val="1E1E1E"/>
          <w:sz w:val="28"/>
          <w:szCs w:val="28"/>
        </w:rPr>
        <w:t>CBA Strengths in FINTECH SPACE</w:t>
      </w:r>
    </w:p>
    <w:p w:rsidR="00CC72E1" w:rsidRPr="00E704AA" w:rsidRDefault="00CC72E1" w:rsidP="00DE6E0B">
      <w:pPr>
        <w:shd w:val="clear" w:color="auto" w:fill="FFFFFF"/>
        <w:spacing w:after="100" w:afterAutospacing="1" w:line="480" w:lineRule="auto"/>
        <w:jc w:val="both"/>
        <w:rPr>
          <w:rFonts w:asciiTheme="majorBidi" w:eastAsia="Times New Roman" w:hAnsiTheme="majorBidi" w:cstheme="majorBidi"/>
          <w:b/>
          <w:bCs/>
          <w:color w:val="1E1E1E"/>
          <w:sz w:val="28"/>
          <w:szCs w:val="28"/>
        </w:rPr>
      </w:pPr>
      <w:r w:rsidRPr="00E704AA">
        <w:rPr>
          <w:rFonts w:asciiTheme="majorBidi" w:hAnsiTheme="majorBidi" w:cstheme="majorBidi"/>
          <w:color w:val="222222"/>
          <w:sz w:val="28"/>
          <w:szCs w:val="28"/>
          <w:bdr w:val="none" w:sz="0" w:space="0" w:color="auto" w:frame="1"/>
        </w:rPr>
        <w:t>SWOT Analysis of Commonwealth Bank</w:t>
      </w:r>
    </w:p>
    <w:p w:rsidR="00CC72E1" w:rsidRPr="00E704AA" w:rsidRDefault="00CC72E1" w:rsidP="00DE6E0B">
      <w:pPr>
        <w:pStyle w:val="NormalWeb"/>
        <w:shd w:val="clear" w:color="auto" w:fill="FFFFFF"/>
        <w:spacing w:before="0" w:beforeAutospacing="0" w:after="0" w:afterAutospacing="0" w:line="480" w:lineRule="auto"/>
        <w:textAlignment w:val="baseline"/>
        <w:rPr>
          <w:rFonts w:asciiTheme="majorBidi" w:hAnsiTheme="majorBidi" w:cstheme="majorBidi"/>
          <w:color w:val="222222"/>
        </w:rPr>
      </w:pPr>
      <w:r w:rsidRPr="00E704AA">
        <w:rPr>
          <w:rFonts w:asciiTheme="majorBidi" w:hAnsiTheme="majorBidi" w:cstheme="majorBidi"/>
          <w:color w:val="222222"/>
          <w:bdr w:val="none" w:sz="0" w:space="0" w:color="auto" w:frame="1"/>
        </w:rPr>
        <w:t>SWOT analysis of Commonwealth Bank is the study of</w:t>
      </w:r>
      <w:r w:rsidR="00DE6E0B" w:rsidRPr="00E704AA">
        <w:rPr>
          <w:rFonts w:asciiTheme="majorBidi" w:hAnsiTheme="majorBidi" w:cstheme="majorBidi"/>
          <w:color w:val="222222"/>
          <w:bdr w:val="none" w:sz="0" w:space="0" w:color="auto" w:frame="1"/>
        </w:rPr>
        <w:t xml:space="preserve"> internal</w:t>
      </w:r>
      <w:r w:rsidRPr="00E704AA">
        <w:rPr>
          <w:rFonts w:asciiTheme="majorBidi" w:hAnsiTheme="majorBidi" w:cstheme="majorBidi"/>
          <w:color w:val="222222"/>
          <w:bdr w:val="none" w:sz="0" w:space="0" w:color="auto" w:frame="1"/>
        </w:rPr>
        <w:t xml:space="preserve"> strengths, </w:t>
      </w:r>
      <w:r w:rsidR="00DE6E0B" w:rsidRPr="00E704AA">
        <w:rPr>
          <w:rFonts w:asciiTheme="majorBidi" w:hAnsiTheme="majorBidi" w:cstheme="majorBidi"/>
          <w:color w:val="222222"/>
          <w:bdr w:val="none" w:sz="0" w:space="0" w:color="auto" w:frame="1"/>
        </w:rPr>
        <w:t>weaknesses, and external</w:t>
      </w:r>
      <w:r w:rsidRPr="00E704AA">
        <w:rPr>
          <w:rFonts w:asciiTheme="majorBidi" w:hAnsiTheme="majorBidi" w:cstheme="majorBidi"/>
          <w:color w:val="222222"/>
          <w:bdr w:val="none" w:sz="0" w:space="0" w:color="auto" w:frame="1"/>
        </w:rPr>
        <w:t xml:space="preserve"> opportunities, and threats of the company. This will help the company understand strong factors for their growth, weakness, and threats to rectify them for further growth. </w:t>
      </w:r>
    </w:p>
    <w:p w:rsidR="00CC72E1" w:rsidRPr="00E704AA" w:rsidRDefault="00CC72E1" w:rsidP="00DE6E0B">
      <w:pPr>
        <w:pStyle w:val="NormalWeb"/>
        <w:shd w:val="clear" w:color="auto" w:fill="FFFFFF"/>
        <w:spacing w:before="0" w:beforeAutospacing="0" w:after="0" w:afterAutospacing="0" w:line="480" w:lineRule="auto"/>
        <w:textAlignment w:val="baseline"/>
        <w:rPr>
          <w:rFonts w:asciiTheme="majorBidi" w:hAnsiTheme="majorBidi" w:cstheme="majorBidi"/>
          <w:color w:val="222222"/>
        </w:rPr>
      </w:pPr>
      <w:r w:rsidRPr="00E704AA">
        <w:rPr>
          <w:rFonts w:asciiTheme="majorBidi" w:hAnsiTheme="majorBidi" w:cstheme="majorBidi"/>
          <w:color w:val="222222"/>
          <w:bdr w:val="none" w:sz="0" w:space="0" w:color="auto" w:frame="1"/>
        </w:rPr>
        <w:t>To better understand the SWOT analysis of Commonwealth Bank, refer to the infographics below:</w:t>
      </w:r>
    </w:p>
    <w:p w:rsidR="00CC72E1" w:rsidRPr="00E704AA" w:rsidRDefault="00CC72E1" w:rsidP="00CC72E1">
      <w:pPr>
        <w:shd w:val="clear" w:color="auto" w:fill="FFFFFF"/>
        <w:spacing w:after="100" w:afterAutospacing="1" w:line="480" w:lineRule="auto"/>
        <w:jc w:val="both"/>
        <w:rPr>
          <w:rFonts w:asciiTheme="majorBidi" w:eastAsia="Times New Roman" w:hAnsiTheme="majorBidi" w:cstheme="majorBidi"/>
          <w:b/>
          <w:bCs/>
          <w:color w:val="1E1E1E"/>
          <w:sz w:val="28"/>
          <w:szCs w:val="28"/>
        </w:rPr>
      </w:pPr>
    </w:p>
    <w:p w:rsidR="00DE6E0B" w:rsidRPr="00E704AA" w:rsidRDefault="00DE6E0B" w:rsidP="00CC72E1">
      <w:pPr>
        <w:shd w:val="clear" w:color="auto" w:fill="FFFFFF"/>
        <w:spacing w:after="100" w:afterAutospacing="1" w:line="480" w:lineRule="auto"/>
        <w:jc w:val="both"/>
        <w:rPr>
          <w:rFonts w:asciiTheme="majorBidi" w:eastAsia="Times New Roman" w:hAnsiTheme="majorBidi" w:cstheme="majorBidi"/>
          <w:color w:val="1E1E1E"/>
          <w:sz w:val="24"/>
          <w:szCs w:val="24"/>
        </w:rPr>
      </w:pPr>
      <w:r w:rsidRPr="00E704AA">
        <w:rPr>
          <w:rFonts w:asciiTheme="majorBidi" w:eastAsia="Times New Roman" w:hAnsiTheme="majorBidi" w:cstheme="majorBidi"/>
          <w:noProof/>
          <w:color w:val="1E1E1E"/>
          <w:sz w:val="24"/>
          <w:szCs w:val="24"/>
        </w:rPr>
        <w:lastRenderedPageBreak/>
        <w:drawing>
          <wp:inline distT="0" distB="0" distL="0" distR="0" wp14:anchorId="7C47A948">
            <wp:extent cx="6555353" cy="476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4792" cy="4769358"/>
                    </a:xfrm>
                    <a:prstGeom prst="rect">
                      <a:avLst/>
                    </a:prstGeom>
                    <a:noFill/>
                  </pic:spPr>
                </pic:pic>
              </a:graphicData>
            </a:graphic>
          </wp:inline>
        </w:drawing>
      </w:r>
    </w:p>
    <w:p w:rsidR="00DE6E0B" w:rsidRPr="00E704AA" w:rsidRDefault="00DE6E0B" w:rsidP="00DE6E0B">
      <w:pPr>
        <w:shd w:val="clear" w:color="auto" w:fill="FFFFFF"/>
        <w:spacing w:after="100" w:afterAutospacing="1" w:line="480" w:lineRule="auto"/>
        <w:jc w:val="both"/>
        <w:rPr>
          <w:rFonts w:asciiTheme="majorBidi" w:eastAsia="Times New Roman" w:hAnsiTheme="majorBidi" w:cstheme="majorBidi"/>
          <w:color w:val="1E1E1E"/>
          <w:sz w:val="24"/>
          <w:szCs w:val="24"/>
          <w:lang w:val="fr-FR"/>
        </w:rPr>
      </w:pPr>
      <w:r w:rsidRPr="00E704AA">
        <w:rPr>
          <w:rFonts w:asciiTheme="majorBidi" w:eastAsia="Times New Roman" w:hAnsiTheme="majorBidi" w:cstheme="majorBidi"/>
          <w:color w:val="1E1E1E"/>
          <w:sz w:val="24"/>
          <w:szCs w:val="24"/>
          <w:lang w:val="fr-FR"/>
        </w:rPr>
        <w:t>Source : https://iide.co/case-studies/swot-analysis-of-commonwealth-bank/</w:t>
      </w:r>
    </w:p>
    <w:p w:rsidR="00CC72E1" w:rsidRPr="00CC72E1" w:rsidRDefault="00CC72E1" w:rsidP="00CC72E1">
      <w:pPr>
        <w:shd w:val="clear" w:color="auto" w:fill="FFFFFF"/>
        <w:spacing w:after="100" w:afterAutospacing="1" w:line="480" w:lineRule="auto"/>
        <w:jc w:val="both"/>
        <w:rPr>
          <w:rFonts w:asciiTheme="majorBidi" w:eastAsia="Times New Roman" w:hAnsiTheme="majorBidi" w:cstheme="majorBidi"/>
          <w:color w:val="1E1E1E"/>
          <w:sz w:val="28"/>
          <w:szCs w:val="28"/>
        </w:rPr>
      </w:pPr>
      <w:r w:rsidRPr="00CC72E1">
        <w:rPr>
          <w:rFonts w:asciiTheme="majorBidi" w:eastAsia="Times New Roman" w:hAnsiTheme="majorBidi" w:cstheme="majorBidi"/>
          <w:b/>
          <w:bCs/>
          <w:color w:val="1E1E1E"/>
          <w:sz w:val="28"/>
          <w:szCs w:val="28"/>
        </w:rPr>
        <w:t xml:space="preserve">CBA had </w:t>
      </w:r>
      <w:r w:rsidRPr="00E704AA">
        <w:rPr>
          <w:rFonts w:asciiTheme="majorBidi" w:eastAsia="Times New Roman" w:hAnsiTheme="majorBidi" w:cstheme="majorBidi"/>
          <w:b/>
          <w:bCs/>
          <w:color w:val="1E1E1E"/>
          <w:sz w:val="28"/>
          <w:szCs w:val="28"/>
        </w:rPr>
        <w:t>perceived</w:t>
      </w:r>
      <w:r w:rsidRPr="00CC72E1">
        <w:rPr>
          <w:rFonts w:asciiTheme="majorBidi" w:eastAsia="Times New Roman" w:hAnsiTheme="majorBidi" w:cstheme="majorBidi"/>
          <w:b/>
          <w:bCs/>
          <w:color w:val="1E1E1E"/>
          <w:sz w:val="28"/>
          <w:szCs w:val="28"/>
        </w:rPr>
        <w:t xml:space="preserve"> record numbers of customers banking digitally</w:t>
      </w:r>
    </w:p>
    <w:p w:rsidR="00CC72E1" w:rsidRPr="00CC72E1" w:rsidRDefault="00CC72E1" w:rsidP="00CC72E1">
      <w:pPr>
        <w:numPr>
          <w:ilvl w:val="0"/>
          <w:numId w:val="6"/>
        </w:numPr>
        <w:shd w:val="clear" w:color="auto" w:fill="FFFFFF"/>
        <w:spacing w:before="100" w:beforeAutospacing="1" w:after="100" w:afterAutospacing="1" w:line="480" w:lineRule="auto"/>
        <w:jc w:val="both"/>
        <w:rPr>
          <w:rFonts w:asciiTheme="majorBidi" w:eastAsia="Times New Roman" w:hAnsiTheme="majorBidi" w:cstheme="majorBidi"/>
          <w:color w:val="1E1E1E"/>
          <w:sz w:val="24"/>
          <w:szCs w:val="24"/>
        </w:rPr>
      </w:pPr>
      <w:r w:rsidRPr="00CC72E1">
        <w:rPr>
          <w:rFonts w:asciiTheme="majorBidi" w:eastAsia="Times New Roman" w:hAnsiTheme="majorBidi" w:cstheme="majorBidi"/>
          <w:color w:val="1E1E1E"/>
          <w:sz w:val="24"/>
          <w:szCs w:val="24"/>
        </w:rPr>
        <w:t>7.5 million customers are now digitally active, an increase of 10 per cent since December 2018</w:t>
      </w:r>
      <w:r w:rsidR="00C47F58">
        <w:rPr>
          <w:rFonts w:asciiTheme="majorBidi" w:eastAsia="Times New Roman" w:hAnsiTheme="majorBidi" w:cstheme="majorBidi"/>
          <w:color w:val="1E1E1E"/>
          <w:sz w:val="24"/>
          <w:szCs w:val="24"/>
        </w:rPr>
        <w:t>.</w:t>
      </w:r>
    </w:p>
    <w:p w:rsidR="00CC72E1" w:rsidRPr="00CC72E1" w:rsidRDefault="00CC72E1" w:rsidP="00CC72E1">
      <w:pPr>
        <w:numPr>
          <w:ilvl w:val="0"/>
          <w:numId w:val="6"/>
        </w:numPr>
        <w:shd w:val="clear" w:color="auto" w:fill="FFFFFF"/>
        <w:spacing w:before="100" w:beforeAutospacing="1" w:after="100" w:afterAutospacing="1" w:line="480" w:lineRule="auto"/>
        <w:jc w:val="both"/>
        <w:rPr>
          <w:rFonts w:asciiTheme="majorBidi" w:eastAsia="Times New Roman" w:hAnsiTheme="majorBidi" w:cstheme="majorBidi"/>
          <w:color w:val="1E1E1E"/>
          <w:sz w:val="24"/>
          <w:szCs w:val="24"/>
        </w:rPr>
      </w:pPr>
      <w:r w:rsidRPr="00CC72E1">
        <w:rPr>
          <w:rFonts w:asciiTheme="majorBidi" w:eastAsia="Times New Roman" w:hAnsiTheme="majorBidi" w:cstheme="majorBidi"/>
          <w:color w:val="1E1E1E"/>
          <w:sz w:val="24"/>
          <w:szCs w:val="24"/>
        </w:rPr>
        <w:t>6.3 million customers are using the CommBank app, as at December 2020, up from 5.9 million customers from the same time the year before</w:t>
      </w:r>
      <w:r w:rsidR="00C47F58">
        <w:rPr>
          <w:rFonts w:asciiTheme="majorBidi" w:eastAsia="Times New Roman" w:hAnsiTheme="majorBidi" w:cstheme="majorBidi"/>
          <w:color w:val="1E1E1E"/>
          <w:sz w:val="24"/>
          <w:szCs w:val="24"/>
        </w:rPr>
        <w:t>.</w:t>
      </w:r>
    </w:p>
    <w:p w:rsidR="00CC72E1" w:rsidRPr="00CC72E1" w:rsidRDefault="00CC72E1" w:rsidP="00CC72E1">
      <w:pPr>
        <w:numPr>
          <w:ilvl w:val="0"/>
          <w:numId w:val="6"/>
        </w:numPr>
        <w:shd w:val="clear" w:color="auto" w:fill="FFFFFF"/>
        <w:spacing w:before="100" w:beforeAutospacing="1" w:after="100" w:afterAutospacing="1" w:line="480" w:lineRule="auto"/>
        <w:jc w:val="both"/>
        <w:rPr>
          <w:rFonts w:asciiTheme="majorBidi" w:eastAsia="Times New Roman" w:hAnsiTheme="majorBidi" w:cstheme="majorBidi"/>
          <w:color w:val="1E1E1E"/>
          <w:sz w:val="24"/>
          <w:szCs w:val="24"/>
        </w:rPr>
      </w:pPr>
      <w:r w:rsidRPr="00CC72E1">
        <w:rPr>
          <w:rFonts w:asciiTheme="majorBidi" w:eastAsia="Times New Roman" w:hAnsiTheme="majorBidi" w:cstheme="majorBidi"/>
          <w:color w:val="1E1E1E"/>
          <w:sz w:val="24"/>
          <w:szCs w:val="24"/>
        </w:rPr>
        <w:t>For the month of December 2020, the number of app log-ins was 216 million, which translated to 6.95 million log-ins per day</w:t>
      </w:r>
      <w:r w:rsidR="00C47F58">
        <w:rPr>
          <w:rFonts w:asciiTheme="majorBidi" w:eastAsia="Times New Roman" w:hAnsiTheme="majorBidi" w:cstheme="majorBidi"/>
          <w:color w:val="1E1E1E"/>
          <w:sz w:val="24"/>
          <w:szCs w:val="24"/>
        </w:rPr>
        <w:t>.</w:t>
      </w:r>
    </w:p>
    <w:p w:rsidR="00CC72E1" w:rsidRPr="00CC72E1" w:rsidRDefault="00CC72E1" w:rsidP="00CC72E1">
      <w:pPr>
        <w:numPr>
          <w:ilvl w:val="0"/>
          <w:numId w:val="6"/>
        </w:numPr>
        <w:shd w:val="clear" w:color="auto" w:fill="FFFFFF"/>
        <w:spacing w:before="100" w:beforeAutospacing="1" w:after="100" w:afterAutospacing="1" w:line="480" w:lineRule="auto"/>
        <w:jc w:val="both"/>
        <w:rPr>
          <w:rFonts w:asciiTheme="majorBidi" w:eastAsia="Times New Roman" w:hAnsiTheme="majorBidi" w:cstheme="majorBidi"/>
          <w:color w:val="1E1E1E"/>
          <w:sz w:val="24"/>
          <w:szCs w:val="24"/>
        </w:rPr>
      </w:pPr>
      <w:r w:rsidRPr="00CC72E1">
        <w:rPr>
          <w:rFonts w:asciiTheme="majorBidi" w:eastAsia="Times New Roman" w:hAnsiTheme="majorBidi" w:cstheme="majorBidi"/>
          <w:color w:val="1E1E1E"/>
          <w:sz w:val="24"/>
          <w:szCs w:val="24"/>
        </w:rPr>
        <w:t>For the month of December 2020, app transactions per day were 1.7 million, equating to daily transactions of $1 billion</w:t>
      </w:r>
      <w:r w:rsidR="00C47F58">
        <w:rPr>
          <w:rFonts w:asciiTheme="majorBidi" w:eastAsia="Times New Roman" w:hAnsiTheme="majorBidi" w:cstheme="majorBidi"/>
          <w:color w:val="1E1E1E"/>
          <w:sz w:val="24"/>
          <w:szCs w:val="24"/>
        </w:rPr>
        <w:t>.</w:t>
      </w:r>
    </w:p>
    <w:p w:rsidR="00CC72E1" w:rsidRPr="00CC72E1" w:rsidRDefault="00CC72E1" w:rsidP="00CC72E1">
      <w:pPr>
        <w:numPr>
          <w:ilvl w:val="0"/>
          <w:numId w:val="6"/>
        </w:numPr>
        <w:shd w:val="clear" w:color="auto" w:fill="FFFFFF"/>
        <w:spacing w:before="100" w:beforeAutospacing="1" w:after="100" w:afterAutospacing="1" w:line="480" w:lineRule="auto"/>
        <w:jc w:val="both"/>
        <w:rPr>
          <w:rFonts w:asciiTheme="majorBidi" w:eastAsia="Times New Roman" w:hAnsiTheme="majorBidi" w:cstheme="majorBidi"/>
          <w:color w:val="1E1E1E"/>
          <w:sz w:val="24"/>
          <w:szCs w:val="24"/>
        </w:rPr>
      </w:pPr>
      <w:r w:rsidRPr="00CC72E1">
        <w:rPr>
          <w:rFonts w:asciiTheme="majorBidi" w:eastAsia="Times New Roman" w:hAnsiTheme="majorBidi" w:cstheme="majorBidi"/>
          <w:color w:val="1E1E1E"/>
          <w:sz w:val="24"/>
          <w:szCs w:val="24"/>
        </w:rPr>
        <w:lastRenderedPageBreak/>
        <w:t>Over 6 billion personalised in-app messages were sent to customers in 2020</w:t>
      </w:r>
      <w:r w:rsidR="00C47F58">
        <w:rPr>
          <w:rFonts w:asciiTheme="majorBidi" w:eastAsia="Times New Roman" w:hAnsiTheme="majorBidi" w:cstheme="majorBidi"/>
          <w:color w:val="1E1E1E"/>
          <w:sz w:val="24"/>
          <w:szCs w:val="24"/>
        </w:rPr>
        <w:t>.</w:t>
      </w:r>
    </w:p>
    <w:p w:rsidR="00CC72E1" w:rsidRPr="00CC72E1" w:rsidRDefault="00CC72E1" w:rsidP="00CC72E1">
      <w:pPr>
        <w:numPr>
          <w:ilvl w:val="0"/>
          <w:numId w:val="6"/>
        </w:numPr>
        <w:shd w:val="clear" w:color="auto" w:fill="FFFFFF"/>
        <w:spacing w:before="100" w:beforeAutospacing="1" w:after="100" w:afterAutospacing="1" w:line="480" w:lineRule="auto"/>
        <w:jc w:val="both"/>
        <w:rPr>
          <w:rFonts w:asciiTheme="majorBidi" w:eastAsia="Times New Roman" w:hAnsiTheme="majorBidi" w:cstheme="majorBidi"/>
          <w:color w:val="1E1E1E"/>
          <w:sz w:val="24"/>
          <w:szCs w:val="24"/>
        </w:rPr>
      </w:pPr>
      <w:r w:rsidRPr="00CC72E1">
        <w:rPr>
          <w:rFonts w:asciiTheme="majorBidi" w:eastAsia="Times New Roman" w:hAnsiTheme="majorBidi" w:cstheme="majorBidi"/>
          <w:color w:val="1E1E1E"/>
          <w:sz w:val="24"/>
          <w:szCs w:val="24"/>
        </w:rPr>
        <w:t>731 million in-app messages were sent relating to COVID-19 support and information in 2020</w:t>
      </w:r>
      <w:r w:rsidR="00C47F58">
        <w:rPr>
          <w:rFonts w:asciiTheme="majorBidi" w:eastAsia="Times New Roman" w:hAnsiTheme="majorBidi" w:cstheme="majorBidi"/>
          <w:color w:val="1E1E1E"/>
          <w:sz w:val="24"/>
          <w:szCs w:val="24"/>
        </w:rPr>
        <w:t>.</w:t>
      </w:r>
    </w:p>
    <w:p w:rsidR="00CC72E1" w:rsidRPr="00CC72E1" w:rsidRDefault="00CC72E1" w:rsidP="00CC72E1">
      <w:pPr>
        <w:numPr>
          <w:ilvl w:val="0"/>
          <w:numId w:val="6"/>
        </w:numPr>
        <w:shd w:val="clear" w:color="auto" w:fill="FFFFFF"/>
        <w:spacing w:before="100" w:beforeAutospacing="1" w:after="100" w:afterAutospacing="1" w:line="480" w:lineRule="auto"/>
        <w:jc w:val="both"/>
        <w:rPr>
          <w:rFonts w:asciiTheme="majorBidi" w:eastAsia="Times New Roman" w:hAnsiTheme="majorBidi" w:cstheme="majorBidi"/>
          <w:color w:val="1E1E1E"/>
          <w:sz w:val="24"/>
          <w:szCs w:val="24"/>
        </w:rPr>
      </w:pPr>
      <w:r w:rsidRPr="00CC72E1">
        <w:rPr>
          <w:rFonts w:asciiTheme="majorBidi" w:eastAsia="Times New Roman" w:hAnsiTheme="majorBidi" w:cstheme="majorBidi"/>
          <w:color w:val="1E1E1E"/>
          <w:sz w:val="24"/>
          <w:szCs w:val="24"/>
        </w:rPr>
        <w:t>The Benefits finder service in CommBank app and NetBank has helped customers find more than $150 million annually in federal and state financial benefits with 2.9 million customers visiting the feature since its September 2019 launch and 920,000 claims commenced, of which 615,000 were commenced since COVID-19 began</w:t>
      </w:r>
      <w:r w:rsidR="00C47F58">
        <w:rPr>
          <w:rFonts w:asciiTheme="majorBidi" w:eastAsia="Times New Roman" w:hAnsiTheme="majorBidi" w:cstheme="majorBidi"/>
          <w:color w:val="1E1E1E"/>
          <w:sz w:val="24"/>
          <w:szCs w:val="24"/>
        </w:rPr>
        <w:t>.</w:t>
      </w:r>
    </w:p>
    <w:p w:rsidR="00CC72E1" w:rsidRPr="00CC72E1" w:rsidRDefault="00CC72E1" w:rsidP="00CC72E1">
      <w:pPr>
        <w:numPr>
          <w:ilvl w:val="0"/>
          <w:numId w:val="6"/>
        </w:numPr>
        <w:shd w:val="clear" w:color="auto" w:fill="FFFFFF"/>
        <w:spacing w:before="100" w:beforeAutospacing="1" w:after="100" w:afterAutospacing="1" w:line="480" w:lineRule="auto"/>
        <w:jc w:val="both"/>
        <w:rPr>
          <w:rFonts w:asciiTheme="majorBidi" w:eastAsia="Times New Roman" w:hAnsiTheme="majorBidi" w:cstheme="majorBidi"/>
          <w:color w:val="1E1E1E"/>
          <w:sz w:val="24"/>
          <w:szCs w:val="24"/>
        </w:rPr>
      </w:pPr>
      <w:r w:rsidRPr="00CC72E1">
        <w:rPr>
          <w:rFonts w:asciiTheme="majorBidi" w:eastAsia="Times New Roman" w:hAnsiTheme="majorBidi" w:cstheme="majorBidi"/>
          <w:color w:val="1E1E1E"/>
          <w:sz w:val="24"/>
          <w:szCs w:val="24"/>
        </w:rPr>
        <w:t>6.4 million customers received crisis response messages in 2020 for incidents such as bushfires</w:t>
      </w:r>
      <w:r w:rsidR="00C47F58">
        <w:rPr>
          <w:rFonts w:asciiTheme="majorBidi" w:eastAsia="Times New Roman" w:hAnsiTheme="majorBidi" w:cstheme="majorBidi"/>
          <w:color w:val="1E1E1E"/>
          <w:sz w:val="24"/>
          <w:szCs w:val="24"/>
        </w:rPr>
        <w:t>.</w:t>
      </w:r>
    </w:p>
    <w:p w:rsidR="00CC72E1" w:rsidRPr="00E704AA" w:rsidRDefault="00CC72E1" w:rsidP="00CC72E1">
      <w:pPr>
        <w:numPr>
          <w:ilvl w:val="0"/>
          <w:numId w:val="6"/>
        </w:numPr>
        <w:shd w:val="clear" w:color="auto" w:fill="FFFFFF"/>
        <w:spacing w:before="100" w:beforeAutospacing="1" w:after="100" w:afterAutospacing="1" w:line="480" w:lineRule="auto"/>
        <w:jc w:val="both"/>
        <w:rPr>
          <w:rFonts w:asciiTheme="majorBidi" w:eastAsia="Times New Roman" w:hAnsiTheme="majorBidi" w:cstheme="majorBidi"/>
          <w:color w:val="1E1E1E"/>
          <w:sz w:val="24"/>
          <w:szCs w:val="24"/>
        </w:rPr>
      </w:pPr>
      <w:r w:rsidRPr="00CC72E1">
        <w:rPr>
          <w:rFonts w:asciiTheme="majorBidi" w:eastAsia="Times New Roman" w:hAnsiTheme="majorBidi" w:cstheme="majorBidi"/>
          <w:color w:val="1E1E1E"/>
          <w:sz w:val="24"/>
          <w:szCs w:val="24"/>
        </w:rPr>
        <w:t>CBA’s Biz</w:t>
      </w:r>
      <w:r w:rsidRPr="00E704AA">
        <w:rPr>
          <w:rFonts w:asciiTheme="majorBidi" w:eastAsia="Times New Roman" w:hAnsiTheme="majorBidi" w:cstheme="majorBidi"/>
          <w:color w:val="1E1E1E"/>
          <w:sz w:val="24"/>
          <w:szCs w:val="24"/>
        </w:rPr>
        <w:t xml:space="preserve"> </w:t>
      </w:r>
      <w:r w:rsidRPr="00CC72E1">
        <w:rPr>
          <w:rFonts w:asciiTheme="majorBidi" w:eastAsia="Times New Roman" w:hAnsiTheme="majorBidi" w:cstheme="majorBidi"/>
          <w:color w:val="1E1E1E"/>
          <w:sz w:val="24"/>
          <w:szCs w:val="24"/>
        </w:rPr>
        <w:t xml:space="preserve">Express product has been fast-tracked to help small businesses get immediate access to funding to support and grow their operations as the country looks to recover from the worst effects of the coronavirus pandemic. </w:t>
      </w:r>
      <w:proofErr w:type="spellStart"/>
      <w:r w:rsidRPr="00CC72E1">
        <w:rPr>
          <w:rFonts w:asciiTheme="majorBidi" w:eastAsia="Times New Roman" w:hAnsiTheme="majorBidi" w:cstheme="majorBidi"/>
          <w:color w:val="1E1E1E"/>
          <w:sz w:val="24"/>
          <w:szCs w:val="24"/>
        </w:rPr>
        <w:t>BizExpress</w:t>
      </w:r>
      <w:proofErr w:type="spellEnd"/>
      <w:r w:rsidRPr="00CC72E1">
        <w:rPr>
          <w:rFonts w:asciiTheme="majorBidi" w:eastAsia="Times New Roman" w:hAnsiTheme="majorBidi" w:cstheme="majorBidi"/>
          <w:color w:val="1E1E1E"/>
          <w:sz w:val="24"/>
          <w:szCs w:val="24"/>
        </w:rPr>
        <w:t xml:space="preserve"> Online is available via NetBank and the CommBank app providing real time decisions and funding of up to $100k for customers in as little as 12 minutes.</w:t>
      </w:r>
    </w:p>
    <w:p w:rsidR="00CC72E1" w:rsidRPr="00E704AA" w:rsidRDefault="00CC72E1" w:rsidP="00CC72E1">
      <w:pPr>
        <w:shd w:val="clear" w:color="auto" w:fill="FFFFFF"/>
        <w:spacing w:after="100" w:afterAutospacing="1" w:line="480" w:lineRule="auto"/>
        <w:ind w:left="360"/>
        <w:jc w:val="both"/>
        <w:rPr>
          <w:rFonts w:asciiTheme="majorBidi" w:eastAsia="Times New Roman" w:hAnsiTheme="majorBidi" w:cstheme="majorBidi"/>
          <w:b/>
          <w:bCs/>
          <w:color w:val="1E1E1E"/>
          <w:sz w:val="28"/>
          <w:szCs w:val="28"/>
        </w:rPr>
      </w:pPr>
      <w:r w:rsidRPr="00E704AA">
        <w:rPr>
          <w:rFonts w:asciiTheme="majorBidi" w:eastAsia="Times New Roman" w:hAnsiTheme="majorBidi" w:cstheme="majorBidi"/>
          <w:b/>
          <w:bCs/>
          <w:color w:val="1E1E1E"/>
          <w:sz w:val="28"/>
          <w:szCs w:val="28"/>
        </w:rPr>
        <w:t xml:space="preserve">CBA </w:t>
      </w:r>
      <w:r w:rsidRPr="00E704AA">
        <w:rPr>
          <w:rFonts w:asciiTheme="majorBidi" w:eastAsia="Times New Roman" w:hAnsiTheme="majorBidi" w:cstheme="majorBidi"/>
          <w:b/>
          <w:bCs/>
          <w:color w:val="1E1E1E"/>
          <w:sz w:val="28"/>
          <w:szCs w:val="28"/>
        </w:rPr>
        <w:t>weaknesses</w:t>
      </w:r>
      <w:r w:rsidRPr="00E704AA">
        <w:rPr>
          <w:rFonts w:asciiTheme="majorBidi" w:eastAsia="Times New Roman" w:hAnsiTheme="majorBidi" w:cstheme="majorBidi"/>
          <w:b/>
          <w:bCs/>
          <w:color w:val="1E1E1E"/>
          <w:sz w:val="28"/>
          <w:szCs w:val="28"/>
        </w:rPr>
        <w:t xml:space="preserve"> in FINTECH SPACE</w:t>
      </w:r>
    </w:p>
    <w:p w:rsidR="00DE6E0B" w:rsidRPr="00DE6E0B" w:rsidRDefault="00DE6E0B" w:rsidP="00E704AA">
      <w:pPr>
        <w:numPr>
          <w:ilvl w:val="0"/>
          <w:numId w:val="7"/>
        </w:numPr>
        <w:spacing w:after="0" w:line="480" w:lineRule="auto"/>
        <w:textAlignment w:val="baseline"/>
        <w:rPr>
          <w:rFonts w:asciiTheme="majorBidi" w:eastAsia="Times New Roman" w:hAnsiTheme="majorBidi" w:cstheme="majorBidi"/>
          <w:color w:val="222222"/>
          <w:sz w:val="24"/>
          <w:szCs w:val="24"/>
        </w:rPr>
      </w:pPr>
      <w:r w:rsidRPr="00DE6E0B">
        <w:rPr>
          <w:rFonts w:asciiTheme="majorBidi" w:eastAsia="Times New Roman" w:hAnsiTheme="majorBidi" w:cstheme="majorBidi"/>
          <w:b/>
          <w:bCs/>
          <w:color w:val="222222"/>
          <w:sz w:val="24"/>
          <w:szCs w:val="24"/>
          <w:bdr w:val="none" w:sz="0" w:space="0" w:color="auto" w:frame="1"/>
        </w:rPr>
        <w:t>Need to Invest More in New Technologies:</w:t>
      </w:r>
      <w:r w:rsidRPr="00DE6E0B">
        <w:rPr>
          <w:rFonts w:asciiTheme="majorBidi" w:eastAsia="Times New Roman" w:hAnsiTheme="majorBidi" w:cstheme="majorBidi"/>
          <w:color w:val="222222"/>
          <w:sz w:val="24"/>
          <w:szCs w:val="24"/>
          <w:bdr w:val="none" w:sz="0" w:space="0" w:color="auto" w:frame="1"/>
        </w:rPr>
        <w:t> According to the country’s scale of expansion and the geographical areas Commonwealth Bank needs to invest more money in technology to integrate the processes across the board. Currently, the investment in technology is not on par as per the vision of the company.</w:t>
      </w:r>
    </w:p>
    <w:p w:rsidR="00DE6E0B" w:rsidRPr="00DE6E0B" w:rsidRDefault="00DE6E0B" w:rsidP="00E704AA">
      <w:pPr>
        <w:numPr>
          <w:ilvl w:val="0"/>
          <w:numId w:val="7"/>
        </w:numPr>
        <w:spacing w:after="0" w:line="480" w:lineRule="auto"/>
        <w:textAlignment w:val="baseline"/>
        <w:rPr>
          <w:rFonts w:asciiTheme="majorBidi" w:eastAsia="Times New Roman" w:hAnsiTheme="majorBidi" w:cstheme="majorBidi"/>
          <w:color w:val="222222"/>
          <w:sz w:val="24"/>
          <w:szCs w:val="24"/>
        </w:rPr>
      </w:pPr>
      <w:r w:rsidRPr="00DE6E0B">
        <w:rPr>
          <w:rFonts w:asciiTheme="majorBidi" w:eastAsia="Times New Roman" w:hAnsiTheme="majorBidi" w:cstheme="majorBidi"/>
          <w:b/>
          <w:bCs/>
          <w:color w:val="222222"/>
          <w:sz w:val="24"/>
          <w:szCs w:val="24"/>
          <w:bdr w:val="none" w:sz="0" w:space="0" w:color="auto" w:frame="1"/>
        </w:rPr>
        <w:t>Limited Success Across the Core Business:</w:t>
      </w:r>
      <w:r w:rsidRPr="00DE6E0B">
        <w:rPr>
          <w:rFonts w:asciiTheme="majorBidi" w:eastAsia="Times New Roman" w:hAnsiTheme="majorBidi" w:cstheme="majorBidi"/>
          <w:color w:val="222222"/>
          <w:sz w:val="24"/>
          <w:szCs w:val="24"/>
          <w:bdr w:val="none" w:sz="0" w:space="0" w:color="auto" w:frame="1"/>
        </w:rPr>
        <w:t> Although Commonwealth Bank is one of the leading organizations in its industry it faces challenges in moving to other product segments with its present culture.</w:t>
      </w:r>
    </w:p>
    <w:p w:rsidR="00DE6E0B" w:rsidRPr="00DE6E0B" w:rsidRDefault="00DE6E0B" w:rsidP="00E704AA">
      <w:pPr>
        <w:numPr>
          <w:ilvl w:val="0"/>
          <w:numId w:val="7"/>
        </w:numPr>
        <w:spacing w:after="0" w:line="480" w:lineRule="auto"/>
        <w:textAlignment w:val="baseline"/>
        <w:rPr>
          <w:rFonts w:asciiTheme="majorBidi" w:eastAsia="Times New Roman" w:hAnsiTheme="majorBidi" w:cstheme="majorBidi"/>
          <w:color w:val="222222"/>
          <w:sz w:val="24"/>
          <w:szCs w:val="24"/>
        </w:rPr>
      </w:pPr>
      <w:r w:rsidRPr="00DE6E0B">
        <w:rPr>
          <w:rFonts w:asciiTheme="majorBidi" w:eastAsia="Times New Roman" w:hAnsiTheme="majorBidi" w:cstheme="majorBidi"/>
          <w:b/>
          <w:bCs/>
          <w:color w:val="222222"/>
          <w:sz w:val="24"/>
          <w:szCs w:val="24"/>
          <w:bdr w:val="none" w:sz="0" w:space="0" w:color="auto" w:frame="1"/>
        </w:rPr>
        <w:t>Cash Flow Problems:</w:t>
      </w:r>
      <w:r w:rsidRPr="00DE6E0B">
        <w:rPr>
          <w:rFonts w:asciiTheme="majorBidi" w:eastAsia="Times New Roman" w:hAnsiTheme="majorBidi" w:cstheme="majorBidi"/>
          <w:color w:val="222222"/>
          <w:sz w:val="24"/>
          <w:szCs w:val="24"/>
          <w:bdr w:val="none" w:sz="0" w:space="0" w:color="auto" w:frame="1"/>
        </w:rPr>
        <w:t xml:space="preserve"> There is a lack of proper financial planning at Commonwealth Bank regarding cash flows, leading to certain circumstances </w:t>
      </w:r>
      <w:r w:rsidRPr="00DE6E0B">
        <w:rPr>
          <w:rFonts w:asciiTheme="majorBidi" w:eastAsia="Times New Roman" w:hAnsiTheme="majorBidi" w:cstheme="majorBidi"/>
          <w:color w:val="222222"/>
          <w:sz w:val="24"/>
          <w:szCs w:val="24"/>
          <w:bdr w:val="none" w:sz="0" w:space="0" w:color="auto" w:frame="1"/>
        </w:rPr>
        <w:lastRenderedPageBreak/>
        <w:t>where there isn’t enough cash flow as required leading to unnecessary unplanned borrowing.</w:t>
      </w:r>
    </w:p>
    <w:p w:rsidR="00DE6E0B" w:rsidRPr="00E704AA" w:rsidRDefault="00DE6E0B" w:rsidP="00E704AA">
      <w:pPr>
        <w:numPr>
          <w:ilvl w:val="0"/>
          <w:numId w:val="7"/>
        </w:numPr>
        <w:spacing w:after="0" w:line="480" w:lineRule="auto"/>
        <w:textAlignment w:val="baseline"/>
        <w:rPr>
          <w:rFonts w:asciiTheme="majorBidi" w:eastAsia="Times New Roman" w:hAnsiTheme="majorBidi" w:cstheme="majorBidi"/>
          <w:color w:val="222222"/>
          <w:sz w:val="24"/>
          <w:szCs w:val="24"/>
        </w:rPr>
      </w:pPr>
      <w:r w:rsidRPr="00DE6E0B">
        <w:rPr>
          <w:rFonts w:asciiTheme="majorBidi" w:eastAsia="Times New Roman" w:hAnsiTheme="majorBidi" w:cstheme="majorBidi"/>
          <w:b/>
          <w:bCs/>
          <w:color w:val="222222"/>
          <w:sz w:val="24"/>
          <w:szCs w:val="24"/>
          <w:bdr w:val="none" w:sz="0" w:space="0" w:color="auto" w:frame="1"/>
        </w:rPr>
        <w:t>Environmental Criticism:</w:t>
      </w:r>
      <w:r w:rsidRPr="00DE6E0B">
        <w:rPr>
          <w:rFonts w:asciiTheme="majorBidi" w:eastAsia="Times New Roman" w:hAnsiTheme="majorBidi" w:cstheme="majorBidi"/>
          <w:color w:val="222222"/>
          <w:sz w:val="24"/>
          <w:szCs w:val="24"/>
          <w:bdr w:val="none" w:sz="0" w:space="0" w:color="auto" w:frame="1"/>
        </w:rPr>
        <w:t> Commonwealth Bank has been criticized several times by environmental activists for financing oil sands extractions that cause negative effects on the environment and human health.</w:t>
      </w:r>
    </w:p>
    <w:p w:rsidR="00E704AA" w:rsidRPr="00E704AA" w:rsidRDefault="00E704AA" w:rsidP="0083585F">
      <w:pPr>
        <w:numPr>
          <w:ilvl w:val="0"/>
          <w:numId w:val="7"/>
        </w:numPr>
        <w:shd w:val="clear" w:color="auto" w:fill="FFFFFF"/>
        <w:spacing w:before="480" w:after="0" w:line="480" w:lineRule="auto"/>
        <w:jc w:val="both"/>
        <w:textAlignment w:val="baseline"/>
        <w:rPr>
          <w:rFonts w:asciiTheme="majorBidi" w:hAnsiTheme="majorBidi" w:cstheme="majorBidi"/>
          <w:color w:val="FF0000"/>
          <w:spacing w:val="-1"/>
        </w:rPr>
      </w:pPr>
      <w:r w:rsidRPr="00E704AA">
        <w:rPr>
          <w:rFonts w:asciiTheme="majorBidi" w:eastAsia="Times New Roman" w:hAnsiTheme="majorBidi" w:cstheme="majorBidi"/>
          <w:b/>
          <w:bCs/>
          <w:color w:val="222222"/>
          <w:sz w:val="24"/>
          <w:szCs w:val="24"/>
          <w:bdr w:val="none" w:sz="0" w:space="0" w:color="auto" w:frame="1"/>
        </w:rPr>
        <w:t>Competitor Technical Advancements:</w:t>
      </w:r>
      <w:r w:rsidRPr="00E704AA">
        <w:rPr>
          <w:rFonts w:asciiTheme="majorBidi" w:eastAsia="Times New Roman" w:hAnsiTheme="majorBidi" w:cstheme="majorBidi"/>
          <w:color w:val="222222"/>
          <w:sz w:val="24"/>
          <w:szCs w:val="24"/>
          <w:bdr w:val="none" w:sz="0" w:space="0" w:color="auto" w:frame="1"/>
        </w:rPr>
        <w:t> New technological advancements by a few competitors within the sector constitutes a threat to Commonwealth Bank since customers who are drawn to this new technology may switch to competitors, reducing Commonwealth Bank’s overall market share.</w:t>
      </w:r>
    </w:p>
    <w:p w:rsidR="00667E2C" w:rsidRPr="00E704AA" w:rsidRDefault="00E704AA" w:rsidP="0083585F">
      <w:pPr>
        <w:numPr>
          <w:ilvl w:val="0"/>
          <w:numId w:val="7"/>
        </w:numPr>
        <w:shd w:val="clear" w:color="auto" w:fill="FFFFFF"/>
        <w:spacing w:before="480" w:after="0" w:line="480" w:lineRule="auto"/>
        <w:jc w:val="both"/>
        <w:textAlignment w:val="baseline"/>
        <w:rPr>
          <w:rFonts w:asciiTheme="majorBidi" w:hAnsiTheme="majorBidi" w:cstheme="majorBidi"/>
          <w:color w:val="FF0000"/>
          <w:spacing w:val="-1"/>
        </w:rPr>
      </w:pPr>
      <w:r w:rsidRPr="00E704AA">
        <w:rPr>
          <w:rFonts w:asciiTheme="majorBidi" w:eastAsia="Times New Roman" w:hAnsiTheme="majorBidi" w:cstheme="majorBidi"/>
          <w:b/>
          <w:bCs/>
          <w:color w:val="222222"/>
          <w:sz w:val="24"/>
          <w:szCs w:val="24"/>
          <w:bdr w:val="none" w:sz="0" w:space="0" w:color="auto" w:frame="1"/>
        </w:rPr>
        <w:t>Controversies &amp; Allegations:</w:t>
      </w:r>
      <w:r w:rsidRPr="00E704AA">
        <w:rPr>
          <w:rFonts w:asciiTheme="majorBidi" w:eastAsia="Times New Roman" w:hAnsiTheme="majorBidi" w:cstheme="majorBidi"/>
          <w:color w:val="222222"/>
          <w:sz w:val="24"/>
          <w:szCs w:val="24"/>
          <w:bdr w:val="none" w:sz="0" w:space="0" w:color="auto" w:frame="1"/>
        </w:rPr>
        <w:t> Commonwealth Bank has been in more than 10+ controversies including the 2008 financial planning scandal, money laundering scandal, Bank bill swap rate allegations and many more. Recently, Commonwealth Bank has been sued by an Indonesian family for launching fake money laundering scams.</w:t>
      </w:r>
      <w:bookmarkStart w:id="1" w:name="_GoBack"/>
      <w:bookmarkEnd w:id="1"/>
    </w:p>
    <w:p w:rsidR="00CC72E1" w:rsidRPr="00E704AA" w:rsidRDefault="00CC72E1" w:rsidP="00926BFA">
      <w:pPr>
        <w:spacing w:line="480" w:lineRule="auto"/>
        <w:jc w:val="both"/>
        <w:rPr>
          <w:rFonts w:asciiTheme="majorBidi" w:hAnsiTheme="majorBidi" w:cstheme="majorBidi"/>
          <w:b/>
          <w:bCs/>
          <w:color w:val="000000" w:themeColor="text1"/>
          <w:sz w:val="28"/>
          <w:szCs w:val="28"/>
        </w:rPr>
      </w:pPr>
    </w:p>
    <w:p w:rsidR="00667E2C" w:rsidRPr="00E704AA" w:rsidRDefault="00E37D1B" w:rsidP="00926BFA">
      <w:pPr>
        <w:spacing w:line="480" w:lineRule="auto"/>
        <w:jc w:val="both"/>
        <w:rPr>
          <w:rFonts w:asciiTheme="majorBidi" w:hAnsiTheme="majorBidi" w:cstheme="majorBidi"/>
          <w:b/>
          <w:bCs/>
          <w:color w:val="000000" w:themeColor="text1"/>
          <w:sz w:val="28"/>
          <w:szCs w:val="28"/>
        </w:rPr>
      </w:pPr>
      <w:r w:rsidRPr="00E704AA">
        <w:rPr>
          <w:rFonts w:asciiTheme="majorBidi" w:hAnsiTheme="majorBidi" w:cstheme="majorBidi"/>
          <w:b/>
          <w:bCs/>
          <w:color w:val="000000" w:themeColor="text1"/>
          <w:sz w:val="28"/>
          <w:szCs w:val="28"/>
        </w:rPr>
        <w:t>What is the prognosis for this company? Where do they expect to be in the future?</w:t>
      </w:r>
    </w:p>
    <w:p w:rsidR="00E37D1B" w:rsidRPr="00E704AA" w:rsidRDefault="00E37D1B" w:rsidP="00E704AA">
      <w:pPr>
        <w:spacing w:line="480" w:lineRule="auto"/>
        <w:jc w:val="both"/>
        <w:rPr>
          <w:rFonts w:asciiTheme="majorBidi" w:hAnsiTheme="majorBidi" w:cstheme="majorBidi"/>
          <w:sz w:val="24"/>
          <w:szCs w:val="24"/>
        </w:rPr>
      </w:pPr>
      <w:r w:rsidRPr="00E704AA">
        <w:rPr>
          <w:rFonts w:asciiTheme="majorBidi" w:hAnsiTheme="majorBidi" w:cstheme="majorBidi"/>
          <w:sz w:val="24"/>
          <w:szCs w:val="24"/>
        </w:rPr>
        <w:t xml:space="preserve">Banking in 2030 CBA will become a trusted interface for life, embedded within the needs and lifestyles of consumers Delivery and experience re-defined by 2030 Data will underpin the delivery of seamless, integrated experiences that span beyond banking to anticipate and satisfy other customer needs. Data will be at the heart of how banks deliver new forms of value to customers and how they will make money in 2030 (in response to emerging consumer needs </w:t>
      </w:r>
      <w:r w:rsidRPr="00E704AA">
        <w:rPr>
          <w:rFonts w:asciiTheme="majorBidi" w:hAnsiTheme="majorBidi" w:cstheme="majorBidi"/>
          <w:sz w:val="24"/>
          <w:szCs w:val="24"/>
        </w:rPr>
        <w:lastRenderedPageBreak/>
        <w:t>around their personal data). Setting banking within the consumers everyday needs, lifestyles and life-stages will be key - as will providing and creating financial services (and other services) to meet the immediate satisfaction of these demands.</w:t>
      </w:r>
    </w:p>
    <w:p w:rsidR="00E37D1B" w:rsidRPr="00E704AA" w:rsidRDefault="00E37D1B" w:rsidP="00E704AA">
      <w:pPr>
        <w:spacing w:line="480" w:lineRule="auto"/>
        <w:jc w:val="both"/>
        <w:rPr>
          <w:rFonts w:asciiTheme="majorBidi" w:hAnsiTheme="majorBidi" w:cstheme="majorBidi"/>
          <w:b/>
          <w:bCs/>
          <w:sz w:val="28"/>
          <w:szCs w:val="28"/>
        </w:rPr>
      </w:pPr>
      <w:r w:rsidRPr="00E704AA">
        <w:rPr>
          <w:rFonts w:asciiTheme="majorBidi" w:hAnsiTheme="majorBidi" w:cstheme="majorBidi"/>
          <w:b/>
          <w:bCs/>
          <w:sz w:val="28"/>
          <w:szCs w:val="28"/>
        </w:rPr>
        <w:t>Everything and everyone will be connected</w:t>
      </w:r>
    </w:p>
    <w:p w:rsidR="00E37D1B" w:rsidRPr="00E704AA" w:rsidRDefault="00E37D1B" w:rsidP="00E704AA">
      <w:pPr>
        <w:spacing w:line="480" w:lineRule="auto"/>
        <w:jc w:val="both"/>
        <w:rPr>
          <w:rFonts w:asciiTheme="majorBidi" w:hAnsiTheme="majorBidi" w:cstheme="majorBidi"/>
          <w:sz w:val="24"/>
          <w:szCs w:val="24"/>
        </w:rPr>
      </w:pPr>
      <w:r w:rsidRPr="00E704AA">
        <w:rPr>
          <w:rFonts w:asciiTheme="majorBidi" w:hAnsiTheme="majorBidi" w:cstheme="majorBidi"/>
          <w:sz w:val="24"/>
          <w:szCs w:val="24"/>
        </w:rPr>
        <w:t>By 2030 a hyper-connected world will be the norm. Consumers will be interacting with their service providers through voice and personal assistants, facial recognition and wearable devices. Every engagement point of our lives will become a service. CBA of the Future proactively switching your subscriptions with non-banking services because they found a better offer available than your current provider. This could include the management of utilities and services in your home. With usage patterns well known through smart meters, banks can analyse providers’ offers based on peak pricing and volume discounts, switching providers in the background as better deals become available. Conversely, entities from other sectors will also be trying to offer their customers the ability to optimise financial services.</w:t>
      </w:r>
    </w:p>
    <w:p w:rsidR="00E37D1B" w:rsidRPr="00E704AA" w:rsidRDefault="00E37D1B" w:rsidP="00E704AA">
      <w:pPr>
        <w:spacing w:line="480" w:lineRule="auto"/>
        <w:jc w:val="both"/>
        <w:rPr>
          <w:rFonts w:asciiTheme="majorBidi" w:hAnsiTheme="majorBidi" w:cstheme="majorBidi"/>
          <w:b/>
          <w:bCs/>
          <w:sz w:val="28"/>
          <w:szCs w:val="28"/>
        </w:rPr>
      </w:pPr>
      <w:r w:rsidRPr="00E704AA">
        <w:rPr>
          <w:rFonts w:asciiTheme="majorBidi" w:hAnsiTheme="majorBidi" w:cstheme="majorBidi"/>
          <w:b/>
          <w:bCs/>
          <w:sz w:val="28"/>
          <w:szCs w:val="28"/>
        </w:rPr>
        <w:t>The rise of AI</w:t>
      </w:r>
    </w:p>
    <w:p w:rsidR="00E37D1B" w:rsidRPr="00E704AA" w:rsidRDefault="00E37D1B" w:rsidP="00E704AA">
      <w:pPr>
        <w:spacing w:line="480" w:lineRule="auto"/>
        <w:jc w:val="both"/>
        <w:rPr>
          <w:rFonts w:asciiTheme="majorBidi" w:hAnsiTheme="majorBidi" w:cstheme="majorBidi"/>
          <w:sz w:val="24"/>
          <w:szCs w:val="24"/>
        </w:rPr>
      </w:pPr>
      <w:r w:rsidRPr="00E704AA">
        <w:rPr>
          <w:rFonts w:asciiTheme="majorBidi" w:hAnsiTheme="majorBidi" w:cstheme="majorBidi"/>
          <w:sz w:val="24"/>
          <w:szCs w:val="24"/>
        </w:rPr>
        <w:t>Algorithms and data models will be built around optimising financial outcomes for customers and will frequently strengthen positive behaviours through ‘nudging’ individuals to do certain things. For example, supporting sectors of the population that are time poor and are seeking greater convenience, as well as preventing susceptible customers from making poor financial decisions. These nudges will be universal, and not restricted to certain segments of customers.</w:t>
      </w:r>
    </w:p>
    <w:p w:rsidR="00E37D1B" w:rsidRPr="00E704AA" w:rsidRDefault="00E37D1B" w:rsidP="00E704AA">
      <w:pPr>
        <w:spacing w:line="480" w:lineRule="auto"/>
        <w:jc w:val="both"/>
        <w:rPr>
          <w:rFonts w:asciiTheme="majorBidi" w:hAnsiTheme="majorBidi" w:cstheme="majorBidi"/>
          <w:b/>
          <w:bCs/>
          <w:sz w:val="28"/>
          <w:szCs w:val="28"/>
        </w:rPr>
      </w:pPr>
      <w:r w:rsidRPr="00E704AA">
        <w:rPr>
          <w:rFonts w:asciiTheme="majorBidi" w:hAnsiTheme="majorBidi" w:cstheme="majorBidi"/>
          <w:b/>
          <w:bCs/>
          <w:sz w:val="28"/>
          <w:szCs w:val="28"/>
        </w:rPr>
        <w:t>Distributed Trust</w:t>
      </w:r>
    </w:p>
    <w:p w:rsidR="00E37D1B" w:rsidRPr="00E704AA" w:rsidRDefault="00E37D1B" w:rsidP="00E704AA">
      <w:pPr>
        <w:spacing w:line="480" w:lineRule="auto"/>
        <w:jc w:val="both"/>
        <w:rPr>
          <w:rFonts w:asciiTheme="majorBidi" w:hAnsiTheme="majorBidi" w:cstheme="majorBidi"/>
          <w:sz w:val="24"/>
          <w:szCs w:val="24"/>
        </w:rPr>
      </w:pPr>
      <w:r w:rsidRPr="00E704AA">
        <w:rPr>
          <w:rFonts w:asciiTheme="majorBidi" w:hAnsiTheme="majorBidi" w:cstheme="majorBidi"/>
          <w:sz w:val="24"/>
          <w:szCs w:val="24"/>
        </w:rPr>
        <w:t xml:space="preserve">The CBA of the Future will be able to lead the redefinition and </w:t>
      </w:r>
      <w:proofErr w:type="spellStart"/>
      <w:r w:rsidRPr="00E704AA">
        <w:rPr>
          <w:rFonts w:asciiTheme="majorBidi" w:hAnsiTheme="majorBidi" w:cstheme="majorBidi"/>
          <w:sz w:val="24"/>
          <w:szCs w:val="24"/>
        </w:rPr>
        <w:t>pashion</w:t>
      </w:r>
      <w:proofErr w:type="spellEnd"/>
      <w:r w:rsidRPr="00E704AA">
        <w:rPr>
          <w:rFonts w:asciiTheme="majorBidi" w:hAnsiTheme="majorBidi" w:cstheme="majorBidi"/>
          <w:sz w:val="24"/>
          <w:szCs w:val="24"/>
        </w:rPr>
        <w:t xml:space="preserve"> of trust, leveraging their heritage and experience to gain a distinct advantage over newer entrants. Through the delivery of services enabled by digital identity and DLT - customers can trust that the </w:t>
      </w:r>
      <w:r w:rsidRPr="00E704AA">
        <w:rPr>
          <w:rFonts w:asciiTheme="majorBidi" w:hAnsiTheme="majorBidi" w:cstheme="majorBidi"/>
          <w:sz w:val="24"/>
          <w:szCs w:val="24"/>
        </w:rPr>
        <w:lastRenderedPageBreak/>
        <w:t>automation and decisions made on their behalf are noticeable, reconcilable and crystal clear to them. This will help consumers manage their increasingly complex and fragmented lives</w:t>
      </w:r>
    </w:p>
    <w:p w:rsidR="00E37D1B" w:rsidRPr="00E704AA" w:rsidRDefault="00E37D1B" w:rsidP="00E704AA">
      <w:pPr>
        <w:spacing w:line="480" w:lineRule="auto"/>
        <w:jc w:val="both"/>
        <w:rPr>
          <w:rFonts w:asciiTheme="majorBidi" w:hAnsiTheme="majorBidi" w:cstheme="majorBidi"/>
          <w:b/>
          <w:bCs/>
          <w:color w:val="000000" w:themeColor="text1"/>
          <w:sz w:val="28"/>
          <w:szCs w:val="28"/>
        </w:rPr>
      </w:pPr>
      <w:r w:rsidRPr="00E704AA">
        <w:rPr>
          <w:rFonts w:asciiTheme="majorBidi" w:hAnsiTheme="majorBidi" w:cstheme="majorBidi"/>
          <w:b/>
          <w:bCs/>
          <w:color w:val="000000" w:themeColor="text1"/>
          <w:sz w:val="28"/>
          <w:szCs w:val="28"/>
        </w:rPr>
        <w:t>The ‘super-app’</w:t>
      </w:r>
    </w:p>
    <w:p w:rsidR="00E37D1B" w:rsidRPr="00E704AA" w:rsidRDefault="00E37D1B" w:rsidP="00E704AA">
      <w:pPr>
        <w:spacing w:line="480" w:lineRule="auto"/>
        <w:jc w:val="both"/>
        <w:rPr>
          <w:rFonts w:asciiTheme="majorBidi" w:hAnsiTheme="majorBidi" w:cstheme="majorBidi"/>
          <w:sz w:val="24"/>
          <w:szCs w:val="24"/>
        </w:rPr>
      </w:pPr>
      <w:r w:rsidRPr="00E704AA">
        <w:rPr>
          <w:rFonts w:asciiTheme="majorBidi" w:hAnsiTheme="majorBidi" w:cstheme="majorBidi"/>
          <w:sz w:val="24"/>
          <w:szCs w:val="24"/>
        </w:rPr>
        <w:t>The quest to create a ‘super-app’ or virtual service that can combine digital confidence, privacy, access control and can enable products and services has significant implications, as it allows successful entities to keep customers within their ecosystems for nearly all their activities, and away from their competitors.</w:t>
      </w:r>
    </w:p>
    <w:p w:rsidR="00E37D1B" w:rsidRPr="00E704AA" w:rsidRDefault="00E37D1B" w:rsidP="00E704AA">
      <w:pPr>
        <w:spacing w:line="480" w:lineRule="auto"/>
        <w:jc w:val="both"/>
        <w:rPr>
          <w:rFonts w:asciiTheme="majorBidi" w:hAnsiTheme="majorBidi" w:cstheme="majorBidi"/>
          <w:b/>
          <w:bCs/>
          <w:color w:val="000000" w:themeColor="text1"/>
          <w:sz w:val="28"/>
          <w:szCs w:val="28"/>
        </w:rPr>
      </w:pPr>
      <w:r w:rsidRPr="00E704AA">
        <w:rPr>
          <w:rFonts w:asciiTheme="majorBidi" w:hAnsiTheme="majorBidi" w:cstheme="majorBidi"/>
          <w:b/>
          <w:bCs/>
          <w:color w:val="000000" w:themeColor="text1"/>
          <w:sz w:val="28"/>
          <w:szCs w:val="28"/>
        </w:rPr>
        <w:t>Payments</w:t>
      </w:r>
    </w:p>
    <w:p w:rsidR="00E37D1B" w:rsidRPr="00E704AA" w:rsidRDefault="00E37D1B" w:rsidP="00E704AA">
      <w:pPr>
        <w:spacing w:line="480" w:lineRule="auto"/>
        <w:jc w:val="both"/>
        <w:rPr>
          <w:rFonts w:asciiTheme="majorBidi" w:hAnsiTheme="majorBidi" w:cstheme="majorBidi"/>
          <w:sz w:val="24"/>
          <w:szCs w:val="24"/>
        </w:rPr>
      </w:pPr>
      <w:r w:rsidRPr="00E704AA">
        <w:rPr>
          <w:rFonts w:asciiTheme="majorBidi" w:hAnsiTheme="majorBidi" w:cstheme="majorBidi"/>
          <w:sz w:val="24"/>
          <w:szCs w:val="24"/>
        </w:rPr>
        <w:t>Intelligent payment financing facilities that dynamically assign rates, and extend context relevant credit linked to the transaction type and spend are presented to consumers as an extension of buy now, pay later services. Customers’ credit assessments will be far more holistic and will update in real-time, taking inputs such as lifestyle habits, purchase history and predictive analytics. Credit products will be far more tailored to an individual, providing customers with flexible repayment plans for each transaction while integrating rewards programs based on their credit rating. Transaction experiences will not differ between transferring between friends, or between continents. The biggest change is in the global B2C commerce space as consumers will be free to spend overseas with international merchants without incurring foreign exchange fees.</w:t>
      </w:r>
    </w:p>
    <w:p w:rsidR="00E37D1B" w:rsidRPr="00E704AA" w:rsidRDefault="00E37D1B" w:rsidP="00E704AA">
      <w:pPr>
        <w:spacing w:line="480" w:lineRule="auto"/>
        <w:jc w:val="both"/>
        <w:rPr>
          <w:rFonts w:asciiTheme="majorBidi" w:hAnsiTheme="majorBidi" w:cstheme="majorBidi"/>
          <w:b/>
          <w:bCs/>
          <w:color w:val="000000" w:themeColor="text1"/>
          <w:sz w:val="28"/>
          <w:szCs w:val="28"/>
        </w:rPr>
      </w:pPr>
      <w:r w:rsidRPr="00E704AA">
        <w:rPr>
          <w:rFonts w:asciiTheme="majorBidi" w:hAnsiTheme="majorBidi" w:cstheme="majorBidi"/>
          <w:b/>
          <w:bCs/>
          <w:color w:val="000000" w:themeColor="text1"/>
          <w:sz w:val="28"/>
          <w:szCs w:val="28"/>
        </w:rPr>
        <w:t>AI-driven cyber security</w:t>
      </w:r>
    </w:p>
    <w:p w:rsidR="00E37D1B" w:rsidRPr="00E704AA" w:rsidRDefault="00E37D1B" w:rsidP="00E704AA">
      <w:pPr>
        <w:spacing w:line="480" w:lineRule="auto"/>
        <w:jc w:val="both"/>
        <w:rPr>
          <w:rFonts w:asciiTheme="majorBidi" w:hAnsiTheme="majorBidi" w:cstheme="majorBidi"/>
          <w:sz w:val="24"/>
          <w:szCs w:val="24"/>
        </w:rPr>
      </w:pPr>
      <w:r w:rsidRPr="00E704AA">
        <w:rPr>
          <w:rFonts w:asciiTheme="majorBidi" w:hAnsiTheme="majorBidi" w:cstheme="majorBidi"/>
          <w:sz w:val="24"/>
          <w:szCs w:val="24"/>
        </w:rPr>
        <w:t>By 2030,</w:t>
      </w:r>
      <w:r w:rsidRPr="00E704AA">
        <w:rPr>
          <w:rFonts w:asciiTheme="majorBidi" w:hAnsiTheme="majorBidi" w:cstheme="majorBidi"/>
          <w:sz w:val="24"/>
          <w:szCs w:val="24"/>
        </w:rPr>
        <w:t xml:space="preserve"> CBA</w:t>
      </w:r>
      <w:r w:rsidRPr="00E704AA">
        <w:rPr>
          <w:rFonts w:asciiTheme="majorBidi" w:hAnsiTheme="majorBidi" w:cstheme="majorBidi"/>
          <w:sz w:val="24"/>
          <w:szCs w:val="24"/>
        </w:rPr>
        <w:t xml:space="preserve"> cyber security will be built around enterprise-wide predictive analytics, security susceptibility and threat recognition, all powered by AI. Imagine AI redefining the assessment of online security vulnerabilities as it identifies and remediates security issues in real-time, preventing hackers from exploiting vulnerabilities.</w:t>
      </w:r>
    </w:p>
    <w:p w:rsidR="00E37D1B" w:rsidRPr="00E704AA" w:rsidRDefault="00E37D1B" w:rsidP="00E704AA">
      <w:pPr>
        <w:spacing w:line="480" w:lineRule="auto"/>
        <w:jc w:val="both"/>
        <w:rPr>
          <w:rFonts w:asciiTheme="majorBidi" w:hAnsiTheme="majorBidi" w:cstheme="majorBidi"/>
          <w:b/>
          <w:bCs/>
          <w:color w:val="000000" w:themeColor="text1"/>
          <w:sz w:val="28"/>
          <w:szCs w:val="28"/>
        </w:rPr>
      </w:pPr>
      <w:r w:rsidRPr="00E704AA">
        <w:rPr>
          <w:rFonts w:asciiTheme="majorBidi" w:hAnsiTheme="majorBidi" w:cstheme="majorBidi"/>
          <w:b/>
          <w:bCs/>
          <w:color w:val="000000" w:themeColor="text1"/>
          <w:sz w:val="28"/>
          <w:szCs w:val="28"/>
        </w:rPr>
        <w:lastRenderedPageBreak/>
        <w:t>Digital currencies</w:t>
      </w:r>
    </w:p>
    <w:p w:rsidR="00E37D1B" w:rsidRDefault="00E37D1B" w:rsidP="00E704AA">
      <w:pPr>
        <w:spacing w:line="480" w:lineRule="auto"/>
        <w:jc w:val="both"/>
        <w:rPr>
          <w:rFonts w:asciiTheme="majorBidi" w:hAnsiTheme="majorBidi" w:cstheme="majorBidi"/>
          <w:sz w:val="24"/>
          <w:szCs w:val="24"/>
        </w:rPr>
      </w:pPr>
      <w:r w:rsidRPr="00E704AA">
        <w:rPr>
          <w:rFonts w:asciiTheme="majorBidi" w:hAnsiTheme="majorBidi" w:cstheme="majorBidi"/>
          <w:sz w:val="24"/>
          <w:szCs w:val="24"/>
        </w:rPr>
        <w:t>The rise of digital currencies (and tokens) that will be issued by central banks and corporate players will further accelerate the transformation of products and services. This digitisation of money will bring greater financial inclusion overall, broader transparency and better real-time transaction processing and settlement.</w:t>
      </w:r>
    </w:p>
    <w:p w:rsidR="00E704AA" w:rsidRDefault="00E704AA" w:rsidP="00E704AA">
      <w:pPr>
        <w:spacing w:line="480" w:lineRule="auto"/>
        <w:jc w:val="both"/>
        <w:rPr>
          <w:rFonts w:asciiTheme="majorBidi" w:hAnsiTheme="majorBidi" w:cstheme="majorBidi"/>
          <w:sz w:val="24"/>
          <w:szCs w:val="24"/>
        </w:rPr>
      </w:pPr>
    </w:p>
    <w:p w:rsidR="00E704AA" w:rsidRPr="0040140F" w:rsidRDefault="00E704AA" w:rsidP="0040140F">
      <w:pPr>
        <w:spacing w:line="480" w:lineRule="auto"/>
        <w:jc w:val="center"/>
        <w:rPr>
          <w:rFonts w:asciiTheme="majorBidi" w:hAnsiTheme="majorBidi" w:cstheme="majorBidi"/>
          <w:b/>
          <w:bCs/>
          <w:sz w:val="24"/>
          <w:szCs w:val="24"/>
        </w:rPr>
      </w:pPr>
      <w:r w:rsidRPr="0040140F">
        <w:rPr>
          <w:rFonts w:asciiTheme="majorBidi" w:hAnsiTheme="majorBidi" w:cstheme="majorBidi"/>
          <w:b/>
          <w:bCs/>
          <w:sz w:val="24"/>
          <w:szCs w:val="24"/>
        </w:rPr>
        <w:t>List of references</w:t>
      </w:r>
    </w:p>
    <w:p w:rsidR="0040140F" w:rsidRDefault="0040140F" w:rsidP="0040140F">
      <w:pPr>
        <w:spacing w:line="360" w:lineRule="auto"/>
        <w:jc w:val="both"/>
        <w:rPr>
          <w:rFonts w:asciiTheme="majorBidi" w:eastAsia="Times New Roman" w:hAnsiTheme="majorBidi" w:cstheme="majorBidi"/>
          <w:bCs/>
          <w:color w:val="333333"/>
          <w:sz w:val="24"/>
          <w:szCs w:val="24"/>
          <w:shd w:val="clear" w:color="auto" w:fill="FFFFFF"/>
          <w:lang w:eastAsia="en-AU"/>
        </w:rPr>
      </w:pPr>
      <w:r w:rsidRPr="00E704AA">
        <w:rPr>
          <w:rFonts w:asciiTheme="majorBidi" w:eastAsia="Times New Roman" w:hAnsiTheme="majorBidi" w:cstheme="majorBidi"/>
          <w:bCs/>
          <w:color w:val="333333"/>
          <w:sz w:val="24"/>
          <w:szCs w:val="24"/>
          <w:shd w:val="clear" w:color="auto" w:fill="FFFFFF"/>
          <w:lang w:eastAsia="en-AU"/>
        </w:rPr>
        <w:t>CBA Annual Report 2021</w:t>
      </w:r>
    </w:p>
    <w:p w:rsidR="0040140F" w:rsidRPr="00E704AA" w:rsidRDefault="0040140F" w:rsidP="0040140F">
      <w:pPr>
        <w:spacing w:line="360" w:lineRule="auto"/>
        <w:jc w:val="both"/>
        <w:rPr>
          <w:rFonts w:asciiTheme="majorBidi" w:eastAsia="Times New Roman" w:hAnsiTheme="majorBidi" w:cstheme="majorBidi"/>
          <w:sz w:val="24"/>
          <w:szCs w:val="24"/>
          <w:lang w:eastAsia="en-AU"/>
        </w:rPr>
      </w:pPr>
      <w:r w:rsidRPr="00E704AA">
        <w:rPr>
          <w:rFonts w:asciiTheme="majorBidi" w:eastAsia="Times New Roman" w:hAnsiTheme="majorBidi" w:cstheme="majorBidi"/>
          <w:sz w:val="24"/>
          <w:szCs w:val="24"/>
          <w:lang w:eastAsia="en-AU"/>
        </w:rPr>
        <w:t>The- future- of- digital- banking- KPMG-CBA-report (2019)</w:t>
      </w:r>
    </w:p>
    <w:p w:rsidR="00E704AA" w:rsidRDefault="00E704AA" w:rsidP="0040140F">
      <w:pPr>
        <w:spacing w:line="360" w:lineRule="auto"/>
        <w:jc w:val="both"/>
        <w:rPr>
          <w:rFonts w:asciiTheme="majorBidi" w:hAnsiTheme="majorBidi" w:cstheme="majorBidi"/>
          <w:sz w:val="24"/>
          <w:szCs w:val="24"/>
        </w:rPr>
      </w:pPr>
      <w:hyperlink r:id="rId10" w:history="1">
        <w:r w:rsidRPr="00B71C00">
          <w:rPr>
            <w:rStyle w:val="Hyperlink"/>
            <w:rFonts w:asciiTheme="majorBidi" w:hAnsiTheme="majorBidi" w:cstheme="majorBidi"/>
            <w:sz w:val="24"/>
            <w:szCs w:val="24"/>
          </w:rPr>
          <w:t>http://www.commbank.com.au/</w:t>
        </w:r>
      </w:hyperlink>
    </w:p>
    <w:p w:rsidR="00E704AA" w:rsidRDefault="00E704AA" w:rsidP="0040140F">
      <w:pPr>
        <w:spacing w:line="360" w:lineRule="auto"/>
        <w:jc w:val="both"/>
        <w:rPr>
          <w:rFonts w:asciiTheme="majorBidi" w:hAnsiTheme="majorBidi" w:cstheme="majorBidi"/>
          <w:sz w:val="24"/>
          <w:szCs w:val="24"/>
        </w:rPr>
      </w:pPr>
      <w:hyperlink r:id="rId11" w:history="1">
        <w:r w:rsidRPr="00B71C00">
          <w:rPr>
            <w:rStyle w:val="Hyperlink"/>
            <w:rFonts w:asciiTheme="majorBidi" w:hAnsiTheme="majorBidi" w:cstheme="majorBidi"/>
            <w:sz w:val="24"/>
            <w:szCs w:val="24"/>
          </w:rPr>
          <w:t>https://datanalysis-morningstar-com-au.ap1.proxy.openathens.net/af/company/annualreport/</w:t>
        </w:r>
      </w:hyperlink>
    </w:p>
    <w:p w:rsidR="00E704AA" w:rsidRDefault="00E704AA" w:rsidP="0040140F">
      <w:pPr>
        <w:spacing w:line="360" w:lineRule="auto"/>
        <w:jc w:val="both"/>
        <w:rPr>
          <w:rFonts w:asciiTheme="majorBidi" w:hAnsiTheme="majorBidi" w:cstheme="majorBidi"/>
          <w:sz w:val="24"/>
          <w:szCs w:val="24"/>
        </w:rPr>
      </w:pPr>
      <w:hyperlink r:id="rId12" w:history="1">
        <w:r w:rsidRPr="00B71C00">
          <w:rPr>
            <w:rStyle w:val="Hyperlink"/>
            <w:rFonts w:asciiTheme="majorBidi" w:hAnsiTheme="majorBidi" w:cstheme="majorBidi"/>
            <w:sz w:val="24"/>
            <w:szCs w:val="24"/>
          </w:rPr>
          <w:t>https://www.fintechaustralia.org.au/</w:t>
        </w:r>
      </w:hyperlink>
    </w:p>
    <w:p w:rsidR="00E704AA" w:rsidRDefault="00E704AA" w:rsidP="0040140F">
      <w:pPr>
        <w:spacing w:line="360" w:lineRule="auto"/>
        <w:jc w:val="both"/>
        <w:rPr>
          <w:rFonts w:asciiTheme="majorBidi" w:hAnsiTheme="majorBidi" w:cstheme="majorBidi"/>
          <w:sz w:val="24"/>
          <w:szCs w:val="24"/>
        </w:rPr>
      </w:pPr>
      <w:hyperlink r:id="rId13" w:history="1">
        <w:r w:rsidRPr="00B71C00">
          <w:rPr>
            <w:rStyle w:val="Hyperlink"/>
            <w:rFonts w:asciiTheme="majorBidi" w:hAnsiTheme="majorBidi" w:cstheme="majorBidi"/>
            <w:sz w:val="24"/>
            <w:szCs w:val="24"/>
          </w:rPr>
          <w:t>https://iide.co/case-studies/swot-analysis-of-commonwealth-bank/</w:t>
        </w:r>
      </w:hyperlink>
    </w:p>
    <w:p w:rsidR="00E704AA" w:rsidRPr="00E704AA" w:rsidRDefault="00E704AA" w:rsidP="00E704AA">
      <w:pPr>
        <w:spacing w:line="480" w:lineRule="auto"/>
        <w:jc w:val="both"/>
        <w:rPr>
          <w:rFonts w:asciiTheme="majorBidi" w:hAnsiTheme="majorBidi" w:cstheme="majorBidi"/>
          <w:sz w:val="24"/>
          <w:szCs w:val="24"/>
        </w:rPr>
      </w:pPr>
    </w:p>
    <w:p w:rsidR="00926BFA" w:rsidRPr="00E704AA" w:rsidRDefault="00926BFA" w:rsidP="00E704AA">
      <w:pPr>
        <w:spacing w:after="0" w:line="480" w:lineRule="auto"/>
        <w:jc w:val="both"/>
        <w:rPr>
          <w:rFonts w:asciiTheme="majorBidi" w:eastAsia="Times New Roman" w:hAnsiTheme="majorBidi" w:cstheme="majorBidi"/>
          <w:sz w:val="24"/>
          <w:szCs w:val="24"/>
          <w:lang w:eastAsia="en-AU"/>
        </w:rPr>
      </w:pPr>
    </w:p>
    <w:sectPr w:rsidR="00926BFA" w:rsidRPr="00E704AA">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32D3" w:rsidRDefault="000332D3" w:rsidP="000332D3">
      <w:pPr>
        <w:spacing w:after="0" w:line="240" w:lineRule="auto"/>
      </w:pPr>
      <w:r>
        <w:separator/>
      </w:r>
    </w:p>
  </w:endnote>
  <w:endnote w:type="continuationSeparator" w:id="0">
    <w:p w:rsidR="000332D3" w:rsidRDefault="000332D3" w:rsidP="00033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2D3" w:rsidRDefault="00033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32D3" w:rsidRDefault="000332D3" w:rsidP="000332D3">
      <w:pPr>
        <w:spacing w:after="0" w:line="240" w:lineRule="auto"/>
      </w:pPr>
      <w:r>
        <w:separator/>
      </w:r>
    </w:p>
  </w:footnote>
  <w:footnote w:type="continuationSeparator" w:id="0">
    <w:p w:rsidR="000332D3" w:rsidRDefault="000332D3" w:rsidP="00033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23C3"/>
    <w:multiLevelType w:val="multilevel"/>
    <w:tmpl w:val="6D28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406E57"/>
    <w:multiLevelType w:val="multilevel"/>
    <w:tmpl w:val="A32A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B3404"/>
    <w:multiLevelType w:val="multilevel"/>
    <w:tmpl w:val="6A56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794080"/>
    <w:multiLevelType w:val="multilevel"/>
    <w:tmpl w:val="4A6A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1A000E"/>
    <w:multiLevelType w:val="multilevel"/>
    <w:tmpl w:val="90629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553460"/>
    <w:multiLevelType w:val="multilevel"/>
    <w:tmpl w:val="02AE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9C267F"/>
    <w:multiLevelType w:val="multilevel"/>
    <w:tmpl w:val="32A2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F03A66"/>
    <w:multiLevelType w:val="multilevel"/>
    <w:tmpl w:val="4656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1062F0"/>
    <w:multiLevelType w:val="multilevel"/>
    <w:tmpl w:val="9B62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223956"/>
    <w:multiLevelType w:val="multilevel"/>
    <w:tmpl w:val="C3F2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9C1CEC"/>
    <w:multiLevelType w:val="hybridMultilevel"/>
    <w:tmpl w:val="038C650A"/>
    <w:lvl w:ilvl="0" w:tplc="922AC374">
      <w:start w:val="1"/>
      <w:numFmt w:val="bullet"/>
      <w:lvlText w:val=""/>
      <w:lvlJc w:val="left"/>
      <w:pPr>
        <w:ind w:left="1080" w:hanging="360"/>
      </w:pPr>
      <w:rPr>
        <w:rFonts w:ascii="Symbol" w:hAnsi="Symbol" w:hint="default"/>
        <w:color w:val="000000" w:themeColor="text1"/>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7F0D5E4D"/>
    <w:multiLevelType w:val="hybridMultilevel"/>
    <w:tmpl w:val="175EA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8"/>
  </w:num>
  <w:num w:numId="4">
    <w:abstractNumId w:val="1"/>
  </w:num>
  <w:num w:numId="5">
    <w:abstractNumId w:val="0"/>
  </w:num>
  <w:num w:numId="6">
    <w:abstractNumId w:val="9"/>
  </w:num>
  <w:num w:numId="7">
    <w:abstractNumId w:val="10"/>
  </w:num>
  <w:num w:numId="8">
    <w:abstractNumId w:val="5"/>
  </w:num>
  <w:num w:numId="9">
    <w:abstractNumId w:val="3"/>
  </w:num>
  <w:num w:numId="10">
    <w:abstractNumId w:val="2"/>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4D"/>
    <w:rsid w:val="000332D3"/>
    <w:rsid w:val="000A4504"/>
    <w:rsid w:val="000A7254"/>
    <w:rsid w:val="00132728"/>
    <w:rsid w:val="00153F0F"/>
    <w:rsid w:val="00345544"/>
    <w:rsid w:val="003702AF"/>
    <w:rsid w:val="0040140F"/>
    <w:rsid w:val="00404835"/>
    <w:rsid w:val="004430A1"/>
    <w:rsid w:val="004E27F1"/>
    <w:rsid w:val="00530394"/>
    <w:rsid w:val="00574F08"/>
    <w:rsid w:val="00667E2C"/>
    <w:rsid w:val="006B7041"/>
    <w:rsid w:val="006E4DD3"/>
    <w:rsid w:val="00741368"/>
    <w:rsid w:val="007755A3"/>
    <w:rsid w:val="008D134D"/>
    <w:rsid w:val="008D1D40"/>
    <w:rsid w:val="00903EFD"/>
    <w:rsid w:val="00914C41"/>
    <w:rsid w:val="00926BFA"/>
    <w:rsid w:val="00944B4D"/>
    <w:rsid w:val="009800A7"/>
    <w:rsid w:val="009934D1"/>
    <w:rsid w:val="009F6CD7"/>
    <w:rsid w:val="00A3474F"/>
    <w:rsid w:val="00AC2B93"/>
    <w:rsid w:val="00C47F58"/>
    <w:rsid w:val="00C47FD3"/>
    <w:rsid w:val="00CC72E1"/>
    <w:rsid w:val="00DE6E0B"/>
    <w:rsid w:val="00E16B6A"/>
    <w:rsid w:val="00E37D1B"/>
    <w:rsid w:val="00E704AA"/>
    <w:rsid w:val="00F2518C"/>
    <w:rsid w:val="00FB20A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701DF8"/>
  <w15:chartTrackingRefBased/>
  <w15:docId w15:val="{4A97F2CF-8FB4-4E86-9A5F-EE5BE5367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800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5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6BFA"/>
    <w:rPr>
      <w:i/>
      <w:iCs/>
    </w:rPr>
  </w:style>
  <w:style w:type="paragraph" w:customStyle="1" w:styleId="pw-post-body-paragraph">
    <w:name w:val="pw-post-body-paragraph"/>
    <w:basedOn w:val="Normal"/>
    <w:rsid w:val="00667E2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667E2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hrome">
    <w:name w:val="chrome"/>
    <w:basedOn w:val="Normal"/>
    <w:rsid w:val="00A3474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9800A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9800A7"/>
    <w:rPr>
      <w:color w:val="0000FF"/>
      <w:u w:val="single"/>
    </w:rPr>
  </w:style>
  <w:style w:type="paragraph" w:styleId="ListParagraph">
    <w:name w:val="List Paragraph"/>
    <w:basedOn w:val="Normal"/>
    <w:uiPriority w:val="34"/>
    <w:qFormat/>
    <w:rsid w:val="00CC72E1"/>
    <w:pPr>
      <w:ind w:left="720"/>
      <w:contextualSpacing/>
    </w:pPr>
  </w:style>
  <w:style w:type="character" w:styleId="UnresolvedMention">
    <w:name w:val="Unresolved Mention"/>
    <w:basedOn w:val="DefaultParagraphFont"/>
    <w:uiPriority w:val="99"/>
    <w:semiHidden/>
    <w:unhideWhenUsed/>
    <w:rsid w:val="00E704AA"/>
    <w:rPr>
      <w:color w:val="605E5C"/>
      <w:shd w:val="clear" w:color="auto" w:fill="E1DFDD"/>
    </w:rPr>
  </w:style>
  <w:style w:type="paragraph" w:styleId="Header">
    <w:name w:val="header"/>
    <w:basedOn w:val="Normal"/>
    <w:link w:val="HeaderChar"/>
    <w:uiPriority w:val="99"/>
    <w:unhideWhenUsed/>
    <w:rsid w:val="000332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2D3"/>
  </w:style>
  <w:style w:type="paragraph" w:styleId="Footer">
    <w:name w:val="footer"/>
    <w:basedOn w:val="Normal"/>
    <w:link w:val="FooterChar"/>
    <w:uiPriority w:val="99"/>
    <w:unhideWhenUsed/>
    <w:rsid w:val="000332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1993">
      <w:bodyDiv w:val="1"/>
      <w:marLeft w:val="0"/>
      <w:marRight w:val="0"/>
      <w:marTop w:val="0"/>
      <w:marBottom w:val="0"/>
      <w:divBdr>
        <w:top w:val="none" w:sz="0" w:space="0" w:color="auto"/>
        <w:left w:val="none" w:sz="0" w:space="0" w:color="auto"/>
        <w:bottom w:val="none" w:sz="0" w:space="0" w:color="auto"/>
        <w:right w:val="none" w:sz="0" w:space="0" w:color="auto"/>
      </w:divBdr>
    </w:div>
    <w:div w:id="26637798">
      <w:bodyDiv w:val="1"/>
      <w:marLeft w:val="0"/>
      <w:marRight w:val="0"/>
      <w:marTop w:val="0"/>
      <w:marBottom w:val="0"/>
      <w:divBdr>
        <w:top w:val="none" w:sz="0" w:space="0" w:color="auto"/>
        <w:left w:val="none" w:sz="0" w:space="0" w:color="auto"/>
        <w:bottom w:val="none" w:sz="0" w:space="0" w:color="auto"/>
        <w:right w:val="none" w:sz="0" w:space="0" w:color="auto"/>
      </w:divBdr>
    </w:div>
    <w:div w:id="279385372">
      <w:bodyDiv w:val="1"/>
      <w:marLeft w:val="0"/>
      <w:marRight w:val="0"/>
      <w:marTop w:val="0"/>
      <w:marBottom w:val="0"/>
      <w:divBdr>
        <w:top w:val="none" w:sz="0" w:space="0" w:color="auto"/>
        <w:left w:val="none" w:sz="0" w:space="0" w:color="auto"/>
        <w:bottom w:val="none" w:sz="0" w:space="0" w:color="auto"/>
        <w:right w:val="none" w:sz="0" w:space="0" w:color="auto"/>
      </w:divBdr>
    </w:div>
    <w:div w:id="409959814">
      <w:bodyDiv w:val="1"/>
      <w:marLeft w:val="0"/>
      <w:marRight w:val="0"/>
      <w:marTop w:val="0"/>
      <w:marBottom w:val="0"/>
      <w:divBdr>
        <w:top w:val="none" w:sz="0" w:space="0" w:color="auto"/>
        <w:left w:val="none" w:sz="0" w:space="0" w:color="auto"/>
        <w:bottom w:val="none" w:sz="0" w:space="0" w:color="auto"/>
        <w:right w:val="none" w:sz="0" w:space="0" w:color="auto"/>
      </w:divBdr>
    </w:div>
    <w:div w:id="470826814">
      <w:bodyDiv w:val="1"/>
      <w:marLeft w:val="0"/>
      <w:marRight w:val="0"/>
      <w:marTop w:val="0"/>
      <w:marBottom w:val="0"/>
      <w:divBdr>
        <w:top w:val="none" w:sz="0" w:space="0" w:color="auto"/>
        <w:left w:val="none" w:sz="0" w:space="0" w:color="auto"/>
        <w:bottom w:val="none" w:sz="0" w:space="0" w:color="auto"/>
        <w:right w:val="none" w:sz="0" w:space="0" w:color="auto"/>
      </w:divBdr>
    </w:div>
    <w:div w:id="507791425">
      <w:bodyDiv w:val="1"/>
      <w:marLeft w:val="0"/>
      <w:marRight w:val="0"/>
      <w:marTop w:val="0"/>
      <w:marBottom w:val="0"/>
      <w:divBdr>
        <w:top w:val="none" w:sz="0" w:space="0" w:color="auto"/>
        <w:left w:val="none" w:sz="0" w:space="0" w:color="auto"/>
        <w:bottom w:val="none" w:sz="0" w:space="0" w:color="auto"/>
        <w:right w:val="none" w:sz="0" w:space="0" w:color="auto"/>
      </w:divBdr>
    </w:div>
    <w:div w:id="551232015">
      <w:bodyDiv w:val="1"/>
      <w:marLeft w:val="0"/>
      <w:marRight w:val="0"/>
      <w:marTop w:val="0"/>
      <w:marBottom w:val="0"/>
      <w:divBdr>
        <w:top w:val="none" w:sz="0" w:space="0" w:color="auto"/>
        <w:left w:val="none" w:sz="0" w:space="0" w:color="auto"/>
        <w:bottom w:val="none" w:sz="0" w:space="0" w:color="auto"/>
        <w:right w:val="none" w:sz="0" w:space="0" w:color="auto"/>
      </w:divBdr>
    </w:div>
    <w:div w:id="597178305">
      <w:bodyDiv w:val="1"/>
      <w:marLeft w:val="0"/>
      <w:marRight w:val="0"/>
      <w:marTop w:val="0"/>
      <w:marBottom w:val="0"/>
      <w:divBdr>
        <w:top w:val="none" w:sz="0" w:space="0" w:color="auto"/>
        <w:left w:val="none" w:sz="0" w:space="0" w:color="auto"/>
        <w:bottom w:val="none" w:sz="0" w:space="0" w:color="auto"/>
        <w:right w:val="none" w:sz="0" w:space="0" w:color="auto"/>
      </w:divBdr>
    </w:div>
    <w:div w:id="938947676">
      <w:bodyDiv w:val="1"/>
      <w:marLeft w:val="0"/>
      <w:marRight w:val="0"/>
      <w:marTop w:val="0"/>
      <w:marBottom w:val="0"/>
      <w:divBdr>
        <w:top w:val="none" w:sz="0" w:space="0" w:color="auto"/>
        <w:left w:val="none" w:sz="0" w:space="0" w:color="auto"/>
        <w:bottom w:val="none" w:sz="0" w:space="0" w:color="auto"/>
        <w:right w:val="none" w:sz="0" w:space="0" w:color="auto"/>
      </w:divBdr>
    </w:div>
    <w:div w:id="1145925372">
      <w:bodyDiv w:val="1"/>
      <w:marLeft w:val="0"/>
      <w:marRight w:val="0"/>
      <w:marTop w:val="0"/>
      <w:marBottom w:val="0"/>
      <w:divBdr>
        <w:top w:val="none" w:sz="0" w:space="0" w:color="auto"/>
        <w:left w:val="none" w:sz="0" w:space="0" w:color="auto"/>
        <w:bottom w:val="none" w:sz="0" w:space="0" w:color="auto"/>
        <w:right w:val="none" w:sz="0" w:space="0" w:color="auto"/>
      </w:divBdr>
    </w:div>
    <w:div w:id="1681736944">
      <w:bodyDiv w:val="1"/>
      <w:marLeft w:val="0"/>
      <w:marRight w:val="0"/>
      <w:marTop w:val="0"/>
      <w:marBottom w:val="0"/>
      <w:divBdr>
        <w:top w:val="none" w:sz="0" w:space="0" w:color="auto"/>
        <w:left w:val="none" w:sz="0" w:space="0" w:color="auto"/>
        <w:bottom w:val="none" w:sz="0" w:space="0" w:color="auto"/>
        <w:right w:val="none" w:sz="0" w:space="0" w:color="auto"/>
      </w:divBdr>
    </w:div>
    <w:div w:id="1841845630">
      <w:bodyDiv w:val="1"/>
      <w:marLeft w:val="0"/>
      <w:marRight w:val="0"/>
      <w:marTop w:val="0"/>
      <w:marBottom w:val="0"/>
      <w:divBdr>
        <w:top w:val="none" w:sz="0" w:space="0" w:color="auto"/>
        <w:left w:val="none" w:sz="0" w:space="0" w:color="auto"/>
        <w:bottom w:val="none" w:sz="0" w:space="0" w:color="auto"/>
        <w:right w:val="none" w:sz="0" w:space="0" w:color="auto"/>
      </w:divBdr>
      <w:divsChild>
        <w:div w:id="887843564">
          <w:marLeft w:val="0"/>
          <w:marRight w:val="0"/>
          <w:marTop w:val="0"/>
          <w:marBottom w:val="0"/>
          <w:divBdr>
            <w:top w:val="none" w:sz="0" w:space="0" w:color="auto"/>
            <w:left w:val="none" w:sz="0" w:space="0" w:color="auto"/>
            <w:bottom w:val="none" w:sz="0" w:space="0" w:color="auto"/>
            <w:right w:val="none" w:sz="0" w:space="0" w:color="auto"/>
          </w:divBdr>
        </w:div>
        <w:div w:id="2146502244">
          <w:marLeft w:val="0"/>
          <w:marRight w:val="0"/>
          <w:marTop w:val="0"/>
          <w:marBottom w:val="0"/>
          <w:divBdr>
            <w:top w:val="none" w:sz="0" w:space="0" w:color="auto"/>
            <w:left w:val="none" w:sz="0" w:space="0" w:color="auto"/>
            <w:bottom w:val="none" w:sz="0" w:space="0" w:color="auto"/>
            <w:right w:val="none" w:sz="0" w:space="0" w:color="auto"/>
          </w:divBdr>
          <w:divsChild>
            <w:div w:id="444813901">
              <w:marLeft w:val="0"/>
              <w:marRight w:val="-2289"/>
              <w:marTop w:val="0"/>
              <w:marBottom w:val="0"/>
              <w:divBdr>
                <w:top w:val="none" w:sz="0" w:space="0" w:color="auto"/>
                <w:left w:val="none" w:sz="0" w:space="0" w:color="auto"/>
                <w:bottom w:val="none" w:sz="0" w:space="0" w:color="auto"/>
                <w:right w:val="none" w:sz="0" w:space="0" w:color="auto"/>
              </w:divBdr>
              <w:divsChild>
                <w:div w:id="957030620">
                  <w:marLeft w:val="0"/>
                  <w:marRight w:val="0"/>
                  <w:marTop w:val="0"/>
                  <w:marBottom w:val="0"/>
                  <w:divBdr>
                    <w:top w:val="none" w:sz="0" w:space="0" w:color="auto"/>
                    <w:left w:val="none" w:sz="0" w:space="0" w:color="auto"/>
                    <w:bottom w:val="none" w:sz="0" w:space="0" w:color="auto"/>
                    <w:right w:val="none" w:sz="0" w:space="0" w:color="auto"/>
                  </w:divBdr>
                  <w:divsChild>
                    <w:div w:id="232859324">
                      <w:marLeft w:val="0"/>
                      <w:marRight w:val="0"/>
                      <w:marTop w:val="0"/>
                      <w:marBottom w:val="0"/>
                      <w:divBdr>
                        <w:top w:val="none" w:sz="0" w:space="0" w:color="auto"/>
                        <w:left w:val="none" w:sz="0" w:space="0" w:color="auto"/>
                        <w:bottom w:val="none" w:sz="0" w:space="0" w:color="auto"/>
                        <w:right w:val="none" w:sz="0" w:space="0" w:color="auto"/>
                      </w:divBdr>
                      <w:divsChild>
                        <w:div w:id="1379357187">
                          <w:marLeft w:val="0"/>
                          <w:marRight w:val="0"/>
                          <w:marTop w:val="0"/>
                          <w:marBottom w:val="0"/>
                          <w:divBdr>
                            <w:top w:val="none" w:sz="0" w:space="0" w:color="auto"/>
                            <w:left w:val="none" w:sz="0" w:space="0" w:color="auto"/>
                            <w:bottom w:val="none" w:sz="0" w:space="0" w:color="auto"/>
                            <w:right w:val="none" w:sz="0" w:space="0" w:color="auto"/>
                          </w:divBdr>
                        </w:div>
                        <w:div w:id="1754736750">
                          <w:marLeft w:val="0"/>
                          <w:marRight w:val="0"/>
                          <w:marTop w:val="0"/>
                          <w:marBottom w:val="0"/>
                          <w:divBdr>
                            <w:top w:val="none" w:sz="0" w:space="0" w:color="auto"/>
                            <w:left w:val="none" w:sz="0" w:space="0" w:color="auto"/>
                            <w:bottom w:val="single" w:sz="6" w:space="0" w:color="D3D2D2"/>
                            <w:right w:val="none" w:sz="0" w:space="0" w:color="auto"/>
                          </w:divBdr>
                        </w:div>
                      </w:divsChild>
                    </w:div>
                    <w:div w:id="1003901824">
                      <w:marLeft w:val="0"/>
                      <w:marRight w:val="0"/>
                      <w:marTop w:val="0"/>
                      <w:marBottom w:val="0"/>
                      <w:divBdr>
                        <w:top w:val="none" w:sz="0" w:space="0" w:color="auto"/>
                        <w:left w:val="none" w:sz="0" w:space="0" w:color="auto"/>
                        <w:bottom w:val="none" w:sz="0" w:space="0" w:color="auto"/>
                        <w:right w:val="none" w:sz="0" w:space="0" w:color="auto"/>
                      </w:divBdr>
                      <w:divsChild>
                        <w:div w:id="432822789">
                          <w:marLeft w:val="0"/>
                          <w:marRight w:val="0"/>
                          <w:marTop w:val="0"/>
                          <w:marBottom w:val="0"/>
                          <w:divBdr>
                            <w:top w:val="none" w:sz="0" w:space="0" w:color="auto"/>
                            <w:left w:val="none" w:sz="0" w:space="0" w:color="auto"/>
                            <w:bottom w:val="none" w:sz="0" w:space="0" w:color="auto"/>
                            <w:right w:val="none" w:sz="0" w:space="0" w:color="auto"/>
                          </w:divBdr>
                        </w:div>
                        <w:div w:id="139152474">
                          <w:marLeft w:val="0"/>
                          <w:marRight w:val="0"/>
                          <w:marTop w:val="0"/>
                          <w:marBottom w:val="0"/>
                          <w:divBdr>
                            <w:top w:val="none" w:sz="0" w:space="0" w:color="auto"/>
                            <w:left w:val="none" w:sz="0" w:space="0" w:color="auto"/>
                            <w:bottom w:val="single" w:sz="6" w:space="0" w:color="D3D2D2"/>
                            <w:right w:val="none" w:sz="0" w:space="0" w:color="auto"/>
                          </w:divBdr>
                        </w:div>
                      </w:divsChild>
                    </w:div>
                    <w:div w:id="518395513">
                      <w:marLeft w:val="0"/>
                      <w:marRight w:val="0"/>
                      <w:marTop w:val="0"/>
                      <w:marBottom w:val="0"/>
                      <w:divBdr>
                        <w:top w:val="none" w:sz="0" w:space="0" w:color="auto"/>
                        <w:left w:val="none" w:sz="0" w:space="0" w:color="auto"/>
                        <w:bottom w:val="none" w:sz="0" w:space="0" w:color="auto"/>
                        <w:right w:val="none" w:sz="0" w:space="0" w:color="auto"/>
                      </w:divBdr>
                      <w:divsChild>
                        <w:div w:id="2094348648">
                          <w:marLeft w:val="0"/>
                          <w:marRight w:val="0"/>
                          <w:marTop w:val="0"/>
                          <w:marBottom w:val="0"/>
                          <w:divBdr>
                            <w:top w:val="none" w:sz="0" w:space="0" w:color="auto"/>
                            <w:left w:val="none" w:sz="0" w:space="0" w:color="auto"/>
                            <w:bottom w:val="none" w:sz="0" w:space="0" w:color="auto"/>
                            <w:right w:val="none" w:sz="0" w:space="0" w:color="auto"/>
                          </w:divBdr>
                        </w:div>
                        <w:div w:id="1599020301">
                          <w:marLeft w:val="0"/>
                          <w:marRight w:val="0"/>
                          <w:marTop w:val="0"/>
                          <w:marBottom w:val="0"/>
                          <w:divBdr>
                            <w:top w:val="none" w:sz="0" w:space="0" w:color="auto"/>
                            <w:left w:val="none" w:sz="0" w:space="0" w:color="auto"/>
                            <w:bottom w:val="single" w:sz="6" w:space="0" w:color="D3D2D2"/>
                            <w:right w:val="none" w:sz="0" w:space="0" w:color="auto"/>
                          </w:divBdr>
                        </w:div>
                      </w:divsChild>
                    </w:div>
                  </w:divsChild>
                </w:div>
              </w:divsChild>
            </w:div>
          </w:divsChild>
        </w:div>
        <w:div w:id="779180962">
          <w:marLeft w:val="0"/>
          <w:marRight w:val="0"/>
          <w:marTop w:val="0"/>
          <w:marBottom w:val="0"/>
          <w:divBdr>
            <w:top w:val="none" w:sz="0" w:space="0" w:color="auto"/>
            <w:left w:val="none" w:sz="0" w:space="0" w:color="auto"/>
            <w:bottom w:val="none" w:sz="0" w:space="0" w:color="auto"/>
            <w:right w:val="none" w:sz="0" w:space="0" w:color="auto"/>
          </w:divBdr>
        </w:div>
      </w:divsChild>
    </w:div>
    <w:div w:id="1863089693">
      <w:bodyDiv w:val="1"/>
      <w:marLeft w:val="0"/>
      <w:marRight w:val="0"/>
      <w:marTop w:val="0"/>
      <w:marBottom w:val="0"/>
      <w:divBdr>
        <w:top w:val="none" w:sz="0" w:space="0" w:color="auto"/>
        <w:left w:val="none" w:sz="0" w:space="0" w:color="auto"/>
        <w:bottom w:val="none" w:sz="0" w:space="0" w:color="auto"/>
        <w:right w:val="none" w:sz="0" w:space="0" w:color="auto"/>
      </w:divBdr>
    </w:div>
    <w:div w:id="213112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ide.co/case-studies/swot-analysis-of-commonwealth-ban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intechaustralia.org.a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nalysis-morningstar-com-au.ap1.proxy.openathens.net/af/company/annualrepor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ommbank.com.au/"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14</Pages>
  <Words>3202</Words>
  <Characters>18258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21418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Berty Vidanapathirana</dc:creator>
  <cp:keywords/>
  <dc:description/>
  <cp:lastModifiedBy>Berty Vidanapathirana</cp:lastModifiedBy>
  <cp:revision>7</cp:revision>
  <cp:lastPrinted>2022-05-16T00:45:00Z</cp:lastPrinted>
  <dcterms:created xsi:type="dcterms:W3CDTF">2022-05-19T02:55:00Z</dcterms:created>
  <dcterms:modified xsi:type="dcterms:W3CDTF">2022-05-19T04:20:00Z</dcterms:modified>
</cp:coreProperties>
</file>