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0C1DD" w14:textId="4B3E44A3" w:rsidR="008326E4" w:rsidRDefault="008326E4">
      <w:r>
        <w:t>George Kacoyanis</w:t>
      </w:r>
    </w:p>
    <w:p w14:paraId="7DC9B5D3" w14:textId="5C4E7D9B" w:rsidR="008326E4" w:rsidRDefault="00D95194">
      <w:pPr>
        <w:rPr>
          <w:noProof/>
        </w:rPr>
      </w:pPr>
      <w:r w:rsidRPr="00D95194">
        <w:rPr>
          <w:noProof/>
        </w:rPr>
        <w:drawing>
          <wp:inline distT="0" distB="0" distL="0" distR="0" wp14:anchorId="5A1FB5F6" wp14:editId="63702A23">
            <wp:extent cx="5943600" cy="3962400"/>
            <wp:effectExtent l="0" t="0" r="0" b="0"/>
            <wp:docPr id="1964448667" name="Picture 16"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48667" name="Picture 16" descr="A graph of a number of class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AF06ADD" w14:textId="7EF71D8F" w:rsidR="00FF3806" w:rsidRDefault="00FF3806">
      <w:pPr>
        <w:rPr>
          <w:noProof/>
        </w:rPr>
      </w:pPr>
      <w:r>
        <w:rPr>
          <w:noProof/>
        </w:rPr>
        <w:t>Most schools have a tuition of below ~15000. There is also a large amount with a tuition between ~25000 to ~35000.</w:t>
      </w:r>
    </w:p>
    <w:p w14:paraId="18A239BD" w14:textId="228DB777" w:rsidR="00FF3806" w:rsidRDefault="008326E4">
      <w:r>
        <w:rPr>
          <w:noProof/>
        </w:rPr>
        <w:lastRenderedPageBreak/>
        <w:drawing>
          <wp:inline distT="0" distB="0" distL="0" distR="0" wp14:anchorId="7DA3734F" wp14:editId="16855644">
            <wp:extent cx="5099312" cy="3575234"/>
            <wp:effectExtent l="0" t="0" r="6350" b="6350"/>
            <wp:docPr id="962595797" name="Picture 1" descr="A diagram of a box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5797" name="Picture 1" descr="A diagram of a box diagram&#10;&#10;Description automatically generated"/>
                    <pic:cNvPicPr/>
                  </pic:nvPicPr>
                  <pic:blipFill>
                    <a:blip r:embed="rId5"/>
                    <a:stretch>
                      <a:fillRect/>
                    </a:stretch>
                  </pic:blipFill>
                  <pic:spPr>
                    <a:xfrm>
                      <a:off x="0" y="0"/>
                      <a:ext cx="5099312" cy="3575234"/>
                    </a:xfrm>
                    <a:prstGeom prst="rect">
                      <a:avLst/>
                    </a:prstGeom>
                  </pic:spPr>
                </pic:pic>
              </a:graphicData>
            </a:graphic>
          </wp:inline>
        </w:drawing>
      </w:r>
    </w:p>
    <w:p w14:paraId="6CA849B1" w14:textId="01E8D982" w:rsidR="00FF3806" w:rsidRDefault="00FF3806">
      <w:r>
        <w:t>The first quartile is around 10000, the median is around 20000, and the third quartile is around 30000. The maximum extreme is around 50000. There are no outliers or mean shown.</w:t>
      </w:r>
    </w:p>
    <w:p w14:paraId="30BAEA9A" w14:textId="3F3971A7" w:rsidR="00D95194" w:rsidRDefault="00D95194">
      <w:r>
        <w:rPr>
          <w:noProof/>
        </w:rPr>
        <w:lastRenderedPageBreak/>
        <w:drawing>
          <wp:inline distT="0" distB="0" distL="0" distR="0" wp14:anchorId="6207ABE9" wp14:editId="0B459287">
            <wp:extent cx="5676900" cy="4113378"/>
            <wp:effectExtent l="0" t="0" r="0" b="1905"/>
            <wp:docPr id="130949348"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348" name="Picture 1" descr="A graph of a line graph&#10;&#10;Description automatically generated with medium confidence"/>
                    <pic:cNvPicPr/>
                  </pic:nvPicPr>
                  <pic:blipFill>
                    <a:blip r:embed="rId6"/>
                    <a:stretch>
                      <a:fillRect/>
                    </a:stretch>
                  </pic:blipFill>
                  <pic:spPr>
                    <a:xfrm>
                      <a:off x="0" y="0"/>
                      <a:ext cx="5682716" cy="4117592"/>
                    </a:xfrm>
                    <a:prstGeom prst="rect">
                      <a:avLst/>
                    </a:prstGeom>
                  </pic:spPr>
                </pic:pic>
              </a:graphicData>
            </a:graphic>
          </wp:inline>
        </w:drawing>
      </w:r>
    </w:p>
    <w:p w14:paraId="2991D3D5" w14:textId="43F9709C" w:rsidR="00FA2D6F" w:rsidRDefault="00FA2D6F">
      <w:r>
        <w:t xml:space="preserve">Most schools have over a 0.4 admission rate. </w:t>
      </w:r>
      <w:r w:rsidR="00FF3806">
        <w:t>Most schools are between 0.5 and 0.85 admission rate where at each bin between there are greater than ~100.</w:t>
      </w:r>
    </w:p>
    <w:p w14:paraId="7FC9FECF" w14:textId="5B57C9A0" w:rsidR="00D95194" w:rsidRDefault="00D95194" w:rsidP="00D95194">
      <w:r w:rsidRPr="00D95194">
        <w:rPr>
          <w:noProof/>
        </w:rPr>
        <w:lastRenderedPageBreak/>
        <w:drawing>
          <wp:inline distT="0" distB="0" distL="0" distR="0" wp14:anchorId="06A1947C" wp14:editId="763550B7">
            <wp:extent cx="5843588" cy="3895725"/>
            <wp:effectExtent l="0" t="0" r="5080" b="0"/>
            <wp:docPr id="1865853315" name="Picture 18" descr="A graph of a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53315" name="Picture 18" descr="A graph of a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915" cy="3896610"/>
                    </a:xfrm>
                    <a:prstGeom prst="rect">
                      <a:avLst/>
                    </a:prstGeom>
                    <a:noFill/>
                    <a:ln>
                      <a:noFill/>
                    </a:ln>
                  </pic:spPr>
                </pic:pic>
              </a:graphicData>
            </a:graphic>
          </wp:inline>
        </w:drawing>
      </w:r>
    </w:p>
    <w:p w14:paraId="767E82CC" w14:textId="7043C855" w:rsidR="00FA2D6F" w:rsidRDefault="00FA2D6F" w:rsidP="00D95194">
      <w:r>
        <w:t>Most schools have less than 10000 Undergraduates enrolled. Very few have more than 30000 undergraduates.</w:t>
      </w:r>
    </w:p>
    <w:p w14:paraId="6B174219" w14:textId="5ABD7DC9" w:rsidR="00D95194" w:rsidRDefault="00D95194">
      <w:r w:rsidRPr="00D95194">
        <w:rPr>
          <w:noProof/>
        </w:rPr>
        <w:lastRenderedPageBreak/>
        <w:drawing>
          <wp:inline distT="0" distB="0" distL="0" distR="0" wp14:anchorId="0D66B53A" wp14:editId="2176D83C">
            <wp:extent cx="5943600" cy="3962400"/>
            <wp:effectExtent l="0" t="0" r="0" b="0"/>
            <wp:docPr id="1528867540" name="Picture 20" descr="A graph of sat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67540" name="Picture 20" descr="A graph of sat sco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E6C31AA" w14:textId="55F25EB5" w:rsidR="00FA2D6F" w:rsidRDefault="00FA2D6F">
      <w:r>
        <w:t xml:space="preserve">Most of the SAT scores are below the median at ~1100. The least amount of people </w:t>
      </w:r>
      <w:proofErr w:type="gramStart"/>
      <w:r>
        <w:t>have</w:t>
      </w:r>
      <w:proofErr w:type="gramEnd"/>
      <w:r>
        <w:t xml:space="preserve"> ~1500 SAT scores.</w:t>
      </w:r>
    </w:p>
    <w:p w14:paraId="269FB607" w14:textId="47F3340B" w:rsidR="00D95194" w:rsidRDefault="00D95194" w:rsidP="00D95194">
      <w:r w:rsidRPr="00D95194">
        <w:rPr>
          <w:noProof/>
        </w:rPr>
        <w:lastRenderedPageBreak/>
        <w:drawing>
          <wp:inline distT="0" distB="0" distL="0" distR="0" wp14:anchorId="732D298B" wp14:editId="15D3A926">
            <wp:extent cx="5872163" cy="3914775"/>
            <wp:effectExtent l="0" t="0" r="0" b="0"/>
            <wp:docPr id="636706322" name="Picture 2" descr="A graph showing the average sat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06322" name="Picture 2" descr="A graph showing the average sat sco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428" cy="3915618"/>
                    </a:xfrm>
                    <a:prstGeom prst="rect">
                      <a:avLst/>
                    </a:prstGeom>
                    <a:noFill/>
                    <a:ln>
                      <a:noFill/>
                    </a:ln>
                  </pic:spPr>
                </pic:pic>
              </a:graphicData>
            </a:graphic>
          </wp:inline>
        </w:drawing>
      </w:r>
    </w:p>
    <w:p w14:paraId="627548FA" w14:textId="6EE14636" w:rsidR="00FA2D6F" w:rsidRDefault="00FA2D6F" w:rsidP="00D95194">
      <w:r>
        <w:t xml:space="preserve">Average SAT Scores and Admission Rates show a slight negative relationship but most of the data doesn’t show much of a relationship and requires correlation analysis and regression analysis. </w:t>
      </w:r>
    </w:p>
    <w:p w14:paraId="0061DB32" w14:textId="1BA9DFEC" w:rsidR="00D95194" w:rsidRDefault="00D95194" w:rsidP="00D95194">
      <w:r w:rsidRPr="00D95194">
        <w:rPr>
          <w:noProof/>
        </w:rPr>
        <w:lastRenderedPageBreak/>
        <w:drawing>
          <wp:inline distT="0" distB="0" distL="0" distR="0" wp14:anchorId="1F9709DB" wp14:editId="1B1C787E">
            <wp:extent cx="5943600" cy="3962400"/>
            <wp:effectExtent l="0" t="0" r="0" b="0"/>
            <wp:docPr id="2067095881" name="Picture 4"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95881" name="Picture 4" descr="A graph showing a number of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AE544EE" w14:textId="09E25F76" w:rsidR="00FA2D6F" w:rsidRDefault="00FA2D6F" w:rsidP="00D95194">
      <w:r>
        <w:t>Tuition and Admission Rates show a slight negative relationship but it’s hard to tell because most of the data is stagnant and requires research using correlation analysis and regression analysis.</w:t>
      </w:r>
    </w:p>
    <w:p w14:paraId="20D88822" w14:textId="22C98587" w:rsidR="00D95194" w:rsidRDefault="00D95194" w:rsidP="00D95194">
      <w:r w:rsidRPr="00D95194">
        <w:rPr>
          <w:noProof/>
        </w:rPr>
        <w:lastRenderedPageBreak/>
        <w:drawing>
          <wp:inline distT="0" distB="0" distL="0" distR="0" wp14:anchorId="2BD12566" wp14:editId="7F8B6C5F">
            <wp:extent cx="5943600" cy="3962400"/>
            <wp:effectExtent l="0" t="0" r="0" b="0"/>
            <wp:docPr id="1931564391" name="Picture 8" descr="A diagram of a sa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4391" name="Picture 8" descr="A diagram of a sat sco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DE41412" w14:textId="0855D740" w:rsidR="00FA2D6F" w:rsidRPr="00D95194" w:rsidRDefault="00FA2D6F" w:rsidP="00D95194">
      <w:r>
        <w:t>Tuition and Average SAT Scores have a positive relationship, as most of the tuition data increases so do the Average SAT scores. Some of the data doesn’t show much of a relationship and the data requires further investigation with correlation analysis and regression analysis.</w:t>
      </w:r>
    </w:p>
    <w:p w14:paraId="73D00559" w14:textId="089ECBEB" w:rsidR="00D95194" w:rsidRDefault="00D95194" w:rsidP="00D95194">
      <w:r w:rsidRPr="00D95194">
        <w:rPr>
          <w:noProof/>
        </w:rPr>
        <w:lastRenderedPageBreak/>
        <w:drawing>
          <wp:inline distT="0" distB="0" distL="0" distR="0" wp14:anchorId="0BA27E32" wp14:editId="3AB73797">
            <wp:extent cx="5943600" cy="3962400"/>
            <wp:effectExtent l="0" t="0" r="0" b="0"/>
            <wp:docPr id="481971290" name="Picture 6" descr="A diagram of a higher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71290" name="Picture 6" descr="A diagram of a higher salar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D46647A" w14:textId="6935F09E" w:rsidR="00D95194" w:rsidRDefault="00FA2D6F">
      <w:r>
        <w:t>Tuition and Average Faculty Salary seem to have a positive relationship with most of the tuition data increasing as the Average Faculty Salary increase. It requires further research with correlation analysis or regression analysis.</w:t>
      </w:r>
    </w:p>
    <w:sectPr w:rsidR="00D9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E4"/>
    <w:rsid w:val="00560AAA"/>
    <w:rsid w:val="0074339A"/>
    <w:rsid w:val="008326E4"/>
    <w:rsid w:val="008449B1"/>
    <w:rsid w:val="00D95194"/>
    <w:rsid w:val="00FA2D6F"/>
    <w:rsid w:val="00FF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B07D"/>
  <w15:chartTrackingRefBased/>
  <w15:docId w15:val="{B855E0DA-5387-452A-B2D5-A2B70705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6E4"/>
    <w:rPr>
      <w:rFonts w:eastAsiaTheme="majorEastAsia" w:cstheme="majorBidi"/>
      <w:color w:val="272727" w:themeColor="text1" w:themeTint="D8"/>
    </w:rPr>
  </w:style>
  <w:style w:type="paragraph" w:styleId="Title">
    <w:name w:val="Title"/>
    <w:basedOn w:val="Normal"/>
    <w:next w:val="Normal"/>
    <w:link w:val="TitleChar"/>
    <w:uiPriority w:val="10"/>
    <w:qFormat/>
    <w:rsid w:val="00832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6E4"/>
    <w:pPr>
      <w:spacing w:before="160"/>
      <w:jc w:val="center"/>
    </w:pPr>
    <w:rPr>
      <w:i/>
      <w:iCs/>
      <w:color w:val="404040" w:themeColor="text1" w:themeTint="BF"/>
    </w:rPr>
  </w:style>
  <w:style w:type="character" w:customStyle="1" w:styleId="QuoteChar">
    <w:name w:val="Quote Char"/>
    <w:basedOn w:val="DefaultParagraphFont"/>
    <w:link w:val="Quote"/>
    <w:uiPriority w:val="29"/>
    <w:rsid w:val="008326E4"/>
    <w:rPr>
      <w:i/>
      <w:iCs/>
      <w:color w:val="404040" w:themeColor="text1" w:themeTint="BF"/>
    </w:rPr>
  </w:style>
  <w:style w:type="paragraph" w:styleId="ListParagraph">
    <w:name w:val="List Paragraph"/>
    <w:basedOn w:val="Normal"/>
    <w:uiPriority w:val="34"/>
    <w:qFormat/>
    <w:rsid w:val="008326E4"/>
    <w:pPr>
      <w:ind w:left="720"/>
      <w:contextualSpacing/>
    </w:pPr>
  </w:style>
  <w:style w:type="character" w:styleId="IntenseEmphasis">
    <w:name w:val="Intense Emphasis"/>
    <w:basedOn w:val="DefaultParagraphFont"/>
    <w:uiPriority w:val="21"/>
    <w:qFormat/>
    <w:rsid w:val="008326E4"/>
    <w:rPr>
      <w:i/>
      <w:iCs/>
      <w:color w:val="0F4761" w:themeColor="accent1" w:themeShade="BF"/>
    </w:rPr>
  </w:style>
  <w:style w:type="paragraph" w:styleId="IntenseQuote">
    <w:name w:val="Intense Quote"/>
    <w:basedOn w:val="Normal"/>
    <w:next w:val="Normal"/>
    <w:link w:val="IntenseQuoteChar"/>
    <w:uiPriority w:val="30"/>
    <w:qFormat/>
    <w:rsid w:val="00832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6E4"/>
    <w:rPr>
      <w:i/>
      <w:iCs/>
      <w:color w:val="0F4761" w:themeColor="accent1" w:themeShade="BF"/>
    </w:rPr>
  </w:style>
  <w:style w:type="character" w:styleId="IntenseReference">
    <w:name w:val="Intense Reference"/>
    <w:basedOn w:val="DefaultParagraphFont"/>
    <w:uiPriority w:val="32"/>
    <w:qFormat/>
    <w:rsid w:val="008326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80954">
      <w:bodyDiv w:val="1"/>
      <w:marLeft w:val="0"/>
      <w:marRight w:val="0"/>
      <w:marTop w:val="0"/>
      <w:marBottom w:val="0"/>
      <w:divBdr>
        <w:top w:val="none" w:sz="0" w:space="0" w:color="auto"/>
        <w:left w:val="none" w:sz="0" w:space="0" w:color="auto"/>
        <w:bottom w:val="none" w:sz="0" w:space="0" w:color="auto"/>
        <w:right w:val="none" w:sz="0" w:space="0" w:color="auto"/>
      </w:divBdr>
    </w:div>
    <w:div w:id="59597973">
      <w:bodyDiv w:val="1"/>
      <w:marLeft w:val="0"/>
      <w:marRight w:val="0"/>
      <w:marTop w:val="0"/>
      <w:marBottom w:val="0"/>
      <w:divBdr>
        <w:top w:val="none" w:sz="0" w:space="0" w:color="auto"/>
        <w:left w:val="none" w:sz="0" w:space="0" w:color="auto"/>
        <w:bottom w:val="none" w:sz="0" w:space="0" w:color="auto"/>
        <w:right w:val="none" w:sz="0" w:space="0" w:color="auto"/>
      </w:divBdr>
    </w:div>
    <w:div w:id="171575121">
      <w:bodyDiv w:val="1"/>
      <w:marLeft w:val="0"/>
      <w:marRight w:val="0"/>
      <w:marTop w:val="0"/>
      <w:marBottom w:val="0"/>
      <w:divBdr>
        <w:top w:val="none" w:sz="0" w:space="0" w:color="auto"/>
        <w:left w:val="none" w:sz="0" w:space="0" w:color="auto"/>
        <w:bottom w:val="none" w:sz="0" w:space="0" w:color="auto"/>
        <w:right w:val="none" w:sz="0" w:space="0" w:color="auto"/>
      </w:divBdr>
    </w:div>
    <w:div w:id="179584278">
      <w:bodyDiv w:val="1"/>
      <w:marLeft w:val="0"/>
      <w:marRight w:val="0"/>
      <w:marTop w:val="0"/>
      <w:marBottom w:val="0"/>
      <w:divBdr>
        <w:top w:val="none" w:sz="0" w:space="0" w:color="auto"/>
        <w:left w:val="none" w:sz="0" w:space="0" w:color="auto"/>
        <w:bottom w:val="none" w:sz="0" w:space="0" w:color="auto"/>
        <w:right w:val="none" w:sz="0" w:space="0" w:color="auto"/>
      </w:divBdr>
    </w:div>
    <w:div w:id="191189803">
      <w:bodyDiv w:val="1"/>
      <w:marLeft w:val="0"/>
      <w:marRight w:val="0"/>
      <w:marTop w:val="0"/>
      <w:marBottom w:val="0"/>
      <w:divBdr>
        <w:top w:val="none" w:sz="0" w:space="0" w:color="auto"/>
        <w:left w:val="none" w:sz="0" w:space="0" w:color="auto"/>
        <w:bottom w:val="none" w:sz="0" w:space="0" w:color="auto"/>
        <w:right w:val="none" w:sz="0" w:space="0" w:color="auto"/>
      </w:divBdr>
    </w:div>
    <w:div w:id="581453781">
      <w:bodyDiv w:val="1"/>
      <w:marLeft w:val="0"/>
      <w:marRight w:val="0"/>
      <w:marTop w:val="0"/>
      <w:marBottom w:val="0"/>
      <w:divBdr>
        <w:top w:val="none" w:sz="0" w:space="0" w:color="auto"/>
        <w:left w:val="none" w:sz="0" w:space="0" w:color="auto"/>
        <w:bottom w:val="none" w:sz="0" w:space="0" w:color="auto"/>
        <w:right w:val="none" w:sz="0" w:space="0" w:color="auto"/>
      </w:divBdr>
    </w:div>
    <w:div w:id="581837887">
      <w:bodyDiv w:val="1"/>
      <w:marLeft w:val="0"/>
      <w:marRight w:val="0"/>
      <w:marTop w:val="0"/>
      <w:marBottom w:val="0"/>
      <w:divBdr>
        <w:top w:val="none" w:sz="0" w:space="0" w:color="auto"/>
        <w:left w:val="none" w:sz="0" w:space="0" w:color="auto"/>
        <w:bottom w:val="none" w:sz="0" w:space="0" w:color="auto"/>
        <w:right w:val="none" w:sz="0" w:space="0" w:color="auto"/>
      </w:divBdr>
    </w:div>
    <w:div w:id="607346780">
      <w:bodyDiv w:val="1"/>
      <w:marLeft w:val="0"/>
      <w:marRight w:val="0"/>
      <w:marTop w:val="0"/>
      <w:marBottom w:val="0"/>
      <w:divBdr>
        <w:top w:val="none" w:sz="0" w:space="0" w:color="auto"/>
        <w:left w:val="none" w:sz="0" w:space="0" w:color="auto"/>
        <w:bottom w:val="none" w:sz="0" w:space="0" w:color="auto"/>
        <w:right w:val="none" w:sz="0" w:space="0" w:color="auto"/>
      </w:divBdr>
    </w:div>
    <w:div w:id="683827145">
      <w:bodyDiv w:val="1"/>
      <w:marLeft w:val="0"/>
      <w:marRight w:val="0"/>
      <w:marTop w:val="0"/>
      <w:marBottom w:val="0"/>
      <w:divBdr>
        <w:top w:val="none" w:sz="0" w:space="0" w:color="auto"/>
        <w:left w:val="none" w:sz="0" w:space="0" w:color="auto"/>
        <w:bottom w:val="none" w:sz="0" w:space="0" w:color="auto"/>
        <w:right w:val="none" w:sz="0" w:space="0" w:color="auto"/>
      </w:divBdr>
    </w:div>
    <w:div w:id="928319319">
      <w:bodyDiv w:val="1"/>
      <w:marLeft w:val="0"/>
      <w:marRight w:val="0"/>
      <w:marTop w:val="0"/>
      <w:marBottom w:val="0"/>
      <w:divBdr>
        <w:top w:val="none" w:sz="0" w:space="0" w:color="auto"/>
        <w:left w:val="none" w:sz="0" w:space="0" w:color="auto"/>
        <w:bottom w:val="none" w:sz="0" w:space="0" w:color="auto"/>
        <w:right w:val="none" w:sz="0" w:space="0" w:color="auto"/>
      </w:divBdr>
    </w:div>
    <w:div w:id="993683520">
      <w:bodyDiv w:val="1"/>
      <w:marLeft w:val="0"/>
      <w:marRight w:val="0"/>
      <w:marTop w:val="0"/>
      <w:marBottom w:val="0"/>
      <w:divBdr>
        <w:top w:val="none" w:sz="0" w:space="0" w:color="auto"/>
        <w:left w:val="none" w:sz="0" w:space="0" w:color="auto"/>
        <w:bottom w:val="none" w:sz="0" w:space="0" w:color="auto"/>
        <w:right w:val="none" w:sz="0" w:space="0" w:color="auto"/>
      </w:divBdr>
    </w:div>
    <w:div w:id="999499633">
      <w:bodyDiv w:val="1"/>
      <w:marLeft w:val="0"/>
      <w:marRight w:val="0"/>
      <w:marTop w:val="0"/>
      <w:marBottom w:val="0"/>
      <w:divBdr>
        <w:top w:val="none" w:sz="0" w:space="0" w:color="auto"/>
        <w:left w:val="none" w:sz="0" w:space="0" w:color="auto"/>
        <w:bottom w:val="none" w:sz="0" w:space="0" w:color="auto"/>
        <w:right w:val="none" w:sz="0" w:space="0" w:color="auto"/>
      </w:divBdr>
    </w:div>
    <w:div w:id="1157305319">
      <w:bodyDiv w:val="1"/>
      <w:marLeft w:val="0"/>
      <w:marRight w:val="0"/>
      <w:marTop w:val="0"/>
      <w:marBottom w:val="0"/>
      <w:divBdr>
        <w:top w:val="none" w:sz="0" w:space="0" w:color="auto"/>
        <w:left w:val="none" w:sz="0" w:space="0" w:color="auto"/>
        <w:bottom w:val="none" w:sz="0" w:space="0" w:color="auto"/>
        <w:right w:val="none" w:sz="0" w:space="0" w:color="auto"/>
      </w:divBdr>
    </w:div>
    <w:div w:id="1201668848">
      <w:bodyDiv w:val="1"/>
      <w:marLeft w:val="0"/>
      <w:marRight w:val="0"/>
      <w:marTop w:val="0"/>
      <w:marBottom w:val="0"/>
      <w:divBdr>
        <w:top w:val="none" w:sz="0" w:space="0" w:color="auto"/>
        <w:left w:val="none" w:sz="0" w:space="0" w:color="auto"/>
        <w:bottom w:val="none" w:sz="0" w:space="0" w:color="auto"/>
        <w:right w:val="none" w:sz="0" w:space="0" w:color="auto"/>
      </w:divBdr>
    </w:div>
    <w:div w:id="1229146823">
      <w:bodyDiv w:val="1"/>
      <w:marLeft w:val="0"/>
      <w:marRight w:val="0"/>
      <w:marTop w:val="0"/>
      <w:marBottom w:val="0"/>
      <w:divBdr>
        <w:top w:val="none" w:sz="0" w:space="0" w:color="auto"/>
        <w:left w:val="none" w:sz="0" w:space="0" w:color="auto"/>
        <w:bottom w:val="none" w:sz="0" w:space="0" w:color="auto"/>
        <w:right w:val="none" w:sz="0" w:space="0" w:color="auto"/>
      </w:divBdr>
    </w:div>
    <w:div w:id="1907492331">
      <w:bodyDiv w:val="1"/>
      <w:marLeft w:val="0"/>
      <w:marRight w:val="0"/>
      <w:marTop w:val="0"/>
      <w:marBottom w:val="0"/>
      <w:divBdr>
        <w:top w:val="none" w:sz="0" w:space="0" w:color="auto"/>
        <w:left w:val="none" w:sz="0" w:space="0" w:color="auto"/>
        <w:bottom w:val="none" w:sz="0" w:space="0" w:color="auto"/>
        <w:right w:val="none" w:sz="0" w:space="0" w:color="auto"/>
      </w:divBdr>
    </w:div>
    <w:div w:id="1937249873">
      <w:bodyDiv w:val="1"/>
      <w:marLeft w:val="0"/>
      <w:marRight w:val="0"/>
      <w:marTop w:val="0"/>
      <w:marBottom w:val="0"/>
      <w:divBdr>
        <w:top w:val="none" w:sz="0" w:space="0" w:color="auto"/>
        <w:left w:val="none" w:sz="0" w:space="0" w:color="auto"/>
        <w:bottom w:val="none" w:sz="0" w:space="0" w:color="auto"/>
        <w:right w:val="none" w:sz="0" w:space="0" w:color="auto"/>
      </w:divBdr>
    </w:div>
    <w:div w:id="1966084790">
      <w:bodyDiv w:val="1"/>
      <w:marLeft w:val="0"/>
      <w:marRight w:val="0"/>
      <w:marTop w:val="0"/>
      <w:marBottom w:val="0"/>
      <w:divBdr>
        <w:top w:val="none" w:sz="0" w:space="0" w:color="auto"/>
        <w:left w:val="none" w:sz="0" w:space="0" w:color="auto"/>
        <w:bottom w:val="none" w:sz="0" w:space="0" w:color="auto"/>
        <w:right w:val="none" w:sz="0" w:space="0" w:color="auto"/>
      </w:divBdr>
    </w:div>
    <w:div w:id="2050376703">
      <w:bodyDiv w:val="1"/>
      <w:marLeft w:val="0"/>
      <w:marRight w:val="0"/>
      <w:marTop w:val="0"/>
      <w:marBottom w:val="0"/>
      <w:divBdr>
        <w:top w:val="none" w:sz="0" w:space="0" w:color="auto"/>
        <w:left w:val="none" w:sz="0" w:space="0" w:color="auto"/>
        <w:bottom w:val="none" w:sz="0" w:space="0" w:color="auto"/>
        <w:right w:val="none" w:sz="0" w:space="0" w:color="auto"/>
      </w:divBdr>
    </w:div>
    <w:div w:id="20529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Kacoyanis</dc:creator>
  <cp:keywords/>
  <dc:description/>
  <cp:lastModifiedBy>George Kacoyanis</cp:lastModifiedBy>
  <cp:revision>2</cp:revision>
  <dcterms:created xsi:type="dcterms:W3CDTF">2024-11-23T18:39:00Z</dcterms:created>
  <dcterms:modified xsi:type="dcterms:W3CDTF">2024-11-25T01:38:00Z</dcterms:modified>
</cp:coreProperties>
</file>