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Private LLM Kernel Acceleration &amp; Quality Controls:</w:t>
      </w:r>
      <w:r>
        <w:br/>
      </w:r>
      <w:r>
        <w:t xml:space="preserve">Zig–CUDA Hybrid Inference Engine</w:t>
      </w:r>
    </w:p>
    <w:p>
      <w:pPr>
        <w:pStyle w:val="Author"/>
      </w:pPr>
      <w:r>
        <w:t xml:space="preserve">SAP OSS Technical Documentation</w:t>
      </w:r>
    </w:p>
    <w:p>
      <w:pPr>
        <w:pStyle w:val="Date"/>
      </w:pPr>
      <w:r>
        <w:t xml:space="preserve">March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This report documents the architecture, kernel design, and quality controls of a</w:t>
      </w:r>
      <w:r>
        <w:t xml:space="preserve"> </w:t>
      </w:r>
      <w:r>
        <w:t xml:space="preserve">private LLM inference engine built as a pure Zig + CUDA pipeline. The system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fork of vLLM or any Python framework; it is a ground-up</w:t>
      </w:r>
      <w:r>
        <w:t xml:space="preserve"> </w:t>
      </w:r>
      <w:r>
        <w:t xml:space="preserve">implementation targeting NVIDIA T4 (sm_75) and L4 (sm_89) GPUs via Zig 0.15.1</w:t>
      </w:r>
      <w:r>
        <w:t xml:space="preserve"> </w:t>
      </w:r>
      <w:r>
        <w:t xml:space="preserve">with hand-written CUDA kernels compiled to PTX. The engine supports DeltaNet</w:t>
      </w:r>
      <w:r>
        <w:t xml:space="preserve"> </w:t>
      </w:r>
      <w:r>
        <w:t xml:space="preserve">hybrid architectures (Qwen3.5), speculative decoding with multi-token prediction,</w:t>
      </w:r>
      <w:r>
        <w:t xml:space="preserve"> </w:t>
      </w:r>
      <w:r>
        <w:t xml:space="preserve">and multi-backend GPU dispatch across CUDA, Metal, and WebGPU. We present</w:t>
      </w:r>
      <w:r>
        <w:t xml:space="preserve"> </w:t>
      </w:r>
      <w:r>
        <w:t xml:space="preserve">exact code evidence with file paths and line numbers throughout.</w:t>
      </w:r>
    </w:p>
    <w:bookmarkStart w:id="12" w:name="sec:architecture"/>
    <w:p>
      <w:pPr>
        <w:pStyle w:val="Heading1"/>
      </w:pPr>
      <w:r>
        <w:t xml:space="preserve">System Architecture</w:t>
      </w:r>
    </w:p>
    <w:p>
      <w:pPr>
        <w:pStyle w:val="FirstParagraph"/>
      </w:pPr>
      <w:r>
        <w:t xml:space="preserve">The inference engine is a pure Zig application with native CUDA kernel</w:t>
      </w:r>
      <w:r>
        <w:t xml:space="preserve"> </w:t>
      </w:r>
      <w:r>
        <w:t xml:space="preserve">integration.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depend on Python, PyTorch, or the vLLM</w:t>
      </w:r>
      <w:r>
        <w:t xml:space="preserve"> </w:t>
      </w:r>
      <w:r>
        <w:t xml:space="preserve">serving framework. The entire forward pass, memory management, and kernel</w:t>
      </w:r>
      <w:r>
        <w:t xml:space="preserve"> </w:t>
      </w:r>
      <w:r>
        <w:t xml:space="preserve">dispatch are implemented in Zig 0.15.1.</w:t>
      </w:r>
    </w:p>
    <w:bookmarkStart w:id="9" w:name="build-system"/>
    <w:p>
      <w:pPr>
        <w:pStyle w:val="Heading2"/>
      </w:pPr>
      <w:r>
        <w:t xml:space="preserve">Build System</w:t>
      </w:r>
    </w:p>
    <w:p>
      <w:pPr>
        <w:pStyle w:val="FirstParagraph"/>
      </w:pPr>
      <w:r>
        <w:t xml:space="preserve">The top-level build configuration resides in:</w:t>
      </w:r>
    </w:p>
    <w:p>
      <w:pPr>
        <w:pStyle w:val="BodyText"/>
      </w:pPr>
      <w:r>
        <w:rPr>
          <w:rStyle w:val="VerbatimChar"/>
        </w:rPr>
        <w:t xml:space="preserve">src/intelligence/vllm-main/zig/build.zig</w:t>
      </w:r>
    </w:p>
    <w:p>
      <w:pPr>
        <w:pStyle w:val="BodyText"/>
      </w:pPr>
      <w:r>
        <w:t xml:space="preserve">The GPU build is invoked with architecture-specific flags:</w:t>
      </w:r>
    </w:p>
    <w:p>
      <w:pPr>
        <w:pStyle w:val="SourceCode"/>
      </w:pPr>
      <w:r>
        <w:rPr>
          <w:rStyle w:val="CommentTok"/>
        </w:rPr>
        <w:t xml:space="preserve"># Tesla T4 (sm_75, 15GB VRAM, CUDA 13.0)</w:t>
      </w:r>
      <w:r>
        <w:br/>
      </w:r>
      <w:r>
        <w:rPr>
          <w:rStyle w:val="ExtensionTok"/>
        </w:rPr>
        <w:t xml:space="preserve">zig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-Doptimize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ReleaseFast </w:t>
      </w:r>
      <w:r>
        <w:rPr>
          <w:rStyle w:val="AttributeTok"/>
        </w:rPr>
        <w:t xml:space="preserve">-Dgpu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 </w:t>
      </w:r>
      <w:r>
        <w:rPr>
          <w:rStyle w:val="AttributeTok"/>
        </w:rPr>
        <w:t xml:space="preserve">-Dgpu_arch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sm_75</w:t>
      </w:r>
      <w:r>
        <w:br/>
      </w:r>
      <w:r>
        <w:br/>
      </w:r>
      <w:r>
        <w:rPr>
          <w:rStyle w:val="CommentTok"/>
        </w:rPr>
        <w:t xml:space="preserve"># NVIDIA L4 (sm_89, 23GB VRAM, CUDA 12.8)</w:t>
      </w:r>
      <w:r>
        <w:br/>
      </w:r>
      <w:r>
        <w:rPr>
          <w:rStyle w:val="ExtensionTok"/>
        </w:rPr>
        <w:t xml:space="preserve">zig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-Doptimize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ReleaseFast </w:t>
      </w:r>
      <w:r>
        <w:rPr>
          <w:rStyle w:val="AttributeTok"/>
        </w:rPr>
        <w:t xml:space="preserve">-Dgpu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 </w:t>
      </w:r>
      <w:r>
        <w:rPr>
          <w:rStyle w:val="AttributeTok"/>
        </w:rPr>
        <w:t xml:space="preserve">-Dgpu_arch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sm_89</w:t>
      </w:r>
    </w:p>
    <w:p>
      <w:pPr>
        <w:pStyle w:val="FirstParagraph"/>
      </w:pPr>
      <w:r>
        <w:t xml:space="preserve">The architecture flag is resolved at</w:t>
      </w:r>
      <w:r>
        <w:t xml:space="preserve"> </w:t>
      </w:r>
      <w:r>
        <w:rPr>
          <w:rStyle w:val="VerbatimChar"/>
        </w:rPr>
        <w:t xml:space="preserve">build.zig</w:t>
      </w:r>
      <w:r>
        <w:t xml:space="preserve"> </w:t>
      </w:r>
      <w:r>
        <w:t xml:space="preserve">line 12:</w:t>
      </w:r>
    </w:p>
    <w:p>
      <w:pPr>
        <w:pStyle w:val="SourceCode"/>
      </w:pPr>
      <w:r>
        <w:rPr>
          <w:rStyle w:val="CommentTok"/>
        </w:rPr>
        <w:t xml:space="preserve">// GPU architecture: sm_75=T4, sm_89=L4, sm_90=H200/H100.</w:t>
      </w:r>
      <w:r>
        <w:br/>
      </w:r>
      <w:r>
        <w:rPr>
          <w:rStyle w:val="CommentTok"/>
        </w:rPr>
        <w:t xml:space="preserve">// Defaults to sm_75.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gpu_arch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option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u8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"gpu_arch"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"CUDA GPU architecture (sm_75/sm_89/sm_90)"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orelse </w:t>
      </w:r>
      <w:r>
        <w:rPr>
          <w:rStyle w:val="StringTok"/>
        </w:rPr>
        <w:t xml:space="preserve">"sm_75"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-Dgpu=true</w:t>
      </w:r>
      <w:r>
        <w:t xml:space="preserve"> </w:t>
      </w:r>
      <w:r>
        <w:t xml:space="preserve">is set, the build system invokes</w:t>
      </w:r>
      <w:r>
        <w:t xml:space="preserve"> </w:t>
      </w:r>
      <w:r>
        <w:rPr>
          <w:rStyle w:val="VerbatimChar"/>
        </w:rPr>
        <w:t xml:space="preserve">nvcc</w:t>
      </w:r>
      <w:r>
        <w:t xml:space="preserve"> </w:t>
      </w:r>
      <w:r>
        <w:t xml:space="preserve">to</w:t>
      </w:r>
      <w:r>
        <w:t xml:space="preserve"> </w:t>
      </w:r>
      <w:r>
        <w:t xml:space="preserve">compile 16 CUDA source files into a shared library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build.zig</w:t>
      </w:r>
      <w:r>
        <w:t xml:space="preserve"> </w:t>
      </w:r>
      <w:r>
        <w:t xml:space="preserve">lines 19–48):</w:t>
      </w:r>
    </w:p>
    <w:p>
      <w:pPr>
        <w:pStyle w:val="SourceCode"/>
      </w:pPr>
      <w:r>
        <w:rPr>
          <w:rStyle w:val="NormalTok"/>
        </w:rPr>
        <w:t xml:space="preserve">cuda_kernels_build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addSystemCommand</w:t>
      </w:r>
      <w:r>
        <w:rPr>
          <w:rStyle w:val="OperatorTok"/>
        </w:rPr>
        <w:t xml:space="preserve">(&amp;.{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"nvcc"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"-O3"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arch_flag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"csrc"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"-lcublas"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"-shared"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"-Xcompiler"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"-fPIC"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"csrc/cuda_kernels.cu"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"csrc/continuous_batching.cu"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"csrc/cuda_graphs.cu"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"csrc/flash_attention.cu"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"csrc/flash_attention_v2.cu"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"csrc/fp8_quantization.cu"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"csrc/fused_kernels.cu"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"csrc/glm5_kernels.cu"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"csrc/gpu_tokenizer.cu"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"csrc/int8_kv_cache.cu"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"csrc/int8_quantization.cu"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"csrc/kimi25_kernels.cu"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"csrc/minimax25_kernels.cu"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"csrc/mla_kernels.cu"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"csrc/pipeline_parallel.cu"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"csrc/tensor_core_ops.cu"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"csrc/tensor_parallel.cu"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"-o"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"zig-out/lib/libcuda_kernels.so"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});</w:t>
      </w:r>
    </w:p>
    <w:bookmarkEnd w:id="9"/>
    <w:bookmarkStart w:id="10" w:name="gpu-source-file-inventory"/>
    <w:p>
      <w:pPr>
        <w:pStyle w:val="Heading2"/>
      </w:pPr>
      <w:r>
        <w:t xml:space="preserve">GPU Source File Inventory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src/gpu/</w:t>
      </w:r>
      <w:r>
        <w:t xml:space="preserve"> </w:t>
      </w:r>
      <w:r>
        <w:t xml:space="preserve">directory contains 15 Zig modules plus 3 kernel sub-modules,</w:t>
      </w:r>
      <w:r>
        <w:t xml:space="preserve"> </w:t>
      </w:r>
      <w:r>
        <w:t xml:space="preserve">totaling 18 GPU source files: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cuda_forward.zig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transformer forward pass on GPU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cuda_weights.zig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GPU-resident quantized weight storage (Q4_0, Q4_K, Q5_K)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cuda_backend.zig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CUDA backend with PTX kernel discovery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cuda_bindings.zig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CUDA driver API bindings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cuda_kernels.zig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Zig-compiled PTX kernels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backend.zig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GPU backend abstraction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metal_backend.zig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 Metal compute 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metal_shaders.zig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 shader library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metal_bindings.zig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 Objective-C runtime bindings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webgpu_backend.zig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WebGPU/Vulkan via wgpu-native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accelerate_backend.zig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 Accelerate framework (BLAS/vDSP)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memory_pool.zig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Triple-buffered GPU memory allocator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zero_copy_pipeline.zig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Zero-copy HTTP-to-GPU data transfer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async_pipeline.zig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Asynchronous compute/transfer overlap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context.zig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context and buffer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kernels/kernel_fusion.zig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Fused JSON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tokenize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inference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kernels/json_parser.zig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GPU-side JSON field extraction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kernels/tokenizer.zig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GPU-native BPE/SentencePiece tokenizer</w:t>
            </w:r>
          </w:p>
        </w:tc>
      </w:tr>
    </w:tbl>
    <w:p>
      <w:pPr>
        <w:pStyle w:val="BodyText"/>
      </w:pPr>
      <w:r>
        <w:t xml:space="preserve">Additionally, the CUDA-specific kernel files reside alongside: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deltanet_kernels.cu</w:t>
      </w:r>
      <w:r>
        <w:t xml:space="preserve"> </w:t>
      </w:r>
      <w:r>
        <w:t xml:space="preserve">— 588 lines of CUDA C source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deltanet_kernels.ptx</w:t>
      </w:r>
      <w:r>
        <w:t xml:space="preserve"> </w:t>
      </w:r>
      <w:r>
        <w:t xml:space="preserve">— 2441 lines of compiled PTX assembly</w:t>
      </w:r>
    </w:p>
    <w:bookmarkEnd w:id="10"/>
    <w:bookmarkStart w:id="11" w:name="module-dependency-graph"/>
    <w:p>
      <w:pPr>
        <w:pStyle w:val="Heading2"/>
      </w:pPr>
      <w:r>
        <w:t xml:space="preserve">Module Dependency Graph</w:t>
      </w:r>
    </w:p>
    <w:p>
      <w:pPr>
        <w:pStyle w:val="FirstParagraph"/>
      </w:pPr>
      <w:r>
        <w:t xml:space="preserve">The build system links the following module chain (</w:t>
      </w:r>
      <w:r>
        <w:rPr>
          <w:rStyle w:val="VerbatimChar"/>
        </w:rPr>
        <w:t xml:space="preserve">build.zig</w:t>
      </w:r>
      <w:r>
        <w:t xml:space="preserve"> </w:t>
      </w:r>
      <w:r>
        <w:t xml:space="preserve">lines 113–162):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cuda_forward_mod</w:t>
      </w:r>
      <w:r>
        <w:t xml:space="preserve"> </w:t>
      </w:r>
      <w:r>
        <w:t xml:space="preserve">imports</w:t>
      </w:r>
      <w:r>
        <w:t xml:space="preserve"> </w:t>
      </w:r>
      <w:r>
        <w:rPr>
          <w:rStyle w:val="VerbatimChar"/>
        </w:rPr>
        <w:t xml:space="preserve">cuda_build_options</w:t>
      </w:r>
      <w:r>
        <w:t xml:space="preserve"> </w:t>
      </w:r>
      <w:r>
        <w:t xml:space="preserve">(line 118)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main_mod</w:t>
      </w:r>
      <w:r>
        <w:t xml:space="preserve"> </w:t>
      </w:r>
      <w:r>
        <w:t xml:space="preserve">imports</w:t>
      </w:r>
      <w:r>
        <w:t xml:space="preserve"> </w:t>
      </w:r>
      <w:r>
        <w:rPr>
          <w:rStyle w:val="VerbatimChar"/>
        </w:rPr>
        <w:t xml:space="preserve">llama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metal_bindings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metal_shaders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cuda_build_options</w:t>
      </w:r>
      <w:r>
        <w:t xml:space="preserve"> </w:t>
      </w:r>
      <w:r>
        <w:t xml:space="preserve">(lines 149–162)</w:t>
      </w:r>
    </w:p>
    <w:p>
      <w:pPr>
        <w:numPr>
          <w:ilvl w:val="0"/>
          <w:numId w:val="1002"/>
        </w:numPr>
      </w:pPr>
      <w:r>
        <w:t xml:space="preserve">CUDA modules use relative</w:t>
      </w:r>
      <w:r>
        <w:t xml:space="preserve"> </w:t>
      </w:r>
      <w:r>
        <w:rPr>
          <w:rStyle w:val="VerbatimChar"/>
        </w:rPr>
        <w:t xml:space="preserve">@import</w:t>
      </w:r>
      <w:r>
        <w:t xml:space="preserve"> </w:t>
      </w:r>
      <w:r>
        <w:t xml:space="preserve">within</w:t>
      </w:r>
      <w:r>
        <w:t xml:space="preserve"> </w:t>
      </w:r>
      <w:r>
        <w:rPr>
          <w:rStyle w:val="VerbatimChar"/>
        </w:rPr>
        <w:t xml:space="preserve">src/gpu/</w:t>
      </w:r>
      <w:r>
        <w:t xml:space="preserve"> </w:t>
      </w:r>
      <w:r>
        <w:t xml:space="preserve">to avoid file-ownership conflicts (comment at lines 158–161)</w:t>
      </w:r>
    </w:p>
    <w:p>
      <w:pPr>
        <w:numPr>
          <w:ilvl w:val="0"/>
          <w:numId w:val="1002"/>
        </w:numPr>
      </w:pPr>
      <w:r>
        <w:t xml:space="preserve">macOS builds link Metal, Foundation, CoreGraphics, and Accelerate frameworks (lines 177–182)</w:t>
      </w:r>
    </w:p>
    <w:bookmarkEnd w:id="11"/>
    <w:bookmarkEnd w:id="12"/>
    <w:bookmarkStart w:id="19" w:name="sec:deltanet"/>
    <w:p>
      <w:pPr>
        <w:pStyle w:val="Heading1"/>
      </w:pPr>
      <w:r>
        <w:t xml:space="preserve">DeltaNet Hybrid Architecture</w:t>
      </w:r>
    </w:p>
    <w:p>
      <w:pPr>
        <w:pStyle w:val="FirstParagraph"/>
      </w:pPr>
      <w:r>
        <w:t xml:space="preserve">The engine supports the Qwen3.5 hybrid architecture which interleaves</w:t>
      </w:r>
      <w:r>
        <w:t xml:space="preserve"> </w:t>
      </w:r>
      <w:r>
        <w:t xml:space="preserve">standard multi-head attention layers with DeltaNet linear attention layers.</w:t>
      </w:r>
      <w:r>
        <w:t xml:space="preserve"> </w:t>
      </w:r>
      <w:r>
        <w:t xml:space="preserve">Configuration and state management are in:</w:t>
      </w:r>
    </w:p>
    <w:p>
      <w:pPr>
        <w:pStyle w:val="BodyText"/>
      </w:pPr>
      <w:r>
        <w:rPr>
          <w:rStyle w:val="VerbatimChar"/>
        </w:rPr>
        <w:t xml:space="preserve">src/intelligence/vllm-main/zig/src/gpu/cuda_forward.zig</w:t>
      </w:r>
      <w:r>
        <w:t xml:space="preserve"> </w:t>
      </w:r>
      <w:r>
        <w:t xml:space="preserve">(lines 149–416)</w:t>
      </w:r>
    </w:p>
    <w:bookmarkStart w:id="13" w:name="cudaforwardconfig-hybrid-fields"/>
    <w:p>
      <w:pPr>
        <w:pStyle w:val="Heading2"/>
      </w:pPr>
      <w:r>
        <w:t xml:space="preserve">CudaForwardConfig Hybrid Fields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CudaForwardConfig</w:t>
      </w:r>
      <w:r>
        <w:t xml:space="preserve"> </w:t>
      </w:r>
      <w:r>
        <w:t xml:space="preserve">struct (line 124) extends the standard transformer</w:t>
      </w:r>
      <w:r>
        <w:t xml:space="preserve"> </w:t>
      </w:r>
      <w:r>
        <w:t xml:space="preserve">configuration with DeltaNet-specific fields at lines 149–157:</w:t>
      </w:r>
    </w:p>
    <w:p>
      <w:pPr>
        <w:pStyle w:val="SourceCode"/>
      </w:pPr>
      <w:r>
        <w:rPr>
          <w:rStyle w:val="CommentTok"/>
        </w:rPr>
        <w:t xml:space="preserve">// Gated DeltaNet / hybrid fields (Qwen3.5)</w:t>
      </w:r>
      <w:r>
        <w:br/>
      </w:r>
      <w:r>
        <w:rPr>
          <w:rStyle w:val="CommentTok"/>
        </w:rPr>
        <w:t xml:space="preserve">// zero = pure transformer</w:t>
      </w:r>
      <w:r>
        <w:br/>
      </w:r>
      <w:r>
        <w:rPr>
          <w:rStyle w:val="NormalTok"/>
        </w:rPr>
        <w:t xml:space="preserve">ssm_inner_size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u32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DeltaNet V heads * state_size (e.g. 2048)</w:t>
      </w:r>
      <w:r>
        <w:br/>
      </w:r>
      <w:r>
        <w:rPr>
          <w:rStyle w:val="NormalTok"/>
        </w:rPr>
        <w:t xml:space="preserve">ssm_state_size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u32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DeltaNet head_dim (e.g. 128)</w:t>
      </w:r>
      <w:r>
        <w:br/>
      </w:r>
      <w:r>
        <w:rPr>
          <w:rStyle w:val="NormalTok"/>
        </w:rPr>
        <w:t xml:space="preserve">ssm_group_count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u32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DeltaNet QK heads (e.g. 16)</w:t>
      </w:r>
      <w:r>
        <w:br/>
      </w:r>
      <w:r>
        <w:rPr>
          <w:rStyle w:val="NormalTok"/>
        </w:rPr>
        <w:t xml:space="preserve">ssm_conv_kernel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u32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conv1d kernel size (e.g. 4)</w:t>
      </w:r>
      <w:r>
        <w:br/>
      </w:r>
      <w:r>
        <w:rPr>
          <w:rStyle w:val="NormalTok"/>
        </w:rPr>
        <w:t xml:space="preserve">ssm_time_step_rank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u32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num_heads for decay (e.g. 16)</w:t>
      </w:r>
      <w:r>
        <w:br/>
      </w:r>
      <w:r>
        <w:rPr>
          <w:rStyle w:val="NormalTok"/>
        </w:rPr>
        <w:t xml:space="preserve">attn_head_dim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u32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attention head_dim (e.g. 256)</w:t>
      </w:r>
      <w:r>
        <w:br/>
      </w:r>
      <w:r>
        <w:rPr>
          <w:rStyle w:val="NormalTok"/>
        </w:rPr>
        <w:t xml:space="preserve">rope_dim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u32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partial RoPE dimension (e.g. 64)</w:t>
      </w:r>
      <w:r>
        <w:br/>
      </w:r>
      <w:r>
        <w:rPr>
          <w:rStyle w:val="NormalTok"/>
        </w:rPr>
        <w:t xml:space="preserve">full_attn_interval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u32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every Nth layer is full attention</w:t>
      </w:r>
    </w:p>
    <w:bookmarkEnd w:id="13"/>
    <w:bookmarkStart w:id="14" w:name="layer-type-dispatch-methods"/>
    <w:p>
      <w:pPr>
        <w:pStyle w:val="Heading2"/>
      </w:pPr>
      <w:r>
        <w:t xml:space="preserve">Layer Type Dispatch Methods</w:t>
      </w:r>
    </w:p>
    <w:p>
      <w:pPr>
        <w:pStyle w:val="FirstParagraph"/>
      </w:pPr>
      <w:r>
        <w:t xml:space="preserve">Three key methods determine the execution path per layer (lines 164–177):</w:t>
      </w:r>
    </w:p>
    <w:p>
      <w:pPr>
        <w:pStyle w:val="SourceCode"/>
      </w:pPr>
      <w:r>
        <w:rPr>
          <w:rStyle w:val="CommentTok"/>
        </w:rPr>
        <w:t xml:space="preserve">/// True if hybrid DeltaNet+Attention architecture (Qwen3.5)</w:t>
      </w:r>
      <w:r>
        <w:br/>
      </w:r>
      <w:r>
        <w:rPr>
          <w:rStyle w:val="NormalTok"/>
        </w:rPr>
        <w:t xml:space="preserve">pub fn isHybrid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CudaForwardConfig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bool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full_attn_interval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True if layer `l` is a full attention layer (vs DeltaNet)</w:t>
      </w:r>
      <w:r>
        <w:br/>
      </w:r>
      <w:r>
        <w:rPr>
          <w:rStyle w:val="NormalTok"/>
        </w:rPr>
        <w:t xml:space="preserve">pub fn isAttnLayer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CudaForwardConfig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bool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full_attn_interval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pure transformer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full_attn_interval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Number of DeltaNet V/output heads (= time_step_rank)</w:t>
      </w:r>
      <w:r>
        <w:br/>
      </w:r>
      <w:r>
        <w:rPr>
          <w:rStyle w:val="NormalTok"/>
        </w:rPr>
        <w:t xml:space="preserve">pub fn ssmNumHeads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CudaForwardConfig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u32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ssm_time_step_rank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isAttnLayer</w:t>
      </w:r>
      <w:r>
        <w:t xml:space="preserve"> </w:t>
      </w:r>
      <w:r>
        <w:t xml:space="preserve">method implements the interleaved pattern: given</w:t>
      </w:r>
      <w:r>
        <w:t xml:space="preserve"> </w:t>
      </w:r>
      <w:r>
        <w:rPr>
          <w:rStyle w:val="VerbatimChar"/>
        </w:rPr>
        <w:t xml:space="preserve">full_attn_interval = 4</w:t>
      </w:r>
      <w:r>
        <w:t xml:space="preserve">, layers 3, 7, 11, …use standard</w:t>
      </w:r>
      <w:r>
        <w:t xml:space="preserve"> </w:t>
      </w:r>
      <w:r>
        <w:t xml:space="preserve">multi-head attention, while all others use DeltaNet linear attention.</w:t>
      </w:r>
    </w:p>
    <w:bookmarkEnd w:id="14"/>
    <w:bookmarkStart w:id="15" w:name="dimension-computation-helpers"/>
    <w:p>
      <w:pPr>
        <w:pStyle w:val="Heading2"/>
      </w:pPr>
      <w:r>
        <w:t xml:space="preserve">Dimension Computation Helpers</w:t>
      </w:r>
    </w:p>
    <w:p>
      <w:pPr>
        <w:pStyle w:val="FirstParagraph"/>
      </w:pPr>
      <w:r>
        <w:t xml:space="preserve">Lines 179–217 provide dimension accessors for the asymmetric Q/K/V structure: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ssmVDim()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time_step_rank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rPr>
          <w:rStyle w:val="VerbatimChar"/>
        </w:rPr>
        <w:t xml:space="preserve">state_size</w:t>
      </w:r>
      <w:r>
        <w:t xml:space="preserve"> </w:t>
      </w:r>
      <w:r>
        <w:t xml:space="preserve">(V dimension, line 181)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ssmKVDim()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group_count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rPr>
          <w:rStyle w:val="VerbatimChar"/>
        </w:rPr>
        <w:t xml:space="preserve">state_size</w:t>
      </w:r>
      <w:r>
        <w:t xml:space="preserve"> </w:t>
      </w:r>
      <w:r>
        <w:t xml:space="preserve">(KV dimension, line 186)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ssmQKVDim()</w:t>
      </w:r>
      <w:r>
        <w:t xml:space="preserve"> </w:t>
      </w:r>
      <w:r>
        <w:t xml:space="preserve">=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</m:oMath>
      <w:r>
        <w:t xml:space="preserve"> </w:t>
      </w:r>
      <w:r>
        <w:rPr>
          <w:rStyle w:val="VerbatimChar"/>
        </w:rPr>
        <w:t xml:space="preserve">ssmKVDim()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ssmVDim()</w:t>
      </w:r>
      <w:r>
        <w:t xml:space="preserve"> </w:t>
      </w:r>
      <w:r>
        <w:t xml:space="preserve">(total projection, line 191)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attnHeadDim()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attn_head_dim</w:t>
      </w:r>
      <w:r>
        <w:t xml:space="preserve"> </w:t>
      </w:r>
      <w:r>
        <w:t xml:space="preserve">or fallback (line 201)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ropeDim()</w:t>
      </w:r>
      <w:r>
        <w:t xml:space="preserve"> </w:t>
      </w:r>
      <w:r>
        <w:t xml:space="preserve">returns partial RoPE dimension or full head_dim (line 206)</w:t>
      </w:r>
    </w:p>
    <w:bookmarkEnd w:id="15"/>
    <w:bookmarkStart w:id="18" w:name="deltanetstate-persistent-recurrent-state"/>
    <w:p>
      <w:pPr>
        <w:pStyle w:val="Heading2"/>
      </w:pPr>
      <w:r>
        <w:t xml:space="preserve">DeltaNetState: Persistent Recurrent State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DeltaNetState</w:t>
      </w:r>
      <w:r>
        <w:t xml:space="preserve"> </w:t>
      </w:r>
      <w:r>
        <w:t xml:space="preserve">struct (lines 296–416) manages GPU-resident recurrent</w:t>
      </w:r>
      <w:r>
        <w:t xml:space="preserve"> </w:t>
      </w:r>
      <w:r>
        <w:t xml:space="preserve">state that persists across tokens within a sequence:</w:t>
      </w:r>
    </w:p>
    <w:p>
      <w:pPr>
        <w:pStyle w:val="SourceCode"/>
      </w:pPr>
      <w:r>
        <w:rPr>
          <w:rStyle w:val="DataTypeTok"/>
        </w:rPr>
        <w:t xml:space="preserve">const</w:t>
      </w:r>
      <w:r>
        <w:rPr>
          <w:rStyle w:val="NormalTok"/>
        </w:rPr>
        <w:t xml:space="preserve"> DeltaNetState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n_dn_layers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number of DeltaNet layers</w:t>
      </w:r>
      <w:r>
        <w:br/>
      </w:r>
      <w:r>
        <w:rPr>
          <w:rStyle w:val="NormalTok"/>
        </w:rPr>
        <w:t xml:space="preserve">    num_v_heads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Q/output heads (= time_step_rank)</w:t>
      </w:r>
      <w:r>
        <w:br/>
      </w:r>
      <w:r>
        <w:rPr>
          <w:rStyle w:val="NormalTok"/>
        </w:rPr>
        <w:t xml:space="preserve">    num_kv_heads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KV heads (= group_count)</w:t>
      </w:r>
      <w:r>
        <w:br/>
      </w:r>
      <w:r>
        <w:rPr>
          <w:rStyle w:val="NormalTok"/>
        </w:rPr>
        <w:t xml:space="preserve">    state_size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head_dim for DeltaNet (e.g. 128)</w:t>
      </w:r>
      <w:r>
        <w:br/>
      </w:r>
      <w:r>
        <w:rPr>
          <w:rStyle w:val="NormalTok"/>
        </w:rPr>
        <w:t xml:space="preserve">    conv_kernel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ssm_inner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ssm_inner_size (V heads * state_size)</w:t>
      </w:r>
      <w:r>
        <w:br/>
      </w:r>
      <w:r>
        <w:rPr>
          <w:rStyle w:val="NormalTok"/>
        </w:rPr>
        <w:t xml:space="preserve">    kv_dim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group_count * state_size</w:t>
      </w:r>
      <w:r>
        <w:br/>
      </w:r>
      <w:r>
        <w:rPr>
          <w:rStyle w:val="NormalTok"/>
        </w:rPr>
        <w:t xml:space="preserve">    qkv_dim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ssm_inner + 2 * kv_dim</w:t>
      </w:r>
      <w:r>
        <w:br/>
      </w:r>
      <w:r>
        <w:rPr>
          <w:rStyle w:val="NormalTok"/>
        </w:rPr>
        <w:t xml:space="preserve">    num_heads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time_step_rank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Persistent state (survives across tokens)</w:t>
      </w:r>
      <w:r>
        <w:br/>
      </w:r>
      <w:r>
        <w:rPr>
          <w:rStyle w:val="NormalTok"/>
        </w:rPr>
        <w:t xml:space="preserve">    d_S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cuda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CUdeviceptr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[n_dn * V_heads * D * D] f32</w:t>
      </w:r>
      <w:r>
        <w:br/>
      </w:r>
      <w:r>
        <w:rPr>
          <w:rStyle w:val="NormalTok"/>
        </w:rPr>
        <w:t xml:space="preserve">    d_conv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cuda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CUdeviceptr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[n_dn * (K-1) * qkv_dim] f32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Scratch buffers (reused each token)</w:t>
      </w:r>
      <w:r>
        <w:br/>
      </w:r>
      <w:r>
        <w:rPr>
          <w:rStyle w:val="NormalTok"/>
        </w:rPr>
        <w:t xml:space="preserve">    d_qkv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cuda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CUdeviceptr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[qkv_dim] f32</w:t>
      </w:r>
      <w:r>
        <w:br/>
      </w:r>
      <w:r>
        <w:rPr>
          <w:rStyle w:val="NormalTok"/>
        </w:rPr>
        <w:t xml:space="preserve">    d_gate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cuda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CUdeviceptr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[ssm_inner] f32</w:t>
      </w:r>
      <w:r>
        <w:br/>
      </w:r>
      <w:r>
        <w:rPr>
          <w:rStyle w:val="NormalTok"/>
        </w:rPr>
        <w:t xml:space="preserve">    d_alpha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cuda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CUdeviceptr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[num_heads] f32</w:t>
      </w:r>
      <w:r>
        <w:br/>
      </w:r>
      <w:r>
        <w:rPr>
          <w:rStyle w:val="NormalTok"/>
        </w:rPr>
        <w:t xml:space="preserve">    d_beta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cuda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CUdeviceptr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[num_heads] f32</w:t>
      </w:r>
      <w:r>
        <w:br/>
      </w:r>
      <w:r>
        <w:rPr>
          <w:rStyle w:val="NormalTok"/>
        </w:rPr>
        <w:t xml:space="preserve">    d_y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cuda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CUdeviceptr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[ssm_inner] f32</w:t>
      </w:r>
      <w:r>
        <w:br/>
      </w:r>
      <w:r>
        <w:rPr>
          <w:rStyle w:val="OperatorTok"/>
        </w:rPr>
        <w:t xml:space="preserve">};</w:t>
      </w:r>
    </w:p>
    <w:bookmarkStart w:id="16" w:name="gpu-memory-layout"/>
    <w:p>
      <w:pPr>
        <w:pStyle w:val="Heading3"/>
      </w:pPr>
      <w:r>
        <w:t xml:space="preserve">GPU Memory Layout</w:t>
      </w:r>
    </w:p>
    <w:p>
      <w:pPr>
        <w:pStyle w:val="FirstParagraph"/>
      </w:pPr>
      <w:r>
        <w:t xml:space="preserve">The per-layer S matrix has layout: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layer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head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dn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n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×</m:t>
              </m:r>
              <m:r>
                <m:t>D</m:t>
              </m:r>
              <m:r>
                <m:rPr>
                  <m:sty m:val="p"/>
                </m:rPr>
                <m:t>×</m:t>
              </m:r>
              <m:r>
                <m:t>D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state_size</m:t>
        </m:r>
      </m:oMath>
      <w:r>
        <w:t xml:space="preserve">. Per-layer byte computation (line 318):</w:t>
      </w:r>
    </w:p>
    <w:p>
      <w:pPr>
        <w:pStyle w:val="SourceCode"/>
      </w:pPr>
      <w:r>
        <w:rPr>
          <w:rStyle w:val="NormalTok"/>
        </w:rPr>
        <w:t xml:space="preserve">fn sLayerBytes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DeltaNetState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usize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@as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num_v_heads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state_size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state_size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@sizeOf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f32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Layer-indexed device pointers (lines 327–334):</w:t>
      </w:r>
    </w:p>
    <w:p>
      <w:pPr>
        <w:pStyle w:val="SourceCode"/>
      </w:pPr>
      <w:r>
        <w:rPr>
          <w:rStyle w:val="NormalTok"/>
        </w:rPr>
        <w:t xml:space="preserve">fn sPtr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DeltaNetState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dn_layer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cuda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CUdeviceptr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d_S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dn_layer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sLayerBytes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pub fn convPtr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DeltaNetState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dn_layer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cuda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CUdeviceptr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d_conv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dn_layer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convLayerBytes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16"/>
    <w:bookmarkStart w:id="17" w:name="state-lifecycle"/>
    <w:p>
      <w:pPr>
        <w:pStyle w:val="Heading3"/>
      </w:pPr>
      <w:r>
        <w:t xml:space="preserve">State Lifecycle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Init</w:t>
      </w:r>
      <w:r>
        <w:t xml:space="preserve"> </w:t>
      </w:r>
      <w:r>
        <w:t xml:space="preserve">(line 336): Counts DeltaNet layers, allocates S and conv</w:t>
      </w:r>
      <w:r>
        <w:t xml:space="preserve"> </w:t>
      </w:r>
      <w:r>
        <w:t xml:space="preserve">state via</w:t>
      </w:r>
      <w:r>
        <w:t xml:space="preserve"> </w:t>
      </w:r>
      <w:r>
        <w:rPr>
          <w:rStyle w:val="VerbatimChar"/>
        </w:rPr>
        <w:t xml:space="preserve">cuMemAlloc</w:t>
      </w:r>
      <w:r>
        <w:t xml:space="preserve">, zero-initializes with</w:t>
      </w:r>
      <w:r>
        <w:t xml:space="preserve"> </w:t>
      </w:r>
      <w:r>
        <w:rPr>
          <w:rStyle w:val="VerbatimChar"/>
        </w:rPr>
        <w:t xml:space="preserve">cuMemsetD32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Clear</w:t>
      </w:r>
      <w:r>
        <w:t xml:space="preserve"> </w:t>
      </w:r>
      <w:r>
        <w:t xml:space="preserve">(line 410): Resets persistent state to zero for new sequences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cuMemsetD32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Deinit</w:t>
      </w:r>
      <w:r>
        <w:t xml:space="preserve"> </w:t>
      </w:r>
      <w:r>
        <w:t xml:space="preserve">(line 396): Frees all GPU buffers via</w:t>
      </w:r>
      <w:r>
        <w:t xml:space="preserve"> </w:t>
      </w:r>
      <w:r>
        <w:rPr>
          <w:rStyle w:val="VerbatimChar"/>
        </w:rPr>
        <w:t xml:space="preserve">cuMemFree</w:t>
      </w:r>
      <w:r>
        <w:t xml:space="preserve">,</w:t>
      </w:r>
      <w:r>
        <w:t xml:space="preserve"> </w:t>
      </w:r>
      <w:r>
        <w:t xml:space="preserve">nulls pointers.</w:t>
      </w:r>
    </w:p>
    <w:bookmarkEnd w:id="17"/>
    <w:bookmarkEnd w:id="18"/>
    <w:bookmarkEnd w:id="19"/>
    <w:bookmarkStart w:id="26" w:name="sec:kernels"/>
    <w:p>
      <w:pPr>
        <w:pStyle w:val="Heading1"/>
      </w:pPr>
      <w:r>
        <w:t xml:space="preserve">CUDA Kernels</w:t>
      </w:r>
    </w:p>
    <w:p>
      <w:pPr>
        <w:pStyle w:val="FirstParagraph"/>
      </w:pPr>
      <w:r>
        <w:t xml:space="preserve">The DeltaNet-specific kernels are in two files: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src/intelligence/vllm-main/zig/src/gpu/deltanet_kernels.cu</w:t>
      </w:r>
      <w:r>
        <w:t xml:space="preserve"> </w:t>
      </w:r>
      <w:r>
        <w:t xml:space="preserve">(588 lines, CUDA C)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src/intelligence/vllm-main/zig/src/gpu/deltanet_kernels.ptx</w:t>
      </w:r>
      <w:r>
        <w:t xml:space="preserve"> </w:t>
      </w:r>
      <w:r>
        <w:t xml:space="preserve">(2441 lines, PTX assembly)</w:t>
      </w:r>
    </w:p>
    <w:p>
      <w:pPr>
        <w:pStyle w:val="FirstParagraph"/>
      </w:pPr>
      <w:r>
        <w:t xml:space="preserve">The PTX was generated by NVVM 7.0.1, CUDA 12.1, targeting</w:t>
      </w:r>
      <w:r>
        <w:t xml:space="preserve"> </w:t>
      </w:r>
      <w:r>
        <w:rPr>
          <w:rStyle w:val="VerbatimChar"/>
        </w:rPr>
        <w:t xml:space="preserve">sm_75</w:t>
      </w:r>
      <w:r>
        <w:t xml:space="preserve"> </w:t>
      </w:r>
      <w:r>
        <w:t xml:space="preserve">(PTX header, lines 1–11):</w:t>
      </w:r>
    </w:p>
    <w:p>
      <w:pPr>
        <w:pStyle w:val="SourceCode"/>
      </w:pPr>
      <w:r>
        <w:rPr>
          <w:rStyle w:val="CommentTok"/>
        </w:rPr>
        <w:t xml:space="preserve">// Generated by NVIDIA NVVM Compiler</w:t>
      </w:r>
      <w:r>
        <w:br/>
      </w:r>
      <w:r>
        <w:rPr>
          <w:rStyle w:val="CommentTok"/>
        </w:rPr>
        <w:t xml:space="preserve">// Compiler Build ID: CL-32688072</w:t>
      </w:r>
      <w:r>
        <w:br/>
      </w:r>
      <w:r>
        <w:rPr>
          <w:rStyle w:val="CommentTok"/>
        </w:rPr>
        <w:t xml:space="preserve">// Cuda compilation tools, release 12.1, V12.1.105</w:t>
      </w:r>
      <w:r>
        <w:br/>
      </w:r>
      <w:r>
        <w:rPr>
          <w:rStyle w:val="CommentTok"/>
        </w:rPr>
        <w:t xml:space="preserve">// Based on NVVM 7.0.1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 </w:t>
      </w:r>
      <w:r>
        <w:rPr>
          <w:rStyle w:val="FloatTok"/>
        </w:rPr>
        <w:t xml:space="preserve">8.1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target sm_75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address_size </w:t>
      </w:r>
      <w:r>
        <w:rPr>
          <w:rStyle w:val="DecValTok"/>
        </w:rPr>
        <w:t xml:space="preserve">64</w:t>
      </w:r>
    </w:p>
    <w:bookmarkStart w:id="20" w:name="kernel-entry-points"/>
    <w:p>
      <w:pPr>
        <w:pStyle w:val="Heading2"/>
      </w:pPr>
      <w:r>
        <w:t xml:space="preserve">Kernel Entry Points</w:t>
      </w:r>
    </w:p>
    <w:p>
      <w:pPr>
        <w:pStyle w:val="FirstParagraph"/>
      </w:pPr>
      <w:r>
        <w:t xml:space="preserve">The PTX contains 12 kernel entry points, discovered via</w:t>
      </w:r>
      <w:r>
        <w:t xml:space="preserve"> </w:t>
      </w:r>
      <w:r>
        <w:rPr>
          <w:rStyle w:val="VerbatimChar"/>
        </w:rPr>
        <w:t xml:space="preserve">.visible .entry</w:t>
      </w:r>
      <w:r>
        <w:t xml:space="preserve"> </w:t>
      </w:r>
      <w:r>
        <w:t xml:space="preserve">declarations: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PTX 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Kernel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Function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q4_gemv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Q4_0 quantized GEMV with shared memory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q4_1_gemv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Q4_1 quantized GEMV (min+scale)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deltanet_conv1d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Depthwise conv1d with state shift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deltanet_l2norm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Per-head L2 normalization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deltanet_gates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 (decay) and beta (update) gates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1279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deltanet_recurrent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recurrent state update + readout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1583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deltanet_output_gate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RMSNorm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SiLU gating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partial_rope_q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RoPE on Q (64 of 256 dims)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partial_rope_k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RoPE on K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split_q_gate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 fused Q+gate for hybrid attention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decode_attention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GQA decode attention (arbitrary head_dim)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2381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gated_attn_output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Gated sigmoid attention output</w:t>
            </w:r>
          </w:p>
        </w:tc>
      </w:tr>
    </w:tbl>
    <w:bookmarkEnd w:id="20"/>
    <w:bookmarkStart w:id="21" w:name="q4_0-quantized-gemv"/>
    <w:p>
      <w:pPr>
        <w:pStyle w:val="Heading2"/>
      </w:pPr>
      <w:r>
        <w:t xml:space="preserve">Q4_0 Quantized GEMV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q4_gemv</w:t>
      </w:r>
      <w:r>
        <w:t xml:space="preserve"> </w:t>
      </w:r>
      <w:r>
        <w:t xml:space="preserve">kernel (</w:t>
      </w:r>
      <w:r>
        <w:rPr>
          <w:rStyle w:val="VerbatimChar"/>
        </w:rPr>
        <w:t xml:space="preserve">deltanet_kernels.cu</w:t>
      </w:r>
      <w:r>
        <w:t xml:space="preserve"> </w:t>
      </w:r>
      <w:r>
        <w:t xml:space="preserve">lines 16–73)</w:t>
      </w:r>
      <w:r>
        <w:t xml:space="preserve"> </w:t>
      </w:r>
      <w:r>
        <w:t xml:space="preserve">implements</w:t>
      </w:r>
      <w:r>
        <w:t xml:space="preserve"> </w:t>
      </w:r>
      <m:oMath>
        <m:r>
          <m:rPr>
            <m:sty m:val="bi"/>
          </m:rPr>
          <m:t>y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W</m:t>
            </m:r>
          </m:e>
          <m:sub>
            <m:r>
              <m:t>q</m:t>
            </m:r>
            <m:r>
              <m:t>4</m:t>
            </m:r>
          </m:sub>
        </m:sSub>
        <m:r>
          <m:rPr>
            <m:sty m:val="p"/>
          </m:rPr>
          <m:t>[</m:t>
        </m:r>
        <m:r>
          <m:t>M</m:t>
        </m:r>
        <m:r>
          <m:rPr>
            <m:sty m:val="p"/>
          </m:rPr>
          <m:t>×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⋅</m:t>
        </m:r>
        <m:r>
          <m:rPr>
            <m:sty m:val="bi"/>
          </m:rPr>
          <m:t>x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 following optimizations: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Cooperative shared memory load</w:t>
      </w:r>
      <w:r>
        <w:t xml:space="preserve">: Input vector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loaded via</w:t>
      </w:r>
      <w:r>
        <w:t xml:space="preserve"> </w:t>
      </w:r>
      <w:r>
        <w:t xml:space="preserve">128-bit coalesced reads (</w:t>
      </w:r>
      <w:r>
        <w:rPr>
          <w:rStyle w:val="VerbatimChar"/>
        </w:rPr>
        <w:t xml:space="preserve">float4</w:t>
      </w:r>
      <w:r>
        <w:t xml:space="preserve">) into shared memory (lines 26–33).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Hoisted bias</w:t>
      </w:r>
      <w:r>
        <w:t xml:space="preserve">: The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offset is folded into a pre-multiplied</w:t>
      </w:r>
      <w:r>
        <w:t xml:space="preserve"> </w:t>
      </w:r>
      <w:r>
        <w:rPr>
          <w:rStyle w:val="VerbatimChar"/>
        </w:rPr>
        <w:t xml:space="preserve">neg8s = -8.0f * scale</w:t>
      </w:r>
      <w:r>
        <w:t xml:space="preserve">, eliminating per-element subtraction (line 51).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Warp shuffle reduction</w:t>
      </w:r>
      <w:r>
        <w:t xml:space="preserve">: Butterfly reduction via</w:t>
      </w:r>
      <w:r>
        <w:t xml:space="preserve"> </w:t>
      </w:r>
      <w:r>
        <w:rPr>
          <w:rStyle w:val="VerbatimChar"/>
        </w:rPr>
        <w:t xml:space="preserve">__shfl_xor_sync</w:t>
      </w:r>
      <w:r>
        <w:t xml:space="preserve"> </w:t>
      </w:r>
      <w:r>
        <w:t xml:space="preserve">avoids shared memory bank conflicts (lines 68–69).</w:t>
      </w:r>
    </w:p>
    <w:p>
      <w:pPr>
        <w:pStyle w:val="SourceCode"/>
      </w:pPr>
      <w:r>
        <w:rPr>
          <w:rStyle w:val="VerbatimChar"/>
        </w:rPr>
        <w:t xml:space="preserve">for (int b = lane; b &lt; n_blocks; b += 32) {</w:t>
      </w:r>
      <w:r>
        <w:br/>
      </w:r>
      <w:r>
        <w:rPr>
          <w:rStyle w:val="VerbatimChar"/>
        </w:rPr>
        <w:t xml:space="preserve">    const uint8_t* block = W_row + b * 18;</w:t>
      </w:r>
      <w:r>
        <w:br/>
      </w:r>
      <w:r>
        <w:rPr>
          <w:rStyle w:val="VerbatimChar"/>
        </w:rPr>
        <w:t xml:space="preserve">    float scale = __half2float(</w:t>
      </w:r>
      <w:r>
        <w:br/>
      </w:r>
      <w:r>
        <w:rPr>
          <w:rStyle w:val="VerbatimChar"/>
        </w:rPr>
        <w:t xml:space="preserve">        __ldg(reinterpret_cast&lt;const __half*&gt;(block)));</w:t>
      </w:r>
      <w:r>
        <w:br/>
      </w:r>
      <w:r>
        <w:rPr>
          <w:rStyle w:val="VerbatimChar"/>
        </w:rPr>
        <w:t xml:space="preserve">    float neg8s  = -8.0f * scale;</w:t>
      </w:r>
      <w:r>
        <w:br/>
      </w:r>
      <w:r>
        <w:rPr>
          <w:rStyle w:val="VerbatimChar"/>
        </w:rPr>
        <w:t xml:space="preserve">    int x_base = b &lt;&lt; 5;</w:t>
      </w:r>
      <w:r>
        <w:br/>
      </w:r>
      <w:r>
        <w:rPr>
          <w:rStyle w:val="VerbatimChar"/>
        </w:rPr>
        <w:t xml:space="preserve">    const uint8_t* data = block + 2;</w:t>
      </w:r>
      <w:r>
        <w:br/>
      </w:r>
      <w:r>
        <w:rPr>
          <w:rStyle w:val="VerbatimChar"/>
        </w:rPr>
        <w:t xml:space="preserve">    #pragma unroll</w:t>
      </w:r>
      <w:r>
        <w:br/>
      </w:r>
      <w:r>
        <w:rPr>
          <w:rStyle w:val="VerbatimChar"/>
        </w:rPr>
        <w:t xml:space="preserve">    for (int j = 0; j &lt; 16; j++) {</w:t>
      </w:r>
      <w:r>
        <w:br/>
      </w:r>
      <w:r>
        <w:rPr>
          <w:rStyle w:val="VerbatimChar"/>
        </w:rPr>
        <w:t xml:space="preserve">        uint32_t bv = __ldg(&amp;data[j]);</w:t>
      </w:r>
      <w:r>
        <w:br/>
      </w:r>
      <w:r>
        <w:rPr>
          <w:rStyle w:val="VerbatimChar"/>
        </w:rPr>
        <w:t xml:space="preserve">        acc += ((float)(int)(bv &amp; 0xF) * scale + neg8s)</w:t>
      </w:r>
      <w:r>
        <w:br/>
      </w:r>
      <w:r>
        <w:rPr>
          <w:rStyle w:val="VerbatimChar"/>
        </w:rPr>
        <w:t xml:space="preserve">               * x_smem[x_base + j];</w:t>
      </w:r>
      <w:r>
        <w:br/>
      </w:r>
      <w:r>
        <w:rPr>
          <w:rStyle w:val="VerbatimChar"/>
        </w:rPr>
        <w:t xml:space="preserve">        acc += ((float)(int)(bv &gt;&gt; 4) * scale + neg8s)</w:t>
      </w:r>
      <w:r>
        <w:br/>
      </w:r>
      <w:r>
        <w:rPr>
          <w:rStyle w:val="VerbatimChar"/>
        </w:rPr>
        <w:t xml:space="preserve">               * x_smem[x_base + j + 16];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// Warp shuffle butterfly reduction</w:t>
      </w:r>
      <w:r>
        <w:br/>
      </w:r>
      <w:r>
        <w:rPr>
          <w:rStyle w:val="VerbatimChar"/>
        </w:rPr>
        <w:t xml:space="preserve">for (int offset = 16; offset &gt; 0; offset &gt;&gt;= 1)</w:t>
      </w:r>
      <w:r>
        <w:br/>
      </w:r>
      <w:r>
        <w:rPr>
          <w:rStyle w:val="VerbatimChar"/>
        </w:rPr>
        <w:t xml:space="preserve">    acc += __shfl_xor_sync(0xFFFFFFFF, acc, offset);</w:t>
      </w:r>
    </w:p>
    <w:p>
      <w:pPr>
        <w:pStyle w:val="FirstParagraph"/>
      </w:pPr>
      <w:r>
        <w:t xml:space="preserve">Grid configuration: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r>
          <m:t>M</m:t>
        </m:r>
        <m:r>
          <m:rPr>
            <m:sty m:val="p"/>
          </m:rPr>
          <m:t>/</m:t>
        </m:r>
        <m:r>
          <m:t>8</m:t>
        </m:r>
        <m:r>
          <m:rPr>
            <m:sty m:val="p"/>
          </m:rPr>
          <m:t>⌉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blocks of</w:t>
      </w:r>
      <w:r>
        <w:t xml:space="preserve"> </w:t>
      </w:r>
      <m:oMath>
        <m:r>
          <m:rPr>
            <m:sty m:val="p"/>
          </m:rPr>
          <m:t>(</m:t>
        </m:r>
        <m:r>
          <m:t>256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threads —</w:t>
      </w:r>
      <w:r>
        <w:t xml:space="preserve"> </w:t>
      </w:r>
      <w:r>
        <w:t xml:space="preserve">8 warps per block, 1 warp per output row.</w:t>
      </w:r>
    </w:p>
    <w:bookmarkEnd w:id="21"/>
    <w:bookmarkStart w:id="22" w:name="deltanet-recurrent-kernel"/>
    <w:p>
      <w:pPr>
        <w:pStyle w:val="Heading2"/>
      </w:pPr>
      <w:r>
        <w:t xml:space="preserve">DeltaNet Recurrent Kernel</w:t>
      </w:r>
    </w:p>
    <w:p>
      <w:pPr>
        <w:pStyle w:val="FirstParagraph"/>
      </w:pPr>
      <w:r>
        <w:t xml:space="preserve">The core recurrent update (</w:t>
      </w:r>
      <w:r>
        <w:rPr>
          <w:rStyle w:val="VerbatimChar"/>
        </w:rPr>
        <w:t xml:space="preserve">deltanet_kernels.cu</w:t>
      </w:r>
      <w:r>
        <w:t xml:space="preserve"> </w:t>
      </w:r>
      <w:r>
        <w:t xml:space="preserve">lines 283–341) implements</w:t>
      </w:r>
      <w:r>
        <w:t xml:space="preserve"> </w:t>
      </w:r>
      <w:r>
        <w:t xml:space="preserve">the gated delta rule with optimized memory access: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⋅</m:t>
          </m:r>
          <m:sSub>
            <m:e>
              <m:r>
                <m:t>S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⋅</m:t>
          </m:r>
          <m:r>
            <m:rPr>
              <m:sty m:val="bi"/>
            </m:rPr>
            <m:t>k</m:t>
          </m:r>
          <m:r>
            <m:rPr>
              <m:sty m:val="p"/>
            </m:rPr>
            <m:t>⊗</m:t>
          </m:r>
          <m:r>
            <m:rPr>
              <m:sty m:val="p"/>
            </m:rPr>
            <m:t>(</m:t>
          </m:r>
          <m:r>
            <m:rPr>
              <m:sty m:val="bi"/>
            </m:rPr>
            <m:t>v</m:t>
          </m:r>
          <m:r>
            <m:rPr>
              <m:sty m:val="p"/>
            </m:rPr>
            <m:t>−</m:t>
          </m:r>
          <m:sSup>
            <m:e>
              <m:r>
                <m:rPr>
                  <m:sty m:val="bi"/>
                </m:rPr>
                <m:t>k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t>S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y</m:t>
          </m:r>
          <m:r>
            <m:rPr>
              <m:sty m:val="p"/>
            </m:rPr>
            <m:t>=</m:t>
          </m:r>
          <m:sSubSup>
            <m:e>
              <m:r>
                <m:t>S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rPr>
              <m:sty m:val="bi"/>
            </m:rPr>
            <m:t>q</m:t>
          </m:r>
        </m:oMath>
      </m:oMathPara>
    </w:p>
    <w:p>
      <w:pPr>
        <w:pStyle w:val="FirstParagraph"/>
      </w:pPr>
      <w:r>
        <w:t xml:space="preserve">Key optimizations over the naive 3-pass approach:</w:t>
      </w:r>
    </w:p>
    <w:p>
      <w:pPr>
        <w:numPr>
          <w:ilvl w:val="0"/>
          <w:numId w:val="1007"/>
        </w:numPr>
      </w:pPr>
      <w:r>
        <w:t xml:space="preserve">K and Q vectors loaded into shared memory once (lines 301–312),</w:t>
      </w:r>
      <w:r>
        <w:t xml:space="preserve"> </w:t>
      </w:r>
      <w:r>
        <w:t xml:space="preserve">eliminating repeated global reads.</w:t>
      </w:r>
    </w:p>
    <w:p>
      <w:pPr>
        <w:numPr>
          <w:ilvl w:val="0"/>
          <w:numId w:val="1007"/>
        </w:numPr>
      </w:pPr>
      <w:r>
        <w:t xml:space="preserve">Three logical passes (decay, write, readout) fused into two physical</w:t>
      </w:r>
      <w:r>
        <w:t xml:space="preserve"> </w:t>
      </w:r>
      <w:r>
        <w:t xml:space="preserve">passes: decay+retrieve in pass 1, write+readout in pass 2</w:t>
      </w:r>
      <w:r>
        <w:t xml:space="preserve"> </w:t>
      </w:r>
      <w:r>
        <w:t xml:space="preserve">(lines 321–340).</w:t>
      </w:r>
    </w:p>
    <w:p>
      <w:pPr>
        <w:pStyle w:val="SourceCode"/>
      </w:pPr>
      <w:r>
        <w:rPr>
          <w:rStyle w:val="VerbatimChar"/>
        </w:rPr>
        <w:t xml:space="preserve">for (int d2 = threadIdx.x; d2 &lt; D; d2 += blockDim.x) {</w:t>
      </w:r>
      <w:r>
        <w:br/>
      </w:r>
      <w:r>
        <w:rPr>
          <w:rStyle w:val="VerbatimChar"/>
        </w:rPr>
        <w:t xml:space="preserve">    // Pass 1: decay S[d1][d2], accumulate kv_mem</w:t>
      </w:r>
      <w:r>
        <w:br/>
      </w:r>
      <w:r>
        <w:rPr>
          <w:rStyle w:val="VerbatimChar"/>
        </w:rPr>
        <w:t xml:space="preserve">    float kv_mem = 0.0f;</w:t>
      </w:r>
      <w:r>
        <w:br/>
      </w:r>
      <w:r>
        <w:rPr>
          <w:rStyle w:val="VerbatimChar"/>
        </w:rPr>
        <w:t xml:space="preserve">    for (int d1 = 0; d1 &lt; D; d1++) {</w:t>
      </w:r>
      <w:r>
        <w:br/>
      </w:r>
      <w:r>
        <w:rPr>
          <w:rStyle w:val="VerbatimChar"/>
        </w:rPr>
        <w:t xml:space="preserve">        float s = S_h[d1 * D + d2] * a;</w:t>
      </w:r>
      <w:r>
        <w:br/>
      </w:r>
      <w:r>
        <w:rPr>
          <w:rStyle w:val="VerbatimChar"/>
        </w:rPr>
        <w:t xml:space="preserve">        S_h[d1 * D + d2] = s;</w:t>
      </w:r>
      <w:r>
        <w:br/>
      </w:r>
      <w:r>
        <w:rPr>
          <w:rStyle w:val="VerbatimChar"/>
        </w:rPr>
        <w:t xml:space="preserve">        kv_mem += s * k_smem[d1];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// Delta</w:t>
      </w:r>
      <w:r>
        <w:br/>
      </w:r>
      <w:r>
        <w:rPr>
          <w:rStyle w:val="VerbatimChar"/>
        </w:rPr>
        <w:t xml:space="preserve">    float delta = (v_h[d2] - kv_mem) * b;</w:t>
      </w:r>
      <w:r>
        <w:br/>
      </w:r>
      <w:r>
        <w:rPr>
          <w:rStyle w:val="VerbatimChar"/>
        </w:rPr>
        <w:t xml:space="preserve">    // Pass 2: write delta + readout (fused)</w:t>
      </w:r>
      <w:r>
        <w:br/>
      </w:r>
      <w:r>
        <w:rPr>
          <w:rStyle w:val="VerbatimChar"/>
        </w:rPr>
        <w:t xml:space="preserve">    float y_val = 0.0f;</w:t>
      </w:r>
      <w:r>
        <w:br/>
      </w:r>
      <w:r>
        <w:rPr>
          <w:rStyle w:val="VerbatimChar"/>
        </w:rPr>
        <w:t xml:space="preserve">    for (int d1 = 0; d1 &lt; D; d1++) {</w:t>
      </w:r>
      <w:r>
        <w:br/>
      </w:r>
      <w:r>
        <w:rPr>
          <w:rStyle w:val="VerbatimChar"/>
        </w:rPr>
        <w:t xml:space="preserve">        float s = S_h[d1 * D + d2] + k_smem[d1] * delta;</w:t>
      </w:r>
      <w:r>
        <w:br/>
      </w:r>
      <w:r>
        <w:rPr>
          <w:rStyle w:val="VerbatimChar"/>
        </w:rPr>
        <w:t xml:space="preserve">        S_h[d1 * D + d2] = s;</w:t>
      </w:r>
      <w:r>
        <w:br/>
      </w:r>
      <w:r>
        <w:rPr>
          <w:rStyle w:val="VerbatimChar"/>
        </w:rPr>
        <w:t xml:space="preserve">        y_val += s * q_smem[d1];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y_h[d2] = y_val;</w:t>
      </w:r>
      <w:r>
        <w:br/>
      </w:r>
      <w:r>
        <w:rPr>
          <w:rStyle w:val="VerbatimChar"/>
        </w:rPr>
        <w:t xml:space="preserve">}</w:t>
      </w:r>
    </w:p>
    <w:bookmarkEnd w:id="22"/>
    <w:bookmarkStart w:id="23" w:name="deltanet-gate-computation"/>
    <w:p>
      <w:pPr>
        <w:pStyle w:val="Heading2"/>
      </w:pPr>
      <w:r>
        <w:t xml:space="preserve">DeltaNet Gate Computation</w:t>
      </w:r>
    </w:p>
    <w:p>
      <w:pPr>
        <w:pStyle w:val="FirstParagraph"/>
      </w:pPr>
      <w:r>
        <w:t xml:space="preserve">The gate kernel (</w:t>
      </w:r>
      <w:r>
        <w:rPr>
          <w:rStyle w:val="VerbatimChar"/>
        </w:rPr>
        <w:t xml:space="preserve">deltanet_kernels.cu</w:t>
      </w:r>
      <w:r>
        <w:t xml:space="preserve"> </w:t>
      </w:r>
      <w:r>
        <w:t xml:space="preserve">lines 244–267) computes: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α</m:t>
                  </m:r>
                </m:e>
                <m:sub>
                  <m:r>
                    <m:t>h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nor/>
                      <m:sty m:val="p"/>
                    </m:rPr>
                    <m:t>softplus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proj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bias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sSub>
                <m:e>
                  <m:r>
                    <m:t>β</m:t>
                  </m:r>
                </m:e>
                <m:sub>
                  <m:r>
                    <m:t>h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proj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rPr>
                <m:sty m:val="p"/>
              </m:rPr>
              <m:t>log</m:t>
            </m:r>
            <m:r>
              <m:rPr>
                <m:sty m:val="p"/>
              </m:rPr>
              <m:t>,</m:t>
            </m:r>
            <m:r>
              <m:t>h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pre-negated in the GGUF weight converter.</w:t>
      </w:r>
    </w:p>
    <w:bookmarkEnd w:id="23"/>
    <w:bookmarkStart w:id="24" w:name="partial-rope"/>
    <w:p>
      <w:pPr>
        <w:pStyle w:val="Heading2"/>
      </w:pPr>
      <w:r>
        <w:t xml:space="preserve">Partial RoPE</w:t>
      </w:r>
    </w:p>
    <w:p>
      <w:pPr>
        <w:pStyle w:val="FirstParagraph"/>
      </w:pPr>
      <w:r>
        <w:t xml:space="preserve">For Qwen3.5 attention layers with</w:t>
      </w:r>
      <w:r>
        <w:t xml:space="preserve"> </w:t>
      </w:r>
      <w:r>
        <w:rPr>
          <w:rStyle w:val="VerbatimChar"/>
        </w:rPr>
        <w:t xml:space="preserve">head_dim=256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rope_dim=64</w:t>
      </w:r>
      <w:r>
        <w:t xml:space="preserve">,</w:t>
      </w:r>
      <w:r>
        <w:t xml:space="preserve"> </w:t>
      </w:r>
      <w:r>
        <w:t xml:space="preserve">only the first 64 elements per head receive rotary position embeddings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deltanet_kernels.cu</w:t>
      </w:r>
      <w:r>
        <w:t xml:space="preserve"> </w:t>
      </w:r>
      <w:r>
        <w:t xml:space="preserve">lines 398–461). The kernel uses a shared-memory</w:t>
      </w:r>
      <w:r>
        <w:t xml:space="preserve"> </w:t>
      </w:r>
      <w:r>
        <w:t xml:space="preserve">cos/sin lookup table built via a</w:t>
      </w:r>
      <w:r>
        <w:t xml:space="preserve"> </w:t>
      </w:r>
      <w:r>
        <w:rPr>
          <w:rStyle w:val="VerbatimChar"/>
        </w:rPr>
        <w:t xml:space="preserve">__device__</w:t>
      </w:r>
      <w:r>
        <w:t xml:space="preserve"> </w:t>
      </w:r>
      <w:r>
        <w:t xml:space="preserve">helper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build_rope_table</w:t>
      </w:r>
      <w:r>
        <w:t xml:space="preserve">, lines 407–417).</w:t>
      </w:r>
    </w:p>
    <w:bookmarkEnd w:id="24"/>
    <w:bookmarkStart w:id="25" w:name="ptx-instruction-highlights"/>
    <w:p>
      <w:pPr>
        <w:pStyle w:val="Heading2"/>
      </w:pPr>
      <w:r>
        <w:t xml:space="preserve">PTX Instruction Highlights</w:t>
      </w:r>
    </w:p>
    <w:p>
      <w:pPr>
        <w:pStyle w:val="FirstParagraph"/>
      </w:pPr>
      <w:r>
        <w:t xml:space="preserve">The compiled PTX uses several performance-critical ISA features: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ld.global.nc.v4.f32</w:t>
      </w:r>
      <w:r>
        <w:t xml:space="preserve"> </w:t>
      </w:r>
      <w:r>
        <w:t xml:space="preserve">— Non-coherent texture cache loads for</w:t>
      </w:r>
      <w:r>
        <w:t xml:space="preserve"> </w:t>
      </w:r>
      <w:r>
        <w:t xml:space="preserve">read-only data (PTX line 50).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fma.rn.f32</w:t>
      </w:r>
      <w:r>
        <w:t xml:space="preserve"> </w:t>
      </w:r>
      <w:r>
        <w:t xml:space="preserve">— Fused multiply-add with round-to-nearest,</w:t>
      </w:r>
      <w:r>
        <w:t xml:space="preserve"> </w:t>
      </w:r>
      <w:r>
        <w:t xml:space="preserve">used throughout Q4 dequantization.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bar.sync</w:t>
      </w:r>
      <w:r>
        <w:t xml:space="preserve"> </w:t>
      </w:r>
      <w:r>
        <w:t xml:space="preserve">— Warp/block synchronization barriers for shared</w:t>
      </w:r>
      <w:r>
        <w:t xml:space="preserve"> </w:t>
      </w:r>
      <w:r>
        <w:t xml:space="preserve">memory coordination.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shfl.sync.bfly</w:t>
      </w:r>
      <w:r>
        <w:t xml:space="preserve"> </w:t>
      </w:r>
      <w:r>
        <w:t xml:space="preserve">— Butterfly shuffle for warp-level reductions</w:t>
      </w:r>
      <w:r>
        <w:t xml:space="preserve"> </w:t>
      </w:r>
      <w:r>
        <w:t xml:space="preserve">without shared memory.</w:t>
      </w:r>
    </w:p>
    <w:bookmarkEnd w:id="25"/>
    <w:bookmarkEnd w:id="26"/>
    <w:bookmarkStart w:id="32" w:name="sec:spec-decode"/>
    <w:p>
      <w:pPr>
        <w:pStyle w:val="Heading1"/>
      </w:pPr>
      <w:r>
        <w:t xml:space="preserve">Speculative Decoding</w:t>
      </w:r>
    </w:p>
    <w:p>
      <w:pPr>
        <w:pStyle w:val="FirstParagraph"/>
      </w:pPr>
      <w:r>
        <w:t xml:space="preserve">Speculative decoding is implemented in:</w:t>
      </w:r>
    </w:p>
    <w:p>
      <w:pPr>
        <w:pStyle w:val="BodyText"/>
      </w:pPr>
      <w:r>
        <w:rPr>
          <w:rStyle w:val="VerbatimChar"/>
        </w:rPr>
        <w:t xml:space="preserve">src/intelligence/vllm-main/zig/src/toon/llama_toon.zig</w:t>
      </w:r>
      <w:r>
        <w:t xml:space="preserve"> </w:t>
      </w:r>
      <w:r>
        <w:t xml:space="preserve">(lines 809–882)</w:t>
      </w:r>
    </w:p>
    <w:p>
      <w:pPr>
        <w:pStyle w:val="BodyText"/>
      </w:pPr>
      <w:r>
        <w:t xml:space="preserve">The system employs a dual-strategy draft generation pipeline with adaptive</w:t>
      </w:r>
      <w:r>
        <w:t xml:space="preserve"> </w:t>
      </w:r>
      <w:r>
        <w:t xml:space="preserve">disabling.</w:t>
      </w:r>
    </w:p>
    <w:bookmarkStart w:id="27" w:name="draft-generation-strategies"/>
    <w:p>
      <w:pPr>
        <w:pStyle w:val="Heading2"/>
      </w:pPr>
      <w:r>
        <w:t xml:space="preserve">Draft Generation Strategies</w:t>
      </w:r>
    </w:p>
    <w:p>
      <w:pPr>
        <w:pStyle w:val="FirstParagraph"/>
      </w:pPr>
      <w:r>
        <w:t xml:space="preserve">Two complementary strategies are tried in order (lines 815–819):</w:t>
      </w:r>
    </w:p>
    <w:p>
      <w:pPr>
        <w:pStyle w:val="SourceCode"/>
      </w:pPr>
      <w:r>
        <w:rPr>
          <w:rStyle w:val="NormalTok"/>
        </w:rPr>
        <w:t xml:space="preserve">var n_drafted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tryNativeMtpDraft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fwd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next_token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draft_buf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n_drafted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n_drafted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ngramDraft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context_buf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draft_buf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n_drafted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spec_path</w:t>
      </w:r>
      <w:r>
        <w:rPr>
          <w:rStyle w:val="OperatorTok"/>
        </w:rPr>
        <w:t xml:space="preserve">;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Native MTP Draft</w:t>
      </w:r>
      <w:r>
        <w:t xml:space="preserve"> </w:t>
      </w:r>
      <w:r>
        <w:t xml:space="preserve">(</w:t>
      </w:r>
      <w:r>
        <w:rPr>
          <w:rStyle w:val="VerbatimChar"/>
        </w:rPr>
        <w:t xml:space="preserve">tryNativeMtpDraft</w:t>
      </w:r>
      <w:r>
        <w:t xml:space="preserve">, lines 942–979):</w:t>
      </w:r>
      <w:r>
        <w:t xml:space="preserve"> </w:t>
      </w:r>
      <w:r>
        <w:t xml:space="preserve">Uses the model’s own multi-token prediction heads to generate draft tokens.</w:t>
      </w:r>
      <w:r>
        <w:t xml:space="preserve"> </w:t>
      </w:r>
      <w:r>
        <w:t xml:space="preserve">Downloads hidden states from GPU (</w:t>
      </w:r>
      <w:r>
        <w:rPr>
          <w:rStyle w:val="VerbatimChar"/>
        </w:rPr>
        <w:t xml:space="preserve">fwd.activations.hidden.downloadF32</w:t>
      </w:r>
      <w:r>
        <w:t xml:space="preserve">),</w:t>
      </w:r>
      <w:r>
        <w:t xml:space="preserve"> </w:t>
      </w:r>
      <w:r>
        <w:t xml:space="preserve">then runs</w:t>
      </w:r>
      <w:r>
        <w:t xml:space="preserve"> </w:t>
      </w:r>
      <w:r>
        <w:rPr>
          <w:rStyle w:val="VerbatimChar"/>
        </w:rPr>
        <w:t xml:space="preserve">drafter.fillContinuation</w:t>
      </w:r>
      <w:r>
        <w:t xml:space="preserve"> </w:t>
      </w:r>
      <w:r>
        <w:t xml:space="preserve">for up to</w:t>
      </w:r>
      <w:r>
        <w:t xml:space="preserve"> </w:t>
      </w:r>
      <w:r>
        <w:rPr>
          <w:rStyle w:val="VerbatimChar"/>
        </w:rPr>
        <w:t xml:space="preserve">drafter.supportedPositions()</w:t>
      </w:r>
      <w:r>
        <w:t xml:space="preserve"> </w:t>
      </w:r>
      <w:r>
        <w:t xml:space="preserve">tokens.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N-gram Table Fallback</w:t>
      </w:r>
      <w:r>
        <w:t xml:space="preserve"> </w:t>
      </w:r>
      <w:r>
        <w:t xml:space="preserve">(</w:t>
      </w:r>
      <w:r>
        <w:rPr>
          <w:rStyle w:val="VerbatimChar"/>
        </w:rPr>
        <w:t xml:space="preserve">ngramDraft</w:t>
      </w:r>
      <w:r>
        <w:t xml:space="preserve">, lines 665–686):</w:t>
      </w:r>
      <w:r>
        <w:t xml:space="preserve"> </w:t>
      </w:r>
      <w:r>
        <w:t xml:space="preserve">Uses a hash-based trigram + bigram table to predict continuations.</w:t>
      </w:r>
      <w:r>
        <w:t xml:space="preserve"> </w:t>
      </w:r>
      <w:r>
        <w:t xml:space="preserve">Tries trigram lookup first, falls back to bigram: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const</w:t>
      </w:r>
      <w:r>
        <w:rPr>
          <w:rStyle w:val="NormalTok"/>
        </w:rPr>
        <w:t xml:space="preserve"> 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have_trigram or 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ngramLookup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orelse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bigramLookup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))</w:t>
      </w:r>
      <w:r>
        <w:br/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bigramLookup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);</w:t>
      </w:r>
    </w:p>
    <w:bookmarkEnd w:id="27"/>
    <w:bookmarkStart w:id="28" w:name="batch-verification"/>
    <w:p>
      <w:pPr>
        <w:pStyle w:val="Heading2"/>
      </w:pPr>
      <w:r>
        <w:t xml:space="preserve">Batch Verification</w:t>
      </w:r>
    </w:p>
    <w:p>
      <w:pPr>
        <w:pStyle w:val="FirstParagraph"/>
      </w:pPr>
      <w:r>
        <w:t xml:space="preserve">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draft tokens (including the verified token) are verified in a single</w:t>
      </w:r>
      <w:r>
        <w:t xml:space="preserve"> </w:t>
      </w:r>
      <w:r>
        <w:t xml:space="preserve">batch forward pass via</w:t>
      </w:r>
      <w:r>
        <w:t xml:space="preserve"> </w:t>
      </w:r>
      <w:r>
        <w:rPr>
          <w:rStyle w:val="VerbatimChar"/>
        </w:rPr>
        <w:t xml:space="preserve">forwardBatchMoE</w:t>
      </w:r>
      <w:r>
        <w:t xml:space="preserve"> </w:t>
      </w:r>
      <w:r>
        <w:t xml:space="preserve">(lines 836–840):</w:t>
      </w:r>
    </w:p>
    <w:p>
      <w:pPr>
        <w:pStyle w:val="SourceCode"/>
      </w:pPr>
      <w:r>
        <w:rPr>
          <w:rStyle w:val="NormalTok"/>
        </w:rPr>
        <w:t xml:space="preserve">fwd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forwardBatchMoE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draft_buf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total_draft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positions_buf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total_draft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bl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 @as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total_draft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vocab_size</w:t>
      </w:r>
      <w:r>
        <w:rPr>
          <w:rStyle w:val="OperatorTok"/>
        </w:rPr>
        <w:t xml:space="preserve">],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catch </w:t>
      </w:r>
      <w:r>
        <w:rPr>
          <w:rStyle w:val="KeywordTok"/>
        </w:rPr>
        <w:t xml:space="preserve">break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spec_path</w:t>
      </w:r>
      <w:r>
        <w:rPr>
          <w:rStyle w:val="OperatorTok"/>
        </w:rPr>
        <w:t xml:space="preserve">;</w:t>
      </w:r>
    </w:p>
    <w:bookmarkEnd w:id="28"/>
    <w:bookmarkStart w:id="29" w:name="acceptance-criterion"/>
    <w:p>
      <w:pPr>
        <w:pStyle w:val="Heading2"/>
      </w:pPr>
      <w:r>
        <w:t xml:space="preserve">Acceptance Criterion</w:t>
      </w:r>
    </w:p>
    <w:p>
      <w:pPr>
        <w:pStyle w:val="FirstParagraph"/>
      </w:pPr>
      <w:r>
        <w:t xml:space="preserve">The engine uses a strict</w:t>
      </w:r>
      <w:r>
        <w:t xml:space="preserve"> </w:t>
      </w:r>
      <w:r>
        <w:rPr>
          <w:b/>
          <w:bCs/>
        </w:rPr>
        <w:t xml:space="preserve">argmax acceptance</w:t>
      </w:r>
      <w:r>
        <w:t xml:space="preserve"> </w:t>
      </w:r>
      <w:r>
        <w:t xml:space="preserve">criterion (lines 844–852):</w:t>
      </w:r>
      <w:r>
        <w:t xml:space="preserve"> </w:t>
      </w:r>
      <w:r>
        <w:t xml:space="preserve">draft token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accepted if and only if</w:t>
      </w:r>
      <w:r>
        <w:t xml:space="preserve"> </w:t>
      </w:r>
      <w:r>
        <w:rPr>
          <w:rStyle w:val="VerbatimChar"/>
        </w:rPr>
        <w:t xml:space="preserve">argmax(logits[i-1])</w:t>
      </w:r>
      <w:r>
        <w:t xml:space="preserve"> </w:t>
      </w:r>
      <w:r>
        <w:t xml:space="preserve">equals</w:t>
      </w:r>
      <w:r>
        <w:t xml:space="preserve"> </w:t>
      </w:r>
      <w:r>
        <w:rPr>
          <w:rStyle w:val="VerbatimChar"/>
        </w:rPr>
        <w:t xml:space="preserve">draft_buf[i]</w:t>
      </w:r>
      <w:r>
        <w:t xml:space="preserve">. Acceptance is sequential — the first rejection</w:t>
      </w:r>
      <w:r>
        <w:t xml:space="preserve"> </w:t>
      </w:r>
      <w:r>
        <w:t xml:space="preserve">terminates the chain:</w:t>
      </w:r>
    </w:p>
    <w:p>
      <w:pPr>
        <w:pStyle w:val="SourceCode"/>
      </w:pPr>
      <w:r>
        <w:rPr>
          <w:rStyle w:val="NormalTok"/>
        </w:rPr>
        <w:t xml:space="preserve">var num_accepted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u32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total_draft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predicted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argmaxLogits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bl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i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vocab_size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vocab_size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predicted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draft_buf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num_accepted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9"/>
    <w:bookmarkStart w:id="30" w:name="adaptive-disabling"/>
    <w:p>
      <w:pPr>
        <w:pStyle w:val="Heading2"/>
      </w:pPr>
      <w:r>
        <w:t xml:space="preserve">Adaptive Disabling</w:t>
      </w:r>
    </w:p>
    <w:p>
      <w:pPr>
        <w:pStyle w:val="FirstParagraph"/>
      </w:pPr>
      <w:r>
        <w:t xml:space="preserve">If no draft tokens are accepted after the first cycle, speculation is disabled</w:t>
      </w:r>
      <w:r>
        <w:t xml:space="preserve"> </w:t>
      </w:r>
      <w:r>
        <w:t xml:space="preserve">for the remainder of the request (lines 822–824):</w:t>
      </w:r>
    </w:p>
    <w:p>
      <w:pPr>
        <w:pStyle w:val="SourceCode"/>
      </w:pP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spec_cycles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and spec_accepted_total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break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spec_path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0"/>
    <w:bookmarkStart w:id="31" w:name="position-tracking-and-logits-reuse"/>
    <w:p>
      <w:pPr>
        <w:pStyle w:val="Heading2"/>
      </w:pPr>
      <w:r>
        <w:t xml:space="preserve">Position Tracking and Logits Reuse</w:t>
      </w:r>
    </w:p>
    <w:p>
      <w:pPr>
        <w:pStyle w:val="FirstParagraph"/>
      </w:pPr>
      <w:r>
        <w:t xml:space="preserve">After acceptance, the position counter advances by</w:t>
      </w:r>
      <w:r>
        <w:t xml:space="preserve"> </w:t>
      </w:r>
      <w:r>
        <w:rPr>
          <w:rStyle w:val="VerbatimChar"/>
        </w:rPr>
        <w:t xml:space="preserve">num_accepted</w:t>
      </w:r>
      <w:r>
        <w:t xml:space="preserve"> </w:t>
      </w:r>
      <w:r>
        <w:t xml:space="preserve">(line 869), and the logits from the last accepted token’s batch output are</w:t>
      </w:r>
      <w:r>
        <w:t xml:space="preserve"> </w:t>
      </w:r>
      <w:r>
        <w:t xml:space="preserve">reused for the next sampling step (line 868):</w:t>
      </w:r>
    </w:p>
    <w:p>
      <w:pPr>
        <w:pStyle w:val="SourceCode"/>
      </w:pPr>
      <w:r>
        <w:rPr>
          <w:rStyle w:val="NormalTok"/>
        </w:rPr>
        <w:t xml:space="preserve">logits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num_accepted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vocab_size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 num_accepted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vocab_size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pos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num_accepted</w:t>
      </w:r>
      <w:r>
        <w:rPr>
          <w:rStyle w:val="OperatorTok"/>
        </w:rPr>
        <w:t xml:space="preserve">;</w:t>
      </w:r>
    </w:p>
    <w:bookmarkEnd w:id="31"/>
    <w:bookmarkEnd w:id="32"/>
    <w:bookmarkStart w:id="37" w:name="sec:inference"/>
    <w:p>
      <w:pPr>
        <w:pStyle w:val="Heading1"/>
      </w:pPr>
      <w:r>
        <w:t xml:space="preserve">Inference Pipeline</w:t>
      </w:r>
    </w:p>
    <w:p>
      <w:pPr>
        <w:pStyle w:val="FirstParagraph"/>
      </w:pPr>
      <w:r>
        <w:t xml:space="preserve">The full token generation loop resides in</w:t>
      </w:r>
      <w:r>
        <w:t xml:space="preserve"> </w:t>
      </w:r>
      <w:r>
        <w:rPr>
          <w:rStyle w:val="VerbatimChar"/>
        </w:rPr>
        <w:t xml:space="preserve">llama_toon.zig</w:t>
      </w:r>
      <w:r>
        <w:t xml:space="preserve"> </w:t>
      </w:r>
      <w:r>
        <w:t xml:space="preserve">method</w:t>
      </w:r>
      <w:r>
        <w:t xml:space="preserve"> </w:t>
      </w:r>
      <w:r>
        <w:rPr>
          <w:rStyle w:val="VerbatimChar"/>
        </w:rPr>
        <w:t xml:space="preserve">generateFromTokens</w:t>
      </w:r>
      <w:r>
        <w:t xml:space="preserve"> </w:t>
      </w:r>
      <w:r>
        <w:t xml:space="preserve">(lines 720–940).</w:t>
      </w:r>
    </w:p>
    <w:bookmarkStart w:id="33" w:name="prefill-phase"/>
    <w:p>
      <w:pPr>
        <w:pStyle w:val="Heading2"/>
      </w:pPr>
      <w:r>
        <w:t xml:space="preserve">Prefill Phase</w:t>
      </w:r>
    </w:p>
    <w:p>
      <w:pPr>
        <w:pStyle w:val="FirstParagraph"/>
      </w:pPr>
      <w:r>
        <w:t xml:space="preserve">Prompt tokens are fed sequentially through the GPU forward pass (lines 735–744):</w:t>
      </w:r>
    </w:p>
    <w:p>
      <w:pPr>
        <w:pStyle w:val="SourceCode"/>
      </w:pP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use_gpu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fwd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cuda_forward</w:t>
      </w:r>
      <w:r>
        <w:rPr>
          <w:rStyle w:val="OperatorTok"/>
        </w:rPr>
        <w:t xml:space="preserve">.?;</w:t>
      </w:r>
      <w:r>
        <w:br/>
      </w:r>
      <w:r>
        <w:rPr>
          <w:rStyle w:val="NormalTok"/>
        </w:rPr>
        <w:t xml:space="preserve">    fwd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..)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fwd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catch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"GPU forward failed at pos={}"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3"/>
    <w:bookmarkStart w:id="34" w:name="decode-loop"/>
    <w:p>
      <w:pPr>
        <w:pStyle w:val="Heading2"/>
      </w:pPr>
      <w:r>
        <w:t xml:space="preserve">Decode Loop</w:t>
      </w:r>
    </w:p>
    <w:p>
      <w:pPr>
        <w:pStyle w:val="FirstParagraph"/>
      </w:pPr>
      <w:r>
        <w:t xml:space="preserve">The main decode loop (lines 788–913) supports both GPU and CPU paths:</w:t>
      </w:r>
    </w:p>
    <w:p>
      <w:pPr>
        <w:pStyle w:val="SourceCode"/>
      </w:pP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use_gpu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try fwd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next_token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native_mtp_hidden_valid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native_mtp_drafter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.?.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next_token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kv_cache</w:t>
      </w:r>
      <w:r>
        <w:rPr>
          <w:rStyle w:val="OperatorTok"/>
        </w:rPr>
        <w:t xml:space="preserve">.?);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pos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</w:p>
    <w:bookmarkEnd w:id="34"/>
    <w:bookmarkStart w:id="35" w:name="eos-detection"/>
    <w:p>
      <w:pPr>
        <w:pStyle w:val="Heading2"/>
      </w:pPr>
      <w:r>
        <w:t xml:space="preserve">EOS Detection</w:t>
      </w:r>
    </w:p>
    <w:p>
      <w:pPr>
        <w:pStyle w:val="FirstParagraph"/>
      </w:pPr>
      <w:r>
        <w:t xml:space="preserve">EOS checking supports both GGUF-embedded and custom tokenizers (line 803):</w:t>
      </w:r>
    </w:p>
    <w:p>
      <w:pPr>
        <w:pStyle w:val="SourceCode"/>
      </w:pPr>
      <w:r>
        <w:rPr>
          <w:rStyle w:val="DataTypeTok"/>
        </w:rPr>
        <w:t xml:space="preserve">const</w:t>
      </w:r>
      <w:r>
        <w:rPr>
          <w:rStyle w:val="NormalTok"/>
        </w:rPr>
        <w:t xml:space="preserve"> is_eos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gguf_tokenizer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gt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gt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isEos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next_token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tokenizer</w:t>
      </w:r>
      <w:r>
        <w:rPr>
          <w:rStyle w:val="OperatorTok"/>
        </w:rPr>
        <w:t xml:space="preserve">.?.</w:t>
      </w:r>
      <w:r>
        <w:rPr>
          <w:rStyle w:val="NormalTok"/>
        </w:rPr>
        <w:t xml:space="preserve">isEos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next_token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is_eos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EOS is also checked within accepted speculative draft tokens (lines 861–862).</w:t>
      </w:r>
    </w:p>
    <w:bookmarkEnd w:id="35"/>
    <w:bookmarkStart w:id="36" w:name="performance-timing"/>
    <w:p>
      <w:pPr>
        <w:pStyle w:val="Heading2"/>
      </w:pPr>
      <w:r>
        <w:t xml:space="preserve">Performance Timing</w:t>
      </w:r>
    </w:p>
    <w:p>
      <w:pPr>
        <w:pStyle w:val="FirstParagraph"/>
      </w:pPr>
      <w:r>
        <w:t xml:space="preserve">The engine tracks three timing metrics: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first_token_step_ns</w:t>
      </w:r>
      <w:r>
        <w:t xml:space="preserve"> </w:t>
      </w:r>
      <w:r>
        <w:t xml:space="preserve">— Time to first output token (line 780)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decode_step_sum_ns</w:t>
      </w:r>
      <w:r>
        <w:t xml:space="preserve"> </w:t>
      </w:r>
      <w:r>
        <w:t xml:space="preserve">— Cumulative decode step time (line 779)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avg_step_us</w:t>
      </w:r>
      <w:r>
        <w:t xml:space="preserve"> </w:t>
      </w:r>
      <w:r>
        <w:t xml:space="preserve">— Per-token average (line 919)</w:t>
      </w:r>
    </w:p>
    <w:p>
      <w:pPr>
        <w:pStyle w:val="FirstParagraph"/>
      </w:pPr>
      <w:r>
        <w:t xml:space="preserve">For speculative decoding, additional metrics are logged (lines 927–933):</w:t>
      </w:r>
      <w:r>
        <w:t xml:space="preserve"> </w:t>
      </w:r>
      <w:r>
        <w:t xml:space="preserve">acceptance rate (</w:t>
      </w:r>
      <w:r>
        <w:rPr>
          <w:rStyle w:val="VerbatimChar"/>
        </w:rPr>
        <w:t xml:space="preserve">alpha_pct</w:t>
      </w:r>
      <w:r>
        <w:t xml:space="preserve">), effective TPS (</w:t>
      </w:r>
      <w:r>
        <w:rPr>
          <w:rStyle w:val="VerbatimChar"/>
        </w:rPr>
        <w:t xml:space="preserve">eff_tps</w:t>
      </w:r>
      <w:r>
        <w:t xml:space="preserve">),</w:t>
      </w:r>
      <w:r>
        <w:t xml:space="preserve"> </w:t>
      </w:r>
      <w:r>
        <w:t xml:space="preserve">total drafted vs. accepted tokens.</w:t>
      </w:r>
    </w:p>
    <w:bookmarkEnd w:id="36"/>
    <w:bookmarkEnd w:id="37"/>
    <w:bookmarkStart w:id="42" w:name="sec:memory"/>
    <w:p>
      <w:pPr>
        <w:pStyle w:val="Heading1"/>
      </w:pPr>
      <w:r>
        <w:t xml:space="preserve">GPU Memory Subsystem</w:t>
      </w:r>
    </w:p>
    <w:bookmarkStart w:id="38" w:name="memory-pool-memory_pool.zig"/>
    <w:p>
      <w:pPr>
        <w:pStyle w:val="Heading2"/>
      </w:pPr>
      <w:r>
        <w:t xml:space="preserve">Memory Pool (memory_pool.zig)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src/intelligence/vllm-main/zig/src/gpu/memory_pool.zig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PoolConfig</w:t>
      </w:r>
      <w:r>
        <w:t xml:space="preserve"> </w:t>
      </w:r>
      <w:r>
        <w:t xml:space="preserve">struct (line 14) configures triple-buffered GPU memory:</w:t>
      </w:r>
    </w:p>
    <w:p>
      <w:pPr>
        <w:pStyle w:val="SourceCode"/>
      </w:pPr>
      <w:r>
        <w:rPr>
          <w:rStyle w:val="NormalTok"/>
        </w:rPr>
        <w:t xml:space="preserve">pub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PoolConfig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num_slots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triple buffering</w:t>
      </w:r>
      <w:r>
        <w:br/>
      </w:r>
      <w:r>
        <w:rPr>
          <w:rStyle w:val="NormalTok"/>
        </w:rPr>
        <w:t xml:space="preserve">    slot_size_bytes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64MB per slot</w:t>
      </w:r>
      <w:r>
        <w:br/>
      </w:r>
      <w:r>
        <w:rPr>
          <w:rStyle w:val="NormalTok"/>
        </w:rPr>
        <w:t xml:space="preserve">    max_elements_per_slot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element_stride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1024 floats * 4B</w:t>
      </w:r>
      <w:r>
        <w:br/>
      </w:r>
      <w:r>
        <w:rPr>
          <w:rStyle w:val="NormalTok"/>
        </w:rPr>
        <w:t xml:space="preserve">    use_pinned_memory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BufferSlot</w:t>
      </w:r>
      <w:r>
        <w:t xml:space="preserve"> </w:t>
      </w:r>
      <w:r>
        <w:t xml:space="preserve">(line 31) tracks its lifecycle through 5 states: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cpu_filling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ready_for_transfer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gpu_processing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gpu_complete</w:t>
      </w:r>
      <w:r>
        <w:t xml:space="preserve">.</w:t>
      </w:r>
    </w:p>
    <w:bookmarkEnd w:id="38"/>
    <w:bookmarkStart w:id="39" w:name="gpu-weight-storage-cuda_weights.zig"/>
    <w:p>
      <w:pPr>
        <w:pStyle w:val="Heading2"/>
      </w:pPr>
      <w:r>
        <w:t xml:space="preserve">GPU Weight Storage (cuda_weights.zig)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src/intelligence/vllm-main/zig/src/gpu/cuda_weights.zig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GGMLType</w:t>
      </w:r>
      <w:r>
        <w:t xml:space="preserve"> </w:t>
      </w:r>
      <w:r>
        <w:t xml:space="preserve">enum (line 26) supports 13 quantization formats from F32</w:t>
      </w:r>
      <w:r>
        <w:t xml:space="preserve"> </w:t>
      </w:r>
      <w:r>
        <w:t xml:space="preserve">down to Q2_K. The Q4_0 format uses 18 bytes per 32 values (line 56):</w:t>
      </w:r>
    </w:p>
    <w:p>
      <w:pPr>
        <w:pStyle w:val="SourceCode"/>
      </w:pPr>
      <w:r>
        <w:rPr>
          <w:rStyle w:val="CommentTok"/>
        </w:rPr>
        <w:t xml:space="preserve">// Q4_0 block format (18 bytes per 32 values):</w:t>
      </w:r>
      <w:r>
        <w:br/>
      </w:r>
      <w:r>
        <w:rPr>
          <w:rStyle w:val="CommentTok"/>
        </w:rPr>
        <w:t xml:space="preserve">//   f16 d;       // scale factor</w:t>
      </w:r>
      <w:r>
        <w:br/>
      </w:r>
      <w:r>
        <w:rPr>
          <w:rStyle w:val="CommentTok"/>
        </w:rPr>
        <w:t xml:space="preserve">//   u8 qs[16];   // 32 nibbles packed into 16 bytes</w:t>
      </w:r>
      <w:r>
        <w:br/>
      </w:r>
      <w:r>
        <w:rPr>
          <w:rStyle w:val="CommentTok"/>
        </w:rPr>
        <w:t xml:space="preserve">//   dequant: val = (nibble - 8) * d</w:t>
      </w:r>
    </w:p>
    <w:p>
      <w:pPr>
        <w:pStyle w:val="FirstParagraph"/>
      </w:pPr>
      <w:r>
        <w:t xml:space="preserve">For a 7B parameter model in Q4_0: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3.6 GB VRAM (vs. </w:t>
      </w:r>
      <m:oMath>
        <m:r>
          <m:rPr>
            <m:sty m:val="p"/>
          </m:rPr>
          <m:t>≈</m:t>
        </m:r>
      </m:oMath>
      <w:r>
        <w:t xml:space="preserve">28 GB in FP32).</w:t>
      </w:r>
    </w:p>
    <w:bookmarkEnd w:id="39"/>
    <w:bookmarkStart w:id="40" w:name="X88e7c0165c22fb6c7ad61c1f2257d0ed976127e"/>
    <w:p>
      <w:pPr>
        <w:pStyle w:val="Heading2"/>
      </w:pPr>
      <w:r>
        <w:t xml:space="preserve">Zero-Copy Pipeline (zero_copy_pipeline.zig)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src/intelligence/vllm-main/zig/src/gpu/zero_copy_pipeline.zig</w:t>
      </w:r>
    </w:p>
    <w:p>
      <w:pPr>
        <w:pStyle w:val="BodyText"/>
      </w:pPr>
      <w:r>
        <w:t xml:space="preserve">Data flow bypasses CPU entirely: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HTTP Body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DMA</m:t>
              </m:r>
            </m:lim>
          </m:limUpp>
          <m:r>
            <m:rPr>
              <m:nor/>
              <m:sty m:val="p"/>
            </m:rPr>
            <m:t>VRAM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GPU Parse</m:t>
              </m:r>
            </m:lim>
          </m:limUpp>
          <m:r>
            <m:rPr>
              <m:nor/>
              <m:sty m:val="p"/>
            </m:rPr>
            <m:t>GPU Tokenize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​</m:t>
              </m:r>
            </m:lim>
          </m:limUpp>
          <m:r>
            <m:rPr>
              <m:nor/>
              <m:sty m:val="p"/>
            </m:rPr>
            <m:t>GPU Inference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Response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ZeroCopySlot</w:t>
      </w:r>
      <w:r>
        <w:t xml:space="preserve"> </w:t>
      </w:r>
      <w:r>
        <w:t xml:space="preserve">(line 41) uses 4096-byte aligned pinned memory for</w:t>
      </w:r>
      <w:r>
        <w:t xml:space="preserve"> </w:t>
      </w:r>
      <w:r>
        <w:t xml:space="preserve">DMA transfers and tracks 6 lifecycle states from</w:t>
      </w:r>
      <w:r>
        <w:t xml:space="preserve"> </w:t>
      </w:r>
      <w:r>
        <w:rPr>
          <w:rStyle w:val="VerbatimChar"/>
        </w:rPr>
        <w:t xml:space="preserve">idle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(lines 69–76).</w:t>
      </w:r>
    </w:p>
    <w:bookmarkEnd w:id="40"/>
    <w:bookmarkStart w:id="41" w:name="async-pipeline-async_pipeline.zig"/>
    <w:p>
      <w:pPr>
        <w:pStyle w:val="Heading2"/>
      </w:pPr>
      <w:r>
        <w:t xml:space="preserve">Async Pipeline (async_pipeline.zig)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src/intelligence/vllm-main/zig/src/gpu/async_pipeline.zig</w:t>
      </w:r>
    </w:p>
    <w:p>
      <w:pPr>
        <w:pStyle w:val="BodyText"/>
      </w:pPr>
      <w:r>
        <w:t xml:space="preserve">Overlaps four stages using triple-buffered command slots:</w:t>
      </w:r>
    </w:p>
    <w:p>
      <w:pPr>
        <w:numPr>
          <w:ilvl w:val="0"/>
          <w:numId w:val="1011"/>
        </w:numPr>
      </w:pPr>
      <w:r>
        <w:t xml:space="preserve">CPU batch preparation (</w:t>
      </w:r>
      <w:r>
        <w:rPr>
          <w:rStyle w:val="VerbatimChar"/>
        </w:rPr>
        <w:t xml:space="preserve">cpu_filling</w:t>
      </w:r>
      <w:r>
        <w:t xml:space="preserve">)</w:t>
      </w:r>
    </w:p>
    <w:p>
      <w:pPr>
        <w:numPr>
          <w:ilvl w:val="0"/>
          <w:numId w:val="1011"/>
        </w:numPr>
      </w:pPr>
      <w:r>
        <w:t xml:space="preserve">Host-to-device transfer (</w:t>
      </w:r>
      <w:r>
        <w:rPr>
          <w:rStyle w:val="VerbatimChar"/>
        </w:rPr>
        <w:t xml:space="preserve">h2d_transfer</w:t>
      </w:r>
      <w:r>
        <w:t xml:space="preserve">)</w:t>
      </w:r>
    </w:p>
    <w:p>
      <w:pPr>
        <w:numPr>
          <w:ilvl w:val="0"/>
          <w:numId w:val="1011"/>
        </w:numPr>
      </w:pPr>
      <w:r>
        <w:t xml:space="preserve">GPU compute (</w:t>
      </w:r>
      <w:r>
        <w:rPr>
          <w:rStyle w:val="VerbatimChar"/>
        </w:rPr>
        <w:t xml:space="preserve">gpu_compute</w:t>
      </w:r>
      <w:r>
        <w:t xml:space="preserve">)</w:t>
      </w:r>
    </w:p>
    <w:p>
      <w:pPr>
        <w:numPr>
          <w:ilvl w:val="0"/>
          <w:numId w:val="1011"/>
        </w:numPr>
      </w:pPr>
      <w:r>
        <w:t xml:space="preserve">Device-to-host transfer (</w:t>
      </w:r>
      <w:r>
        <w:rPr>
          <w:rStyle w:val="VerbatimChar"/>
        </w:rPr>
        <w:t xml:space="preserve">d2h_transfer</w:t>
      </w:r>
      <w:r>
        <w:t xml:space="preserve">)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CommandSlot</w:t>
      </w:r>
      <w:r>
        <w:t xml:space="preserve"> </w:t>
      </w:r>
      <w:r>
        <w:t xml:space="preserve">(line 47) contains hardware-mapped</w:t>
      </w:r>
      <w:r>
        <w:t xml:space="preserve"> </w:t>
      </w:r>
      <w:r>
        <w:rPr>
          <w:rStyle w:val="VerbatimChar"/>
        </w:rPr>
        <w:t xml:space="preserve">GpuBuffer</w:t>
      </w:r>
      <w:r>
        <w:t xml:space="preserve"> </w:t>
      </w:r>
      <w:r>
        <w:t xml:space="preserve">instances for input tokens and output embeddings, with atomic state tracking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ResetEvent</w:t>
      </w:r>
      <w:r>
        <w:t xml:space="preserve"> </w:t>
      </w:r>
      <w:r>
        <w:t xml:space="preserve">completion signaling.</w:t>
      </w:r>
    </w:p>
    <w:bookmarkEnd w:id="41"/>
    <w:bookmarkEnd w:id="42"/>
    <w:bookmarkStart w:id="49" w:name="sec:backends"/>
    <w:p>
      <w:pPr>
        <w:pStyle w:val="Heading1"/>
      </w:pPr>
      <w:r>
        <w:t xml:space="preserve">Multi-Backend Support</w:t>
      </w:r>
    </w:p>
    <w:p>
      <w:pPr>
        <w:pStyle w:val="FirstParagraph"/>
      </w:pPr>
      <w:r>
        <w:t xml:space="preserve">The engine abstracts GPU compute behind a unified interface supporting four</w:t>
      </w:r>
      <w:r>
        <w:t xml:space="preserve"> </w:t>
      </w:r>
      <w:r>
        <w:t xml:space="preserve">backends. All backend implementations reside in</w:t>
      </w:r>
      <w:r>
        <w:t xml:space="preserve"> </w:t>
      </w:r>
      <w:r>
        <w:rPr>
          <w:rStyle w:val="VerbatimChar"/>
        </w:rPr>
        <w:t xml:space="preserve">src/intelligence/vllm-main/zig/src/gpu/</w:t>
      </w:r>
      <w:r>
        <w:t xml:space="preserve">.</w:t>
      </w:r>
    </w:p>
    <w:bookmarkStart w:id="43" w:name="backend-abstraction-backend.zig"/>
    <w:p>
      <w:pPr>
        <w:pStyle w:val="Heading2"/>
      </w:pPr>
      <w:r>
        <w:t xml:space="preserve">Backend Abstraction (backend.zig)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GpuBackend</w:t>
      </w:r>
      <w:r>
        <w:t xml:space="preserve"> </w:t>
      </w:r>
      <w:r>
        <w:t xml:space="preserve">tagged union (line 49) dispatches to the active backend:</w:t>
      </w:r>
    </w:p>
    <w:p>
      <w:pPr>
        <w:pStyle w:val="SourceCode"/>
      </w:pPr>
      <w:r>
        <w:rPr>
          <w:rStyle w:val="NormalTok"/>
        </w:rPr>
        <w:t xml:space="preserve">pub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GpuBackend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BackendType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metal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MetalBackend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webgpu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WebGPUBackend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cuda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CudaBackend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cpu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CpuFallback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pub fn submitBatch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GpuBackend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batch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BatchResult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metal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try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submitBatch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webgpu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try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submitBatch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cuda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try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submitBatch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cpu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try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submitBatch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rStyle w:val="VerbatimChar"/>
        </w:rPr>
        <w:t xml:space="preserve">BackendCapabilities</w:t>
      </w:r>
      <w:r>
        <w:t xml:space="preserve"> </w:t>
      </w:r>
      <w:r>
        <w:t xml:space="preserve">(line 33) reports hardware features including</w:t>
      </w:r>
      <w:r>
        <w:t xml:space="preserve"> </w:t>
      </w:r>
      <w:r>
        <w:rPr>
          <w:rStyle w:val="VerbatimChar"/>
        </w:rPr>
        <w:t xml:space="preserve">supports_fp16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supports_int8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supports_async_compute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unified_memory</w:t>
      </w:r>
      <w:r>
        <w:t xml:space="preserve">.</w:t>
      </w:r>
    </w:p>
    <w:bookmarkEnd w:id="43"/>
    <w:bookmarkStart w:id="44" w:name="cuda-backend-cuda_backend.zig"/>
    <w:p>
      <w:pPr>
        <w:pStyle w:val="Heading2"/>
      </w:pPr>
      <w:r>
        <w:t xml:space="preserve">CUDA Backend (cuda_backend.zig)</w:t>
      </w:r>
    </w:p>
    <w:p>
      <w:pPr>
        <w:pStyle w:val="FirstParagraph"/>
      </w:pPr>
      <w:r>
        <w:t xml:space="preserve">Targets NVIDIA T4 (SM75), A100 (SM80), H100 (SM90). Features compile-time PTX</w:t>
      </w:r>
      <w:r>
        <w:t xml:space="preserve"> </w:t>
      </w:r>
      <w:r>
        <w:t xml:space="preserve">kernel discovery (lines 52–77): the embedded PTX binary is scanned at</w:t>
      </w:r>
      <w:r>
        <w:t xml:space="preserve"> </w:t>
      </w:r>
      <w:r>
        <w:rPr>
          <w:rStyle w:val="VerbatimChar"/>
        </w:rPr>
        <w:t xml:space="preserve">comptime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.visible .entry</w:t>
      </w:r>
      <w:r>
        <w:t xml:space="preserve"> </w:t>
      </w:r>
      <w:r>
        <w:t xml:space="preserve">declarations, populating a</w:t>
      </w:r>
      <w:r>
        <w:t xml:space="preserve"> </w:t>
      </w:r>
      <w:r>
        <w:t xml:space="preserve">kernel registry without runtime parsing.</w:t>
      </w:r>
    </w:p>
    <w:p>
      <w:pPr>
        <w:pStyle w:val="SourceCode"/>
      </w:pPr>
      <w:r>
        <w:rPr>
          <w:rStyle w:val="NormalTok"/>
        </w:rPr>
        <w:t xml:space="preserve">fn discoverPtxKernels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PtxKernelDiscovery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ptx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@embedFile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"cuda_kernels_ptx.bin"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".visible .entry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var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PtxKernelDiscovery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@setEvalBranchQuota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_000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marker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ptx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..],</w:t>
      </w:r>
      <w:r>
        <w:rPr>
          <w:rStyle w:val="NormalTok"/>
        </w:rPr>
        <w:t xml:space="preserve"> marker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extract kernel name...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ptx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name_start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name_end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4"/>
    <w:bookmarkStart w:id="45" w:name="metal-backend-metal_backend.zig"/>
    <w:p>
      <w:pPr>
        <w:pStyle w:val="Heading2"/>
      </w:pPr>
      <w:r>
        <w:t xml:space="preserve">Metal Backend (metal_backend.zig)</w:t>
      </w:r>
    </w:p>
    <w:p>
      <w:pPr>
        <w:pStyle w:val="FirstParagraph"/>
      </w:pPr>
      <w:r>
        <w:t xml:space="preserve">Targets Apple Silicon (M1/M2/M3) and Intel+AMD GPUs on macOS. Uses</w:t>
      </w:r>
      <w:r>
        <w:t xml:space="preserve"> </w:t>
      </w:r>
      <w:r>
        <w:t xml:space="preserve">triple-buffered command submission with Metal Performance Shaders (MPS)</w:t>
      </w:r>
      <w:r>
        <w:t xml:space="preserve"> </w:t>
      </w:r>
      <w:r>
        <w:t xml:space="preserve">support. Shared memory mode for Apple Silicon provides unified CPU/GPU</w:t>
      </w:r>
      <w:r>
        <w:t xml:space="preserve"> </w:t>
      </w:r>
      <w:r>
        <w:t xml:space="preserve">addressing. Configuration (line 34): up to 3 in-flight buffers at 64 MB each.</w:t>
      </w:r>
    </w:p>
    <w:bookmarkEnd w:id="45"/>
    <w:bookmarkStart w:id="46" w:name="webgpu-backend-webgpu_backend.zig"/>
    <w:p>
      <w:pPr>
        <w:pStyle w:val="Heading2"/>
      </w:pPr>
      <w:r>
        <w:t xml:space="preserve">WebGPU Backend (webgpu_backend.zig)</w:t>
      </w:r>
    </w:p>
    <w:p>
      <w:pPr>
        <w:pStyle w:val="FirstParagraph"/>
      </w:pPr>
      <w:r>
        <w:t xml:space="preserve">Cross-platform backend using wgpu-native (Vulkan on Linux/AWS). Enabled via</w:t>
      </w:r>
      <w:r>
        <w:t xml:space="preserve"> </w:t>
      </w:r>
      <w:r>
        <w:rPr>
          <w:rStyle w:val="VerbatimChar"/>
        </w:rPr>
        <w:t xml:space="preserve">zig build -Dwebgpu=true</w:t>
      </w:r>
      <w:r>
        <w:t xml:space="preserve">. Extern declarations bind to 28 wgpu-native</w:t>
      </w:r>
      <w:r>
        <w:t xml:space="preserve"> </w:t>
      </w:r>
      <w:r>
        <w:t xml:space="preserve">C functions (lines 26–53) for instance creation, buffer management, compute</w:t>
      </w:r>
      <w:r>
        <w:t xml:space="preserve"> </w:t>
      </w:r>
      <w:r>
        <w:t xml:space="preserve">pipeline dispatch, and synchronization.</w:t>
      </w:r>
    </w:p>
    <w:bookmarkEnd w:id="46"/>
    <w:bookmarkStart w:id="47" w:name="X37c82bed5b6aac18f94d3db3b0ffb49afd08a17"/>
    <w:p>
      <w:pPr>
        <w:pStyle w:val="Heading2"/>
      </w:pPr>
      <w:r>
        <w:t xml:space="preserve">Apple Accelerate Backend (accelerate_backend.zig)</w:t>
      </w:r>
    </w:p>
    <w:p>
      <w:pPr>
        <w:pStyle w:val="FirstParagraph"/>
      </w:pPr>
      <w:r>
        <w:t xml:space="preserve">Provides SIMD-optimized BLAS via the macOS Accelerate framework. Key functions: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cblas_sgemm</w:t>
      </w:r>
      <w:r>
        <w:t xml:space="preserve"> </w:t>
      </w:r>
      <w:r>
        <w:t xml:space="preserve">— Single-precision matrix multiply (line 17)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cblas_sgemv</w:t>
      </w:r>
      <w:r>
        <w:t xml:space="preserve"> </w:t>
      </w:r>
      <w:r>
        <w:t xml:space="preserve">— Matrix-vector multiply (line 35)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vDSP_vadd</w:t>
      </w:r>
      <w:r>
        <w:t xml:space="preserve"> </w:t>
      </w:r>
      <w:r>
        <w:t xml:space="preserve">— Element-wise vector add (line 52)</w:t>
      </w:r>
    </w:p>
    <w:bookmarkEnd w:id="47"/>
    <w:bookmarkStart w:id="48" w:name="metal-shader-infrastructure"/>
    <w:p>
      <w:pPr>
        <w:pStyle w:val="Heading2"/>
      </w:pPr>
      <w:r>
        <w:t xml:space="preserve">Metal Shader Infrastructure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metal_shaders.zig</w:t>
      </w:r>
      <w:r>
        <w:t xml:space="preserve"> </w:t>
      </w:r>
      <w:r>
        <w:t xml:space="preserve">— Shader library management and pipeline</w:t>
      </w:r>
      <w:r>
        <w:t xml:space="preserve"> </w:t>
      </w:r>
      <w:r>
        <w:t xml:space="preserve">state caching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metal_bindings.zig</w:t>
      </w:r>
      <w:r>
        <w:t xml:space="preserve"> </w:t>
      </w:r>
      <w:r>
        <w:t xml:space="preserve">— Objective-C runtime bindings for Metal</w:t>
      </w:r>
      <w:r>
        <w:t xml:space="preserve"> </w:t>
      </w:r>
      <w:r>
        <w:t xml:space="preserve">C API types (</w:t>
      </w:r>
      <w:r>
        <w:rPr>
          <w:rStyle w:val="VerbatimChar"/>
        </w:rPr>
        <w:t xml:space="preserve">MTLDevice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MTLCommandQueue</w:t>
      </w:r>
      <w:r>
        <w:t xml:space="preserve">, etc.)</w:t>
      </w:r>
    </w:p>
    <w:p>
      <w:pPr>
        <w:pStyle w:val="FirstParagraph"/>
      </w:pPr>
      <w:r>
        <w:t xml:space="preserve">Build-time framework linking (</w:t>
      </w:r>
      <w:r>
        <w:rPr>
          <w:rStyle w:val="VerbatimChar"/>
        </w:rPr>
        <w:t xml:space="preserve">build.zig</w:t>
      </w:r>
      <w:r>
        <w:t xml:space="preserve"> </w:t>
      </w:r>
      <w:r>
        <w:t xml:space="preserve">lines 177–182):</w:t>
      </w:r>
    </w:p>
    <w:p>
      <w:pPr>
        <w:pStyle w:val="SourceCode"/>
      </w:pP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macos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exe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linkFramework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"Metal"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exe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linkFramework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"Foundation"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exe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linkFramework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"CoreGraphics"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exe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linkFramework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"Accelerate"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48"/>
    <w:bookmarkEnd w:id="49"/>
    <w:bookmarkStart w:id="53" w:name="sec:fusion"/>
    <w:p>
      <w:pPr>
        <w:pStyle w:val="Heading1"/>
      </w:pPr>
      <w:r>
        <w:t xml:space="preserve">Kernel Fusion</w:t>
      </w:r>
    </w:p>
    <w:p>
      <w:pPr>
        <w:pStyle w:val="FirstParagraph"/>
      </w:pPr>
      <w:r>
        <w:t xml:space="preserve">The kernel fusion engine eliminates CPU round-trips by chaining three GPU stages</w:t>
      </w:r>
      <w:r>
        <w:t xml:space="preserve"> </w:t>
      </w:r>
      <w:r>
        <w:t xml:space="preserve">in a single dispatch. All files are in:</w:t>
      </w:r>
    </w:p>
    <w:p>
      <w:pPr>
        <w:pStyle w:val="BodyText"/>
      </w:pPr>
      <w:r>
        <w:rPr>
          <w:rStyle w:val="VerbatimChar"/>
        </w:rPr>
        <w:t xml:space="preserve">src/intelligence/vllm-main/zig/src/gpu/kernels/</w:t>
      </w:r>
    </w:p>
    <w:bookmarkStart w:id="50" w:name="fusion-pipeline-kernel_fusion.zig"/>
    <w:p>
      <w:pPr>
        <w:pStyle w:val="Heading2"/>
      </w:pPr>
      <w:r>
        <w:t xml:space="preserve">Fusion Pipeline (kernel_fusion.zig)</w:t>
      </w:r>
    </w:p>
    <w:p>
      <w:pPr>
        <w:pStyle w:val="FirstParagraph"/>
      </w:pPr>
      <w:r>
        <w:t xml:space="preserve">The three-stage pipeline (</w:t>
      </w:r>
      <w:r>
        <w:rPr>
          <w:rStyle w:val="VerbatimChar"/>
        </w:rPr>
        <w:t xml:space="preserve">kernel_fusion.zig</w:t>
      </w:r>
      <w:r>
        <w:t xml:space="preserve"> </w:t>
      </w:r>
      <w:r>
        <w:t xml:space="preserve">lines 1–9):</w:t>
      </w:r>
    </w:p>
    <w:p>
      <w:pPr>
        <w:pStyle w:val="SourceCode"/>
      </w:pPr>
      <w:r>
        <w:rPr>
          <w:rStyle w:val="CommentTok"/>
        </w:rPr>
        <w:t xml:space="preserve">//! Stage 1: JSON Parser kernel extracts prompt text bounds</w:t>
      </w:r>
      <w:r>
        <w:br/>
      </w:r>
      <w:r>
        <w:rPr>
          <w:rStyle w:val="CommentTok"/>
        </w:rPr>
        <w:t xml:space="preserve">//! Stage 2: Tokenizer kernel converts text to tokens</w:t>
      </w:r>
      <w:r>
        <w:br/>
      </w:r>
      <w:r>
        <w:rPr>
          <w:rStyle w:val="CommentTok"/>
        </w:rPr>
        <w:t xml:space="preserve">//!          (no CPU roundtrip)</w:t>
      </w:r>
      <w:r>
        <w:br/>
      </w:r>
      <w:r>
        <w:rPr>
          <w:rStyle w:val="CommentTok"/>
        </w:rPr>
        <w:t xml:space="preserve">//! Stage 3: Inference kernel generates output</w:t>
      </w:r>
      <w:r>
        <w:br/>
      </w:r>
      <w:r>
        <w:rPr>
          <w:rStyle w:val="CommentTok"/>
        </w:rPr>
        <w:t xml:space="preserve">//!          (no CPU roundtrip)</w:t>
      </w:r>
      <w:r>
        <w:br/>
      </w:r>
      <w:r>
        <w:rPr>
          <w:rStyle w:val="CommentTok"/>
        </w:rPr>
        <w:t xml:space="preserve">//! All stages execute in GPU memory without returning to CPU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FusedResult</w:t>
      </w:r>
      <w:r>
        <w:t xml:space="preserve"> </w:t>
      </w:r>
      <w:r>
        <w:t xml:space="preserve">struct (line 47) captures per-stage timing and error</w:t>
      </w:r>
      <w:r>
        <w:t xml:space="preserve"> </w:t>
      </w:r>
      <w:r>
        <w:t xml:space="preserve">information:</w:t>
      </w:r>
    </w:p>
    <w:p>
      <w:pPr>
        <w:pStyle w:val="SourceCode"/>
      </w:pPr>
      <w:r>
        <w:rPr>
          <w:rStyle w:val="NormalTok"/>
        </w:rPr>
        <w:t xml:space="preserve">pub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FusedResult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json_status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text_start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text_end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json_time_ns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token_status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num_tokens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token_time_ns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inference_status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inference_time_ns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total_time_ns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error_stage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0=none, 1=parser,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2=tokenizer, 3=inference</w:t>
      </w:r>
      <w:r>
        <w:br/>
      </w:r>
      <w:r>
        <w:rPr>
          <w:rStyle w:val="NormalTok"/>
        </w:rPr>
        <w:t xml:space="preserve">    error_code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u32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};</w:t>
      </w:r>
    </w:p>
    <w:bookmarkEnd w:id="50"/>
    <w:bookmarkStart w:id="51" w:name="gpu-json-parser-json_parser.zig"/>
    <w:p>
      <w:pPr>
        <w:pStyle w:val="Heading2"/>
      </w:pPr>
      <w:r>
        <w:t xml:space="preserve">GPU JSON Parser (json_parser.zig)</w:t>
      </w:r>
    </w:p>
    <w:p>
      <w:pPr>
        <w:pStyle w:val="FirstParagraph"/>
      </w:pPr>
      <w:r>
        <w:t xml:space="preserve">Pattern-based field extraction for OpenAI-compatible requests. The</w:t>
      </w:r>
      <w:r>
        <w:t xml:space="preserve"> </w:t>
      </w:r>
      <w:r>
        <w:rPr>
          <w:rStyle w:val="VerbatimChar"/>
        </w:rPr>
        <w:t xml:space="preserve">GpuParseResult</w:t>
      </w:r>
      <w:r>
        <w:t xml:space="preserve"> </w:t>
      </w:r>
      <w:r>
        <w:t xml:space="preserve">(line 24) returns byte offsets (</w:t>
      </w:r>
      <w:r>
        <w:rPr>
          <w:rStyle w:val="VerbatimChar"/>
        </w:rPr>
        <w:t xml:space="preserve">text_start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text_end</w:t>
      </w:r>
      <w:r>
        <w:t xml:space="preserve">) directly readable by subsequent GPU kernels.</w:t>
      </w:r>
      <w:r>
        <w:t xml:space="preserve"> </w:t>
      </w:r>
      <w:r>
        <w:rPr>
          <w:rStyle w:val="VerbatimChar"/>
        </w:rPr>
        <w:t xml:space="preserve">MultiMessageParseResult</w:t>
      </w:r>
      <w:r>
        <w:t xml:space="preserve"> </w:t>
      </w:r>
      <w:r>
        <w:t xml:space="preserve">(line 40) supports up to 64 messages with</w:t>
      </w:r>
      <w:r>
        <w:t xml:space="preserve"> </w:t>
      </w:r>
      <w:r>
        <w:t xml:space="preserve">per-message role and content bounds.</w:t>
      </w:r>
    </w:p>
    <w:bookmarkEnd w:id="51"/>
    <w:bookmarkStart w:id="52" w:name="gpu-tokenizer-tokenizer.zig"/>
    <w:p>
      <w:pPr>
        <w:pStyle w:val="Heading2"/>
      </w:pPr>
      <w:r>
        <w:t xml:space="preserve">GPU Tokenizer (tokenizer.zig)</w:t>
      </w:r>
    </w:p>
    <w:p>
      <w:pPr>
        <w:pStyle w:val="FirstParagraph"/>
      </w:pPr>
      <w:r>
        <w:t xml:space="preserve">Zero-CPU-touch tokenization supporting four algorithms:</w:t>
      </w:r>
    </w:p>
    <w:p>
      <w:pPr>
        <w:numPr>
          <w:ilvl w:val="0"/>
          <w:numId w:val="1014"/>
        </w:numPr>
      </w:pPr>
      <w:r>
        <w:t xml:space="preserve">BPE (GPT-2/GPT-3 style)</w:t>
      </w:r>
    </w:p>
    <w:p>
      <w:pPr>
        <w:numPr>
          <w:ilvl w:val="0"/>
          <w:numId w:val="1014"/>
        </w:numPr>
      </w:pPr>
      <w:r>
        <w:t xml:space="preserve">WordPiece (BERT style)</w:t>
      </w:r>
    </w:p>
    <w:p>
      <w:pPr>
        <w:numPr>
          <w:ilvl w:val="0"/>
          <w:numId w:val="1014"/>
        </w:numPr>
      </w:pPr>
      <w:r>
        <w:t xml:space="preserve">SentencePiece (T5/LLaMA style)</w:t>
      </w:r>
    </w:p>
    <w:p>
      <w:pPr>
        <w:numPr>
          <w:ilvl w:val="0"/>
          <w:numId w:val="1014"/>
        </w:numPr>
      </w:pPr>
      <w:r>
        <w:t xml:space="preserve">Tiktoken (OpenAI style)</w:t>
      </w:r>
    </w:p>
    <w:p>
      <w:pPr>
        <w:pStyle w:val="FirstParagraph"/>
      </w:pPr>
      <w:r>
        <w:t xml:space="preserve">The tokenizer receives text bounds from the JSON parser and outputs token IDs</w:t>
      </w:r>
      <w:r>
        <w:t xml:space="preserve"> </w:t>
      </w:r>
      <w:r>
        <w:t xml:space="preserve">directly to GPU buffer, triggering inference via kernel fusion.</w:t>
      </w:r>
    </w:p>
    <w:bookmarkEnd w:id="52"/>
    <w:bookmarkEnd w:id="53"/>
    <w:bookmarkStart w:id="60" w:name="sec:mangle"/>
    <w:p>
      <w:pPr>
        <w:pStyle w:val="Heading1"/>
      </w:pPr>
      <w:r>
        <w:t xml:space="preserve">Mangle A2A Rules</w:t>
      </w:r>
    </w:p>
    <w:p>
      <w:pPr>
        <w:pStyle w:val="FirstParagraph"/>
      </w:pPr>
      <w:r>
        <w:t xml:space="preserve">The agent-to-agent reasoning layer uses Mangle (a Datalog variant) for</w:t>
      </w:r>
      <w:r>
        <w:t xml:space="preserve"> </w:t>
      </w:r>
      <w:r>
        <w:t xml:space="preserve">declarative service routing and model selection. Rule files are in:</w:t>
      </w:r>
    </w:p>
    <w:p>
      <w:pPr>
        <w:pStyle w:val="BodyText"/>
      </w:pPr>
      <w:r>
        <w:rPr>
          <w:rStyle w:val="VerbatimChar"/>
        </w:rPr>
        <w:t xml:space="preserve">src/intelligence/vllm-main/mangle/a2a/</w:t>
      </w:r>
    </w:p>
    <w:bookmarkStart w:id="54" w:name="fact-declarations-facts.mg"/>
    <w:p>
      <w:pPr>
        <w:pStyle w:val="Heading2"/>
      </w:pPr>
      <w:r>
        <w:t xml:space="preserve">Fact Declarations (facts.mg)</w:t>
      </w:r>
    </w:p>
    <w:p>
      <w:pPr>
        <w:pStyle w:val="FirstParagraph"/>
      </w:pPr>
      <w:r>
        <w:t xml:space="preserve">The fact schema (</w:t>
      </w:r>
      <w:r>
        <w:rPr>
          <w:rStyle w:val="VerbatimChar"/>
        </w:rPr>
        <w:t xml:space="preserve">facts.mg</w:t>
      </w:r>
      <w:r>
        <w:t xml:space="preserve">, 141 lines) declares predicates without</w:t>
      </w:r>
      <w:r>
        <w:t xml:space="preserve"> </w:t>
      </w:r>
      <w:r>
        <w:t xml:space="preserve">hardcoded ground facts (loaded from config at runtime):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service_registry(name, base_url, default_model)</w:t>
      </w:r>
      <w:r>
        <w:t xml:space="preserve"> </w:t>
      </w:r>
      <w:r>
        <w:t xml:space="preserve">— Service mesh entries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service_status(name, status)</w:t>
      </w:r>
      <w:r>
        <w:t xml:space="preserve"> </w:t>
      </w:r>
      <w:r>
        <w:t xml:space="preserve">— Temporal availability atoms (</w:t>
      </w:r>
      <w:r>
        <w:rPr>
          <w:rStyle w:val="VerbatimChar"/>
        </w:rPr>
        <w:t xml:space="preserve">/available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/unavailable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/degraded</w:t>
      </w:r>
      <w:r>
        <w:t xml:space="preserve">)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model_registry(model_name, service_name, context_length)</w:t>
      </w:r>
      <w:r>
        <w:t xml:space="preserve"> </w:t>
      </w:r>
      <w:r>
        <w:t xml:space="preserve">— Model catalog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model_specialization(model_name, specialization)</w:t>
      </w:r>
      <w:r>
        <w:t xml:space="preserve"> </w:t>
      </w:r>
      <w:r>
        <w:t xml:space="preserve">— Capability tags (</w:t>
      </w:r>
      <w:r>
        <w:rPr>
          <w:rStyle w:val="VerbatimChar"/>
        </w:rPr>
        <w:t xml:space="preserve">/code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/analysis</w:t>
      </w:r>
      <w:r>
        <w:t xml:space="preserve">,</w:t>
      </w:r>
      <w:r>
        <w:t xml:space="preserve"> </w:t>
      </w:r>
      <w:r>
        <w:rPr>
          <w:rStyle w:val="VerbatimChar"/>
        </w:rPr>
        <w:t xml:space="preserve">/reasoning</w:t>
      </w:r>
      <w:r>
        <w:t xml:space="preserve">)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agui_event_type(event_type)</w:t>
      </w:r>
      <w:r>
        <w:t xml:space="preserve"> </w:t>
      </w:r>
      <w:r>
        <w:t xml:space="preserve">— AG-UI protocol events (11 event types, lines 128–140)</w:t>
      </w:r>
    </w:p>
    <w:bookmarkEnd w:id="54"/>
    <w:bookmarkStart w:id="59" w:name="derived-rules-rules.mg"/>
    <w:p>
      <w:pPr>
        <w:pStyle w:val="Heading2"/>
      </w:pPr>
      <w:r>
        <w:t xml:space="preserve">Derived Rules (rules.mg)</w:t>
      </w:r>
    </w:p>
    <w:p>
      <w:pPr>
        <w:pStyle w:val="FirstParagraph"/>
      </w:pPr>
      <w:r>
        <w:t xml:space="preserve">The rules file (</w:t>
      </w:r>
      <w:r>
        <w:rPr>
          <w:rStyle w:val="VerbatimChar"/>
        </w:rPr>
        <w:t xml:space="preserve">rules.mg</w:t>
      </w:r>
      <w:r>
        <w:t xml:space="preserve">, 212 lines) defines derived predicates:</w:t>
      </w:r>
    </w:p>
    <w:bookmarkStart w:id="55" w:name="service-routing"/>
    <w:p>
      <w:pPr>
        <w:pStyle w:val="Heading3"/>
      </w:pPr>
      <w:r>
        <w:t xml:space="preserve">Service Routing</w:t>
      </w:r>
    </w:p>
    <w:p>
      <w:pPr>
        <w:pStyle w:val="SourceCode"/>
      </w:pPr>
      <w:r>
        <w:rPr>
          <w:rStyle w:val="DataTypeTok"/>
        </w:rPr>
        <w:t xml:space="preserve">Decl</w:t>
      </w:r>
      <w:r>
        <w:rPr>
          <w:rStyle w:val="NormalTok"/>
        </w:rPr>
        <w:t xml:space="preserve"> resolve_service_for_intent(intent_id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url) </w:t>
      </w:r>
      <w:r>
        <w:rPr>
          <w:rStyle w:val="KeywordTok"/>
        </w:rPr>
        <w:t xml:space="preserve">:-</w:t>
      </w:r>
      <w:r>
        <w:br/>
      </w:r>
      <w:r>
        <w:rPr>
          <w:rStyle w:val="NormalTok"/>
        </w:rPr>
        <w:t xml:space="preserve">  intent_service_mapping(intent_id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service_name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endpoint_path)</w:t>
      </w:r>
      <w:r>
        <w:rPr>
          <w:rStyle w:val="KeywordTok"/>
        </w:rPr>
        <w:t xml:space="preserve">,</w:t>
      </w:r>
      <w:r>
        <w:br/>
      </w:r>
      <w:r>
        <w:rPr>
          <w:rStyle w:val="NormalTok"/>
        </w:rPr>
        <w:t xml:space="preserve">  routable(service_name)</w:t>
      </w:r>
      <w:r>
        <w:rPr>
          <w:rStyle w:val="KeywordTok"/>
        </w:rPr>
        <w:t xml:space="preserve">,</w:t>
      </w:r>
      <w:r>
        <w:br/>
      </w:r>
      <w:r>
        <w:rPr>
          <w:rStyle w:val="NormalTok"/>
        </w:rPr>
        <w:t xml:space="preserve">  service_registry(service_name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base_url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_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,</w:t>
      </w:r>
      <w:r>
        <w:br/>
      </w:r>
      <w:r>
        <w:rPr>
          <w:rStyle w:val="NormalTok"/>
        </w:rPr>
        <w:t xml:space="preserve">  url </w:t>
      </w:r>
      <w:r>
        <w:rPr>
          <w:rStyle w:val="KeywordTok"/>
        </w:rPr>
        <w:t xml:space="preserve">=</w:t>
      </w:r>
      <w:r>
        <w:rPr>
          <w:rStyle w:val="NormalTok"/>
        </w:rPr>
        <w:t xml:space="preserve"> fn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concat(base_url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endpoint_path)</w:t>
      </w:r>
      <w:r>
        <w:rPr>
          <w:rStyle w:val="KeywordTok"/>
        </w:rPr>
        <w:t xml:space="preserve">.</w:t>
      </w:r>
    </w:p>
    <w:p>
      <w:pPr>
        <w:pStyle w:val="FirstParagraph"/>
      </w:pPr>
      <w:r>
        <w:t xml:space="preserve">With fallback routing when the primary service is unavailable (lines 32–38):</w:t>
      </w:r>
    </w:p>
    <w:p>
      <w:pPr>
        <w:pStyle w:val="SourceCode"/>
      </w:pPr>
      <w:r>
        <w:rPr>
          <w:rStyle w:val="DataTypeTok"/>
        </w:rPr>
        <w:t xml:space="preserve">Decl</w:t>
      </w:r>
      <w:r>
        <w:rPr>
          <w:rStyle w:val="NormalTok"/>
        </w:rPr>
        <w:t xml:space="preserve"> resolve_fallback_service(intent_id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url) </w:t>
      </w:r>
      <w:r>
        <w:rPr>
          <w:rStyle w:val="KeywordTok"/>
        </w:rPr>
        <w:t xml:space="preserve">:-</w:t>
      </w:r>
      <w:r>
        <w:br/>
      </w:r>
      <w:r>
        <w:rPr>
          <w:rStyle w:val="NormalTok"/>
        </w:rPr>
        <w:t xml:space="preserve">  intent_service_mapping(intent_id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primary_service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_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!</w:t>
      </w:r>
      <w:r>
        <w:rPr>
          <w:rStyle w:val="NormalTok"/>
        </w:rPr>
        <w:t xml:space="preserve">routable(primary_service)</w:t>
      </w:r>
      <w:r>
        <w:rPr>
          <w:rStyle w:val="KeywordTok"/>
        </w:rPr>
        <w:t xml:space="preserve">,</w:t>
      </w:r>
      <w:r>
        <w:br/>
      </w:r>
      <w:r>
        <w:rPr>
          <w:rStyle w:val="NormalTok"/>
        </w:rPr>
        <w:t xml:space="preserve">  service_capability(fallback_service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</w:t>
      </w:r>
      <w:r>
        <w:rPr>
          <w:rStyle w:val="NormalTok"/>
        </w:rPr>
        <w:t xml:space="preserve">chat)</w:t>
      </w:r>
      <w:r>
        <w:rPr>
          <w:rStyle w:val="KeywordTok"/>
        </w:rPr>
        <w:t xml:space="preserve">,</w:t>
      </w:r>
      <w:r>
        <w:br/>
      </w:r>
      <w:r>
        <w:rPr>
          <w:rStyle w:val="NormalTok"/>
        </w:rPr>
        <w:t xml:space="preserve">  routable(fallback_service)</w:t>
      </w:r>
      <w:r>
        <w:rPr>
          <w:rStyle w:val="KeywordTok"/>
        </w:rPr>
        <w:t xml:space="preserve">,</w:t>
      </w:r>
      <w:r>
        <w:br/>
      </w:r>
      <w:r>
        <w:rPr>
          <w:rStyle w:val="NormalTok"/>
        </w:rPr>
        <w:t xml:space="preserve">  service_registry(fallback_service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base_url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_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,</w:t>
      </w:r>
      <w:r>
        <w:br/>
      </w:r>
      <w:r>
        <w:rPr>
          <w:rStyle w:val="NormalTok"/>
        </w:rPr>
        <w:t xml:space="preserve">  url </w:t>
      </w:r>
      <w:r>
        <w:rPr>
          <w:rStyle w:val="KeywordTok"/>
        </w:rPr>
        <w:t xml:space="preserve">=</w:t>
      </w:r>
      <w:r>
        <w:rPr>
          <w:rStyle w:val="NormalTok"/>
        </w:rPr>
        <w:t xml:space="preserve"> fn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concat(base_url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"/</w:t>
      </w:r>
      <w:r>
        <w:rPr>
          <w:rStyle w:val="ErrorTok"/>
        </w:rPr>
        <w:t xml:space="preserve">v1</w:t>
      </w:r>
      <w:r>
        <w:rPr>
          <w:rStyle w:val="OtherTok"/>
        </w:rPr>
        <w:t xml:space="preserve">/</w:t>
      </w:r>
      <w:r>
        <w:rPr>
          <w:rStyle w:val="ErrorTok"/>
        </w:rPr>
        <w:t xml:space="preserve">chat</w:t>
      </w:r>
      <w:r>
        <w:rPr>
          <w:rStyle w:val="OtherTok"/>
        </w:rPr>
        <w:t xml:space="preserve">/</w:t>
      </w:r>
      <w:r>
        <w:rPr>
          <w:rStyle w:val="ErrorTok"/>
        </w:rPr>
        <w:t xml:space="preserve">completions</w:t>
      </w:r>
      <w:r>
        <w:rPr>
          <w:rStyle w:val="OtherTok"/>
        </w:rPr>
        <w:t xml:space="preserve">"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.</w:t>
      </w:r>
    </w:p>
    <w:bookmarkEnd w:id="55"/>
    <w:bookmarkStart w:id="56" w:name="model-selection"/>
    <w:p>
      <w:pPr>
        <w:pStyle w:val="Heading3"/>
      </w:pPr>
      <w:r>
        <w:t xml:space="preserve">Model Selection</w:t>
      </w:r>
    </w:p>
    <w:p>
      <w:pPr>
        <w:pStyle w:val="SourceCode"/>
      </w:pPr>
      <w:r>
        <w:rPr>
          <w:rStyle w:val="DataTypeTok"/>
        </w:rPr>
        <w:t xml:space="preserve">Decl</w:t>
      </w:r>
      <w:r>
        <w:rPr>
          <w:rStyle w:val="NormalTok"/>
        </w:rPr>
        <w:t xml:space="preserve"> best_model_for(specialization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model_name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service_name) </w:t>
      </w:r>
      <w:r>
        <w:rPr>
          <w:rStyle w:val="KeywordTok"/>
        </w:rPr>
        <w:t xml:space="preserve">:-</w:t>
      </w:r>
      <w:r>
        <w:br/>
      </w:r>
      <w:r>
        <w:rPr>
          <w:rStyle w:val="NormalTok"/>
        </w:rPr>
        <w:t xml:space="preserve">  model_specialization(model_name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specialization)</w:t>
      </w:r>
      <w:r>
        <w:rPr>
          <w:rStyle w:val="KeywordTok"/>
        </w:rPr>
        <w:t xml:space="preserve">,</w:t>
      </w:r>
      <w:r>
        <w:br/>
      </w:r>
      <w:r>
        <w:rPr>
          <w:rStyle w:val="NormalTok"/>
        </w:rPr>
        <w:t xml:space="preserve">  model_registry(model_name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service_name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_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,</w:t>
      </w:r>
      <w:r>
        <w:br/>
      </w:r>
      <w:r>
        <w:rPr>
          <w:rStyle w:val="NormalTok"/>
        </w:rPr>
        <w:t xml:space="preserve">  routable(service_name)</w:t>
      </w:r>
      <w:r>
        <w:rPr>
          <w:rStyle w:val="KeywordTok"/>
        </w:rPr>
        <w:t xml:space="preserve">.</w:t>
      </w:r>
      <w:r>
        <w:br/>
      </w:r>
      <w:r>
        <w:br/>
      </w:r>
      <w:r>
        <w:rPr>
          <w:rStyle w:val="DataTypeTok"/>
        </w:rPr>
        <w:t xml:space="preserve">Decl</w:t>
      </w:r>
      <w:r>
        <w:rPr>
          <w:rStyle w:val="NormalTok"/>
        </w:rPr>
        <w:t xml:space="preserve"> model_for_context(min_context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model_name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service_name) </w:t>
      </w:r>
      <w:r>
        <w:rPr>
          <w:rStyle w:val="KeywordTok"/>
        </w:rPr>
        <w:t xml:space="preserve">:-</w:t>
      </w:r>
      <w:r>
        <w:br/>
      </w:r>
      <w:r>
        <w:rPr>
          <w:rStyle w:val="NormalTok"/>
        </w:rPr>
        <w:t xml:space="preserve">  model_registry(model_name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service_name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context_length)</w:t>
      </w:r>
      <w:r>
        <w:rPr>
          <w:rStyle w:val="KeywordTok"/>
        </w:rPr>
        <w:t xml:space="preserve">,</w:t>
      </w:r>
      <w:r>
        <w:br/>
      </w:r>
      <w:r>
        <w:rPr>
          <w:rStyle w:val="NormalTok"/>
        </w:rPr>
        <w:t xml:space="preserve">  context_length </w:t>
      </w:r>
      <w:r>
        <w:rPr>
          <w:rStyle w:val="DataTypeTok"/>
        </w:rPr>
        <w:t xml:space="preserve">&gt;=</w:t>
      </w:r>
      <w:r>
        <w:rPr>
          <w:rStyle w:val="NormalTok"/>
        </w:rPr>
        <w:t xml:space="preserve"> min_context</w:t>
      </w:r>
      <w:r>
        <w:rPr>
          <w:rStyle w:val="KeywordTok"/>
        </w:rPr>
        <w:t xml:space="preserve">,</w:t>
      </w:r>
      <w:r>
        <w:br/>
      </w:r>
      <w:r>
        <w:rPr>
          <w:rStyle w:val="NormalTok"/>
        </w:rPr>
        <w:t xml:space="preserve">  routable(service_name)</w:t>
      </w:r>
      <w:r>
        <w:rPr>
          <w:rStyle w:val="KeywordTok"/>
        </w:rPr>
        <w:t xml:space="preserve">.</w:t>
      </w:r>
    </w:p>
    <w:bookmarkEnd w:id="56"/>
    <w:bookmarkStart w:id="57" w:name="quality-gates"/>
    <w:p>
      <w:pPr>
        <w:pStyle w:val="Heading3"/>
      </w:pPr>
      <w:r>
        <w:t xml:space="preserve">Quality Gates</w:t>
      </w:r>
    </w:p>
    <w:p>
      <w:pPr>
        <w:pStyle w:val="FirstParagraph"/>
      </w:pPr>
      <w:r>
        <w:t xml:space="preserve">Service health monitoring via response latency (lines 91–102):</w:t>
      </w:r>
    </w:p>
    <w:p>
      <w:pPr>
        <w:pStyle w:val="SourceCode"/>
      </w:pPr>
      <w:r>
        <w:rPr>
          <w:rStyle w:val="DataTypeTok"/>
        </w:rPr>
        <w:t xml:space="preserve">Decl</w:t>
      </w:r>
      <w:r>
        <w:rPr>
          <w:rStyle w:val="NormalTok"/>
        </w:rPr>
        <w:t xml:space="preserve"> service_healthy(service_name) </w:t>
      </w:r>
      <w:r>
        <w:rPr>
          <w:rStyle w:val="KeywordTok"/>
        </w:rPr>
        <w:t xml:space="preserve">:-</w:t>
      </w:r>
      <w:r>
        <w:br/>
      </w:r>
      <w:r>
        <w:rPr>
          <w:rStyle w:val="NormalTok"/>
        </w:rPr>
        <w:t xml:space="preserve">  api_response(req_id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_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latency_ms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_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,</w:t>
      </w:r>
      <w:r>
        <w:br/>
      </w:r>
      <w:r>
        <w:rPr>
          <w:rStyle w:val="NormalTok"/>
        </w:rPr>
        <w:t xml:space="preserve">  api_request(req_id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service_name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_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_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_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,</w:t>
      </w:r>
      <w:r>
        <w:br/>
      </w:r>
      <w:r>
        <w:rPr>
          <w:rStyle w:val="NormalTok"/>
        </w:rPr>
        <w:t xml:space="preserve">  latency_ms </w:t>
      </w:r>
      <w:r>
        <w:rPr>
          <w:rStyle w:val="DataType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KeywordTok"/>
        </w:rPr>
        <w:t xml:space="preserve">.</w:t>
      </w:r>
      <w:r>
        <w:br/>
      </w:r>
      <w:r>
        <w:br/>
      </w:r>
      <w:r>
        <w:rPr>
          <w:rStyle w:val="DataTypeTok"/>
        </w:rPr>
        <w:t xml:space="preserve">Decl</w:t>
      </w:r>
      <w:r>
        <w:rPr>
          <w:rStyle w:val="NormalTok"/>
        </w:rPr>
        <w:t xml:space="preserve"> service_slow(service_name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avg_latency) </w:t>
      </w:r>
      <w:r>
        <w:rPr>
          <w:rStyle w:val="KeywordTok"/>
        </w:rPr>
        <w:t xml:space="preserve">:-</w:t>
      </w:r>
      <w:r>
        <w:br/>
      </w:r>
      <w:r>
        <w:rPr>
          <w:rStyle w:val="NormalTok"/>
        </w:rPr>
        <w:t xml:space="preserve">  service_registry(service_name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_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_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,</w:t>
      </w:r>
      <w:r>
        <w:br/>
      </w:r>
      <w:r>
        <w:rPr>
          <w:rStyle w:val="NormalTok"/>
        </w:rPr>
        <w:t xml:space="preserve">  avg_latency </w:t>
      </w:r>
      <w:r>
        <w:rPr>
          <w:rStyle w:val="KeywordTok"/>
        </w:rPr>
        <w:t xml:space="preserve">=</w:t>
      </w:r>
      <w:r>
        <w:rPr>
          <w:rStyle w:val="NormalTok"/>
        </w:rPr>
        <w:t xml:space="preserve"> avg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api_response(req_id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_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latency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_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:</w:t>
      </w:r>
      <w:r>
        <w:br/>
      </w:r>
      <w:r>
        <w:rPr>
          <w:rStyle w:val="NormalTok"/>
        </w:rPr>
        <w:t xml:space="preserve">                      api_request(req_id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service_name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_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_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_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,</w:t>
      </w:r>
      <w:r>
        <w:br/>
      </w:r>
      <w:r>
        <w:rPr>
          <w:rStyle w:val="NormalTok"/>
        </w:rPr>
        <w:t xml:space="preserve">                      latency </w:t>
      </w:r>
      <w:r>
        <w:rPr>
          <w:rStyle w:val="KeywordTok"/>
        </w:rPr>
        <w:t xml:space="preserve">},</w:t>
      </w:r>
      <w:r>
        <w:br/>
      </w:r>
      <w:r>
        <w:rPr>
          <w:rStyle w:val="NormalTok"/>
        </w:rPr>
        <w:t xml:space="preserve">  avg_latency 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KeywordTok"/>
        </w:rPr>
        <w:t xml:space="preserve">.</w:t>
      </w:r>
    </w:p>
    <w:bookmarkEnd w:id="57"/>
    <w:bookmarkStart w:id="58" w:name="mesh-compliance"/>
    <w:p>
      <w:pPr>
        <w:pStyle w:val="Heading3"/>
      </w:pPr>
      <w:r>
        <w:t xml:space="preserve">Mesh Compliance</w:t>
      </w:r>
    </w:p>
    <w:p>
      <w:pPr>
        <w:pStyle w:val="FirstParagraph"/>
      </w:pPr>
      <w:r>
        <w:t xml:space="preserve">Universal quantification ensures all registered services are available</w:t>
      </w:r>
      <w:r>
        <w:t xml:space="preserve"> </w:t>
      </w:r>
      <w:r>
        <w:t xml:space="preserve">(line 211):</w:t>
      </w:r>
    </w:p>
    <w:p>
      <w:pPr>
        <w:pStyle w:val="SourceCode"/>
      </w:pPr>
      <w:r>
        <w:rPr>
          <w:rStyle w:val="DataTypeTok"/>
        </w:rPr>
        <w:t xml:space="preserve">Decl</w:t>
      </w:r>
      <w:r>
        <w:rPr>
          <w:rStyle w:val="NormalTok"/>
        </w:rPr>
        <w:t xml:space="preserve"> mesh_compliant() </w:t>
      </w:r>
      <w:r>
        <w:rPr>
          <w:rStyle w:val="KeywordTok"/>
        </w:rPr>
        <w:t xml:space="preserve">:-</w:t>
      </w:r>
      <w:r>
        <w:br/>
      </w:r>
      <w:r>
        <w:rPr>
          <w:rStyle w:val="NormalTok"/>
        </w:rPr>
        <w:t xml:space="preserve">  forall(service_registry(</w:t>
      </w:r>
      <w:r>
        <w:rPr>
          <w:rStyle w:val="DataTypeTok"/>
        </w:rPr>
        <w:t xml:space="preserve">S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_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_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,</w:t>
      </w:r>
      <w:r>
        <w:br/>
      </w:r>
      <w:r>
        <w:rPr>
          <w:rStyle w:val="NormalTok"/>
        </w:rPr>
        <w:t xml:space="preserve">         service_status(</w:t>
      </w:r>
      <w:r>
        <w:rPr>
          <w:rStyle w:val="DataTypeTok"/>
        </w:rPr>
        <w:t xml:space="preserve">S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</w:t>
      </w:r>
      <w:r>
        <w:rPr>
          <w:rStyle w:val="NormalTok"/>
        </w:rPr>
        <w:t xml:space="preserve">available))</w:t>
      </w:r>
      <w:r>
        <w:rPr>
          <w:rStyle w:val="KeywordTok"/>
        </w:rPr>
        <w:t xml:space="preserve">.</w:t>
      </w:r>
    </w:p>
    <w:bookmarkEnd w:id="58"/>
    <w:bookmarkEnd w:id="59"/>
    <w:bookmarkEnd w:id="60"/>
    <w:bookmarkStart w:id="71" w:name="sec:quality"/>
    <w:p>
      <w:pPr>
        <w:pStyle w:val="Heading1"/>
      </w:pPr>
      <w:r>
        <w:t xml:space="preserve">Quality Controls</w:t>
      </w:r>
    </w:p>
    <w:p>
      <w:pPr>
        <w:pStyle w:val="FirstParagraph"/>
      </w:pPr>
      <w:r>
        <w:t xml:space="preserve">Quality is enforced at multiple levels of the inference pipeline.</w:t>
      </w:r>
    </w:p>
    <w:bookmarkStart w:id="63" w:name="token-validation"/>
    <w:p>
      <w:pPr>
        <w:pStyle w:val="Heading2"/>
      </w:pPr>
      <w:r>
        <w:t xml:space="preserve">Token Validation</w:t>
      </w:r>
    </w:p>
    <w:bookmarkStart w:id="61" w:name="eos-checking-across-tokenizer-types"/>
    <w:p>
      <w:pPr>
        <w:pStyle w:val="Heading3"/>
      </w:pPr>
      <w:r>
        <w:t xml:space="preserve">EOS Checking Across Tokenizer Types</w:t>
      </w:r>
    </w:p>
    <w:p>
      <w:pPr>
        <w:pStyle w:val="FirstParagraph"/>
      </w:pPr>
      <w:r>
        <w:t xml:space="preserve">The engine supports two tokenizer backends. EOS checking dispatches to the</w:t>
      </w:r>
      <w:r>
        <w:t xml:space="preserve"> </w:t>
      </w:r>
      <w:r>
        <w:t xml:space="preserve">correct one (</w:t>
      </w:r>
      <w:r>
        <w:rPr>
          <w:rStyle w:val="VerbatimChar"/>
        </w:rPr>
        <w:t xml:space="preserve">llama_toon.zig</w:t>
      </w:r>
      <w:r>
        <w:t xml:space="preserve"> </w:t>
      </w:r>
      <w:r>
        <w:t xml:space="preserve">line 803):</w:t>
      </w:r>
    </w:p>
    <w:p>
      <w:pPr>
        <w:pStyle w:val="SourceCode"/>
      </w:pPr>
      <w:r>
        <w:rPr>
          <w:rStyle w:val="DataTypeTok"/>
        </w:rPr>
        <w:t xml:space="preserve">const</w:t>
      </w:r>
      <w:r>
        <w:rPr>
          <w:rStyle w:val="NormalTok"/>
        </w:rPr>
        <w:t xml:space="preserve"> is_eos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gguf_tokenizer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gt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gt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isEos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next_token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tokenizer</w:t>
      </w:r>
      <w:r>
        <w:rPr>
          <w:rStyle w:val="OperatorTok"/>
        </w:rPr>
        <w:t xml:space="preserve">.?.</w:t>
      </w:r>
      <w:r>
        <w:rPr>
          <w:rStyle w:val="NormalTok"/>
        </w:rPr>
        <w:t xml:space="preserve">isEos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next_token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EOS is checked for both primary sampling (line 804:</w:t>
      </w:r>
      <w:r>
        <w:t xml:space="preserve"> </w:t>
      </w:r>
      <w:r>
        <w:rPr>
          <w:rStyle w:val="VerbatimChar"/>
        </w:rPr>
        <w:t xml:space="preserve">if (is_eos) break</w:t>
      </w:r>
      <w:r>
        <w:t xml:space="preserve">)</w:t>
      </w:r>
      <w:r>
        <w:t xml:space="preserve"> </w:t>
      </w:r>
      <w:r>
        <w:t xml:space="preserve">and within accepted speculative drafts (lines 861–862).</w:t>
      </w:r>
    </w:p>
    <w:bookmarkEnd w:id="61"/>
    <w:bookmarkStart w:id="62" w:name="toon-stop-sequences"/>
    <w:p>
      <w:pPr>
        <w:pStyle w:val="Heading3"/>
      </w:pPr>
      <w:r>
        <w:t xml:space="preserve">TOON Stop Sequences</w:t>
      </w:r>
    </w:p>
    <w:p>
      <w:pPr>
        <w:pStyle w:val="FirstParagraph"/>
      </w:pPr>
      <w:r>
        <w:t xml:space="preserve">The engine also detects double-newline stop sequences for TOON-formatted output</w:t>
      </w:r>
      <w:r>
        <w:t xml:space="preserve"> </w:t>
      </w:r>
      <w:r>
        <w:t xml:space="preserve">(lines 906–912):</w:t>
      </w:r>
    </w:p>
    <w:p>
      <w:pPr>
        <w:pStyle w:val="SourceCode"/>
      </w:pP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n_out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output_tokens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n_out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output_tokens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n_out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last_is_nl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 or last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prev_is_nl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 or prev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last_is_nl and prev_is_nl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62"/>
    <w:bookmarkEnd w:id="63"/>
    <w:bookmarkStart w:id="64" w:name="speculative-decode-acceptance-rates"/>
    <w:p>
      <w:pPr>
        <w:pStyle w:val="Heading2"/>
      </w:pPr>
      <w:r>
        <w:t xml:space="preserve">Speculative Decode Acceptance Rates</w:t>
      </w:r>
    </w:p>
    <w:p>
      <w:pPr>
        <w:pStyle w:val="FirstParagraph"/>
      </w:pPr>
      <w:r>
        <w:t xml:space="preserve">After all decode steps, the engine logs detailed speculation metrics</w:t>
      </w:r>
      <w:r>
        <w:t xml:space="preserve"> </w:t>
      </w:r>
      <w:r>
        <w:t xml:space="preserve">(</w:t>
      </w:r>
      <w:r>
        <w:rPr>
          <w:rStyle w:val="VerbatimChar"/>
        </w:rPr>
        <w:t xml:space="preserve">llama_toon.zig</w:t>
      </w:r>
      <w:r>
        <w:t xml:space="preserve"> </w:t>
      </w:r>
      <w:r>
        <w:t xml:space="preserve">lines 927–933):</w:t>
      </w:r>
    </w:p>
    <w:p>
      <w:pPr>
        <w:pStyle w:val="SourceCode"/>
      </w:pP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spec_cycles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alpha_pct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spec_drafted_total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spec_accepted_total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spec_drafted_total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eff_tps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decode_elapsed_ms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decoded_tokens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decode_elapsed_ms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"spec_decode cycles={} drafted={} 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"accepted={} alpha={}% eff_tps={}"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.{</w:t>
      </w:r>
      <w:r>
        <w:br/>
      </w:r>
      <w:r>
        <w:rPr>
          <w:rStyle w:val="NormalTok"/>
        </w:rPr>
        <w:t xml:space="preserve">        spec_cycles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spec_drafted_total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spec_accepted_total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alpha_pct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eff_tps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</w:p>
    <w:bookmarkEnd w:id="64"/>
    <w:bookmarkStart w:id="65" w:name="adaptive-disabling-of-speculation"/>
    <w:p>
      <w:pPr>
        <w:pStyle w:val="Heading2"/>
      </w:pPr>
      <w:r>
        <w:t xml:space="preserve">Adaptive Disabling of Speculation</w:t>
      </w:r>
    </w:p>
    <w:p>
      <w:pPr>
        <w:pStyle w:val="FirstParagraph"/>
      </w:pPr>
      <w:r>
        <w:t xml:space="preserve">When acceptance rates are too low (zero accepted tokens after the first cycle),</w:t>
      </w:r>
      <w:r>
        <w:t xml:space="preserve"> </w:t>
      </w:r>
      <w:r>
        <w:t xml:space="preserve">speculation is automatically disabled for the remainder of the request</w:t>
      </w:r>
      <w:r>
        <w:t xml:space="preserve"> </w:t>
      </w:r>
      <w:r>
        <w:t xml:space="preserve">(line 822). This prevents wasted batch-verification GPU cycles on inputs</w:t>
      </w:r>
      <w:r>
        <w:t xml:space="preserve"> </w:t>
      </w:r>
      <w:r>
        <w:t xml:space="preserve">where the draft model diverges from the target model.</w:t>
      </w:r>
    </w:p>
    <w:bookmarkEnd w:id="65"/>
    <w:bookmarkStart w:id="66" w:name="timeout-guards"/>
    <w:p>
      <w:pPr>
        <w:pStyle w:val="Heading2"/>
      </w:pPr>
      <w:r>
        <w:t xml:space="preserve">Timeout Guards</w:t>
      </w:r>
    </w:p>
    <w:p>
      <w:pPr>
        <w:pStyle w:val="FirstParagraph"/>
      </w:pPr>
      <w:r>
        <w:t xml:space="preserve">Every decode iteration checks elapsed wall-clock time against a configurable</w:t>
      </w:r>
      <w:r>
        <w:t xml:space="preserve"> </w:t>
      </w:r>
      <w:r>
        <w:t xml:space="preserve">timeout (</w:t>
      </w:r>
      <w:r>
        <w:rPr>
          <w:rStyle w:val="VerbatimChar"/>
        </w:rPr>
        <w:t xml:space="preserve">llama_toon.zig</w:t>
      </w:r>
      <w:r>
        <w:t xml:space="preserve"> </w:t>
      </w:r>
      <w:r>
        <w:t xml:space="preserve">lines 789–796):</w:t>
      </w:r>
    </w:p>
    <w:p>
      <w:pPr>
        <w:pStyle w:val="SourceCode"/>
      </w:pPr>
      <w:r>
        <w:rPr>
          <w:rStyle w:val="DataTypeTok"/>
        </w:rPr>
        <w:t xml:space="preserve">const</w:t>
      </w:r>
      <w:r>
        <w:rPr>
          <w:rStyle w:val="NormalTok"/>
        </w:rPr>
        <w:t xml:space="preserve"> elapsed_ns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nanoTimestamp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request_start_ns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elapsed_ms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@intCast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@max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elapsed_ns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ns_per_ms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elapsed_ms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request_timeout_ms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"generate timeout: elapsed_ms={} 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.{...});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InferenceTimeout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66"/>
    <w:bookmarkStart w:id="67" w:name="deltanet-state-management"/>
    <w:p>
      <w:pPr>
        <w:pStyle w:val="Heading2"/>
      </w:pPr>
      <w:r>
        <w:t xml:space="preserve">DeltaNet State Management</w:t>
      </w:r>
    </w:p>
    <w:p>
      <w:pPr>
        <w:pStyle w:val="FirstParagraph"/>
      </w:pPr>
      <w:r>
        <w:t xml:space="preserve">Memory safety for the recurrent DeltaNet state is enforced through: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Init with errdefer</w:t>
      </w:r>
      <w:r>
        <w:t xml:space="preserve"> </w:t>
      </w:r>
      <w:r>
        <w:t xml:space="preserve">(lines 363–366): If any allocation fails,</w:t>
      </w:r>
      <w:r>
        <w:t xml:space="preserve"> </w:t>
      </w:r>
      <w:r>
        <w:t xml:space="preserve">previously allocated buffers are freed via</w:t>
      </w:r>
      <w:r>
        <w:t xml:space="preserve"> </w:t>
      </w:r>
      <w:r>
        <w:rPr>
          <w:rStyle w:val="VerbatimChar"/>
        </w:rPr>
        <w:t xml:space="preserve">errdefer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cuda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cuMemAlloc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d_S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s_total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OutOfMemory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errdefer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cuda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cuMemFree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d_S</w:t>
      </w:r>
      <w:r>
        <w:rPr>
          <w:rStyle w:val="OperatorTok"/>
        </w:rPr>
        <w:t xml:space="preserve">);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Clear</w:t>
      </w:r>
      <w:r>
        <w:t xml:space="preserve"> </w:t>
      </w:r>
      <w:r>
        <w:t xml:space="preserve">(lines 410–415): Zero-fills all persistent state for</w:t>
      </w:r>
      <w:r>
        <w:t xml:space="preserve"> </w:t>
      </w:r>
      <w:r>
        <w:t xml:space="preserve">new sequences via</w:t>
      </w:r>
      <w:r>
        <w:t xml:space="preserve"> </w:t>
      </w:r>
      <w:r>
        <w:rPr>
          <w:rStyle w:val="VerbatimChar"/>
        </w:rPr>
        <w:t xml:space="preserve">cuMemsetD32</w:t>
      </w:r>
      <w:r>
        <w:t xml:space="preserve">, preventing state leakage between</w:t>
      </w:r>
      <w:r>
        <w:t xml:space="preserve"> </w:t>
      </w:r>
      <w:r>
        <w:t xml:space="preserve">requests.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Deinit</w:t>
      </w:r>
      <w:r>
        <w:t xml:space="preserve"> </w:t>
      </w:r>
      <w:r>
        <w:t xml:space="preserve">(lines 396–407): Iterates all device pointer fields,</w:t>
      </w:r>
      <w:r>
        <w:t xml:space="preserve"> </w:t>
      </w:r>
      <w:r>
        <w:t xml:space="preserve">frees non-null pointers, and nulls them to prevent double-free.</w:t>
      </w:r>
    </w:p>
    <w:bookmarkEnd w:id="67"/>
    <w:bookmarkStart w:id="68" w:name="expert-cache-with-hitmiss-tracking"/>
    <w:p>
      <w:pPr>
        <w:pStyle w:val="Heading2"/>
      </w:pPr>
      <w:r>
        <w:t xml:space="preserve">Expert Cache with Hit/Miss Tracking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ExpertCache</w:t>
      </w:r>
      <w:r>
        <w:t xml:space="preserve"> </w:t>
      </w:r>
      <w:r>
        <w:t xml:space="preserve">struct (</w:t>
      </w:r>
      <w:r>
        <w:rPr>
          <w:rStyle w:val="VerbatimChar"/>
        </w:rPr>
        <w:t xml:space="preserve">cuda_forward.zig</w:t>
      </w:r>
      <w:r>
        <w:t xml:space="preserve"> </w:t>
      </w:r>
      <w:r>
        <w:t xml:space="preserve">lines 422–434)</w:t>
      </w:r>
      <w:r>
        <w:t xml:space="preserve"> </w:t>
      </w:r>
      <w:r>
        <w:t xml:space="preserve">maintains per-layer FP16 expert weight caches with explicit hit/miss counters.</w:t>
      </w:r>
      <w:r>
        <w:t xml:space="preserve"> </w:t>
      </w:r>
      <w:r>
        <w:t xml:space="preserve">On cache miss, Q4</w:t>
      </w:r>
      <m:oMath>
        <m:r>
          <m:rPr>
            <m:sty m:val="p"/>
          </m:rPr>
          <m:t>→</m:t>
        </m:r>
      </m:oMath>
      <w:r>
        <w:t xml:space="preserve">FP16 dequantization is performed and cached. On hit,</w:t>
      </w:r>
      <w:r>
        <w:t xml:space="preserve"> </w:t>
      </w:r>
      <w:r>
        <w:t xml:space="preserve">the expensive dequantization is skipped entirely, tracked via</w:t>
      </w:r>
      <w:r>
        <w:t xml:space="preserve"> </w:t>
      </w:r>
      <w:r>
        <w:rPr>
          <w:rStyle w:val="VerbatimChar"/>
        </w:rPr>
        <w:t xml:space="preserve">hits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misses</w:t>
      </w:r>
      <w:r>
        <w:t xml:space="preserve"> </w:t>
      </w:r>
      <w:r>
        <w:t xml:space="preserve">counters for operational monitoring.</w:t>
      </w:r>
    </w:p>
    <w:bookmarkEnd w:id="68"/>
    <w:bookmarkStart w:id="69" w:name="gpu-buffer-lifecycle"/>
    <w:p>
      <w:pPr>
        <w:pStyle w:val="Heading2"/>
      </w:pPr>
      <w:r>
        <w:t xml:space="preserve">GPU Buffer Lifecycle</w:t>
      </w:r>
    </w:p>
    <w:p>
      <w:pPr>
        <w:pStyle w:val="FirstParagraph"/>
      </w:pPr>
      <w:r>
        <w:t xml:space="preserve">All GPU buffer structs (</w:t>
      </w:r>
      <w:r>
        <w:rPr>
          <w:rStyle w:val="VerbatimChar"/>
        </w:rPr>
        <w:t xml:space="preserve">DartBatchBuffers</w:t>
      </w:r>
      <w:r>
        <w:t xml:space="preserve"> </w:t>
      </w:r>
      <w:r>
        <w:t xml:space="preserve">line 222,</w:t>
      </w:r>
      <w:r>
        <w:t xml:space="preserve"> </w:t>
      </w:r>
      <w:r>
        <w:rPr>
          <w:rStyle w:val="VerbatimChar"/>
        </w:rPr>
        <w:t xml:space="preserve">MoeBatchBuffers</w:t>
      </w:r>
      <w:r>
        <w:t xml:space="preserve"> </w:t>
      </w:r>
      <w:r>
        <w:t xml:space="preserve">line 260,</w:t>
      </w:r>
      <w:r>
        <w:t xml:space="preserve"> </w:t>
      </w:r>
      <w:r>
        <w:rPr>
          <w:rStyle w:val="VerbatimChar"/>
        </w:rPr>
        <w:t xml:space="preserve">DeltaNetState</w:t>
      </w:r>
      <w:r>
        <w:t xml:space="preserve"> </w:t>
      </w:r>
      <w:r>
        <w:t xml:space="preserve">line 296) follow</w:t>
      </w:r>
      <w:r>
        <w:t xml:space="preserve"> </w:t>
      </w:r>
      <w:r>
        <w:t xml:space="preserve">a consistent pattern:</w:t>
      </w:r>
    </w:p>
    <w:p>
      <w:pPr>
        <w:numPr>
          <w:ilvl w:val="0"/>
          <w:numId w:val="1017"/>
        </w:numPr>
      </w:pPr>
      <w:r>
        <w:t xml:space="preserve">Initialize pointers to zero.</w:t>
      </w:r>
    </w:p>
    <w:p>
      <w:pPr>
        <w:numPr>
          <w:ilvl w:val="0"/>
          <w:numId w:val="1017"/>
        </w:numPr>
      </w:pPr>
      <w:r>
        <w:t xml:space="preserve">Allocate via</w:t>
      </w:r>
      <w:r>
        <w:t xml:space="preserve"> </w:t>
      </w:r>
      <w:r>
        <w:rPr>
          <w:rStyle w:val="VerbatimChar"/>
        </w:rPr>
        <w:t xml:space="preserve">cuMemAlloc</w:t>
      </w:r>
      <w:r>
        <w:t xml:space="preserve"> </w:t>
      </w:r>
      <w:r>
        <w:t xml:space="preserve">with error propagation.</w:t>
      </w:r>
    </w:p>
    <w:p>
      <w:pPr>
        <w:numPr>
          <w:ilvl w:val="0"/>
          <w:numId w:val="1017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deinit</w:t>
      </w:r>
      <w:r>
        <w:t xml:space="preserve">, iterate all pointer fields, free non-null,</w:t>
      </w:r>
      <w:r>
        <w:t xml:space="preserve"> </w:t>
      </w:r>
      <w:r>
        <w:t xml:space="preserve">set to zero.</w:t>
      </w:r>
    </w:p>
    <w:p>
      <w:pPr>
        <w:pStyle w:val="FirstParagraph"/>
      </w:pPr>
      <w:r>
        <w:t xml:space="preserve">This pattern eliminates dangling pointers and provides deterministic cleanup</w:t>
      </w:r>
      <w:r>
        <w:t xml:space="preserve"> </w:t>
      </w:r>
      <w:r>
        <w:t xml:space="preserve">even under partial initialization failure.</w:t>
      </w:r>
    </w:p>
    <w:bookmarkEnd w:id="69"/>
    <w:bookmarkStart w:id="70" w:name="mangle-quality-gates"/>
    <w:p>
      <w:pPr>
        <w:pStyle w:val="Heading2"/>
      </w:pPr>
      <w:r>
        <w:t xml:space="preserve">Mangle Quality Gates</w:t>
      </w:r>
    </w:p>
    <w:p>
      <w:pPr>
        <w:pStyle w:val="FirstParagraph"/>
      </w:pPr>
      <w:r>
        <w:t xml:space="preserve">At the service mesh level, Mangle rules enforce: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Routability</w:t>
      </w:r>
      <w:r>
        <w:t xml:space="preserve">: Only services with</w:t>
      </w:r>
      <w:r>
        <w:t xml:space="preserve"> </w:t>
      </w:r>
      <w:r>
        <w:rPr>
          <w:rStyle w:val="VerbatimChar"/>
        </w:rPr>
        <w:t xml:space="preserve">/available</w:t>
      </w:r>
      <w:r>
        <w:t xml:space="preserve"> </w:t>
      </w:r>
      <w:r>
        <w:t xml:space="preserve">status</w:t>
      </w:r>
      <w:r>
        <w:t xml:space="preserve"> </w:t>
      </w:r>
      <w:r>
        <w:t xml:space="preserve">are routable (</w:t>
      </w:r>
      <w:r>
        <w:rPr>
          <w:rStyle w:val="VerbatimChar"/>
        </w:rPr>
        <w:t xml:space="preserve">rules.mg</w:t>
      </w:r>
      <w:r>
        <w:t xml:space="preserve"> </w:t>
      </w:r>
      <w:r>
        <w:t xml:space="preserve">line 10)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Latency thresholds</w:t>
      </w:r>
      <w:r>
        <w:t xml:space="preserve">: Services with</w:t>
      </w:r>
      <w:r>
        <w:t xml:space="preserve"> </w:t>
      </w:r>
      <m:oMath>
        <m:r>
          <m:rPr>
            <m:sty m:val="p"/>
          </m:rPr>
          <m:t>&gt;</m:t>
        </m:r>
        <m:r>
          <m:t>2000</m:t>
        </m:r>
      </m:oMath>
      <w:r>
        <w:t xml:space="preserve">ms average latency</w:t>
      </w:r>
      <w:r>
        <w:t xml:space="preserve"> </w:t>
      </w:r>
      <w:r>
        <w:t xml:space="preserve">are flagged as slow (</w:t>
      </w:r>
      <w:r>
        <w:rPr>
          <w:rStyle w:val="VerbatimChar"/>
        </w:rPr>
        <w:t xml:space="preserve">rules.mg</w:t>
      </w:r>
      <w:r>
        <w:t xml:space="preserve"> </w:t>
      </w:r>
      <w:r>
        <w:t xml:space="preserve">line 97)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Mesh compliance</w:t>
      </w:r>
      <w:r>
        <w:t xml:space="preserve">: Universal check that all registered services</w:t>
      </w:r>
      <w:r>
        <w:t xml:space="preserve"> </w:t>
      </w:r>
      <w:r>
        <w:t xml:space="preserve">are available (</w:t>
      </w:r>
      <w:r>
        <w:rPr>
          <w:rStyle w:val="VerbatimChar"/>
        </w:rPr>
        <w:t xml:space="preserve">rules.mg</w:t>
      </w:r>
      <w:r>
        <w:t xml:space="preserve"> </w:t>
      </w:r>
      <w:r>
        <w:t xml:space="preserve">line 211)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Fallback routing</w:t>
      </w:r>
      <w:r>
        <w:t xml:space="preserve">: Automatic reroute to</w:t>
      </w:r>
      <w:r>
        <w:t xml:space="preserve"> </w:t>
      </w:r>
      <w:r>
        <w:rPr>
          <w:rStyle w:val="VerbatimChar"/>
        </w:rPr>
        <w:t xml:space="preserve">/chat</w:t>
      </w:r>
      <w:r>
        <w:t xml:space="preserve">-capable</w:t>
      </w:r>
      <w:r>
        <w:t xml:space="preserve"> </w:t>
      </w:r>
      <w:r>
        <w:t xml:space="preserve">services when primary is unavailable (</w:t>
      </w:r>
      <w:r>
        <w:rPr>
          <w:rStyle w:val="VerbatimChar"/>
        </w:rPr>
        <w:t xml:space="preserve">rules.mg</w:t>
      </w:r>
      <w:r>
        <w:t xml:space="preserve"> </w:t>
      </w:r>
      <w:r>
        <w:t xml:space="preserve">lines 32–38)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Intent fulfillment</w:t>
      </w:r>
      <w:r>
        <w:t xml:space="preserve">: Explicit tracking of unfulfillable intents</w:t>
      </w:r>
      <w:r>
        <w:t xml:space="preserve"> </w:t>
      </w:r>
      <w:r>
        <w:t xml:space="preserve">with reason strings (</w:t>
      </w:r>
      <w:r>
        <w:rPr>
          <w:rStyle w:val="VerbatimChar"/>
        </w:rPr>
        <w:t xml:space="preserve">rules.mg</w:t>
      </w:r>
      <w:r>
        <w:t xml:space="preserve"> </w:t>
      </w:r>
      <w:r>
        <w:t xml:space="preserve">lines 134–137)</w:t>
      </w:r>
    </w:p>
    <w:bookmarkEnd w:id="70"/>
    <w:bookmarkEnd w:id="71"/>
    <w:bookmarkStart w:id="72" w:name="sec: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This document has presented a private LLM inference engine built entirely in</w:t>
      </w:r>
      <w:r>
        <w:t xml:space="preserve"> </w:t>
      </w:r>
      <w:r>
        <w:t xml:space="preserve">Zig with hand-written CUDA kernels. The key architectural decisions are: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No Python dependency</w:t>
      </w:r>
      <w:r>
        <w:t xml:space="preserve">: The entire forward pass, memory management,</w:t>
      </w:r>
      <w:r>
        <w:t xml:space="preserve"> </w:t>
      </w:r>
      <w:r>
        <w:t xml:space="preserve">kernel dispatch, and speculative decoding are implemented in Zig 0.15.1.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DeltaNet hybrid support</w:t>
      </w:r>
      <w:r>
        <w:t xml:space="preserve">: First-class support for Qwen3.5-style</w:t>
      </w:r>
      <w:r>
        <w:t xml:space="preserve"> </w:t>
      </w:r>
      <w:r>
        <w:t xml:space="preserve">interleaved attention + linear attention architectures via 12 custom</w:t>
      </w:r>
      <w:r>
        <w:t xml:space="preserve"> </w:t>
      </w:r>
      <w:r>
        <w:t xml:space="preserve">CUDA kernels compiled to PTX.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Multi-backend portability</w:t>
      </w:r>
      <w:r>
        <w:t xml:space="preserve">: Unified abstraction across CUDA,</w:t>
      </w:r>
      <w:r>
        <w:t xml:space="preserve"> </w:t>
      </w:r>
      <w:r>
        <w:t xml:space="preserve">Metal, WebGPU, and CPU backends with runtime capability negotiation.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Speculative decoding with adaptive control</w:t>
      </w:r>
      <w:r>
        <w:t xml:space="preserve">: Dual-strategy draft</w:t>
      </w:r>
      <w:r>
        <w:t xml:space="preserve"> </w:t>
      </w:r>
      <w:r>
        <w:t xml:space="preserve">generation (native MTP + n-gram fallback) with argmax acceptance and</w:t>
      </w:r>
      <w:r>
        <w:t xml:space="preserve"> </w:t>
      </w:r>
      <w:r>
        <w:t xml:space="preserve">automatic disabling when speculation is unproductive.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Defense-in-depth quality controls</w:t>
      </w:r>
      <w:r>
        <w:t xml:space="preserve">: Token validation, timeout</w:t>
      </w:r>
      <w:r>
        <w:t xml:space="preserve"> </w:t>
      </w:r>
      <w:r>
        <w:t xml:space="preserve">guards, memory safety patterns, service health monitoring via Mangle</w:t>
      </w:r>
      <w:r>
        <w:t xml:space="preserve"> </w:t>
      </w:r>
      <w:r>
        <w:t xml:space="preserve">rules, and operational metrics logging.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Kernel fusion</w:t>
      </w:r>
      <w:r>
        <w:t xml:space="preserve">: Zero-CPU-touch pipeline from HTTP body to</w:t>
      </w:r>
      <w:r>
        <w:t xml:space="preserve"> </w:t>
      </w:r>
      <w:r>
        <w:t xml:space="preserve">inference output, eliminating CPU-GPU round-trips for JSON parsing</w:t>
      </w:r>
      <w:r>
        <w:t xml:space="preserve"> </w:t>
      </w:r>
      <w:r>
        <w:t xml:space="preserve">and tokenization.</w:t>
      </w:r>
    </w:p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Private LLM Kernel Acceleration &amp; Quality Controls: Zig–CUDA Hybrid Inference Engine</dc:title>
  <dc:creator>SAP OSS Technical Documentation</dc:creator>
  <cp:keywords/>
  <dcterms:created xsi:type="dcterms:W3CDTF">2026-03-22T23:47:49Z</dcterms:created>
  <dcterms:modified xsi:type="dcterms:W3CDTF">2026-03-22T23:47:49Z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This report documents the architecture, kernel design, and quality controls of a private LLM inference engine built as a pure Zig + CUDA pipeline. The system is not a fork of vLLM or any Python framework; it is a ground-up implementation targeting NVIDIA T4 (sm_75) and L4 (sm_89) GPUs via Zig 0.15.1 with hand-written CUDA kernels compiled to PTX. The engine supports DeltaNet hybrid architectures (Qwen3.5), speculative decoding with multi-token prediction, and multi-backend GPU dispatch across CUDA, Metal, and WebGPU. We present exact code evidence with file paths and line numbers throughout.</vt:lpwstr>
  </property>
  <property fmtid="{D5CDD505-2E9C-101B-9397-08002B2CF9AE}" pid="3" name="date">
    <vt:lpwstr>March 2026</vt:lpwstr>
  </property>
</Properties>
</file>