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p>
      <w:pPr>
        <w:pStyle w:val="AbstractTitle"/>
      </w:pPr>
      <w:r>
        <w:t xml:space="preserve">Abstract</w:t>
      </w:r>
    </w:p>
    <w:p>
      <w:pPr>
        <w:pStyle w:val="Abstract"/>
      </w:pPr>
      <w:r>
        <w:t xml:space="preserve">Hybrid neuro-symbolic AI systems increasingly delegate critical reasoning—model selection, constraint enforcement, compliance validation—to symbolic layers that operate as trusted oracles. If this symbolic layer is compromised, poisoned, or silently incomplete, the safety guarantees of the entire AI system collapse: an LLM may be routed to an unsafe model, a non-compliant data product may be approved, or a hallucinated fact may propagate unchecked through deductive reasoning chains. Yet the security properties of deployed deductive databases in AI platforms remain largely unexamined.</w:t>
      </w:r>
    </w:p>
    <w:p>
      <w:pPr>
        <w:pStyle w:val="Abstract"/>
      </w:pPr>
      <w:r>
        <w:t xml:space="preserve">We address this gap by presenting a formal security analysis of nDeductiveDatabase-mangle, a Mojo-native deductive database ( LOC across engine files) that serves as the symbolic reasoning backbone of the Nucleus AI platform. We derive provable safety properties directly from the source code—fixed-point convergence, monotonic fact derivation, sound unification, fact store integrity, and bounded resource consumption—and identify ten safety gaps where guarantees are absent, prioritised by severity. The most critical vulnerability is the unvalidated injection of facts from the LLM inference engine (G1): an adversarial or hallucinating LLM can poison the deductive knowledge base, causing incorrect downstream reasoning with no detection mechanism. We demonstrate this vulnerability through a proof-of-concept exploit scenario, define a formal threat model for neuro-symbolic integration, and propose architectural principles—validation gateways, provenance-aware querying, and sandboxed evaluation—for hardening the symbolic layer against both accidental hallucinations and intentional attacks.</w:t>
      </w:r>
    </w:p>
    <w:p>
      <w:pPr>
        <w:pStyle w:val="FirstParagraph"/>
      </w:pPr>
      <w:r>
        <w:t xml:space="preserve">AI safety, deductive databases, Datalog, formal methods, fixed-point semantics,</w:t>
      </w:r>
      <w:r>
        <w:t xml:space="preserve"> </w:t>
      </w:r>
      <w:r>
        <w:t xml:space="preserve">unification, Mojo, LLM reasoning, symbolic AI, knowledge graphs</w:t>
      </w:r>
    </w:p>
    <w:bookmarkStart w:id="9" w:name="sec:intro"/>
    <w:p>
      <w:pPr>
        <w:pStyle w:val="Heading1"/>
      </w:pPr>
      <w:r>
        <w:t xml:space="preserve">Introduction</w:t>
      </w:r>
    </w:p>
    <w:p>
      <w:pPr>
        <w:pStyle w:val="FirstParagraph"/>
      </w:pPr>
      <w:r>
        <w:t xml:space="preserve">Hybrid neuro-symbolic AI systems delegate critical reasoning to symbolic layers:</w:t>
      </w:r>
      <w:r>
        <w:t xml:space="preserve"> </w:t>
      </w:r>
      <w:r>
        <w:t xml:space="preserve">a deductive database selects which LLM to invoke, enforces compliance constraints</w:t>
      </w:r>
      <w:r>
        <w:t xml:space="preserve"> </w:t>
      </w:r>
      <w:r>
        <w:t xml:space="preserve">on data products, validates analytical outputs, and orchestrates cross-service</w:t>
      </w:r>
      <w:r>
        <w:t xml:space="preserve"> </w:t>
      </w:r>
      <w:r>
        <w:t xml:space="preserve">reasoning chains. If this symbolic layer is compromised—through poisoned facts,</w:t>
      </w:r>
      <w:r>
        <w:t xml:space="preserve"> </w:t>
      </w:r>
      <w:r>
        <w:t xml:space="preserve">silent incompleteness, or unvalidated external inputs—the safety guarantees of</w:t>
      </w:r>
      <w:r>
        <w:t xml:space="preserve"> </w:t>
      </w:r>
      <w:r>
        <w:t xml:space="preserve">the</w:t>
      </w:r>
      <w:r>
        <w:t xml:space="preserve"> </w:t>
      </w:r>
      <w:r>
        <w:rPr>
          <w:i/>
          <w:iCs/>
        </w:rPr>
        <w:t xml:space="preserve">entire</w:t>
      </w:r>
      <w:r>
        <w:t xml:space="preserve"> </w:t>
      </w:r>
      <w:r>
        <w:t xml:space="preserve">AI system collapse. A single false fact injected by a</w:t>
      </w:r>
      <w:r>
        <w:t xml:space="preserve"> </w:t>
      </w:r>
      <w:r>
        <w:t xml:space="preserve">hallucinating LLM can propagate through deductive reasoning chains, causing the</w:t>
      </w:r>
      <w:r>
        <w:t xml:space="preserve"> </w:t>
      </w:r>
      <w:r>
        <w:t xml:space="preserve">platform to approve an unsafe model, deploy a non-compliant data product, or</w:t>
      </w:r>
      <w:r>
        <w:t xml:space="preserve"> </w:t>
      </w:r>
      <w:r>
        <w:t xml:space="preserve">suppress a critical anomaly alert.</w:t>
      </w:r>
    </w:p>
    <w:p>
      <w:pPr>
        <w:pStyle w:val="BodyText"/>
      </w:pPr>
      <w:r>
        <w:t xml:space="preserve">Yet the security properties of deployed deductive databases in AI platforms</w:t>
      </w:r>
      <w:r>
        <w:t xml:space="preserve"> </w:t>
      </w:r>
      <w:r>
        <w:t xml:space="preserve">remain largely unexamined. Formal verification research focuses on the</w:t>
      </w:r>
      <w:r>
        <w:t xml:space="preserve"> </w:t>
      </w:r>
      <w:r>
        <w:rPr>
          <w:i/>
          <w:iCs/>
        </w:rPr>
        <w:t xml:space="preserve">algorithms</w:t>
      </w:r>
      <w:r>
        <w:t xml:space="preserve"> </w:t>
      </w:r>
      <w:r>
        <w:t xml:space="preserve">(Datalog termination, unification soundness) rather than on</w:t>
      </w:r>
      <w:r>
        <w:t xml:space="preserve"> </w:t>
      </w:r>
      <w:r>
        <w:t xml:space="preserve">the</w:t>
      </w:r>
      <w:r>
        <w:t xml:space="preserve"> </w:t>
      </w:r>
      <w:r>
        <w:rPr>
          <w:i/>
          <w:iCs/>
        </w:rPr>
        <w:t xml:space="preserve">integration surfaces</w:t>
      </w:r>
      <w:r>
        <w:t xml:space="preserve"> </w:t>
      </w:r>
      <w:r>
        <w:t xml:space="preserve">where neural and symbolic components interact.</w:t>
      </w:r>
      <w:r>
        <w:t xml:space="preserve"> </w:t>
      </w:r>
      <w:r>
        <w:t xml:space="preserve">This paper addresses that gap.</w:t>
      </w:r>
    </w:p>
    <w:p>
      <w:pPr>
        <w:pStyle w:val="BodyText"/>
      </w:pPr>
      <w:r>
        <w:t xml:space="preserve">We present a formal security analysis of nDeductiveDatabase-mangle, a Mojo-native</w:t>
      </w:r>
      <w:r>
        <w:t xml:space="preserve"> </w:t>
      </w:r>
      <w:r>
        <w:t xml:space="preserve">deductive database ( LOC across engine files) that</w:t>
      </w:r>
      <w:r>
        <w:t xml:space="preserve"> </w:t>
      </w:r>
      <w:r>
        <w:t xml:space="preserve">serves as the symbolic reasoning backbone of the Nucleus AI platform. The</w:t>
      </w:r>
      <w:r>
        <w:t xml:space="preserve"> </w:t>
      </w:r>
      <w:r>
        <w:t xml:space="preserve">service provides:</w:t>
      </w:r>
    </w:p>
    <w:p>
      <w:pPr>
        <w:numPr>
          <w:ilvl w:val="0"/>
          <w:numId w:val="1001"/>
        </w:numPr>
      </w:pPr>
      <w:r>
        <w:rPr>
          <w:b/>
          <w:bCs/>
        </w:rPr>
        <w:t xml:space="preserve">Provenance tracking</w:t>
      </w:r>
      <w:r>
        <w:t xml:space="preserve">: Every derived fact has a traceable derivation</w:t>
      </w:r>
      <w:r>
        <w:t xml:space="preserve"> </w:t>
      </w:r>
      <w:r>
        <w:t xml:space="preserve">chain back to base facts.</w:t>
      </w:r>
    </w:p>
    <w:p>
      <w:pPr>
        <w:numPr>
          <w:ilvl w:val="0"/>
          <w:numId w:val="1001"/>
        </w:numPr>
      </w:pPr>
      <w:r>
        <w:rPr>
          <w:b/>
          <w:bCs/>
        </w:rPr>
        <w:t xml:space="preserve">Constraint enforcement</w:t>
      </w:r>
      <w:r>
        <w:t xml:space="preserve">: Rules encode business logic that LLM</w:t>
      </w:r>
      <w:r>
        <w:t xml:space="preserve"> </w:t>
      </w:r>
      <w:r>
        <w:t xml:space="preserve">outputs must satisfy.</w:t>
      </w:r>
    </w:p>
    <w:p>
      <w:pPr>
        <w:numPr>
          <w:ilvl w:val="0"/>
          <w:numId w:val="1001"/>
        </w:numPr>
      </w:pPr>
      <w:r>
        <w:rPr>
          <w:b/>
          <w:bCs/>
        </w:rPr>
        <w:t xml:space="preserve">Cross-service reasoning</w:t>
      </w:r>
      <w:r>
        <w:t xml:space="preserve">: Facts from multiple services (news,</w:t>
      </w:r>
      <w:r>
        <w:t xml:space="preserve"> </w:t>
      </w:r>
      <w:r>
        <w:t xml:space="preserve">timeseries, models) are unified under a common logical framework.</w:t>
      </w:r>
    </w:p>
    <w:p>
      <w:pPr>
        <w:numPr>
          <w:ilvl w:val="0"/>
          <w:numId w:val="1001"/>
        </w:numPr>
      </w:pPr>
      <w:r>
        <w:rPr>
          <w:b/>
          <w:bCs/>
        </w:rPr>
        <w:t xml:space="preserve">Model selection</w:t>
      </w:r>
      <w:r>
        <w:t xml:space="preserve">: Deductive rules determine which LLM model to</w:t>
      </w:r>
      <w:r>
        <w:t xml:space="preserve"> </w:t>
      </w:r>
      <w:r>
        <w:t xml:space="preserve">invoke for a given query context.</w:t>
      </w:r>
    </w:p>
    <w:p>
      <w:pPr>
        <w:pStyle w:val="FirstParagraph"/>
      </w:pPr>
      <w:r>
        <w:t xml:space="preserve">We organize the analysis as follows. Section </w:t>
      </w:r>
      <w:hyperlink w:anchor="sec:threat">
        <w:r>
          <w:rPr>
            <w:rStyle w:val="Hyperlink"/>
          </w:rPr>
          <w:t xml:space="preserve">2</w:t>
        </w:r>
      </w:hyperlink>
      <w:r>
        <w:t xml:space="preserve"> </w:t>
      </w:r>
      <w:r>
        <w:t xml:space="preserve">defines the threat</w:t>
      </w:r>
      <w:r>
        <w:t xml:space="preserve"> </w:t>
      </w:r>
      <w:r>
        <w:t xml:space="preserve">model and adversarial capabilities. Section </w:t>
      </w:r>
      <w:hyperlink w:anchor="sec:related">
        <w:r>
          <w:rPr>
            <w:rStyle w:val="Hyperlink"/>
          </w:rPr>
          <w:t xml:space="preserve">3</w:t>
        </w:r>
      </w:hyperlink>
      <w:r>
        <w:t xml:space="preserve"> </w:t>
      </w:r>
      <w:r>
        <w:t xml:space="preserve">surveys related</w:t>
      </w:r>
      <w:r>
        <w:t xml:space="preserve"> </w:t>
      </w:r>
      <w:r>
        <w:t xml:space="preserve">work in secure deductive databases. Sections </w:t>
      </w:r>
      <w:hyperlink w:anchor="sec:notation">
        <w:r>
          <w:rPr>
            <w:rStyle w:val="Hyperlink"/>
          </w:rPr>
          <w:t xml:space="preserve">4</w:t>
        </w:r>
      </w:hyperlink>
      <w:r>
        <w:t xml:space="preserve">–</w:t>
      </w:r>
      <w:hyperlink w:anchor="sec:resource">
        <w:r>
          <w:rPr>
            <w:rStyle w:val="Hyperlink"/>
          </w:rPr>
          <w:t xml:space="preserve">11</w:t>
        </w:r>
      </w:hyperlink>
      <w:r>
        <w:t xml:space="preserve"> </w:t>
      </w:r>
      <w:r>
        <w:t xml:space="preserve">derive formal safety properties from the source code across seven domains.</w:t>
      </w:r>
      <w:r>
        <w:t xml:space="preserve"> </w:t>
      </w:r>
      <w:r>
        <w:t xml:space="preserve">Section </w:t>
      </w:r>
      <w:hyperlink w:anchor="sec:gaps">
        <w:r>
          <w:rPr>
            <w:rStyle w:val="Hyperlink"/>
          </w:rPr>
          <w:t xml:space="preserve">12</w:t>
        </w:r>
      </w:hyperlink>
      <w:r>
        <w:t xml:space="preserve"> </w:t>
      </w:r>
      <w:r>
        <w:t xml:space="preserve">identifies ten safety gaps. Section </w:t>
      </w:r>
      <w:hyperlink w:anchor="sec:exploit">
        <w:r>
          <w:rPr>
            <w:rStyle w:val="Hyperlink"/>
          </w:rPr>
          <w:t xml:space="preserve">13</w:t>
        </w:r>
      </w:hyperlink>
      <w:r>
        <w:t xml:space="preserve"> </w:t>
      </w:r>
      <w:r>
        <w:t xml:space="preserve">demonstrates a proof-of-concept exploit for the most critical vulnerability.</w:t>
      </w:r>
      <w:r>
        <w:t xml:space="preserve"> </w:t>
      </w:r>
      <w:r>
        <w:t xml:space="preserve">Section </w:t>
      </w:r>
      <w:hyperlink w:anchor="sec:recommendations">
        <w:r>
          <w:rPr>
            <w:rStyle w:val="Hyperlink"/>
          </w:rPr>
          <w:t xml:space="preserve">14</w:t>
        </w:r>
      </w:hyperlink>
      <w:r>
        <w:t xml:space="preserve"> </w:t>
      </w:r>
      <w:r>
        <w:t xml:space="preserve">provides code-level recommendations, and</w:t>
      </w:r>
      <w:r>
        <w:t xml:space="preserve"> </w:t>
      </w:r>
      <w:r>
        <w:t xml:space="preserve">Section </w:t>
      </w:r>
      <w:hyperlink w:anchor="sec:architecture">
        <w:r>
          <w:rPr>
            <w:rStyle w:val="Hyperlink"/>
          </w:rPr>
          <w:t xml:space="preserve">16</w:t>
        </w:r>
      </w:hyperlink>
      <w:r>
        <w:t xml:space="preserve"> </w:t>
      </w:r>
      <w:r>
        <w:t xml:space="preserve">proposes architectural principles for safe</w:t>
      </w:r>
      <w:r>
        <w:t xml:space="preserve"> </w:t>
      </w:r>
      <w:r>
        <w:t xml:space="preserve">neuro-symbolic integration. Section </w:t>
      </w:r>
      <w:hyperlink w:anchor="sec:conclusion">
        <w:r>
          <w:rPr>
            <w:rStyle w:val="Hyperlink"/>
          </w:rPr>
          <w:t xml:space="preserve">17</w:t>
        </w:r>
      </w:hyperlink>
      <w:r>
        <w:t xml:space="preserve"> </w:t>
      </w:r>
      <w:r>
        <w:t xml:space="preserve">synthesises the findings.</w:t>
      </w:r>
    </w:p>
    <w:bookmarkEnd w:id="9"/>
    <w:bookmarkStart w:id="15" w:name="sec:threat"/>
    <w:p>
      <w:pPr>
        <w:pStyle w:val="Heading1"/>
      </w:pPr>
      <w:r>
        <w:t xml:space="preserve">Threat Model and Adversarial Capabilities</w:t>
      </w:r>
    </w:p>
    <w:p>
      <w:pPr>
        <w:pStyle w:val="FirstParagraph"/>
      </w:pPr>
      <w:r>
        <w:t xml:space="preserve">We define the threat model for the neuro-symbolic integration between the</w:t>
      </w:r>
      <w:r>
        <w:t xml:space="preserve"> </w:t>
      </w:r>
      <w:r>
        <w:t xml:space="preserve">deductive database and the LLM inference engine.</w:t>
      </w:r>
    </w:p>
    <w:bookmarkStart w:id="11" w:name="sec:trust-boundaries"/>
    <w:p>
      <w:pPr>
        <w:pStyle w:val="Heading2"/>
      </w:pPr>
      <w:r>
        <w:t xml:space="preserve">Trust Boundaries</w:t>
      </w:r>
    </w:p>
    <w:p>
      <w:pPr>
        <w:pStyle w:val="FirstParagraph"/>
      </w:pPr>
      <w:r>
        <w:rPr>
          <w:b/>
          <w:bCs/>
        </w:rPr>
        <w:t xml:space="preserve">Definition 1</w:t>
      </w:r>
      <w:r>
        <w:t xml:space="preserve"> </w:t>
      </w:r>
      <w:r>
        <w:t xml:space="preserve">(Trust Boundary).</w:t>
      </w:r>
      <w:r>
        <w:t xml:space="preserve"> </w:t>
      </w:r>
      <w:r>
        <w:t xml:space="preserve"> </w:t>
      </w:r>
      <w:r>
        <w:rPr>
          <w:i/>
          <w:iCs/>
        </w:rPr>
        <w:t xml:space="preserve">A trust boundary separates components with different levels of assurance.</w:t>
      </w:r>
      <w:r>
        <w:rPr>
          <w:i/>
          <w:iCs/>
        </w:rPr>
        <w:t xml:space="preserve"> </w:t>
      </w:r>
      <w:r>
        <w:rPr>
          <w:i/>
          <w:iCs/>
        </w:rPr>
        <w:t xml:space="preserve">We identify three zones:</w:t>
      </w:r>
    </w:p>
    <w:p>
      <w:pPr>
        <w:numPr>
          <w:ilvl w:val="0"/>
          <w:numId w:val="1002"/>
        </w:numPr>
      </w:pPr>
      <w:r>
        <w:rPr>
          <w:b/>
          <w:bCs/>
          <w:i/>
          <w:iCs/>
        </w:rPr>
        <w:t xml:space="preserve">Trusted zone</w:t>
      </w:r>
      <w:r>
        <w:rPr>
          <w:i/>
          <w:iCs/>
        </w:rPr>
        <w:t xml:space="preserve">: The Mangle rule base (authored by platform engineers,</w:t>
      </w:r>
      <w:r>
        <w:rPr>
          <w:i/>
          <w:iCs/>
        </w:rPr>
        <w:t xml:space="preserve"> </w:t>
      </w:r>
      <w:r>
        <w:rPr>
          <w:i/>
          <w:iCs/>
        </w:rPr>
        <w:t xml:space="preserve">version-controlled, reviewed). Rules are assumed correct.</w:t>
      </w:r>
    </w:p>
    <w:p>
      <w:pPr>
        <w:numPr>
          <w:ilvl w:val="0"/>
          <w:numId w:val="1002"/>
        </w:numPr>
      </w:pPr>
      <w:r>
        <w:rPr>
          <w:b/>
          <w:bCs/>
          <w:i/>
          <w:iCs/>
        </w:rPr>
        <w:t xml:space="preserve">Semi-trusted zone</w:t>
      </w:r>
      <w:r>
        <w:rPr>
          <w:i/>
          <w:iCs/>
        </w:rPr>
        <w:t xml:space="preserve">: The deductive evaluation engine (Mojo source code).</w:t>
      </w:r>
      <w:r>
        <w:rPr>
          <w:i/>
          <w:iCs/>
        </w:rPr>
        <w:t xml:space="preserve"> </w:t>
      </w:r>
      <w:r>
        <w:rPr>
          <w:i/>
          <w:iCs/>
        </w:rPr>
        <w:t xml:space="preserve">Algorithms are formally analysed in this paper; implementation bugs are possible.</w:t>
      </w:r>
    </w:p>
    <w:p>
      <w:pPr>
        <w:numPr>
          <w:ilvl w:val="0"/>
          <w:numId w:val="1002"/>
        </w:numPr>
      </w:pPr>
      <w:r>
        <w:rPr>
          <w:b/>
          <w:bCs/>
          <w:i/>
          <w:iCs/>
        </w:rPr>
        <w:t xml:space="preserve">Untrusted zone</w:t>
      </w:r>
      <w:r>
        <w:rPr>
          <w:i/>
          <w:iCs/>
        </w:rPr>
        <w:t xml:space="preserve">: LLM-generated facts, external API responses, and</w:t>
      </w:r>
      <w:r>
        <w:rPr>
          <w:i/>
          <w:iCs/>
        </w:rPr>
        <w:t xml:space="preserve"> </w:t>
      </w:r>
      <w:r>
        <w:rPr>
          <w:i/>
          <w:iCs/>
        </w:rPr>
        <w:t xml:space="preserve">user-submitted queries. These inputs cross the trust boundary into the deductive</w:t>
      </w:r>
      <w:r>
        <w:rPr>
          <w:i/>
          <w:iCs/>
        </w:rPr>
        <w:t xml:space="preserve"> </w:t>
      </w:r>
      <w:r>
        <w:rPr>
          <w:i/>
          <w:iCs/>
        </w:rPr>
        <w:t xml:space="preserve">knowledge base.</w:t>
      </w:r>
    </w:p>
    <w:p>
      <w:pPr>
        <w:pStyle w:val="FirstParagraph"/>
      </w:pPr>
      <w:r>
        <w:t xml:space="preserve">Figure </w:t>
      </w:r>
      <w:hyperlink w:anchor="fig:dataflow">
        <w:r>
          <w:rPr>
            <w:rStyle w:val="Hyperlink"/>
          </w:rPr>
          <w:t xml:space="preserve">1</w:t>
        </w:r>
      </w:hyperlink>
      <w:r>
        <w:t xml:space="preserve"> </w:t>
      </w:r>
      <w:r>
        <w:t xml:space="preserve">illustrates the data flow and trust boundaries.</w:t>
      </w:r>
    </w:p>
    <w:bookmarkStart w:id="10" w:name="fig:dataflow"/>
    <w:tbl>
      <w:tblPr>
        <w:tblStyle w:val="FigureTable"/>
        <w:tblW w:type="auto" w:w="0"/>
        <w:jc w:val="center"/>
        <w:tblLook w:firstRow="0" w:lastRow="0" w:firstColumn="0" w:lastColumn="0"/>
      </w:tblPr>
      <w:tblGrid/>
    </w:tbl>
    <w:p>
      <w:pPr>
        <w:pStyle w:val="ImageCaption"/>
      </w:pPr>
      <w:r>
        <w:t xml:space="preserve">Data flow and trust boundaries. Red arrow marks the critical G1 vulnerability: LLM-generated facts cross the trust boundary into the fact store without validation. Dashed arrow shows callback dispatch back to the untrusted zone.</w:t>
      </w:r>
    </w:p>
    <w:bookmarkEnd w:id="10"/>
    <w:bookmarkEnd w:id="11"/>
    <w:bookmarkStart w:id="12" w:name="sec:adv-goals"/>
    <w:p>
      <w:pPr>
        <w:pStyle w:val="Heading2"/>
      </w:pPr>
      <w:r>
        <w:t xml:space="preserve">Adversarial Goals</w:t>
      </w:r>
    </w:p>
    <w:p>
      <w:pPr>
        <w:pStyle w:val="FirstParagraph"/>
      </w:pPr>
      <w:r>
        <w:t xml:space="preserve">An adversary targeting the symbolic layer may seek to:</w:t>
      </w:r>
    </w:p>
    <w:p>
      <w:pPr>
        <w:numPr>
          <w:ilvl w:val="0"/>
          <w:numId w:val="1003"/>
        </w:numPr>
      </w:pPr>
      <w:r>
        <w:rPr>
          <w:b/>
          <w:bCs/>
        </w:rPr>
        <w:t xml:space="preserve">Corrupt reasoning</w:t>
      </w:r>
      <w:r>
        <w:t xml:space="preserve">: Inject false facts that cause incorrect rule</w:t>
      </w:r>
      <w:r>
        <w:t xml:space="preserve"> </w:t>
      </w:r>
      <w:r>
        <w:t xml:space="preserve">derivations (e.g., marking an unsafe model as safe, approving a non-compliant</w:t>
      </w:r>
      <w:r>
        <w:t xml:space="preserve"> </w:t>
      </w:r>
      <w:r>
        <w:t xml:space="preserve">data product).</w:t>
      </w:r>
    </w:p>
    <w:p>
      <w:pPr>
        <w:numPr>
          <w:ilvl w:val="0"/>
          <w:numId w:val="1003"/>
        </w:numPr>
      </w:pPr>
      <w:r>
        <w:rPr>
          <w:b/>
          <w:bCs/>
        </w:rPr>
        <w:t xml:space="preserve">Cause denial of service</w:t>
      </w:r>
      <w:r>
        <w:t xml:space="preserve">: Flood the fact store with garbage facts,</w:t>
      </w:r>
      <w:r>
        <w:t xml:space="preserve"> </w:t>
      </w:r>
      <w:r>
        <w:t xml:space="preserve">trigger non-terminating evaluation, or exhaust memory.</w:t>
      </w:r>
    </w:p>
    <w:p>
      <w:pPr>
        <w:numPr>
          <w:ilvl w:val="0"/>
          <w:numId w:val="1003"/>
        </w:numPr>
      </w:pPr>
      <w:r>
        <w:rPr>
          <w:b/>
          <w:bCs/>
        </w:rPr>
        <w:t xml:space="preserve">Exfiltrate data</w:t>
      </w:r>
      <w:r>
        <w:t xml:space="preserve">: Register HTTP callbacks that transmit derived facts</w:t>
      </w:r>
      <w:r>
        <w:t xml:space="preserve"> </w:t>
      </w:r>
      <w:r>
        <w:t xml:space="preserve">(potentially containing sensitive business logic) to external endpoints.</w:t>
      </w:r>
    </w:p>
    <w:p>
      <w:pPr>
        <w:numPr>
          <w:ilvl w:val="0"/>
          <w:numId w:val="1003"/>
        </w:numPr>
      </w:pPr>
      <w:r>
        <w:rPr>
          <w:b/>
          <w:bCs/>
        </w:rPr>
        <w:t xml:space="preserve">Evade audit</w:t>
      </w:r>
      <w:r>
        <w:t xml:space="preserve">: Exploit silent incompleteness (G2) to prevent</w:t>
      </w:r>
      <w:r>
        <w:t xml:space="preserve"> </w:t>
      </w:r>
      <w:r>
        <w:t xml:space="preserve">derivation of alerting facts, causing safety violations to go undetected.</w:t>
      </w:r>
    </w:p>
    <w:bookmarkEnd w:id="12"/>
    <w:bookmarkStart w:id="14" w:name="sec:adv-capabilities"/>
    <w:p>
      <w:pPr>
        <w:pStyle w:val="Heading2"/>
      </w:pPr>
      <w:r>
        <w:t xml:space="preserve">Adversarial Capabilities</w:t>
      </w:r>
    </w:p>
    <w:bookmarkStart w:id="13" w:name="tab:adversary"/>
    <w:p>
      <w:pPr>
        <w:pStyle w:val="TableCaption"/>
      </w:pPr>
      <w:r>
        <w:t xml:space="preserve">Adversarial Capability Matrix</w:t>
      </w:r>
    </w:p>
    <w:tbl>
      <w:tblPr>
        <w:tblStyle w:val="Table"/>
        <w:tblW w:type="auto" w:w="0"/>
        <w:tblLook w:firstRow="1" w:lastRow="0" w:firstColumn="0" w:lastColumn="0" w:noHBand="0" w:noVBand="0" w:val="0020"/>
        <w:tblCaption w:val="Adversarial Capability Matrix"/>
      </w:tblPr>
      <w:tblGrid>
        <w:gridCol w:w="3960"/>
        <w:gridCol w:w="3960"/>
      </w:tblGrid>
      <w:tr>
        <w:trPr>
          <w:tblHeader w:val="on"/>
        </w:trPr>
        <w:tc>
          <w:tcPr/>
          <w:p>
            <w:pPr>
              <w:pStyle w:val="Compact"/>
              <w:jc w:val="left"/>
            </w:pPr>
            <w:r>
              <w:rPr>
                <w:b/>
                <w:bCs/>
              </w:rPr>
              <w:t xml:space="preserve">Capability</w:t>
            </w:r>
          </w:p>
        </w:tc>
        <w:tc>
          <w:tcPr/>
          <w:p>
            <w:pPr>
              <w:pStyle w:val="Compact"/>
              <w:jc w:val="left"/>
            </w:pPr>
            <w:r>
              <w:rPr>
                <w:b/>
                <w:bCs/>
              </w:rPr>
              <w:t xml:space="preserve">Description</w:t>
            </w:r>
          </w:p>
        </w:tc>
      </w:tr>
      <w:tr>
        <w:tc>
          <w:tcPr/>
          <w:p>
            <w:pPr>
              <w:pStyle w:val="Compact"/>
              <w:jc w:val="left"/>
            </w:pPr>
            <w:r>
              <w:t xml:space="preserve">Control LLM output</w:t>
            </w:r>
          </w:p>
        </w:tc>
        <w:tc>
          <w:tcPr/>
          <w:p>
            <w:pPr>
              <w:pStyle w:val="Compact"/>
              <w:jc w:val="left"/>
            </w:pPr>
            <w:r>
              <w:t xml:space="preserve">Adversary can craft prompts that cause the LLM to emit specific fact patterns (prompt injection).</w:t>
            </w:r>
          </w:p>
        </w:tc>
      </w:tr>
      <w:tr>
        <w:tc>
          <w:tcPr/>
          <w:p>
            <w:pPr>
              <w:pStyle w:val="Compact"/>
              <w:jc w:val="left"/>
            </w:pPr>
            <w:r>
              <w:t xml:space="preserve">Submit facts</w:t>
            </w:r>
          </w:p>
        </w:tc>
        <w:tc>
          <w:tcPr/>
          <w:p>
            <w:pPr>
              <w:pStyle w:val="Compact"/>
              <w:jc w:val="left"/>
            </w:pPr>
            <w:r>
              <w:t xml:space="preserve">Adversary can submit facts via the LLM fact loading interface.</w:t>
            </w:r>
          </w:p>
        </w:tc>
      </w:tr>
      <w:tr>
        <w:tc>
          <w:tcPr/>
          <w:p>
            <w:pPr>
              <w:pStyle w:val="Compact"/>
              <w:jc w:val="left"/>
            </w:pPr>
            <w:r>
              <w:t xml:space="preserve">Observe derived facts</w:t>
            </w:r>
          </w:p>
        </w:tc>
        <w:tc>
          <w:tcPr/>
          <w:p>
            <w:pPr>
              <w:pStyle w:val="Compact"/>
              <w:jc w:val="left"/>
            </w:pPr>
            <w:r>
              <w:t xml:space="preserve">Adversary can query the knowledge base or intercept callbacks.</w:t>
            </w:r>
          </w:p>
        </w:tc>
      </w:tr>
      <w:tr>
        <w:tc>
          <w:tcPr/>
          <w:p>
            <w:pPr>
              <w:pStyle w:val="Compact"/>
              <w:jc w:val="left"/>
            </w:pPr>
            <w:r>
              <w:rPr>
                <w:i/>
                <w:iCs/>
              </w:rPr>
              <w:t xml:space="preserve">Cannot</w:t>
            </w:r>
            <w:r>
              <w:t xml:space="preserve"> </w:t>
            </w:r>
            <w:r>
              <w:t xml:space="preserve">modify rules</w:t>
            </w:r>
          </w:p>
        </w:tc>
        <w:tc>
          <w:tcPr/>
          <w:p>
            <w:pPr>
              <w:pStyle w:val="Compact"/>
              <w:jc w:val="left"/>
            </w:pPr>
            <w:r>
              <w:t xml:space="preserve">Rule base is version-controlled and reviewed; direct modification requires code access.</w:t>
            </w:r>
          </w:p>
        </w:tc>
      </w:tr>
      <w:tr>
        <w:tc>
          <w:tcPr/>
          <w:p>
            <w:pPr>
              <w:pStyle w:val="Compact"/>
              <w:jc w:val="left"/>
            </w:pPr>
            <w:r>
              <w:rPr>
                <w:i/>
                <w:iCs/>
              </w:rPr>
              <w:t xml:space="preserve">Cannot</w:t>
            </w:r>
            <w:r>
              <w:t xml:space="preserve"> </w:t>
            </w:r>
            <w:r>
              <w:t xml:space="preserve">modify engine</w:t>
            </w:r>
          </w:p>
        </w:tc>
        <w:tc>
          <w:tcPr/>
          <w:p>
            <w:pPr>
              <w:pStyle w:val="Compact"/>
              <w:jc w:val="left"/>
            </w:pPr>
            <w:r>
              <w:t xml:space="preserve">Engine source code is compiled; runtime modification is not possible.</w:t>
            </w:r>
          </w:p>
        </w:tc>
      </w:tr>
    </w:tbl>
    <w:bookmarkEnd w:id="13"/>
    <w:p>
      <w:pPr>
        <w:pStyle w:val="BodyText"/>
      </w:pPr>
      <w:r>
        <w:t xml:space="preserve">The critical insight is that the adversary need not compromise the rule base or</w:t>
      </w:r>
      <w:r>
        <w:t xml:space="preserve"> </w:t>
      </w:r>
      <w:r>
        <w:t xml:space="preserve">the engine—controlling the LLM’s output is sufficient to poison the entire</w:t>
      </w:r>
      <w:r>
        <w:t xml:space="preserve"> </w:t>
      </w:r>
      <w:r>
        <w:t xml:space="preserve">deductive reasoning chain, because LLM facts enter the fact store through the</w:t>
      </w:r>
      <w:r>
        <w:t xml:space="preserve"> </w:t>
      </w:r>
      <w:r>
        <w:t xml:space="preserve">same interface as trusted base facts.</w:t>
      </w:r>
    </w:p>
    <w:bookmarkEnd w:id="14"/>
    <w:bookmarkEnd w:id="15"/>
    <w:bookmarkStart w:id="19" w:name="sec:related"/>
    <w:p>
      <w:pPr>
        <w:pStyle w:val="Heading1"/>
      </w:pPr>
      <w:r>
        <w:t xml:space="preserve">Related Work</w:t>
      </w:r>
    </w:p>
    <w:p>
      <w:pPr>
        <w:pStyle w:val="FirstParagraph"/>
      </w:pPr>
      <w:r>
        <w:t xml:space="preserve">We situate this analysis within three research areas.</w:t>
      </w:r>
    </w:p>
    <w:bookmarkStart w:id="16" w:name="secure-and-verified-datalog-engines."/>
    <w:p>
      <w:pPr>
        <w:pStyle w:val="Heading4"/>
      </w:pPr>
      <w:r>
        <w:t xml:space="preserve">Secure and verified Datalog engines.</w:t>
      </w:r>
    </w:p>
    <w:p>
      <w:pPr>
        <w:pStyle w:val="FirstParagraph"/>
      </w:pPr>
      <w:r>
        <w:t xml:space="preserve">Soufflé </w:t>
      </w:r>
      <w:r>
        <w:t xml:space="preserve"> </w:t>
      </w:r>
      <w:r>
        <w:t xml:space="preserve">is a high-performance Datalog engine used in program</w:t>
      </w:r>
      <w:r>
        <w:t xml:space="preserve"> </w:t>
      </w:r>
      <w:r>
        <w:t xml:space="preserve">analysis; it supports provenance tracking via annotated derivation trees but does</w:t>
      </w:r>
      <w:r>
        <w:t xml:space="preserve"> </w:t>
      </w:r>
      <w:r>
        <w:t xml:space="preserve">not address fact injection from untrusted sources. LogicBlox </w:t>
      </w:r>
      <w:r>
        <w:t xml:space="preserve"> </w:t>
      </w:r>
      <w:r>
        <w:t xml:space="preserve">provides transactional semantics and access control for Datalog, offering</w:t>
      </w:r>
      <w:r>
        <w:t xml:space="preserve"> </w:t>
      </w:r>
      <w:r>
        <w:t xml:space="preserve">stronger integrity guarantees than our system but without neuro-symbolic</w:t>
      </w:r>
      <w:r>
        <w:t xml:space="preserve"> </w:t>
      </w:r>
      <w:r>
        <w:t xml:space="preserve">integration. DDlog </w:t>
      </w:r>
      <w:r>
        <w:t xml:space="preserve"> </w:t>
      </w:r>
      <w:r>
        <w:t xml:space="preserve">supports incremental evaluation with</w:t>
      </w:r>
      <w:r>
        <w:t xml:space="preserve"> </w:t>
      </w:r>
      <w:r>
        <w:t xml:space="preserve">differential computation, which could mitigate the silent incompleteness gap</w:t>
      </w:r>
      <w:r>
        <w:t xml:space="preserve"> </w:t>
      </w:r>
      <w:r>
        <w:t xml:space="preserve">(G2) by detecting when incremental updates change previously derived facts.</w:t>
      </w:r>
      <w:r>
        <w:t xml:space="preserve"> </w:t>
      </w:r>
      <w:r>
        <w:t xml:space="preserve">None of these systems address the specific challenge of LLM-generated fact</w:t>
      </w:r>
      <w:r>
        <w:t xml:space="preserve"> </w:t>
      </w:r>
      <w:r>
        <w:t xml:space="preserve">injection.</w:t>
      </w:r>
    </w:p>
    <w:bookmarkEnd w:id="16"/>
    <w:bookmarkStart w:id="17" w:name="formal-methods-for-ai-safety."/>
    <w:p>
      <w:pPr>
        <w:pStyle w:val="Heading4"/>
      </w:pPr>
      <w:r>
        <w:t xml:space="preserve">Formal methods for AI safety.</w:t>
      </w:r>
    </w:p>
    <w:p>
      <w:pPr>
        <w:pStyle w:val="FirstParagraph"/>
      </w:pPr>
      <w:r>
        <w:t xml:space="preserve">Seshia et al. </w:t>
      </w:r>
      <w:r>
        <w:t xml:space="preserve"> </w:t>
      </w:r>
      <w:r>
        <w:t xml:space="preserve">survey formal methods for AI-enabled autonomous</w:t>
      </w:r>
      <w:r>
        <w:t xml:space="preserve"> </w:t>
      </w:r>
      <w:r>
        <w:t xml:space="preserve">systems, focusing on runtime monitoring and specification mining. Amodei et</w:t>
      </w:r>
      <w:r>
        <w:t xml:space="preserve"> </w:t>
      </w:r>
      <w:r>
        <w:t xml:space="preserve">al. </w:t>
      </w:r>
      <w:r>
        <w:t xml:space="preserve"> </w:t>
      </w:r>
      <w:r>
        <w:t xml:space="preserve">identify</w:t>
      </w:r>
      <w:r>
        <w:t xml:space="preserve"> </w:t>
      </w:r>
      <w:r>
        <w:t xml:space="preserve">“scalable oversight”</w:t>
      </w:r>
      <w:r>
        <w:t xml:space="preserve"> </w:t>
      </w:r>
      <w:r>
        <w:t xml:space="preserve">as a key AI safety</w:t>
      </w:r>
      <w:r>
        <w:t xml:space="preserve"> </w:t>
      </w:r>
      <w:r>
        <w:t xml:space="preserve">challenge—our deductive rule system provides exactly this, but its integrity</w:t>
      </w:r>
      <w:r>
        <w:t xml:space="preserve"> </w:t>
      </w:r>
      <w:r>
        <w:t xml:space="preserve">depends on the symbolic layer being trustworthy. Katz et al. </w:t>
      </w:r>
      <w:r>
        <w:t xml:space="preserve"> </w:t>
      </w:r>
      <w:r>
        <w:t xml:space="preserve">verify properties of neural networks (robustness, output bounds); our work</w:t>
      </w:r>
      <w:r>
        <w:t xml:space="preserve"> </w:t>
      </w:r>
      <w:r>
        <w:t xml:space="preserve">addresses the complementary problem of verifying the</w:t>
      </w:r>
      <w:r>
        <w:t xml:space="preserve"> </w:t>
      </w:r>
      <w:r>
        <w:rPr>
          <w:i/>
          <w:iCs/>
        </w:rPr>
        <w:t xml:space="preserve">symbolic</w:t>
      </w:r>
      <w:r>
        <w:t xml:space="preserve"> </w:t>
      </w:r>
      <w:r>
        <w:t xml:space="preserve">layer that</w:t>
      </w:r>
      <w:r>
        <w:t xml:space="preserve"> </w:t>
      </w:r>
      <w:r>
        <w:rPr>
          <w:i/>
          <w:iCs/>
        </w:rPr>
        <w:t xml:space="preserve">governs</w:t>
      </w:r>
      <w:r>
        <w:t xml:space="preserve"> </w:t>
      </w:r>
      <w:r>
        <w:t xml:space="preserve">neural components.</w:t>
      </w:r>
    </w:p>
    <w:bookmarkEnd w:id="17"/>
    <w:bookmarkStart w:id="18" w:name="neuro-symbolic-integration-security."/>
    <w:p>
      <w:pPr>
        <w:pStyle w:val="Heading4"/>
      </w:pPr>
      <w:r>
        <w:t xml:space="preserve">Neuro-symbolic integration security.</w:t>
      </w:r>
    </w:p>
    <w:p>
      <w:pPr>
        <w:pStyle w:val="FirstParagraph"/>
      </w:pPr>
      <w:r>
        <w:t xml:space="preserve">The security of neuro-symbolic interfaces is an emerging concern. Hamilton et</w:t>
      </w:r>
      <w:r>
        <w:t xml:space="preserve"> </w:t>
      </w:r>
      <w:r>
        <w:t xml:space="preserve">al. </w:t>
      </w:r>
      <w:r>
        <w:t xml:space="preserve"> </w:t>
      </w:r>
      <w:r>
        <w:t xml:space="preserve">study adversarial attacks on knowledge graph embeddings.</w:t>
      </w:r>
      <w:r>
        <w:t xml:space="preserve"> </w:t>
      </w:r>
      <w:r>
        <w:t xml:space="preserve">Pan et al. </w:t>
      </w:r>
      <w:r>
        <w:t xml:space="preserve"> </w:t>
      </w:r>
      <w:r>
        <w:t xml:space="preserve">survey neuro-symbolic AI but focus on capability</w:t>
      </w:r>
      <w:r>
        <w:t xml:space="preserve"> </w:t>
      </w:r>
      <w:r>
        <w:t xml:space="preserve">rather than security. To our knowledge, this paper is the first formal security</w:t>
      </w:r>
      <w:r>
        <w:t xml:space="preserve"> </w:t>
      </w:r>
      <w:r>
        <w:t xml:space="preserve">analysis of a deployed deductive database serving as the governance layer for</w:t>
      </w:r>
      <w:r>
        <w:t xml:space="preserve"> </w:t>
      </w:r>
      <w:r>
        <w:t xml:space="preserve">an LLM-based platform.</w:t>
      </w:r>
    </w:p>
    <w:bookmarkEnd w:id="18"/>
    <w:bookmarkEnd w:id="19"/>
    <w:bookmarkStart w:id="20" w:name="sec:notation"/>
    <w:p>
      <w:pPr>
        <w:pStyle w:val="Heading1"/>
      </w:pPr>
      <w:r>
        <w:t xml:space="preserve">Notation and Preliminaries</w:t>
      </w:r>
    </w:p>
    <w:p>
      <w:pPr>
        <w:pStyle w:val="FirstParagraph"/>
      </w:pPr>
      <w:r>
        <w:t xml:space="preserve">We use standard Datalog terminology. A</w:t>
      </w:r>
      <w:r>
        <w:t xml:space="preserve"> </w:t>
      </w:r>
      <w:r>
        <w:rPr>
          <w:i/>
          <w:iCs/>
        </w:rPr>
        <w:t xml:space="preserve">term</w:t>
      </w:r>
      <w:r>
        <w:t xml:space="preserve"> </w:t>
      </w:r>
      <w:r>
        <w:t xml:space="preserve">is either a constant</w:t>
      </w:r>
      <w:r>
        <w:t xml:space="preserve"> </w:t>
      </w:r>
      <m:oMath>
        <m:r>
          <m:t>c</m:t>
        </m:r>
      </m:oMath>
      <w:r>
        <w:t xml:space="preserve">,</w:t>
      </w:r>
      <w:r>
        <w:t xml:space="preserve"> </w:t>
      </w:r>
      <w:r>
        <w:t xml:space="preserve">a variable</w:t>
      </w:r>
      <w:r>
        <w:t xml:space="preserve"> </w:t>
      </w:r>
      <m:oMath>
        <m:r>
          <m:t>X</m:t>
        </m:r>
      </m:oMath>
      <w:r>
        <w:t xml:space="preserve">, or a function application</w:t>
      </w:r>
      <w:r>
        <w:t xml:space="preserve"> </w:t>
      </w:r>
      <m:oMath>
        <m:r>
          <m:t>f</m:t>
        </m:r>
        <m:r>
          <m:rPr>
            <m:sty m:val="p"/>
          </m:rPr>
          <m:t>(</m:t>
        </m:r>
        <m:sSub>
          <m:e>
            <m:r>
              <m:t>t</m:t>
            </m:r>
          </m:e>
          <m:sub>
            <m:r>
              <m:t>1</m:t>
            </m:r>
          </m:sub>
        </m:sSub>
        <m:r>
          <m:rPr>
            <m:sty m:val="p"/>
          </m:rPr>
          <m:t>,</m:t>
        </m:r>
        <m:r>
          <m:rPr>
            <m:sty m:val="p"/>
          </m:rPr>
          <m:t>…</m:t>
        </m:r>
        <m:r>
          <m:rPr>
            <m:sty m:val="p"/>
          </m:rPr>
          <m:t>,</m:t>
        </m:r>
        <m:sSub>
          <m:e>
            <m:r>
              <m:t>t</m:t>
            </m:r>
          </m:e>
          <m:sub>
            <m:r>
              <m:t>n</m:t>
            </m:r>
          </m:sub>
        </m:sSub>
        <m:r>
          <m:rPr>
            <m:sty m:val="p"/>
          </m:rPr>
          <m:t>)</m:t>
        </m:r>
      </m:oMath>
      <w:r>
        <w:t xml:space="preserve">. An</w:t>
      </w:r>
      <w:r>
        <w:t xml:space="preserve"> </w:t>
      </w:r>
      <w:r>
        <w:rPr>
          <w:i/>
          <w:iCs/>
        </w:rPr>
        <w:t xml:space="preserve">atom</w:t>
      </w:r>
      <w:r>
        <w:t xml:space="preserve"> </w:t>
      </w:r>
      <w:r>
        <w:t xml:space="preserve">is</w:t>
      </w:r>
      <w:r>
        <w:t xml:space="preserve"> </w:t>
      </w:r>
      <m:oMath>
        <m:r>
          <m:t>p</m:t>
        </m:r>
        <m:r>
          <m:rPr>
            <m:sty m:val="p"/>
          </m:rPr>
          <m:t>(</m:t>
        </m:r>
        <m:sSub>
          <m:e>
            <m:r>
              <m:t>t</m:t>
            </m:r>
          </m:e>
          <m:sub>
            <m:r>
              <m:t>1</m:t>
            </m:r>
          </m:sub>
        </m:sSub>
        <m:r>
          <m:rPr>
            <m:sty m:val="p"/>
          </m:rPr>
          <m:t>,</m:t>
        </m:r>
        <m:r>
          <m:rPr>
            <m:sty m:val="p"/>
          </m:rPr>
          <m:t>…</m:t>
        </m:r>
        <m:r>
          <m:rPr>
            <m:sty m:val="p"/>
          </m:rPr>
          <m:t>,</m:t>
        </m:r>
        <m:sSub>
          <m:e>
            <m:r>
              <m:t>t</m:t>
            </m:r>
          </m:e>
          <m:sub>
            <m:r>
              <m:t>n</m:t>
            </m:r>
          </m:sub>
        </m:sSub>
        <m:r>
          <m:rPr>
            <m:sty m:val="p"/>
          </m:rPr>
          <m:t>)</m:t>
        </m:r>
      </m:oMath>
      <w:r>
        <w:t xml:space="preserve"> </w:t>
      </w:r>
      <w:r>
        <w:t xml:space="preserve">where</w:t>
      </w:r>
      <w:r>
        <w:t xml:space="preserve"> </w:t>
      </w:r>
      <m:oMath>
        <m:r>
          <m:t>p</m:t>
        </m:r>
      </m:oMath>
      <w:r>
        <w:t xml:space="preserve"> </w:t>
      </w:r>
      <w:r>
        <w:t xml:space="preserve">is a predicate symbol and</w:t>
      </w:r>
      <w:r>
        <w:t xml:space="preserve"> </w:t>
      </w:r>
      <m:oMath>
        <m:sSub>
          <m:e>
            <m:r>
              <m:t>t</m:t>
            </m:r>
          </m:e>
          <m:sub>
            <m:r>
              <m:t>i</m:t>
            </m:r>
          </m:sub>
        </m:sSub>
      </m:oMath>
      <w:r>
        <w:t xml:space="preserve"> </w:t>
      </w:r>
      <w:r>
        <w:t xml:space="preserve">are terms.</w:t>
      </w:r>
      <w:r>
        <w:t xml:space="preserve"> </w:t>
      </w:r>
      <w:r>
        <w:t xml:space="preserve">A</w:t>
      </w:r>
      <w:r>
        <w:t xml:space="preserve"> </w:t>
      </w:r>
      <w:r>
        <w:rPr>
          <w:i/>
          <w:iCs/>
        </w:rPr>
        <w:t xml:space="preserve">ground atom</w:t>
      </w:r>
      <w:r>
        <w:t xml:space="preserve"> </w:t>
      </w:r>
      <w:r>
        <w:t xml:space="preserve">(fact) contains no variables. A</w:t>
      </w:r>
      <w:r>
        <w:t xml:space="preserve"> </w:t>
      </w:r>
      <w:r>
        <w:rPr>
          <w:i/>
          <w:iCs/>
        </w:rPr>
        <w:t xml:space="preserve">clause</w:t>
      </w:r>
      <w:r>
        <w:t xml:space="preserve"> </w:t>
      </w:r>
      <w:r>
        <w:t xml:space="preserve">is either</w:t>
      </w:r>
      <w:r>
        <w:t xml:space="preserve"> </w:t>
      </w:r>
      <w:r>
        <w:t xml:space="preserve">a fact or a rule</w:t>
      </w:r>
      <w:r>
        <w:t xml:space="preserve"> </w:t>
      </w:r>
      <m:oMath>
        <m:r>
          <m:t>H</m:t>
        </m:r>
        <m:r>
          <m:rPr>
            <m:sty m:val="p"/>
          </m:rPr>
          <m:t>←</m:t>
        </m:r>
        <m:sSub>
          <m:e>
            <m:r>
              <m:t>B</m:t>
            </m:r>
          </m:e>
          <m:sub>
            <m:r>
              <m:t>1</m:t>
            </m:r>
          </m:sub>
        </m:sSub>
        <m:r>
          <m:rPr>
            <m:sty m:val="p"/>
          </m:rPr>
          <m:t>,</m:t>
        </m:r>
        <m:r>
          <m:rPr>
            <m:sty m:val="p"/>
          </m:rPr>
          <m:t>…</m:t>
        </m:r>
        <m:r>
          <m:rPr>
            <m:sty m:val="p"/>
          </m:rPr>
          <m:t>,</m:t>
        </m:r>
        <m:sSub>
          <m:e>
            <m:r>
              <m:t>B</m:t>
            </m:r>
          </m:e>
          <m:sub>
            <m:r>
              <m:t>m</m:t>
            </m:r>
          </m:sub>
        </m:sSub>
      </m:oMath>
      <w:r>
        <w:t xml:space="preserve"> </w:t>
      </w:r>
      <w:r>
        <w:t xml:space="preserve">where</w:t>
      </w:r>
      <w:r>
        <w:t xml:space="preserve"> </w:t>
      </w:r>
      <m:oMath>
        <m:r>
          <m:t>H</m:t>
        </m:r>
      </m:oMath>
      <w:r>
        <w:t xml:space="preserve"> </w:t>
      </w:r>
      <w:r>
        <w:t xml:space="preserve">is the head atom</w:t>
      </w:r>
      <w:r>
        <w:t xml:space="preserve"> </w:t>
      </w:r>
      <w:r>
        <w:t xml:space="preserve">and</w:t>
      </w:r>
      <w:r>
        <w:t xml:space="preserve"> </w:t>
      </w:r>
      <m:oMath>
        <m:sSub>
          <m:e>
            <m:r>
              <m:t>B</m:t>
            </m:r>
          </m:e>
          <m:sub>
            <m:r>
              <m:t>i</m:t>
            </m:r>
          </m:sub>
        </m:sSub>
      </m:oMath>
      <w:r>
        <w:t xml:space="preserve"> </w:t>
      </w:r>
      <w:r>
        <w:t xml:space="preserve">are body atoms.</w:t>
      </w:r>
    </w:p>
    <w:p>
      <w:pPr>
        <w:pStyle w:val="BodyText"/>
      </w:pPr>
      <w:r>
        <w:rPr>
          <w:b/>
          <w:bCs/>
        </w:rPr>
        <w:t xml:space="preserve">Definition 2</w:t>
      </w:r>
      <w:r>
        <w:t xml:space="preserve"> </w:t>
      </w:r>
      <w:r>
        <w:t xml:space="preserve">(Herbrand Base).</w:t>
      </w:r>
      <w:r>
        <w:t xml:space="preserve"> </w:t>
      </w:r>
      <w:r>
        <w:t xml:space="preserve"> </w:t>
      </w:r>
      <w:r>
        <w:rPr>
          <w:i/>
          <w:iCs/>
        </w:rPr>
        <w:t xml:space="preserve">The Herbrand base</w:t>
      </w:r>
      <w:r>
        <w:rPr>
          <w:i/>
          <w:iCs/>
        </w:rPr>
        <w:t xml:space="preserve"> </w:t>
      </w:r>
      <m:oMath>
        <m:sSub>
          <m:e>
            <m:r>
              <m:rPr>
                <m:scr m:val="script"/>
                <m:sty m:val="p"/>
              </m:rPr>
              <m:t>B</m:t>
            </m:r>
          </m:e>
          <m:sub>
            <m:r>
              <m:t>P</m:t>
            </m:r>
          </m:sub>
        </m:sSub>
      </m:oMath>
      <w:r>
        <w:rPr>
          <w:i/>
          <w:iCs/>
        </w:rPr>
        <w:t xml:space="preserve"> </w:t>
      </w:r>
      <w:r>
        <w:rPr>
          <w:i/>
          <w:iCs/>
        </w:rPr>
        <w:t xml:space="preserve">of a program</w:t>
      </w:r>
      <w:r>
        <w:rPr>
          <w:i/>
          <w:iCs/>
        </w:rPr>
        <w:t xml:space="preserve"> </w:t>
      </w:r>
      <m:oMath>
        <m:r>
          <m:t>P</m:t>
        </m:r>
      </m:oMath>
      <w:r>
        <w:rPr>
          <w:i/>
          <w:iCs/>
        </w:rPr>
        <w:t xml:space="preserve"> </w:t>
      </w:r>
      <w:r>
        <w:rPr>
          <w:i/>
          <w:iCs/>
        </w:rPr>
        <w:t xml:space="preserve">is the set of all ground</w:t>
      </w:r>
      <w:r>
        <w:rPr>
          <w:i/>
          <w:iCs/>
        </w:rPr>
        <w:t xml:space="preserve"> </w:t>
      </w:r>
      <w:r>
        <w:rPr>
          <w:i/>
          <w:iCs/>
        </w:rPr>
        <w:t xml:space="preserve">atoms constructible from the predicates, constants, and function symbols in</w:t>
      </w:r>
      <w:r>
        <w:rPr>
          <w:i/>
          <w:iCs/>
        </w:rPr>
        <w:t xml:space="preserve"> </w:t>
      </w:r>
      <m:oMath>
        <m:r>
          <m:t>P</m:t>
        </m:r>
      </m:oMath>
      <w:r>
        <w:rPr>
          <w:i/>
          <w:iCs/>
        </w:rPr>
        <w:t xml:space="preserve">.</w:t>
      </w:r>
    </w:p>
    <w:p>
      <w:pPr>
        <w:pStyle w:val="BodyText"/>
      </w:pPr>
      <w:r>
        <w:rPr>
          <w:b/>
          <w:bCs/>
        </w:rPr>
        <w:t xml:space="preserve">Definition 3</w:t>
      </w:r>
      <w:r>
        <w:t xml:space="preserve"> </w:t>
      </w:r>
      <w:r>
        <w:t xml:space="preserve">(Immediate Consequence Operator).</w:t>
      </w:r>
      <w:r>
        <w:t xml:space="preserve"> </w:t>
      </w:r>
      <w:r>
        <w:t xml:space="preserve"> </w:t>
      </w:r>
      <w:r>
        <w:rPr>
          <w:i/>
          <w:iCs/>
        </w:rPr>
        <w:t xml:space="preserve">For a program</w:t>
      </w:r>
      <w:r>
        <w:rPr>
          <w:i/>
          <w:iCs/>
        </w:rPr>
        <w:t xml:space="preserve"> </w:t>
      </w:r>
      <m:oMath>
        <m:r>
          <m:t>P</m:t>
        </m:r>
      </m:oMath>
      <w:r>
        <w:rPr>
          <w:i/>
          <w:iCs/>
        </w:rPr>
        <w:t xml:space="preserve"> </w:t>
      </w:r>
      <w:r>
        <w:rPr>
          <w:i/>
          <w:iCs/>
        </w:rPr>
        <w:t xml:space="preserve">and interpretation</w:t>
      </w:r>
      <w:r>
        <w:rPr>
          <w:i/>
          <w:iCs/>
        </w:rPr>
        <w:t xml:space="preserve"> </w:t>
      </w:r>
      <m:oMath>
        <m:r>
          <m:t>I</m:t>
        </m:r>
        <m:r>
          <m:rPr>
            <m:sty m:val="p"/>
          </m:rPr>
          <m:t>⊆</m:t>
        </m:r>
        <m:sSub>
          <m:e>
            <m:r>
              <m:rPr>
                <m:scr m:val="script"/>
                <m:sty m:val="p"/>
              </m:rPr>
              <m:t>B</m:t>
            </m:r>
          </m:e>
          <m:sub>
            <m:r>
              <m:t>P</m:t>
            </m:r>
          </m:sub>
        </m:sSub>
      </m:oMath>
      <w:r>
        <w:rPr>
          <w:i/>
          <w:iCs/>
        </w:rPr>
        <w:t xml:space="preserve">, the immediate</w:t>
      </w:r>
      <w:r>
        <w:rPr>
          <w:i/>
          <w:iCs/>
        </w:rPr>
        <w:t xml:space="preserve"> </w:t>
      </w:r>
      <w:r>
        <w:rPr>
          <w:i/>
          <w:iCs/>
        </w:rPr>
        <w:t xml:space="preserve">consequence operator</w:t>
      </w:r>
      <w:r>
        <w:rPr>
          <w:i/>
          <w:iCs/>
        </w:rPr>
        <w:t xml:space="preserve"> </w:t>
      </w:r>
      <m:oMath>
        <m:sSub>
          <m:e>
            <m:r>
              <m:t>T</m:t>
            </m:r>
          </m:e>
          <m:sub>
            <m:r>
              <m:t>P</m:t>
            </m:r>
          </m:sub>
        </m:sSub>
        <m:r>
          <m:rPr>
            <m:sty m:val="p"/>
          </m:rPr>
          <m:t>:</m:t>
        </m:r>
        <m:sSup>
          <m:e>
            <m:r>
              <m:t>2</m:t>
            </m:r>
          </m:e>
          <m:sup>
            <m:sSub>
              <m:e>
                <m:r>
                  <m:rPr>
                    <m:scr m:val="script"/>
                    <m:sty m:val="p"/>
                  </m:rPr>
                  <m:t>B</m:t>
                </m:r>
              </m:e>
              <m:sub>
                <m:r>
                  <m:t>P</m:t>
                </m:r>
              </m:sub>
            </m:sSub>
          </m:sup>
        </m:sSup>
        <m:r>
          <m:rPr>
            <m:sty m:val="p"/>
          </m:rPr>
          <m:t>→</m:t>
        </m:r>
        <m:sSup>
          <m:e>
            <m:r>
              <m:t>2</m:t>
            </m:r>
          </m:e>
          <m:sup>
            <m:sSub>
              <m:e>
                <m:r>
                  <m:rPr>
                    <m:scr m:val="script"/>
                    <m:sty m:val="p"/>
                  </m:rPr>
                  <m:t>B</m:t>
                </m:r>
              </m:e>
              <m:sub>
                <m:r>
                  <m:t>P</m:t>
                </m:r>
              </m:sub>
            </m:sSub>
          </m:sup>
        </m:sSup>
      </m:oMath>
      <w:r>
        <w:rPr>
          <w:i/>
          <w:iCs/>
        </w:rPr>
        <w:t xml:space="preserve"> </w:t>
      </w:r>
      <w:r>
        <w:rPr>
          <w:i/>
          <w:iCs/>
        </w:rPr>
        <w:t xml:space="preserve">is:</w:t>
      </w:r>
      <w:r>
        <w:rPr>
          <w:i/>
          <w:iCs/>
        </w:rPr>
        <w:t xml:space="preserve"> </w:t>
      </w:r>
      <m:oMathPara>
        <m:oMathParaPr>
          <m:jc m:val="center"/>
        </m:oMathParaPr>
        <m:oMath>
          <m:m>
            <m:mPr>
              <m:baseJc m:val="center"/>
              <m:plcHide m:val="on"/>
              <m:mcs>
                <m:mc>
                  <m:mcPr>
                    <m:mcJc m:val="center"/>
                    <m:count m:val="1"/>
                  </m:mcPr>
                </m:mc>
              </m:mcs>
            </m:mPr>
            <m:mr>
              <m:e>
                <m:sSub>
                  <m:e>
                    <m:r>
                      <m:t>T</m:t>
                    </m:r>
                  </m:e>
                  <m:sub>
                    <m:r>
                      <m:t>P</m:t>
                    </m:r>
                  </m:sub>
                </m:sSub>
                <m:r>
                  <m:rPr>
                    <m:sty m:val="p"/>
                  </m:rPr>
                  <m:t>(</m:t>
                </m:r>
                <m:r>
                  <m:t>I</m:t>
                </m:r>
                <m:r>
                  <m:rPr>
                    <m:sty m:val="p"/>
                  </m:rPr>
                  <m:t>)</m:t>
                </m:r>
                <m:r>
                  <m:rPr>
                    <m:sty m:val="p"/>
                  </m:rPr>
                  <m:t>=</m:t>
                </m:r>
                <m:r>
                  <m:rPr>
                    <m:sty m:val="p"/>
                  </m:rPr>
                  <m:t>{</m:t>
                </m:r>
                <m:r>
                  <m:t>H</m:t>
                </m:r>
                <m:r>
                  <m:t>θ</m:t>
                </m:r>
                <m:r>
                  <m:rPr>
                    <m:sty m:val="p"/>
                  </m:rPr>
                  <m:t>∣</m:t>
                </m:r>
                <m:r>
                  <m:rPr>
                    <m:sty m:val="p"/>
                  </m:rPr>
                  <m:t>(</m:t>
                </m:r>
                <m:r>
                  <m:t>H</m:t>
                </m:r>
                <m:r>
                  <m:rPr>
                    <m:sty m:val="p"/>
                  </m:rPr>
                  <m:t>←</m:t>
                </m:r>
                <m:sSub>
                  <m:e>
                    <m:r>
                      <m:t>B</m:t>
                    </m:r>
                  </m:e>
                  <m:sub>
                    <m:r>
                      <m:t>1</m:t>
                    </m:r>
                  </m:sub>
                </m:sSub>
                <m:r>
                  <m:rPr>
                    <m:sty m:val="p"/>
                  </m:rPr>
                  <m:t>,</m:t>
                </m:r>
                <m:r>
                  <m:rPr>
                    <m:sty m:val="p"/>
                  </m:rPr>
                  <m:t>…</m:t>
                </m:r>
                <m:r>
                  <m:rPr>
                    <m:sty m:val="p"/>
                  </m:rPr>
                  <m:t>,</m:t>
                </m:r>
                <m:sSub>
                  <m:e>
                    <m:r>
                      <m:t>B</m:t>
                    </m:r>
                  </m:e>
                  <m:sub>
                    <m:r>
                      <m:t>m</m:t>
                    </m:r>
                  </m:sub>
                </m:sSub>
                <m:r>
                  <m:rPr>
                    <m:sty m:val="p"/>
                  </m:rPr>
                  <m:t>)</m:t>
                </m:r>
                <m:r>
                  <m:rPr>
                    <m:sty m:val="p"/>
                  </m:rPr>
                  <m:t>∈</m:t>
                </m:r>
                <m:r>
                  <m:t>P</m:t>
                </m:r>
                <m:r>
                  <m:rPr>
                    <m:sty m:val="p"/>
                  </m:rPr>
                  <m:t>,</m:t>
                </m:r>
              </m:e>
            </m:mr>
            <m:mr>
              <m:e>
                <m:r>
                  <m:t>θ</m:t>
                </m:r>
                <m:r>
                  <m:rPr>
                    <m:nor/>
                    <m:sty m:val="p"/>
                  </m:rPr>
                  <m:t> is a grounding</m:t>
                </m:r>
                <m:r>
                  <m:rPr>
                    <m:sty m:val="p"/>
                  </m:rPr>
                  <m:t>,</m:t>
                </m:r>
                <m:r>
                  <m:rPr>
                    <m:sty m:val="p"/>
                  </m:rPr>
                  <m:t>∀</m:t>
                </m:r>
                <m:r>
                  <m:t>i</m:t>
                </m:r>
                <m:r>
                  <m:rPr>
                    <m:sty m:val="p"/>
                  </m:rPr>
                  <m:t>:</m:t>
                </m:r>
                <m:sSub>
                  <m:e>
                    <m:r>
                      <m:t>B</m:t>
                    </m:r>
                  </m:e>
                  <m:sub>
                    <m:r>
                      <m:t>i</m:t>
                    </m:r>
                  </m:sub>
                </m:sSub>
                <m:r>
                  <m:t>θ</m:t>
                </m:r>
                <m:r>
                  <m:rPr>
                    <m:sty m:val="p"/>
                  </m:rPr>
                  <m:t>∈</m:t>
                </m:r>
                <m:r>
                  <m:t>I</m:t>
                </m:r>
                <m:r>
                  <m:rPr>
                    <m:sty m:val="p"/>
                  </m:rPr>
                  <m:t>}</m:t>
                </m:r>
              </m:e>
            </m:mr>
          </m:m>
        </m:oMath>
      </m:oMathPara>
    </w:p>
    <w:p>
      <w:pPr>
        <w:pStyle w:val="FirstParagraph"/>
      </w:pPr>
      <w:r>
        <w:rPr>
          <w:b/>
          <w:bCs/>
        </w:rPr>
        <w:t xml:space="preserve">Definition 4</w:t>
      </w:r>
      <w:r>
        <w:t xml:space="preserve"> </w:t>
      </w:r>
      <w:r>
        <w:t xml:space="preserve">(Fixed Point).</w:t>
      </w:r>
      <w:r>
        <w:t xml:space="preserve"> </w:t>
      </w:r>
      <w:r>
        <w:t xml:space="preserve"> </w:t>
      </w:r>
      <w:r>
        <w:rPr>
          <w:i/>
          <w:iCs/>
        </w:rPr>
        <w:t xml:space="preserve">A fixed point of</w:t>
      </w:r>
      <w:r>
        <w:rPr>
          <w:i/>
          <w:iCs/>
        </w:rPr>
        <w:t xml:space="preserve"> </w:t>
      </w:r>
      <m:oMath>
        <m:sSub>
          <m:e>
            <m:r>
              <m:t>T</m:t>
            </m:r>
          </m:e>
          <m:sub>
            <m:r>
              <m:t>P</m:t>
            </m:r>
          </m:sub>
        </m:sSub>
      </m:oMath>
      <w:r>
        <w:rPr>
          <w:i/>
          <w:iCs/>
        </w:rPr>
        <w:t xml:space="preserve"> </w:t>
      </w:r>
      <w:r>
        <w:rPr>
          <w:i/>
          <w:iCs/>
        </w:rPr>
        <w:t xml:space="preserve">is an interpretation</w:t>
      </w:r>
      <w:r>
        <w:rPr>
          <w:i/>
          <w:iCs/>
        </w:rPr>
        <w:t xml:space="preserve"> </w:t>
      </w:r>
      <m:oMath>
        <m:r>
          <m:t>I</m:t>
        </m:r>
      </m:oMath>
      <w:r>
        <w:rPr>
          <w:i/>
          <w:iCs/>
        </w:rPr>
        <w:t xml:space="preserve"> </w:t>
      </w:r>
      <w:r>
        <w:rPr>
          <w:i/>
          <w:iCs/>
        </w:rPr>
        <w:t xml:space="preserve">such that</w:t>
      </w:r>
      <w:r>
        <w:rPr>
          <w:i/>
          <w:iCs/>
        </w:rPr>
        <w:t xml:space="preserve"> </w:t>
      </w:r>
      <m:oMath>
        <m:sSub>
          <m:e>
            <m:r>
              <m:t>T</m:t>
            </m:r>
          </m:e>
          <m:sub>
            <m:r>
              <m:t>P</m:t>
            </m:r>
          </m:sub>
        </m:sSub>
        <m:r>
          <m:rPr>
            <m:sty m:val="p"/>
          </m:rPr>
          <m:t>(</m:t>
        </m:r>
        <m:r>
          <m:t>I</m:t>
        </m:r>
        <m:r>
          <m:rPr>
            <m:sty m:val="p"/>
          </m:rPr>
          <m:t>)</m:t>
        </m:r>
        <m:r>
          <m:rPr>
            <m:sty m:val="p"/>
          </m:rPr>
          <m:t>=</m:t>
        </m:r>
        <m:r>
          <m:t>I</m:t>
        </m:r>
      </m:oMath>
      <w:r>
        <w:rPr>
          <w:i/>
          <w:iCs/>
        </w:rPr>
        <w:t xml:space="preserve">. The</w:t>
      </w:r>
      <w:r>
        <w:rPr>
          <w:i/>
          <w:iCs/>
        </w:rPr>
        <w:t xml:space="preserve"> </w:t>
      </w:r>
      <w:r>
        <w:rPr>
          <w:i/>
          <w:i/>
          <w:iCs/>
          <w:iCs/>
        </w:rPr>
        <w:t xml:space="preserve">least fixed point</w:t>
      </w:r>
      <w:r>
        <w:rPr>
          <w:i/>
          <w:iCs/>
        </w:rPr>
        <w:t xml:space="preserve"> </w:t>
      </w:r>
      <m:oMath>
        <m:r>
          <m:rPr>
            <m:nor/>
            <m:sty m:val="p"/>
          </m:rPr>
          <m:t>lfp</m:t>
        </m:r>
        <m:r>
          <m:rPr>
            <m:sty m:val="p"/>
          </m:rPr>
          <m:t>(</m:t>
        </m:r>
        <m:sSub>
          <m:e>
            <m:r>
              <m:t>T</m:t>
            </m:r>
          </m:e>
          <m:sub>
            <m:r>
              <m:t>P</m:t>
            </m:r>
          </m:sub>
        </m:sSub>
        <m:r>
          <m:rPr>
            <m:sty m:val="p"/>
          </m:rPr>
          <m:t>)</m:t>
        </m:r>
      </m:oMath>
      <w:r>
        <w:rPr>
          <w:i/>
          <w:iCs/>
        </w:rPr>
        <w:t xml:space="preserve"> </w:t>
      </w:r>
      <w:r>
        <w:rPr>
          <w:i/>
          <w:iCs/>
        </w:rPr>
        <w:t xml:space="preserve">is the smallest such</w:t>
      </w:r>
      <w:r>
        <w:rPr>
          <w:i/>
          <w:iCs/>
        </w:rPr>
        <w:t xml:space="preserve"> </w:t>
      </w:r>
      <m:oMath>
        <m:r>
          <m:t>I</m:t>
        </m:r>
      </m:oMath>
      <w:r>
        <w:rPr>
          <w:i/>
          <w:iCs/>
        </w:rPr>
        <w:t xml:space="preserve">.</w:t>
      </w:r>
    </w:p>
    <w:bookmarkEnd w:id="20"/>
    <w:bookmarkStart w:id="28" w:name="sec:fixedpoint"/>
    <w:p>
      <w:pPr>
        <w:pStyle w:val="Heading1"/>
      </w:pPr>
      <w:r>
        <w:t xml:space="preserve">Fixed-Point Semantics</w:t>
      </w:r>
    </w:p>
    <w:p>
      <w:pPr>
        <w:pStyle w:val="FirstParagraph"/>
      </w:pPr>
      <w:r>
        <w:t xml:space="preserve">The evaluation engine in</w:t>
      </w:r>
      <w:r>
        <w:t xml:space="preserve"> </w:t>
      </w:r>
      <w:r>
        <w:rPr>
          <w:rStyle w:val="VerbatimChar"/>
        </w:rPr>
        <w:t xml:space="preserve">engine.mojo</w:t>
      </w:r>
      <w:r>
        <w:t xml:space="preserve"> </w:t>
      </w:r>
      <w:r>
        <w:t xml:space="preserve">( LOC) implements bottom-up</w:t>
      </w:r>
      <w:r>
        <w:t xml:space="preserve"> </w:t>
      </w:r>
      <w:r>
        <w:t xml:space="preserve">fixed-point evaluation. We prove convergence and bound the iteration count.</w:t>
      </w:r>
    </w:p>
    <w:bookmarkStart w:id="24" w:name="sec:engine-impl"/>
    <w:p>
      <w:pPr>
        <w:pStyle w:val="Heading2"/>
      </w:pPr>
      <w:r>
        <w:t xml:space="preserve">Engine Implementation</w:t>
      </w:r>
    </w:p>
    <w:p>
      <w:pPr>
        <w:pStyle w:val="FirstParagraph"/>
      </w:pPr>
      <w:r>
        <w:t xml:space="preserve">The</w:t>
      </w:r>
      <w:r>
        <w:t xml:space="preserve"> </w:t>
      </w:r>
      <w:r>
        <w:rPr>
          <w:rStyle w:val="VerbatimChar"/>
        </w:rPr>
        <w:t xml:space="preserve">Engine</w:t>
      </w:r>
      <w:r>
        <w:t xml:space="preserve"> </w:t>
      </w:r>
      <w:r>
        <w:t xml:space="preserve">struct maintains:</w:t>
      </w:r>
    </w:p>
    <w:p>
      <w:pPr>
        <w:numPr>
          <w:ilvl w:val="0"/>
          <w:numId w:val="1004"/>
        </w:numPr>
      </w:pPr>
      <w:r>
        <w:rPr>
          <w:rStyle w:val="VerbatimChar"/>
        </w:rPr>
        <w:t xml:space="preserve">fact_store: FactStore</w:t>
      </w:r>
      <w:r>
        <w:t xml:space="preserve"> </w:t>
      </w:r>
      <w:r>
        <w:t xml:space="preserve">— the extensional database (EDB) and</w:t>
      </w:r>
      <w:r>
        <w:t xml:space="preserve"> </w:t>
      </w:r>
      <w:r>
        <w:t xml:space="preserve">derived intensional database (IDB).</w:t>
      </w:r>
    </w:p>
    <w:p>
      <w:pPr>
        <w:numPr>
          <w:ilvl w:val="0"/>
          <w:numId w:val="1004"/>
        </w:numPr>
      </w:pPr>
      <w:r>
        <w:rPr>
          <w:rStyle w:val="VerbatimChar"/>
        </w:rPr>
        <w:t xml:space="preserve">rules: List[Clause]</w:t>
      </w:r>
      <w:r>
        <w:t xml:space="preserve"> </w:t>
      </w:r>
      <w:r>
        <w:t xml:space="preserve">— the rule set.</w:t>
      </w:r>
    </w:p>
    <w:p>
      <w:pPr>
        <w:numPr>
          <w:ilvl w:val="0"/>
          <w:numId w:val="1004"/>
        </w:numPr>
      </w:pPr>
      <w:r>
        <w:rPr>
          <w:rStyle w:val="VerbatimChar"/>
        </w:rPr>
        <w:t xml:space="preserve">mode: EvalMode</w:t>
      </w:r>
      <w:r>
        <w:t xml:space="preserve"> </w:t>
      </w:r>
      <w:r>
        <w:t xml:space="preserve">— naive or semi-naive evaluation.</w:t>
      </w:r>
    </w:p>
    <w:p>
      <w:pPr>
        <w:numPr>
          <w:ilvl w:val="0"/>
          <w:numId w:val="1004"/>
        </w:numPr>
      </w:pPr>
      <w:r>
        <w:rPr>
          <w:rStyle w:val="VerbatimChar"/>
        </w:rPr>
        <w:t xml:space="preserve">max_iterations: Int</w:t>
      </w:r>
      <w:r>
        <w:t xml:space="preserve"> </w:t>
      </w:r>
      <w:r>
        <w:t xml:space="preserve">— iteration bound (default 1000).</w:t>
      </w:r>
    </w:p>
    <w:p>
      <w:pPr>
        <w:pStyle w:val="FirstParagraph"/>
      </w:pPr>
      <w:r>
        <w:t xml:space="preserve">The</w:t>
      </w:r>
      <w:r>
        <w:t xml:space="preserve"> </w:t>
      </w:r>
      <w:r>
        <w:rPr>
          <w:rStyle w:val="VerbatimChar"/>
        </w:rPr>
        <w:t xml:space="preserve">_evaluate_naive</w:t>
      </w:r>
      <w:r>
        <w:t xml:space="preserve"> </w:t>
      </w:r>
      <w:r>
        <w:t xml:space="preserve">function (lines 115–126) implements:</w:t>
      </w:r>
    </w:p>
    <w:p>
      <w:pPr>
        <w:pStyle w:val="SourceCode"/>
      </w:pPr>
      <w:r>
        <w:rPr>
          <w:rStyle w:val="VerbatimChar"/>
        </w:rPr>
        <w:t xml:space="preserve">fn _evaluate_naive(mut self) raises:</w:t>
      </w:r>
      <w:r>
        <w:br/>
      </w:r>
      <w:r>
        <w:rPr>
          <w:rStyle w:val="VerbatimChar"/>
        </w:rPr>
        <w:t xml:space="preserve">    var iteration = 0</w:t>
      </w:r>
      <w:r>
        <w:br/>
      </w:r>
      <w:r>
        <w:rPr>
          <w:rStyle w:val="VerbatimChar"/>
        </w:rPr>
        <w:t xml:space="preserve">    while iteration &lt; self.max_iterations:</w:t>
      </w:r>
      <w:r>
        <w:br/>
      </w:r>
      <w:r>
        <w:rPr>
          <w:rStyle w:val="VerbatimChar"/>
        </w:rPr>
        <w:t xml:space="preserve">        var new_facts = False</w:t>
      </w:r>
      <w:r>
        <w:br/>
      </w:r>
      <w:r>
        <w:rPr>
          <w:rStyle w:val="VerbatimChar"/>
        </w:rPr>
        <w:t xml:space="preserve">        for i in range(len(self.rules)):</w:t>
      </w:r>
      <w:r>
        <w:br/>
      </w:r>
      <w:r>
        <w:rPr>
          <w:rStyle w:val="VerbatimChar"/>
        </w:rPr>
        <w:t xml:space="preserve">            var rule = self.rules[i].copy()</w:t>
      </w:r>
      <w:r>
        <w:br/>
      </w:r>
      <w:r>
        <w:rPr>
          <w:rStyle w:val="VerbatimChar"/>
        </w:rPr>
        <w:t xml:space="preserve">            if self._apply_rule(rule.copy()):</w:t>
      </w:r>
      <w:r>
        <w:br/>
      </w:r>
      <w:r>
        <w:rPr>
          <w:rStyle w:val="VerbatimChar"/>
        </w:rPr>
        <w:t xml:space="preserve">                new_facts = True</w:t>
      </w:r>
      <w:r>
        <w:br/>
      </w:r>
      <w:r>
        <w:rPr>
          <w:rStyle w:val="VerbatimChar"/>
        </w:rPr>
        <w:t xml:space="preserve">        if not new_facts:</w:t>
      </w:r>
      <w:r>
        <w:br/>
      </w:r>
      <w:r>
        <w:rPr>
          <w:rStyle w:val="VerbatimChar"/>
        </w:rPr>
        <w:t xml:space="preserve">            break</w:t>
      </w:r>
      <w:r>
        <w:br/>
      </w:r>
      <w:r>
        <w:rPr>
          <w:rStyle w:val="VerbatimChar"/>
        </w:rPr>
        <w:t xml:space="preserve">        iteration += 1</w:t>
      </w:r>
    </w:p>
    <w:bookmarkStart w:id="21" w:name="thm:termination"/>
    <w:p>
      <w:pPr>
        <w:pStyle w:val="FirstParagraph"/>
      </w:pPr>
      <w:r>
        <w:rPr>
          <w:b/>
          <w:bCs/>
        </w:rPr>
        <w:t xml:space="preserve">Theorem 1</w:t>
      </w:r>
      <w:r>
        <w:t xml:space="preserve"> </w:t>
      </w:r>
      <w:r>
        <w:t xml:space="preserve">(Termination).</w:t>
      </w:r>
      <w:r>
        <w:t xml:space="preserve"> </w:t>
      </w:r>
      <w:r>
        <w:t xml:space="preserve"> </w:t>
      </w:r>
      <w:r>
        <w:rPr>
          <w:i/>
          <w:iCs/>
        </w:rPr>
        <w:t xml:space="preserve">For any Datalog program</w:t>
      </w:r>
      <w:r>
        <w:rPr>
          <w:i/>
          <w:iCs/>
        </w:rPr>
        <w:t xml:space="preserve"> </w:t>
      </w:r>
      <m:oMath>
        <m:r>
          <m:t>P</m:t>
        </m:r>
      </m:oMath>
      <w:r>
        <w:rPr>
          <w:i/>
          <w:iCs/>
        </w:rPr>
        <w:t xml:space="preserve"> </w:t>
      </w:r>
      <w:r>
        <w:rPr>
          <w:i/>
          <w:iCs/>
        </w:rPr>
        <w:t xml:space="preserve">(no function symbols in rule bodies) with finite</w:t>
      </w:r>
      <w:r>
        <w:rPr>
          <w:i/>
          <w:iCs/>
        </w:rPr>
        <w:t xml:space="preserve"> </w:t>
      </w:r>
      <w:r>
        <w:rPr>
          <w:i/>
          <w:iCs/>
        </w:rPr>
        <w:t xml:space="preserve">constants, the evaluation loop terminates in at most</w:t>
      </w:r>
      <w:r>
        <w:rPr>
          <w:i/>
          <w:iCs/>
        </w:rPr>
        <w:t xml:space="preserve"> </w:t>
      </w:r>
      <m:oMath>
        <m:r>
          <m:rPr>
            <m:sty m:val="p"/>
          </m:rPr>
          <m:t>|</m:t>
        </m:r>
        <m:sSub>
          <m:e>
            <m:r>
              <m:rPr>
                <m:scr m:val="script"/>
                <m:sty m:val="p"/>
              </m:rPr>
              <m:t>B</m:t>
            </m:r>
          </m:e>
          <m:sub>
            <m:r>
              <m:t>P</m:t>
            </m:r>
          </m:sub>
        </m:sSub>
        <m:r>
          <m:rPr>
            <m:sty m:val="p"/>
          </m:rPr>
          <m:t>|</m:t>
        </m:r>
      </m:oMath>
      <w:r>
        <w:rPr>
          <w:i/>
          <w:iCs/>
        </w:rPr>
        <w:t xml:space="preserve"> </w:t>
      </w:r>
      <w:r>
        <w:rPr>
          <w:i/>
          <w:iCs/>
        </w:rPr>
        <w:t xml:space="preserve">iterations.</w:t>
      </w:r>
    </w:p>
    <w:bookmarkEnd w:id="21"/>
    <w:p>
      <w:pPr>
        <w:pStyle w:val="BodyText"/>
      </w:pPr>
      <w:r>
        <w:rPr>
          <w:i/>
          <w:iCs/>
        </w:rPr>
        <w:t xml:space="preserve">Proof.</w:t>
      </w:r>
      <w:r>
        <w:t xml:space="preserve"> </w:t>
      </w:r>
      <w:r>
        <w:t xml:space="preserve">Each iteration adds at least one new fact to the fact store, or the loop</w:t>
      </w:r>
      <w:r>
        <w:t xml:space="preserve"> </w:t>
      </w:r>
      <w:r>
        <w:t xml:space="preserve">terminates. Since</w:t>
      </w:r>
      <w:r>
        <w:t xml:space="preserve"> </w:t>
      </w:r>
      <m:oMath>
        <m:sSub>
          <m:e>
            <m:r>
              <m:rPr>
                <m:scr m:val="script"/>
                <m:sty m:val="p"/>
              </m:rPr>
              <m:t>B</m:t>
            </m:r>
          </m:e>
          <m:sub>
            <m:r>
              <m:t>P</m:t>
            </m:r>
          </m:sub>
        </m:sSub>
      </m:oMath>
      <w:r>
        <w:t xml:space="preserve"> </w:t>
      </w:r>
      <w:r>
        <w:t xml:space="preserve">is finite (bounded by</w:t>
      </w:r>
      <w:r>
        <w:t xml:space="preserve"> </w:t>
      </w:r>
      <m:oMath>
        <m:nary>
          <m:naryPr>
            <m:chr m:val="∏"/>
            <m:limLoc m:val="undOvr"/>
            <m:subHide m:val="off"/>
            <m:supHide m:val="on"/>
          </m:naryPr>
          <m:sub>
            <m:r>
              <m:t>p</m:t>
            </m:r>
          </m:sub>
          <m:sup>
            <m:r>
              <m:t>​</m:t>
            </m:r>
          </m:sup>
          <m:e>
            <m:r>
              <m:rPr>
                <m:sty m:val="p"/>
              </m:rPr>
              <m:t>|</m:t>
            </m:r>
          </m:e>
        </m:nary>
        <m:r>
          <m:t>C</m:t>
        </m:r>
        <m:sSup>
          <m:e>
            <m:r>
              <m:rPr>
                <m:sty m:val="p"/>
              </m:rPr>
              <m:t>|</m:t>
            </m:r>
          </m:e>
          <m:sup>
            <m:r>
              <m:rPr>
                <m:nor/>
                <m:sty m:val="p"/>
              </m:rPr>
              <m:t>arity</m:t>
            </m:r>
            <m:r>
              <m:rPr>
                <m:sty m:val="p"/>
              </m:rPr>
              <m:t>(</m:t>
            </m:r>
            <m:r>
              <m:t>p</m:t>
            </m:r>
            <m:r>
              <m:rPr>
                <m:sty m:val="p"/>
              </m:rPr>
              <m:t>)</m:t>
            </m:r>
          </m:sup>
        </m:sSup>
      </m:oMath>
      <w:r>
        <w:t xml:space="preserve"> </w:t>
      </w:r>
      <w:r>
        <w:t xml:space="preserve">where</w:t>
      </w:r>
      <w:r>
        <w:t xml:space="preserve"> </w:t>
      </w:r>
      <m:oMath>
        <m:r>
          <m:t>C</m:t>
        </m:r>
      </m:oMath>
      <w:r>
        <w:t xml:space="preserve"> </w:t>
      </w:r>
      <w:r>
        <w:t xml:space="preserve">is the constant set), at most</w:t>
      </w:r>
      <w:r>
        <w:t xml:space="preserve"> </w:t>
      </w:r>
      <m:oMath>
        <m:r>
          <m:rPr>
            <m:sty m:val="p"/>
          </m:rPr>
          <m:t>|</m:t>
        </m:r>
        <m:sSub>
          <m:e>
            <m:r>
              <m:rPr>
                <m:scr m:val="script"/>
                <m:sty m:val="p"/>
              </m:rPr>
              <m:t>B</m:t>
            </m:r>
          </m:e>
          <m:sub>
            <m:r>
              <m:t>P</m:t>
            </m:r>
          </m:sub>
        </m:sSub>
        <m:r>
          <m:rPr>
            <m:sty m:val="p"/>
          </m:rPr>
          <m:t>|</m:t>
        </m:r>
      </m:oMath>
      <w:r>
        <w:t xml:space="preserve"> </w:t>
      </w:r>
      <w:r>
        <w:t xml:space="preserve">facts can be added. ◻</w:t>
      </w:r>
    </w:p>
    <w:bookmarkStart w:id="22" w:name="thm:lfp"/>
    <w:p>
      <w:pPr>
        <w:pStyle w:val="BodyText"/>
      </w:pPr>
      <w:r>
        <w:rPr>
          <w:b/>
          <w:bCs/>
        </w:rPr>
        <w:t xml:space="preserve">Theorem 2</w:t>
      </w:r>
      <w:r>
        <w:t xml:space="preserve"> </w:t>
      </w:r>
      <w:r>
        <w:t xml:space="preserve">(Convergence to Least Fixed Point).</w:t>
      </w:r>
      <w:r>
        <w:t xml:space="preserve"> </w:t>
      </w:r>
      <w:r>
        <w:t xml:space="preserve"> </w:t>
      </w:r>
      <w:r>
        <w:rPr>
          <w:i/>
          <w:iCs/>
        </w:rPr>
        <w:t xml:space="preserve">The naive evaluation computes</w:t>
      </w:r>
      <w:r>
        <w:rPr>
          <w:i/>
          <w:iCs/>
        </w:rPr>
        <w:t xml:space="preserve"> </w:t>
      </w:r>
      <m:oMath>
        <m:r>
          <m:rPr>
            <m:nor/>
            <m:sty m:val="p"/>
          </m:rPr>
          <m:t>lfp</m:t>
        </m:r>
        <m:r>
          <m:rPr>
            <m:sty m:val="p"/>
          </m:rPr>
          <m:t>(</m:t>
        </m:r>
        <m:sSub>
          <m:e>
            <m:r>
              <m:t>T</m:t>
            </m:r>
          </m:e>
          <m:sub>
            <m:r>
              <m:t>P</m:t>
            </m:r>
          </m:sub>
        </m:sSub>
        <m:r>
          <m:rPr>
            <m:sty m:val="p"/>
          </m:rPr>
          <m:t>)</m:t>
        </m:r>
      </m:oMath>
      <w:r>
        <w:rPr>
          <w:i/>
          <w:iCs/>
        </w:rPr>
        <w:t xml:space="preserve">, i.e., the minimal Herbrand</w:t>
      </w:r>
      <w:r>
        <w:rPr>
          <w:i/>
          <w:iCs/>
        </w:rPr>
        <w:t xml:space="preserve"> </w:t>
      </w:r>
      <w:r>
        <w:rPr>
          <w:i/>
          <w:iCs/>
        </w:rPr>
        <w:t xml:space="preserve">model of</w:t>
      </w:r>
      <w:r>
        <w:rPr>
          <w:i/>
          <w:iCs/>
        </w:rPr>
        <w:t xml:space="preserve"> </w:t>
      </w:r>
      <m:oMath>
        <m:r>
          <m:t>P</m:t>
        </m:r>
      </m:oMath>
      <w:r>
        <w:rPr>
          <w:i/>
          <w:iCs/>
        </w:rPr>
        <w:t xml:space="preserve">.</w:t>
      </w:r>
    </w:p>
    <w:bookmarkEnd w:id="22"/>
    <w:p>
      <w:pPr>
        <w:pStyle w:val="BodyText"/>
      </w:pPr>
      <w:r>
        <w:rPr>
          <w:i/>
          <w:iCs/>
        </w:rPr>
        <w:t xml:space="preserve">Proof.</w:t>
      </w:r>
      <w:r>
        <w:t xml:space="preserve"> </w:t>
      </w:r>
      <w:r>
        <w:t xml:space="preserve">The iteration computes</w:t>
      </w:r>
      <w:r>
        <w:t xml:space="preserve"> </w:t>
      </w:r>
      <m:oMath>
        <m:sSubSup>
          <m:e>
            <m:r>
              <m:t>T</m:t>
            </m:r>
          </m:e>
          <m:sub>
            <m:r>
              <m:t>P</m:t>
            </m:r>
          </m:sub>
          <m:sup>
            <m:r>
              <m:t>0</m:t>
            </m:r>
          </m:sup>
        </m:sSubSup>
        <m:r>
          <m:rPr>
            <m:sty m:val="p"/>
          </m:rPr>
          <m:t>(</m:t>
        </m:r>
        <m:r>
          <m:rPr>
            <m:sty m:val="p"/>
          </m:rPr>
          <m:t>∅</m:t>
        </m:r>
        <m:r>
          <m:rPr>
            <m:sty m:val="p"/>
          </m:rPr>
          <m:t>)</m:t>
        </m:r>
        <m:r>
          <m:rPr>
            <m:sty m:val="p"/>
          </m:rPr>
          <m:t>=</m:t>
        </m:r>
        <m:r>
          <m:rPr>
            <m:sty m:val="p"/>
          </m:rPr>
          <m:t>∅</m:t>
        </m:r>
      </m:oMath>
      <w:r>
        <w:t xml:space="preserve">,</w:t>
      </w:r>
      <w:r>
        <w:t xml:space="preserve"> </w:t>
      </w:r>
      <m:oMath>
        <m:sSubSup>
          <m:e>
            <m:r>
              <m:t>T</m:t>
            </m:r>
          </m:e>
          <m:sub>
            <m:r>
              <m:t>P</m:t>
            </m:r>
          </m:sub>
          <m:sup>
            <m:r>
              <m:t>n</m:t>
            </m:r>
            <m:r>
              <m:rPr>
                <m:sty m:val="p"/>
              </m:rPr>
              <m:t>+</m:t>
            </m:r>
            <m:r>
              <m:t>1</m:t>
            </m:r>
          </m:sup>
        </m:sSubSup>
        <m:r>
          <m:rPr>
            <m:sty m:val="p"/>
          </m:rPr>
          <m:t>(</m:t>
        </m:r>
        <m:r>
          <m:rPr>
            <m:sty m:val="p"/>
          </m:rPr>
          <m:t>∅</m:t>
        </m:r>
        <m:r>
          <m:rPr>
            <m:sty m:val="p"/>
          </m:rPr>
          <m:t>)</m:t>
        </m:r>
        <m:r>
          <m:rPr>
            <m:sty m:val="p"/>
          </m:rPr>
          <m:t>=</m:t>
        </m:r>
        <m:sSub>
          <m:e>
            <m:r>
              <m:t>T</m:t>
            </m:r>
          </m:e>
          <m:sub>
            <m:r>
              <m:t>P</m:t>
            </m:r>
          </m:sub>
        </m:sSub>
        <m:r>
          <m:rPr>
            <m:sty m:val="p"/>
          </m:rPr>
          <m:t>(</m:t>
        </m:r>
        <m:sSubSup>
          <m:e>
            <m:r>
              <m:t>T</m:t>
            </m:r>
          </m:e>
          <m:sub>
            <m:r>
              <m:t>P</m:t>
            </m:r>
          </m:sub>
          <m:sup>
            <m:r>
              <m:t>n</m:t>
            </m:r>
          </m:sup>
        </m:sSubSup>
        <m:r>
          <m:rPr>
            <m:sty m:val="p"/>
          </m:rPr>
          <m:t>(</m:t>
        </m:r>
        <m:r>
          <m:rPr>
            <m:sty m:val="p"/>
          </m:rPr>
          <m:t>∅</m:t>
        </m:r>
        <m:r>
          <m:rPr>
            <m:sty m:val="p"/>
          </m:rPr>
          <m:t>)</m:t>
        </m:r>
        <m:r>
          <m:rPr>
            <m:sty m:val="p"/>
          </m:rPr>
          <m:t>)</m:t>
        </m:r>
      </m:oMath>
      <w:r>
        <w:t xml:space="preserve">. By monotonicity of</w:t>
      </w:r>
      <w:r>
        <w:t xml:space="preserve"> </w:t>
      </w:r>
      <m:oMath>
        <m:sSub>
          <m:e>
            <m:r>
              <m:t>T</m:t>
            </m:r>
          </m:e>
          <m:sub>
            <m:r>
              <m:t>P</m:t>
            </m:r>
          </m:sub>
        </m:sSub>
      </m:oMath>
      <w:r>
        <w:t xml:space="preserve"> </w:t>
      </w:r>
      <w:r>
        <w:t xml:space="preserve">(adding facts can only enable</w:t>
      </w:r>
      <w:r>
        <w:t xml:space="preserve"> </w:t>
      </w:r>
      <w:r>
        <w:t xml:space="preserve">more derivations), the sequence is monotonically increasing. By finiteness</w:t>
      </w:r>
      <w:r>
        <w:t xml:space="preserve"> </w:t>
      </w:r>
      <w:r>
        <w:t xml:space="preserve">(Theorem </w:t>
      </w:r>
      <w:hyperlink w:anchor="thm:termination">
        <w:r>
          <w:rPr>
            <w:rStyle w:val="Hyperlink"/>
          </w:rPr>
          <w:t xml:space="preserve">1</w:t>
        </w:r>
      </w:hyperlink>
      <w:r>
        <w:t xml:space="preserve">), it converges to a fixed point. By Tarski’s</w:t>
      </w:r>
      <w:r>
        <w:t xml:space="preserve"> </w:t>
      </w:r>
      <w:r>
        <w:t xml:space="preserve">theorem, this is</w:t>
      </w:r>
      <w:r>
        <w:t xml:space="preserve"> </w:t>
      </w:r>
      <m:oMath>
        <m:r>
          <m:rPr>
            <m:nor/>
            <m:sty m:val="p"/>
          </m:rPr>
          <m:t>lfp</m:t>
        </m:r>
        <m:r>
          <m:rPr>
            <m:sty m:val="p"/>
          </m:rPr>
          <m:t>(</m:t>
        </m:r>
        <m:sSub>
          <m:e>
            <m:r>
              <m:t>T</m:t>
            </m:r>
          </m:e>
          <m:sub>
            <m:r>
              <m:t>P</m:t>
            </m:r>
          </m:sub>
        </m:sSub>
        <m:r>
          <m:rPr>
            <m:sty m:val="p"/>
          </m:rPr>
          <m:t>)</m:t>
        </m:r>
      </m:oMath>
      <w:r>
        <w:t xml:space="preserve">. ◻</w:t>
      </w:r>
    </w:p>
    <w:bookmarkStart w:id="23" w:name="prop:iteration-bound"/>
    <w:p>
      <w:pPr>
        <w:pStyle w:val="BodyText"/>
      </w:pPr>
      <w:r>
        <w:rPr>
          <w:b/>
          <w:bCs/>
        </w:rPr>
        <w:t xml:space="preserve">Proposition 3</w:t>
      </w:r>
      <w:r>
        <w:t xml:space="preserve"> </w:t>
      </w:r>
      <w:r>
        <w:t xml:space="preserve">(Iteration Bound Safety).</w:t>
      </w:r>
      <w:r>
        <w:t xml:space="preserve"> </w:t>
      </w:r>
      <w:r>
        <w:t xml:space="preserve"> </w:t>
      </w:r>
      <w:r>
        <w:rPr>
          <w:i/>
          <w:iCs/>
        </w:rPr>
        <w:t xml:space="preserve">The</w:t>
      </w:r>
      <w:r>
        <w:rPr>
          <w:i/>
          <w:iCs/>
        </w:rPr>
        <w:t xml:space="preserve"> </w:t>
      </w:r>
      <w:r>
        <w:rPr>
          <w:rStyle w:val="VerbatimChar"/>
          <w:i/>
          <w:iCs/>
        </w:rPr>
        <w:t xml:space="preserve">max_iterations</w:t>
      </w:r>
      <w:r>
        <w:rPr>
          <w:i/>
          <w:iCs/>
        </w:rPr>
        <w:t xml:space="preserve"> </w:t>
      </w:r>
      <w:r>
        <w:rPr>
          <w:i/>
          <w:iCs/>
        </w:rPr>
        <w:t xml:space="preserve">bound (default 1000) ensures termination even</w:t>
      </w:r>
      <w:r>
        <w:rPr>
          <w:i/>
          <w:iCs/>
        </w:rPr>
        <w:t xml:space="preserve"> </w:t>
      </w:r>
      <w:r>
        <w:rPr>
          <w:i/>
          <w:iCs/>
        </w:rPr>
        <w:t xml:space="preserve">for programs with function symbols (which could have infinite Herbrand bases).</w:t>
      </w:r>
      <w:r>
        <w:rPr>
          <w:i/>
          <w:iCs/>
        </w:rPr>
        <w:t xml:space="preserve"> </w:t>
      </w:r>
      <w:r>
        <w:rPr>
          <w:i/>
          <w:iCs/>
        </w:rPr>
        <w:t xml:space="preserve">If the bound is reached, evaluation halts with an incomplete result.</w:t>
      </w:r>
    </w:p>
    <w:bookmarkEnd w:id="23"/>
    <w:p>
      <w:pPr>
        <w:pStyle w:val="BodyText"/>
      </w:pPr>
      <w:r>
        <w:rPr>
          <w:b/>
          <w:bCs/>
        </w:rPr>
        <w:t xml:space="preserve">Remark 1</w:t>
      </w:r>
      <w:r>
        <w:t xml:space="preserve"> </w:t>
      </w:r>
      <w:r>
        <w:t xml:space="preserve">(Safety Concern: Silent Incompleteness).</w:t>
      </w:r>
      <w:r>
        <w:t xml:space="preserve"> </w:t>
      </w:r>
      <w:r>
        <w:t xml:space="preserve"> </w:t>
      </w:r>
      <w:r>
        <w:rPr>
          <w:i/>
          <w:iCs/>
        </w:rPr>
        <w:t xml:space="preserve">When</w:t>
      </w:r>
      <w:r>
        <w:rPr>
          <w:i/>
          <w:iCs/>
        </w:rPr>
        <w:t xml:space="preserve"> </w:t>
      </w:r>
      <w:r>
        <w:rPr>
          <w:rStyle w:val="VerbatimChar"/>
          <w:i/>
          <w:iCs/>
        </w:rPr>
        <w:t xml:space="preserve">max_iterations</w:t>
      </w:r>
      <w:r>
        <w:rPr>
          <w:i/>
          <w:iCs/>
        </w:rPr>
        <w:t xml:space="preserve"> </w:t>
      </w:r>
      <w:r>
        <w:rPr>
          <w:i/>
          <w:iCs/>
        </w:rPr>
        <w:t xml:space="preserve">is reached, the implementation silently returns</w:t>
      </w:r>
      <w:r>
        <w:rPr>
          <w:i/>
          <w:iCs/>
        </w:rPr>
        <w:t xml:space="preserve"> </w:t>
      </w:r>
      <w:r>
        <w:rPr>
          <w:i/>
          <w:iCs/>
        </w:rPr>
        <w:t xml:space="preserve">an incomplete result without warning. This is a safety gap: queries over an</w:t>
      </w:r>
      <w:r>
        <w:rPr>
          <w:i/>
          <w:iCs/>
        </w:rPr>
        <w:t xml:space="preserve"> </w:t>
      </w:r>
      <w:r>
        <w:rPr>
          <w:i/>
          <w:iCs/>
        </w:rPr>
        <w:t xml:space="preserve">incomplete database may produce false negatives.</w:t>
      </w:r>
    </w:p>
    <w:bookmarkEnd w:id="24"/>
    <w:bookmarkStart w:id="27" w:name="sec:monotonicity"/>
    <w:p>
      <w:pPr>
        <w:pStyle w:val="Heading2"/>
      </w:pPr>
      <w:r>
        <w:t xml:space="preserve">Monotonicity Property</w:t>
      </w:r>
    </w:p>
    <w:p>
      <w:pPr>
        <w:pStyle w:val="FirstParagraph"/>
      </w:pPr>
      <w:r>
        <w:rPr>
          <w:b/>
          <w:bCs/>
        </w:rPr>
        <w:t xml:space="preserve">Definition 5</w:t>
      </w:r>
      <w:r>
        <w:t xml:space="preserve"> </w:t>
      </w:r>
      <w:r>
        <w:t xml:space="preserve">(Monotonic Program).</w:t>
      </w:r>
      <w:r>
        <w:t xml:space="preserve"> </w:t>
      </w:r>
      <w:r>
        <w:t xml:space="preserve"> </w:t>
      </w:r>
      <w:r>
        <w:rPr>
          <w:i/>
          <w:iCs/>
        </w:rPr>
        <w:t xml:space="preserve">A Datalog program is</w:t>
      </w:r>
      <w:r>
        <w:rPr>
          <w:i/>
          <w:iCs/>
        </w:rPr>
        <w:t xml:space="preserve"> </w:t>
      </w:r>
      <w:r>
        <w:rPr>
          <w:i/>
          <w:i/>
          <w:iCs/>
          <w:iCs/>
        </w:rPr>
        <w:t xml:space="preserve">monotonic</w:t>
      </w:r>
      <w:r>
        <w:rPr>
          <w:i/>
          <w:iCs/>
        </w:rPr>
        <w:t xml:space="preserve"> </w:t>
      </w:r>
      <w:r>
        <w:rPr>
          <w:i/>
          <w:iCs/>
        </w:rPr>
        <w:t xml:space="preserve">if adding facts to the EDB can only</w:t>
      </w:r>
      <w:r>
        <w:rPr>
          <w:i/>
          <w:iCs/>
        </w:rPr>
        <w:t xml:space="preserve"> </w:t>
      </w:r>
      <w:r>
        <w:rPr>
          <w:i/>
          <w:iCs/>
        </w:rPr>
        <w:t xml:space="preserve">increase the derived IDB.</w:t>
      </w:r>
    </w:p>
    <w:bookmarkStart w:id="25" w:name="thm:monotonicity"/>
    <w:p>
      <w:pPr>
        <w:pStyle w:val="BodyText"/>
      </w:pPr>
      <w:r>
        <w:rPr>
          <w:b/>
          <w:bCs/>
        </w:rPr>
        <w:t xml:space="preserve">Theorem 4</w:t>
      </w:r>
      <w:r>
        <w:t xml:space="preserve"> </w:t>
      </w:r>
      <w:r>
        <w:t xml:space="preserve">(Monotonicity Preservation).</w:t>
      </w:r>
      <w:r>
        <w:t xml:space="preserve"> </w:t>
      </w:r>
      <w:r>
        <w:t xml:space="preserve"> </w:t>
      </w:r>
      <w:r>
        <w:rPr>
          <w:i/>
          <w:iCs/>
        </w:rPr>
        <w:t xml:space="preserve">The implemented evaluation is monotonic for programs without negation or</w:t>
      </w:r>
      <w:r>
        <w:rPr>
          <w:i/>
          <w:iCs/>
        </w:rPr>
        <w:t xml:space="preserve"> </w:t>
      </w:r>
      <w:r>
        <w:rPr>
          <w:i/>
          <w:iCs/>
        </w:rPr>
        <w:t xml:space="preserve">aggregation with non-monotonic semantics.</w:t>
      </w:r>
    </w:p>
    <w:bookmarkEnd w:id="25"/>
    <w:p>
      <w:pPr>
        <w:pStyle w:val="BodyText"/>
      </w:pPr>
      <w:r>
        <w:rPr>
          <w:i/>
          <w:iCs/>
        </w:rPr>
        <w:t xml:space="preserve">Proof.</w:t>
      </w:r>
      <w:r>
        <w:t xml:space="preserve"> </w:t>
      </w:r>
      <w:r>
        <w:t xml:space="preserve">Each rule application in</w:t>
      </w:r>
      <w:r>
        <w:t xml:space="preserve"> </w:t>
      </w:r>
      <w:r>
        <w:rPr>
          <w:rStyle w:val="VerbatimChar"/>
        </w:rPr>
        <w:t xml:space="preserve">_apply_rule</w:t>
      </w:r>
      <w:r>
        <w:t xml:space="preserve"> </w:t>
      </w:r>
      <w:r>
        <w:t xml:space="preserve">(lines 131–146) only adds facts</w:t>
      </w:r>
      <w:r>
        <w:t xml:space="preserve"> </w:t>
      </w:r>
      <w:r>
        <w:t xml:space="preserve">(via</w:t>
      </w:r>
      <w:r>
        <w:t xml:space="preserve"> </w:t>
      </w:r>
      <w:r>
        <w:rPr>
          <w:rStyle w:val="VerbatimChar"/>
        </w:rPr>
        <w:t xml:space="preserve">fact_store.add</w:t>
      </w:r>
      <w:r>
        <w:t xml:space="preserve">); no facts are ever removed. The</w:t>
      </w:r>
      <w:r>
        <w:t xml:space="preserve"> </w:t>
      </w:r>
      <w:r>
        <w:rPr>
          <w:rStyle w:val="VerbatimChar"/>
        </w:rPr>
        <w:t xml:space="preserve">add</w:t>
      </w:r>
      <w:r>
        <w:t xml:space="preserve"> </w:t>
      </w:r>
      <w:r>
        <w:t xml:space="preserve">function (factstore.mojo, line 61) returns</w:t>
      </w:r>
      <w:r>
        <w:t xml:space="preserve"> </w:t>
      </w:r>
      <w:r>
        <w:rPr>
          <w:rStyle w:val="VerbatimChar"/>
        </w:rPr>
        <w:t xml:space="preserve">True</w:t>
      </w:r>
      <w:r>
        <w:t xml:space="preserve"> </w:t>
      </w:r>
      <w:r>
        <w:t xml:space="preserve">if the fact was new,</w:t>
      </w:r>
      <w:r>
        <w:t xml:space="preserve"> </w:t>
      </w:r>
      <w:r>
        <w:rPr>
          <w:rStyle w:val="VerbatimChar"/>
        </w:rPr>
        <w:t xml:space="preserve">False</w:t>
      </w:r>
      <w:r>
        <w:t xml:space="preserve"> </w:t>
      </w:r>
      <w:r>
        <w:t xml:space="preserve">if duplicate, but never removes existing facts. ◻</w:t>
      </w:r>
    </w:p>
    <w:bookmarkStart w:id="26" w:name="cor:incremental"/>
    <w:p>
      <w:pPr>
        <w:pStyle w:val="BodyText"/>
      </w:pPr>
      <w:r>
        <w:rPr>
          <w:b/>
          <w:bCs/>
        </w:rPr>
        <w:t xml:space="preserve">Corollary 5</w:t>
      </w:r>
      <w:r>
        <w:t xml:space="preserve"> </w:t>
      </w:r>
      <w:r>
        <w:t xml:space="preserve">(Incremental Safety).</w:t>
      </w:r>
      <w:r>
        <w:t xml:space="preserve"> </w:t>
      </w:r>
      <w:r>
        <w:t xml:space="preserve"> </w:t>
      </w:r>
      <w:r>
        <w:rPr>
          <w:i/>
          <w:iCs/>
        </w:rPr>
        <w:t xml:space="preserve">Adding new facts to the EDB and re-evaluating is safe: all previously derived</w:t>
      </w:r>
      <w:r>
        <w:rPr>
          <w:i/>
          <w:iCs/>
        </w:rPr>
        <w:t xml:space="preserve"> </w:t>
      </w:r>
      <w:r>
        <w:rPr>
          <w:i/>
          <w:iCs/>
        </w:rPr>
        <w:t xml:space="preserve">facts remain valid, and new derivations may be added.</w:t>
      </w:r>
    </w:p>
    <w:bookmarkEnd w:id="26"/>
    <w:bookmarkEnd w:id="27"/>
    <w:bookmarkEnd w:id="28"/>
    <w:bookmarkStart w:id="37" w:name="sec:unification"/>
    <w:p>
      <w:pPr>
        <w:pStyle w:val="Heading1"/>
      </w:pPr>
      <w:r>
        <w:t xml:space="preserve">Unification Safety</w:t>
      </w:r>
    </w:p>
    <w:p>
      <w:pPr>
        <w:pStyle w:val="FirstParagraph"/>
      </w:pPr>
      <w:r>
        <w:t xml:space="preserve">The</w:t>
      </w:r>
      <w:r>
        <w:t xml:space="preserve"> </w:t>
      </w:r>
      <w:r>
        <w:rPr>
          <w:rStyle w:val="VerbatimChar"/>
        </w:rPr>
        <w:t xml:space="preserve">UnionFind</w:t>
      </w:r>
      <w:r>
        <w:t xml:space="preserve"> </w:t>
      </w:r>
      <w:r>
        <w:t xml:space="preserve">struct in</w:t>
      </w:r>
      <w:r>
        <w:t xml:space="preserve"> </w:t>
      </w:r>
      <w:r>
        <w:rPr>
          <w:rStyle w:val="VerbatimChar"/>
        </w:rPr>
        <w:t xml:space="preserve">unionfind.mojo</w:t>
      </w:r>
      <w:r>
        <w:t xml:space="preserve"> </w:t>
      </w:r>
      <w:r>
        <w:t xml:space="preserve">( LOC) implements</w:t>
      </w:r>
      <w:r>
        <w:t xml:space="preserve"> </w:t>
      </w:r>
      <w:r>
        <w:t xml:space="preserve">substitution-based unification for pattern matching during rule evaluation.</w:t>
      </w:r>
    </w:p>
    <w:bookmarkStart w:id="30" w:name="sec:subst"/>
    <w:p>
      <w:pPr>
        <w:pStyle w:val="Heading2"/>
      </w:pPr>
      <w:r>
        <w:t xml:space="preserve">Substitution Semantics</w:t>
      </w:r>
    </w:p>
    <w:p>
      <w:pPr>
        <w:pStyle w:val="FirstParagraph"/>
      </w:pPr>
      <w:r>
        <w:rPr>
          <w:b/>
          <w:bCs/>
        </w:rPr>
        <w:t xml:space="preserve">Definition 6</w:t>
      </w:r>
      <w:r>
        <w:t xml:space="preserve"> </w:t>
      </w:r>
      <w:r>
        <w:t xml:space="preserve">(Substitution).</w:t>
      </w:r>
      <w:r>
        <w:t xml:space="preserve"> </w:t>
      </w:r>
      <w:r>
        <w:t xml:space="preserve"> </w:t>
      </w:r>
      <w:r>
        <w:rPr>
          <w:i/>
          <w:iCs/>
        </w:rPr>
        <w:t xml:space="preserve">A substitution</w:t>
      </w:r>
      <w:r>
        <w:rPr>
          <w:i/>
          <w:iCs/>
        </w:rPr>
        <w:t xml:space="preserve"> </w:t>
      </w:r>
      <m:oMath>
        <m:r>
          <m:t>θ</m:t>
        </m:r>
      </m:oMath>
      <w:r>
        <w:rPr>
          <w:i/>
          <w:iCs/>
        </w:rPr>
        <w:t xml:space="preserve"> </w:t>
      </w:r>
      <w:r>
        <w:rPr>
          <w:i/>
          <w:iCs/>
        </w:rPr>
        <w:t xml:space="preserve">is a finite mapping from variables to terms:</w:t>
      </w:r>
      <w:r>
        <w:rPr>
          <w:i/>
          <w:iCs/>
        </w:rPr>
        <w:t xml:space="preserve"> </w:t>
      </w:r>
      <m:oMath>
        <m:r>
          <m:t>θ</m:t>
        </m:r>
        <m:r>
          <m:rPr>
            <m:sty m:val="p"/>
          </m:rPr>
          <m:t>=</m:t>
        </m:r>
        <m:r>
          <m:rPr>
            <m:sty m:val="p"/>
          </m:rPr>
          <m:t>{</m:t>
        </m:r>
        <m:sSub>
          <m:e>
            <m:r>
              <m:t>X</m:t>
            </m:r>
          </m:e>
          <m:sub>
            <m:r>
              <m:t>1</m:t>
            </m:r>
          </m:sub>
        </m:sSub>
        <m:r>
          <m:rPr>
            <m:sty m:val="p"/>
          </m:rPr>
          <m:t>↦</m:t>
        </m:r>
        <m:sSub>
          <m:e>
            <m:r>
              <m:t>t</m:t>
            </m:r>
          </m:e>
          <m:sub>
            <m:r>
              <m:t>1</m:t>
            </m:r>
          </m:sub>
        </m:sSub>
        <m:r>
          <m:rPr>
            <m:sty m:val="p"/>
          </m:rPr>
          <m:t>,</m:t>
        </m:r>
        <m:r>
          <m:rPr>
            <m:sty m:val="p"/>
          </m:rPr>
          <m:t>…</m:t>
        </m:r>
        <m:r>
          <m:rPr>
            <m:sty m:val="p"/>
          </m:rPr>
          <m:t>,</m:t>
        </m:r>
        <m:sSub>
          <m:e>
            <m:r>
              <m:t>X</m:t>
            </m:r>
          </m:e>
          <m:sub>
            <m:r>
              <m:t>n</m:t>
            </m:r>
          </m:sub>
        </m:sSub>
        <m:r>
          <m:rPr>
            <m:sty m:val="p"/>
          </m:rPr>
          <m:t>↦</m:t>
        </m:r>
        <m:sSub>
          <m:e>
            <m:r>
              <m:t>t</m:t>
            </m:r>
          </m:e>
          <m:sub>
            <m:r>
              <m:t>n</m:t>
            </m:r>
          </m:sub>
        </m:sSub>
        <m:r>
          <m:rPr>
            <m:sty m:val="p"/>
          </m:rPr>
          <m:t>}</m:t>
        </m:r>
      </m:oMath>
      <w:r>
        <w:rPr>
          <w:i/>
          <w:iCs/>
        </w:rPr>
        <w:t xml:space="preserve">.</w:t>
      </w:r>
    </w:p>
    <w:p>
      <w:pPr>
        <w:pStyle w:val="BodyText"/>
      </w:pPr>
      <w:r>
        <w:t xml:space="preserve">The</w:t>
      </w:r>
      <w:r>
        <w:t xml:space="preserve"> </w:t>
      </w:r>
      <w:r>
        <w:rPr>
          <w:rStyle w:val="VerbatimChar"/>
        </w:rPr>
        <w:t xml:space="preserve">Subst</w:t>
      </w:r>
      <w:r>
        <w:t xml:space="preserve"> </w:t>
      </w:r>
      <w:r>
        <w:t xml:space="preserve">struct (lines 14–63) implements substitutions via a</w:t>
      </w:r>
      <w:r>
        <w:t xml:space="preserve"> </w:t>
      </w:r>
      <w:r>
        <w:rPr>
          <w:rStyle w:val="VerbatimChar"/>
        </w:rPr>
        <w:t xml:space="preserve">Dict[String, Term]</w:t>
      </w:r>
      <w:r>
        <w:t xml:space="preserve"> </w:t>
      </w:r>
      <w:r>
        <w:t xml:space="preserve">mapping variable names to terms. Key operations:</w:t>
      </w:r>
    </w:p>
    <w:p>
      <w:pPr>
        <w:numPr>
          <w:ilvl w:val="0"/>
          <w:numId w:val="1005"/>
        </w:numPr>
      </w:pPr>
      <w:r>
        <w:rPr>
          <w:rStyle w:val="VerbatimChar"/>
        </w:rPr>
        <w:t xml:space="preserve">bind(v, t)</w:t>
      </w:r>
      <w:r>
        <w:t xml:space="preserve">: Add binding</w:t>
      </w:r>
      <w:r>
        <w:t xml:space="preserve"> </w:t>
      </w:r>
      <m:oMath>
        <m:r>
          <m:t>v</m:t>
        </m:r>
        <m:r>
          <m:rPr>
            <m:sty m:val="p"/>
          </m:rPr>
          <m:t>↦</m:t>
        </m:r>
        <m:r>
          <m:t>t</m:t>
        </m:r>
      </m:oMath>
      <w:r>
        <w:t xml:space="preserve">.</w:t>
      </w:r>
    </w:p>
    <w:p>
      <w:pPr>
        <w:numPr>
          <w:ilvl w:val="0"/>
          <w:numId w:val="1005"/>
        </w:numPr>
      </w:pPr>
      <w:r>
        <w:rPr>
          <w:rStyle w:val="VerbatimChar"/>
        </w:rPr>
        <w:t xml:space="preserve">lookup(v)</w:t>
      </w:r>
      <w:r>
        <w:t xml:space="preserve">: Retrieve binding for</w:t>
      </w:r>
      <w:r>
        <w:t xml:space="preserve"> </w:t>
      </w:r>
      <m:oMath>
        <m:r>
          <m:t>v</m:t>
        </m:r>
      </m:oMath>
      <w:r>
        <w:t xml:space="preserve"> </w:t>
      </w:r>
      <w:r>
        <w:t xml:space="preserve">(or</w:t>
      </w:r>
      <w:r>
        <w:t xml:space="preserve"> </w:t>
      </w:r>
      <w:r>
        <w:rPr>
          <w:rStyle w:val="VerbatimChar"/>
        </w:rPr>
        <w:t xml:space="preserve">None</w:t>
      </w:r>
      <w:r>
        <w:t xml:space="preserve">).</w:t>
      </w:r>
    </w:p>
    <w:p>
      <w:pPr>
        <w:numPr>
          <w:ilvl w:val="0"/>
          <w:numId w:val="1005"/>
        </w:numPr>
      </w:pPr>
      <w:r>
        <w:rPr>
          <w:rStyle w:val="VerbatimChar"/>
        </w:rPr>
        <w:t xml:space="preserve">apply(term)</w:t>
      </w:r>
      <w:r>
        <w:t xml:space="preserve">: Apply substitution to a term.</w:t>
      </w:r>
    </w:p>
    <w:bookmarkStart w:id="29" w:name="prop:apply-idem"/>
    <w:p>
      <w:pPr>
        <w:pStyle w:val="FirstParagraph"/>
      </w:pPr>
      <w:r>
        <w:rPr>
          <w:b/>
          <w:bCs/>
        </w:rPr>
        <w:t xml:space="preserve">Proposition 6</w:t>
      </w:r>
      <w:r>
        <w:t xml:space="preserve"> </w:t>
      </w:r>
      <w:r>
        <w:t xml:space="preserve">(Apply Idempotence).</w:t>
      </w:r>
      <w:r>
        <w:t xml:space="preserve"> </w:t>
      </w:r>
      <w:r>
        <w:t xml:space="preserve"> </w:t>
      </w:r>
      <w:r>
        <w:rPr>
          <w:i/>
          <w:iCs/>
        </w:rPr>
        <w:t xml:space="preserve">For a ground term</w:t>
      </w:r>
      <w:r>
        <w:rPr>
          <w:i/>
          <w:iCs/>
        </w:rPr>
        <w:t xml:space="preserve"> </w:t>
      </w:r>
      <m:oMath>
        <m:r>
          <m:t>t</m:t>
        </m:r>
      </m:oMath>
      <w:r>
        <w:rPr>
          <w:i/>
          <w:iCs/>
        </w:rPr>
        <w:t xml:space="preserve"> </w:t>
      </w:r>
      <w:r>
        <w:rPr>
          <w:i/>
          <w:iCs/>
        </w:rPr>
        <w:t xml:space="preserve">(no variables),</w:t>
      </w:r>
      <w:r>
        <w:rPr>
          <w:i/>
          <w:iCs/>
        </w:rPr>
        <w:t xml:space="preserve"> </w:t>
      </w:r>
      <m:oMath>
        <m:r>
          <m:t>θ</m:t>
        </m:r>
        <m:r>
          <m:rPr>
            <m:sty m:val="p"/>
          </m:rPr>
          <m:t>(</m:t>
        </m:r>
        <m:r>
          <m:t>t</m:t>
        </m:r>
        <m:r>
          <m:rPr>
            <m:sty m:val="p"/>
          </m:rPr>
          <m:t>)</m:t>
        </m:r>
        <m:r>
          <m:rPr>
            <m:sty m:val="p"/>
          </m:rPr>
          <m:t>=</m:t>
        </m:r>
        <m:r>
          <m:t>t</m:t>
        </m:r>
      </m:oMath>
      <w:r>
        <w:rPr>
          <w:i/>
          <w:iCs/>
        </w:rPr>
        <w:t xml:space="preserve"> </w:t>
      </w:r>
      <w:r>
        <w:rPr>
          <w:i/>
          <w:iCs/>
        </w:rPr>
        <w:t xml:space="preserve">for any</w:t>
      </w:r>
      <w:r>
        <w:rPr>
          <w:i/>
          <w:iCs/>
        </w:rPr>
        <w:t xml:space="preserve"> </w:t>
      </w:r>
      <m:oMath>
        <m:r>
          <m:t>θ</m:t>
        </m:r>
      </m:oMath>
      <w:r>
        <w:rPr>
          <w:i/>
          <w:iCs/>
        </w:rPr>
        <w:t xml:space="preserve">.</w:t>
      </w:r>
    </w:p>
    <w:bookmarkEnd w:id="29"/>
    <w:p>
      <w:pPr>
        <w:pStyle w:val="BodyText"/>
      </w:pPr>
      <w:r>
        <w:rPr>
          <w:i/>
          <w:iCs/>
        </w:rPr>
        <w:t xml:space="preserve">Proof.</w:t>
      </w:r>
      <w:r>
        <w:t xml:space="preserve"> </w:t>
      </w:r>
      <w:r>
        <w:t xml:space="preserve">The</w:t>
      </w:r>
      <w:r>
        <w:t xml:space="preserve"> </w:t>
      </w:r>
      <w:r>
        <w:rPr>
          <w:rStyle w:val="VerbatimChar"/>
        </w:rPr>
        <w:t xml:space="preserve">apply</w:t>
      </w:r>
      <w:r>
        <w:t xml:space="preserve"> </w:t>
      </w:r>
      <w:r>
        <w:t xml:space="preserve">function (lines 44–56) checks</w:t>
      </w:r>
      <w:r>
        <w:t xml:space="preserve"> </w:t>
      </w:r>
      <w:r>
        <w:rPr>
          <w:rStyle w:val="VerbatimChar"/>
        </w:rPr>
        <w:t xml:space="preserve">term.kind == TermKind.CONSTANT</w:t>
      </w:r>
      <w:r>
        <w:t xml:space="preserve"> </w:t>
      </w:r>
      <w:r>
        <w:t xml:space="preserve">and returns the term unchanged. Ground terms have</w:t>
      </w:r>
      <w:r>
        <w:t xml:space="preserve"> </w:t>
      </w:r>
      <m:oMath>
        <m:r>
          <m:rPr>
            <m:nor/>
            <m:scr m:val="monospace"/>
            <m:sty m:val="p"/>
          </m:rPr>
          <m:t>kind</m:t>
        </m:r>
        <m:r>
          <m:rPr>
            <m:sty m:val="p"/>
          </m:rPr>
          <m:t>=</m:t>
        </m:r>
        <m:r>
          <m:rPr>
            <m:nor/>
            <m:scr m:val="monospace"/>
            <m:sty m:val="p"/>
          </m:rPr>
          <m:t>CONSTANT</m:t>
        </m:r>
      </m:oMath>
      <w:r>
        <w:t xml:space="preserve"> </w:t>
      </w:r>
      <w:r>
        <w:t xml:space="preserve">for all subterms. ◻</w:t>
      </w:r>
    </w:p>
    <w:bookmarkEnd w:id="30"/>
    <w:bookmarkStart w:id="34" w:name="sec:unify-algo"/>
    <w:p>
      <w:pPr>
        <w:pStyle w:val="Heading2"/>
      </w:pPr>
      <w:r>
        <w:t xml:space="preserve">Unification Algorithm</w:t>
      </w:r>
    </w:p>
    <w:p>
      <w:pPr>
        <w:pStyle w:val="FirstParagraph"/>
      </w:pPr>
      <w:r>
        <w:t xml:space="preserve">The</w:t>
      </w:r>
      <w:r>
        <w:t xml:space="preserve"> </w:t>
      </w:r>
      <w:r>
        <w:rPr>
          <w:rStyle w:val="VerbatimChar"/>
        </w:rPr>
        <w:t xml:space="preserve">unify</w:t>
      </w:r>
      <w:r>
        <w:t xml:space="preserve"> </w:t>
      </w:r>
      <w:r>
        <w:t xml:space="preserve">function (lines 84–118) implements standard unification:</w:t>
      </w:r>
    </w:p>
    <w:p>
      <w:pPr>
        <w:pStyle w:val="SourceCode"/>
      </w:pPr>
      <w:r>
        <w:rPr>
          <w:rStyle w:val="VerbatimChar"/>
        </w:rPr>
        <w:t xml:space="preserve">fn unify(mut self, t1: Term, t2: Term) -&gt; Bool:</w:t>
      </w:r>
      <w:r>
        <w:br/>
      </w:r>
      <w:r>
        <w:rPr>
          <w:rStyle w:val="VerbatimChar"/>
        </w:rPr>
        <w:t xml:space="preserve">    var s1 = self.subst.apply(t1.copy())</w:t>
      </w:r>
      <w:r>
        <w:br/>
      </w:r>
      <w:r>
        <w:rPr>
          <w:rStyle w:val="VerbatimChar"/>
        </w:rPr>
        <w:t xml:space="preserve">    var s2 = self.subst.apply(t2.copy())</w:t>
      </w:r>
      <w:r>
        <w:br/>
      </w:r>
      <w:r>
        <w:rPr>
          <w:rStyle w:val="VerbatimChar"/>
        </w:rPr>
        <w:t xml:space="preserve">    </w:t>
      </w:r>
      <w:r>
        <w:br/>
      </w:r>
      <w:r>
        <w:rPr>
          <w:rStyle w:val="VerbatimChar"/>
        </w:rPr>
        <w:t xml:space="preserve">    # Both constants - must be equal</w:t>
      </w:r>
      <w:r>
        <w:br/>
      </w:r>
      <w:r>
        <w:rPr>
          <w:rStyle w:val="VerbatimChar"/>
        </w:rPr>
        <w:t xml:space="preserve">    if s1.kind == TermKind.CONSTANT and s2.kind == TermKind.CONSTANT:</w:t>
      </w:r>
      <w:r>
        <w:br/>
      </w:r>
      <w:r>
        <w:rPr>
          <w:rStyle w:val="VerbatimChar"/>
        </w:rPr>
        <w:t xml:space="preserve">        if s1.constant_val and s2.constant_val:</w:t>
      </w:r>
      <w:r>
        <w:br/>
      </w:r>
      <w:r>
        <w:rPr>
          <w:rStyle w:val="VerbatimChar"/>
        </w:rPr>
        <w:t xml:space="preserve">            return s1.constant_val.value() == s2.constant_val.value()</w:t>
      </w:r>
      <w:r>
        <w:br/>
      </w:r>
      <w:r>
        <w:rPr>
          <w:rStyle w:val="VerbatimChar"/>
        </w:rPr>
        <w:t xml:space="preserve">        return False</w:t>
      </w:r>
      <w:r>
        <w:br/>
      </w:r>
      <w:r>
        <w:rPr>
          <w:rStyle w:val="VerbatimChar"/>
        </w:rPr>
        <w:t xml:space="preserve">    </w:t>
      </w:r>
      <w:r>
        <w:br/>
      </w:r>
      <w:r>
        <w:rPr>
          <w:rStyle w:val="VerbatimChar"/>
        </w:rPr>
        <w:t xml:space="preserve">    # Variable on left - bind it</w:t>
      </w:r>
      <w:r>
        <w:br/>
      </w:r>
      <w:r>
        <w:rPr>
          <w:rStyle w:val="VerbatimChar"/>
        </w:rPr>
        <w:t xml:space="preserve">    if s1.kind == TermKind.VARIABLE and s1.variable_val:</w:t>
      </w:r>
      <w:r>
        <w:br/>
      </w:r>
      <w:r>
        <w:rPr>
          <w:rStyle w:val="VerbatimChar"/>
        </w:rPr>
        <w:t xml:space="preserve">        # ... bind and return True</w:t>
      </w:r>
      <w:r>
        <w:br/>
      </w:r>
      <w:r>
        <w:rPr>
          <w:rStyle w:val="VerbatimChar"/>
        </w:rPr>
        <w:t xml:space="preserve">    # ... symmetric case for right</w:t>
      </w:r>
      <w:r>
        <w:br/>
      </w:r>
      <w:r>
        <w:rPr>
          <w:rStyle w:val="VerbatimChar"/>
        </w:rPr>
        <w:t xml:space="preserve">    </w:t>
      </w:r>
      <w:r>
        <w:br/>
      </w:r>
      <w:r>
        <w:rPr>
          <w:rStyle w:val="VerbatimChar"/>
        </w:rPr>
        <w:t xml:space="preserve">    # Function applications - unify recursively</w:t>
      </w:r>
      <w:r>
        <w:br/>
      </w:r>
      <w:r>
        <w:rPr>
          <w:rStyle w:val="VerbatimChar"/>
        </w:rPr>
        <w:t xml:space="preserve">    if s1.kind == TermKind.APPLY and s2.kind == TermKind.APPLY:</w:t>
      </w:r>
      <w:r>
        <w:br/>
      </w:r>
      <w:r>
        <w:rPr>
          <w:rStyle w:val="VerbatimChar"/>
        </w:rPr>
        <w:t xml:space="preserve">        # ... check function symbol, unify args recursively</w:t>
      </w:r>
    </w:p>
    <w:bookmarkStart w:id="31" w:name="thm:unify-sound"/>
    <w:p>
      <w:pPr>
        <w:pStyle w:val="FirstParagraph"/>
      </w:pPr>
      <w:r>
        <w:rPr>
          <w:b/>
          <w:bCs/>
        </w:rPr>
        <w:t xml:space="preserve">Theorem 7</w:t>
      </w:r>
      <w:r>
        <w:t xml:space="preserve"> </w:t>
      </w:r>
      <w:r>
        <w:t xml:space="preserve">(Unification Soundness).</w:t>
      </w:r>
      <w:r>
        <w:t xml:space="preserve"> </w:t>
      </w:r>
      <w:r>
        <w:t xml:space="preserve"> </w:t>
      </w:r>
      <w:r>
        <w:rPr>
          <w:i/>
          <w:iCs/>
        </w:rPr>
        <w:t xml:space="preserve">If</w:t>
      </w:r>
      <w:r>
        <w:rPr>
          <w:i/>
          <w:iCs/>
        </w:rPr>
        <w:t xml:space="preserve"> </w:t>
      </w:r>
      <w:r>
        <w:rPr>
          <w:rStyle w:val="VerbatimChar"/>
          <w:i/>
          <w:iCs/>
        </w:rPr>
        <w:t xml:space="preserve">unify(t1, t2)</w:t>
      </w:r>
      <w:r>
        <w:rPr>
          <w:i/>
          <w:iCs/>
        </w:rPr>
        <w:t xml:space="preserve"> </w:t>
      </w:r>
      <w:r>
        <w:rPr>
          <w:i/>
          <w:iCs/>
        </w:rPr>
        <w:t xml:space="preserve">returns</w:t>
      </w:r>
      <w:r>
        <w:rPr>
          <w:i/>
          <w:iCs/>
        </w:rPr>
        <w:t xml:space="preserve"> </w:t>
      </w:r>
      <w:r>
        <w:rPr>
          <w:rStyle w:val="VerbatimChar"/>
          <w:i/>
          <w:iCs/>
        </w:rPr>
        <w:t xml:space="preserve">True</w:t>
      </w:r>
      <w:r>
        <w:rPr>
          <w:i/>
          <w:iCs/>
        </w:rPr>
        <w:t xml:space="preserve">, then</w:t>
      </w:r>
      <w:r>
        <w:rPr>
          <w:i/>
          <w:iCs/>
        </w:rPr>
        <w:t xml:space="preserve"> </w:t>
      </w:r>
      <m:oMath>
        <m:r>
          <m:t>θ</m:t>
        </m:r>
        <m:r>
          <m:rPr>
            <m:sty m:val="p"/>
          </m:rPr>
          <m:t>(</m:t>
        </m:r>
        <m:sSub>
          <m:e>
            <m:r>
              <m:t>t</m:t>
            </m:r>
          </m:e>
          <m:sub>
            <m:r>
              <m:t>1</m:t>
            </m:r>
          </m:sub>
        </m:sSub>
        <m:r>
          <m:rPr>
            <m:sty m:val="p"/>
          </m:rPr>
          <m:t>)</m:t>
        </m:r>
        <m:r>
          <m:rPr>
            <m:sty m:val="p"/>
          </m:rPr>
          <m:t>=</m:t>
        </m:r>
        <m:r>
          <m:t>θ</m:t>
        </m:r>
        <m:r>
          <m:rPr>
            <m:sty m:val="p"/>
          </m:rPr>
          <m:t>(</m:t>
        </m:r>
        <m:sSub>
          <m:e>
            <m:r>
              <m:t>t</m:t>
            </m:r>
          </m:e>
          <m:sub>
            <m:r>
              <m:t>2</m:t>
            </m:r>
          </m:sub>
        </m:sSub>
        <m:r>
          <m:rPr>
            <m:sty m:val="p"/>
          </m:rPr>
          <m:t>)</m:t>
        </m:r>
      </m:oMath>
      <w:r>
        <w:rPr>
          <w:i/>
          <w:iCs/>
        </w:rPr>
        <w:t xml:space="preserve"> </w:t>
      </w:r>
      <w:r>
        <w:rPr>
          <w:i/>
          <w:iCs/>
        </w:rPr>
        <w:t xml:space="preserve">where</w:t>
      </w:r>
      <w:r>
        <w:rPr>
          <w:i/>
          <w:iCs/>
        </w:rPr>
        <w:t xml:space="preserve"> </w:t>
      </w:r>
      <m:oMath>
        <m:r>
          <m:t>θ</m:t>
        </m:r>
      </m:oMath>
      <w:r>
        <w:rPr>
          <w:i/>
          <w:iCs/>
        </w:rPr>
        <w:t xml:space="preserve"> </w:t>
      </w:r>
      <w:r>
        <w:rPr>
          <w:i/>
          <w:iCs/>
        </w:rPr>
        <w:t xml:space="preserve">is the resulting substitution.</w:t>
      </w:r>
    </w:p>
    <w:bookmarkEnd w:id="31"/>
    <w:p>
      <w:pPr>
        <w:pStyle w:val="BodyText"/>
      </w:pPr>
      <w:r>
        <w:rPr>
          <w:i/>
          <w:iCs/>
        </w:rPr>
        <w:t xml:space="preserve">Proof.</w:t>
      </w:r>
      <w:r>
        <w:t xml:space="preserve"> </w:t>
      </w:r>
      <w:r>
        <w:t xml:space="preserve">By structural induction on terms:</w:t>
      </w:r>
    </w:p>
    <w:p>
      <w:pPr>
        <w:numPr>
          <w:ilvl w:val="0"/>
          <w:numId w:val="1006"/>
        </w:numPr>
      </w:pPr>
      <w:r>
        <w:rPr>
          <w:b/>
          <w:bCs/>
        </w:rPr>
        <w:t xml:space="preserve">Base (constants)</w:t>
      </w:r>
      <w:r>
        <w:t xml:space="preserve">: If both are constants, equality is checked directly.</w:t>
      </w:r>
    </w:p>
    <w:p>
      <w:pPr>
        <w:numPr>
          <w:ilvl w:val="0"/>
          <w:numId w:val="1006"/>
        </w:numPr>
      </w:pPr>
      <w:r>
        <w:rPr>
          <w:b/>
          <w:bCs/>
        </w:rPr>
        <w:t xml:space="preserve">Variable</w:t>
      </w:r>
      <w:r>
        <w:t xml:space="preserve">: If</w:t>
      </w:r>
      <w:r>
        <w:t xml:space="preserve"> </w:t>
      </w:r>
      <m:oMath>
        <m:sSub>
          <m:e>
            <m:r>
              <m:t>s</m:t>
            </m:r>
          </m:e>
          <m:sub>
            <m:r>
              <m:t>1</m:t>
            </m:r>
          </m:sub>
        </m:sSub>
      </m:oMath>
      <w:r>
        <w:t xml:space="preserve"> </w:t>
      </w:r>
      <w:r>
        <w:t xml:space="preserve">is a variable, we bind</w:t>
      </w:r>
      <w:r>
        <w:t xml:space="preserve"> </w:t>
      </w:r>
      <m:oMath>
        <m:sSub>
          <m:e>
            <m:r>
              <m:t>s</m:t>
            </m:r>
          </m:e>
          <m:sub>
            <m:r>
              <m:t>1</m:t>
            </m:r>
          </m:sub>
        </m:sSub>
        <m:r>
          <m:rPr>
            <m:sty m:val="p"/>
          </m:rPr>
          <m:t>↦</m:t>
        </m:r>
        <m:sSub>
          <m:e>
            <m:r>
              <m:t>s</m:t>
            </m:r>
          </m:e>
          <m:sub>
            <m:r>
              <m:t>2</m:t>
            </m:r>
          </m:sub>
        </m:sSub>
      </m:oMath>
      <w:r>
        <w:t xml:space="preserve">, so</w:t>
      </w:r>
      <w:r>
        <w:t xml:space="preserve"> </w:t>
      </w:r>
      <m:oMath>
        <m:r>
          <m:t>θ</m:t>
        </m:r>
        <m:r>
          <m:rPr>
            <m:sty m:val="p"/>
          </m:rPr>
          <m:t>(</m:t>
        </m:r>
        <m:sSub>
          <m:e>
            <m:r>
              <m:t>s</m:t>
            </m:r>
          </m:e>
          <m:sub>
            <m:r>
              <m:t>1</m:t>
            </m:r>
          </m:sub>
        </m:sSub>
        <m:r>
          <m:rPr>
            <m:sty m:val="p"/>
          </m:rPr>
          <m:t>)</m:t>
        </m:r>
        <m:r>
          <m:rPr>
            <m:sty m:val="p"/>
          </m:rPr>
          <m:t>=</m:t>
        </m:r>
        <m:sSub>
          <m:e>
            <m:r>
              <m:t>s</m:t>
            </m:r>
          </m:e>
          <m:sub>
            <m:r>
              <m:t>2</m:t>
            </m:r>
          </m:sub>
        </m:sSub>
        <m:r>
          <m:rPr>
            <m:sty m:val="p"/>
          </m:rPr>
          <m:t>=</m:t>
        </m:r>
        <m:r>
          <m:t>θ</m:t>
        </m:r>
        <m:r>
          <m:rPr>
            <m:sty m:val="p"/>
          </m:rPr>
          <m:t>(</m:t>
        </m:r>
        <m:sSub>
          <m:e>
            <m:r>
              <m:t>s</m:t>
            </m:r>
          </m:e>
          <m:sub>
            <m:r>
              <m:t>2</m:t>
            </m:r>
          </m:sub>
        </m:sSub>
        <m:r>
          <m:rPr>
            <m:sty m:val="p"/>
          </m:rPr>
          <m:t>)</m:t>
        </m:r>
      </m:oMath>
      <w:r>
        <w:t xml:space="preserve"> </w:t>
      </w:r>
      <w:r>
        <w:t xml:space="preserve">(since</w:t>
      </w:r>
      <w:r>
        <w:t xml:space="preserve"> </w:t>
      </w:r>
      <m:oMath>
        <m:sSub>
          <m:e>
            <m:r>
              <m:t>s</m:t>
            </m:r>
          </m:e>
          <m:sub>
            <m:r>
              <m:t>2</m:t>
            </m:r>
          </m:sub>
        </m:sSub>
      </m:oMath>
      <w:r>
        <w:t xml:space="preserve"> </w:t>
      </w:r>
      <w:r>
        <w:t xml:space="preserve">is already substitution-applied).</w:t>
      </w:r>
    </w:p>
    <w:p>
      <w:pPr>
        <w:numPr>
          <w:ilvl w:val="0"/>
          <w:numId w:val="1006"/>
        </w:numPr>
      </w:pPr>
      <w:r>
        <w:rPr>
          <w:b/>
          <w:bCs/>
        </w:rPr>
        <w:t xml:space="preserve">Function application</w:t>
      </w:r>
      <w:r>
        <w:t xml:space="preserve">: Recursively unify arguments; if all succeed,</w:t>
      </w:r>
      <w:r>
        <w:t xml:space="preserve"> </w:t>
      </w:r>
      <w:r>
        <w:t xml:space="preserve">the function applications are equal under</w:t>
      </w:r>
      <w:r>
        <w:t xml:space="preserve"> </w:t>
      </w:r>
      <m:oMath>
        <m:r>
          <m:t>θ</m:t>
        </m:r>
      </m:oMath>
      <w:r>
        <w:t xml:space="preserve">.</w:t>
      </w:r>
    </w:p>
    <w:p>
      <w:pPr>
        <w:pStyle w:val="FirstParagraph"/>
      </w:pPr>
      <w:r>
        <w:t xml:space="preserve"> ◻</w:t>
      </w:r>
    </w:p>
    <w:bookmarkStart w:id="32" w:name="thm:unify-complete"/>
    <w:p>
      <w:pPr>
        <w:pStyle w:val="BodyText"/>
      </w:pPr>
      <w:r>
        <w:rPr>
          <w:b/>
          <w:bCs/>
        </w:rPr>
        <w:t xml:space="preserve">Theorem 8</w:t>
      </w:r>
      <w:r>
        <w:t xml:space="preserve"> </w:t>
      </w:r>
      <w:r>
        <w:t xml:space="preserve">(Unification Completeness).</w:t>
      </w:r>
      <w:r>
        <w:t xml:space="preserve"> </w:t>
      </w:r>
      <w:r>
        <w:t xml:space="preserve"> </w:t>
      </w:r>
      <w:r>
        <w:rPr>
          <w:i/>
          <w:iCs/>
        </w:rPr>
        <w:t xml:space="preserve">If there exists a most general unifier (MGU)</w:t>
      </w:r>
      <w:r>
        <w:rPr>
          <w:i/>
          <w:iCs/>
        </w:rPr>
        <w:t xml:space="preserve"> </w:t>
      </w:r>
      <m:oMath>
        <m:r>
          <m:t>σ</m:t>
        </m:r>
      </m:oMath>
      <w:r>
        <w:rPr>
          <w:i/>
          <w:iCs/>
        </w:rPr>
        <w:t xml:space="preserve"> </w:t>
      </w:r>
      <w:r>
        <w:rPr>
          <w:i/>
          <w:iCs/>
        </w:rPr>
        <w:t xml:space="preserve">such that</w:t>
      </w:r>
      <w:r>
        <w:rPr>
          <w:i/>
          <w:iCs/>
        </w:rPr>
        <w:t xml:space="preserve"> </w:t>
      </w:r>
      <m:oMath>
        <m:r>
          <m:t>σ</m:t>
        </m:r>
        <m:r>
          <m:rPr>
            <m:sty m:val="p"/>
          </m:rPr>
          <m:t>(</m:t>
        </m:r>
        <m:sSub>
          <m:e>
            <m:r>
              <m:t>t</m:t>
            </m:r>
          </m:e>
          <m:sub>
            <m:r>
              <m:t>1</m:t>
            </m:r>
          </m:sub>
        </m:sSub>
        <m:r>
          <m:rPr>
            <m:sty m:val="p"/>
          </m:rPr>
          <m:t>)</m:t>
        </m:r>
        <m:r>
          <m:rPr>
            <m:sty m:val="p"/>
          </m:rPr>
          <m:t>=</m:t>
        </m:r>
        <m:r>
          <m:t>σ</m:t>
        </m:r>
        <m:r>
          <m:rPr>
            <m:sty m:val="p"/>
          </m:rPr>
          <m:t>(</m:t>
        </m:r>
        <m:sSub>
          <m:e>
            <m:r>
              <m:t>t</m:t>
            </m:r>
          </m:e>
          <m:sub>
            <m:r>
              <m:t>2</m:t>
            </m:r>
          </m:sub>
        </m:sSub>
        <m:r>
          <m:rPr>
            <m:sty m:val="p"/>
          </m:rPr>
          <m:t>)</m:t>
        </m:r>
      </m:oMath>
      <w:r>
        <w:rPr>
          <w:i/>
          <w:iCs/>
        </w:rPr>
        <w:t xml:space="preserve">,</w:t>
      </w:r>
      <w:r>
        <w:rPr>
          <w:i/>
          <w:iCs/>
        </w:rPr>
        <w:t xml:space="preserve"> </w:t>
      </w:r>
      <w:r>
        <w:rPr>
          <w:i/>
          <w:iCs/>
        </w:rPr>
        <w:t xml:space="preserve">then</w:t>
      </w:r>
      <w:r>
        <w:rPr>
          <w:i/>
          <w:iCs/>
        </w:rPr>
        <w:t xml:space="preserve"> </w:t>
      </w:r>
      <w:r>
        <w:rPr>
          <w:rStyle w:val="VerbatimChar"/>
          <w:i/>
          <w:iCs/>
        </w:rPr>
        <w:t xml:space="preserve">unify(t1, t2)</w:t>
      </w:r>
      <w:r>
        <w:rPr>
          <w:i/>
          <w:iCs/>
        </w:rPr>
        <w:t xml:space="preserve"> </w:t>
      </w:r>
      <w:r>
        <w:rPr>
          <w:i/>
          <w:iCs/>
        </w:rPr>
        <w:t xml:space="preserve">returns</w:t>
      </w:r>
      <w:r>
        <w:rPr>
          <w:i/>
          <w:iCs/>
        </w:rPr>
        <w:t xml:space="preserve"> </w:t>
      </w:r>
      <w:r>
        <w:rPr>
          <w:rStyle w:val="VerbatimChar"/>
          <w:i/>
          <w:iCs/>
        </w:rPr>
        <w:t xml:space="preserve">True</w:t>
      </w:r>
      <w:r>
        <w:rPr>
          <w:i/>
          <w:iCs/>
        </w:rPr>
        <w:t xml:space="preserve"> </w:t>
      </w:r>
      <w:r>
        <w:rPr>
          <w:i/>
          <w:iCs/>
        </w:rPr>
        <w:t xml:space="preserve">and computes a substitution</w:t>
      </w:r>
      <w:r>
        <w:rPr>
          <w:i/>
          <w:iCs/>
        </w:rPr>
        <w:t xml:space="preserve"> </w:t>
      </w:r>
      <m:oMath>
        <m:r>
          <m:t>θ</m:t>
        </m:r>
      </m:oMath>
      <w:r>
        <w:rPr>
          <w:i/>
          <w:iCs/>
        </w:rPr>
        <w:t xml:space="preserve"> </w:t>
      </w:r>
      <w:r>
        <w:rPr>
          <w:i/>
          <w:iCs/>
        </w:rPr>
        <w:t xml:space="preserve">such that</w:t>
      </w:r>
      <w:r>
        <w:rPr>
          <w:i/>
          <w:iCs/>
        </w:rPr>
        <w:t xml:space="preserve"> </w:t>
      </w:r>
      <m:oMath>
        <m:r>
          <m:t>θ</m:t>
        </m:r>
        <m:r>
          <m:rPr>
            <m:sty m:val="p"/>
          </m:rPr>
          <m:t>=</m:t>
        </m:r>
        <m:r>
          <m:t>σ</m:t>
        </m:r>
        <m:r>
          <m:rPr>
            <m:sty m:val="p"/>
          </m:rPr>
          <m:t>∘</m:t>
        </m:r>
        <m:r>
          <m:t>ρ</m:t>
        </m:r>
      </m:oMath>
      <w:r>
        <w:rPr>
          <w:i/>
          <w:iCs/>
        </w:rPr>
        <w:t xml:space="preserve"> </w:t>
      </w:r>
      <w:r>
        <w:rPr>
          <w:i/>
          <w:iCs/>
        </w:rPr>
        <w:t xml:space="preserve">for some</w:t>
      </w:r>
      <w:r>
        <w:rPr>
          <w:i/>
          <w:iCs/>
        </w:rPr>
        <w:t xml:space="preserve"> </w:t>
      </w:r>
      <m:oMath>
        <m:r>
          <m:t>ρ</m:t>
        </m:r>
      </m:oMath>
      <w:r>
        <w:rPr>
          <w:i/>
          <w:iCs/>
        </w:rPr>
        <w:t xml:space="preserve"> </w:t>
      </w:r>
      <w:r>
        <w:rPr>
          <w:i/>
          <w:iCs/>
        </w:rPr>
        <w:t xml:space="preserve">(i.e.,</w:t>
      </w:r>
      <w:r>
        <w:rPr>
          <w:i/>
          <w:iCs/>
        </w:rPr>
        <w:t xml:space="preserve"> </w:t>
      </w:r>
      <m:oMath>
        <m:r>
          <m:t>θ</m:t>
        </m:r>
      </m:oMath>
      <w:r>
        <w:rPr>
          <w:i/>
          <w:iCs/>
        </w:rPr>
        <w:t xml:space="preserve"> </w:t>
      </w:r>
      <w:r>
        <w:rPr>
          <w:i/>
          <w:iCs/>
        </w:rPr>
        <w:t xml:space="preserve">is at least as general as</w:t>
      </w:r>
      <w:r>
        <w:rPr>
          <w:i/>
          <w:iCs/>
        </w:rPr>
        <w:t xml:space="preserve"> </w:t>
      </w:r>
      <m:oMath>
        <m:r>
          <m:t>σ</m:t>
        </m:r>
      </m:oMath>
      <w:r>
        <w:rPr>
          <w:i/>
          <w:iCs/>
        </w:rPr>
        <w:t xml:space="preserve">).</w:t>
      </w:r>
    </w:p>
    <w:bookmarkEnd w:id="32"/>
    <w:bookmarkStart w:id="33" w:name="rem:occurs-check"/>
    <w:p>
      <w:pPr>
        <w:pStyle w:val="BodyText"/>
      </w:pPr>
      <w:r>
        <w:rPr>
          <w:b/>
          <w:bCs/>
        </w:rPr>
        <w:t xml:space="preserve">Remark 2</w:t>
      </w:r>
      <w:r>
        <w:t xml:space="preserve"> </w:t>
      </w:r>
      <w:r>
        <w:t xml:space="preserve">(Safety Gap: No Occurs Check).</w:t>
      </w:r>
      <w:r>
        <w:t xml:space="preserve"> </w:t>
      </w:r>
      <w:r>
        <w:t xml:space="preserve"> </w:t>
      </w:r>
      <w:r>
        <w:rPr>
          <w:i/>
          <w:iCs/>
        </w:rPr>
        <w:t xml:space="preserve">The implementation does not perform an occurs check. If</w:t>
      </w:r>
      <w:r>
        <w:rPr>
          <w:i/>
          <w:iCs/>
        </w:rPr>
        <w:t xml:space="preserve"> </w:t>
      </w:r>
      <m:oMath>
        <m:r>
          <m:t>X</m:t>
        </m:r>
      </m:oMath>
      <w:r>
        <w:rPr>
          <w:i/>
          <w:iCs/>
        </w:rPr>
        <w:t xml:space="preserve"> </w:t>
      </w:r>
      <w:r>
        <w:rPr>
          <w:i/>
          <w:iCs/>
        </w:rPr>
        <w:t xml:space="preserve">unifies with</w:t>
      </w:r>
      <w:r>
        <w:rPr>
          <w:i/>
          <w:iCs/>
        </w:rPr>
        <w:t xml:space="preserve"> </w:t>
      </w:r>
      <m:oMath>
        <m:r>
          <m:t>f</m:t>
        </m:r>
        <m:r>
          <m:rPr>
            <m:sty m:val="p"/>
          </m:rPr>
          <m:t>(</m:t>
        </m:r>
        <m:r>
          <m:t>X</m:t>
        </m:r>
        <m:r>
          <m:rPr>
            <m:sty m:val="p"/>
          </m:rPr>
          <m:t>)</m:t>
        </m:r>
      </m:oMath>
      <w:r>
        <w:rPr>
          <w:i/>
          <w:iCs/>
        </w:rPr>
        <w:t xml:space="preserve">,</w:t>
      </w:r>
      <w:r>
        <w:rPr>
          <w:i/>
          <w:iCs/>
        </w:rPr>
        <w:t xml:space="preserve"> </w:t>
      </w:r>
      <w:r>
        <w:rPr>
          <w:i/>
          <w:iCs/>
        </w:rPr>
        <w:t xml:space="preserve">an infinite term would result. For pure Datalog (no function symbols in rule</w:t>
      </w:r>
      <w:r>
        <w:rPr>
          <w:i/>
          <w:iCs/>
        </w:rPr>
        <w:t xml:space="preserve"> </w:t>
      </w:r>
      <w:r>
        <w:rPr>
          <w:i/>
          <w:iCs/>
        </w:rPr>
        <w:t xml:space="preserve">bodies), this is safe. However, if function symbols are introduced, the lack</w:t>
      </w:r>
      <w:r>
        <w:rPr>
          <w:i/>
          <w:iCs/>
        </w:rPr>
        <w:t xml:space="preserve"> </w:t>
      </w:r>
      <w:r>
        <w:rPr>
          <w:i/>
          <w:iCs/>
        </w:rPr>
        <w:t xml:space="preserve">of occurs check could cause non-termination in</w:t>
      </w:r>
      <w:r>
        <w:rPr>
          <w:i/>
          <w:iCs/>
        </w:rPr>
        <w:t xml:space="preserve"> </w:t>
      </w:r>
      <w:r>
        <w:rPr>
          <w:rStyle w:val="VerbatimChar"/>
          <w:i/>
          <w:iCs/>
        </w:rPr>
        <w:t xml:space="preserve">apply</w:t>
      </w:r>
      <w:r>
        <w:rPr>
          <w:i/>
          <w:iCs/>
        </w:rPr>
        <w:t xml:space="preserve">.</w:t>
      </w:r>
    </w:p>
    <w:bookmarkEnd w:id="33"/>
    <w:bookmarkEnd w:id="34"/>
    <w:bookmarkStart w:id="36" w:name="sec:atom-unify"/>
    <w:p>
      <w:pPr>
        <w:pStyle w:val="Heading2"/>
      </w:pPr>
      <w:r>
        <w:t xml:space="preserve">Atom Unification</w:t>
      </w:r>
    </w:p>
    <w:bookmarkStart w:id="35" w:name="prop:atom-unify"/>
    <w:p>
      <w:pPr>
        <w:pStyle w:val="FirstParagraph"/>
      </w:pPr>
      <w:r>
        <w:rPr>
          <w:b/>
          <w:bCs/>
        </w:rPr>
        <w:t xml:space="preserve">Proposition 9</w:t>
      </w:r>
      <w:r>
        <w:t xml:space="preserve"> </w:t>
      </w:r>
      <w:r>
        <w:t xml:space="preserve">(Atom Unification Safety).</w:t>
      </w:r>
      <w:r>
        <w:t xml:space="preserve"> </w:t>
      </w:r>
      <w:r>
        <w:t xml:space="preserve"> </w:t>
      </w:r>
      <w:r>
        <w:rPr>
          <w:i/>
          <w:iCs/>
        </w:rPr>
        <w:t xml:space="preserve">The</w:t>
      </w:r>
      <w:r>
        <w:rPr>
          <w:i/>
          <w:iCs/>
        </w:rPr>
        <w:t xml:space="preserve"> </w:t>
      </w:r>
      <w:r>
        <w:rPr>
          <w:rStyle w:val="VerbatimChar"/>
          <w:i/>
          <w:iCs/>
        </w:rPr>
        <w:t xml:space="preserve">unify_atoms</w:t>
      </w:r>
      <w:r>
        <w:rPr>
          <w:i/>
          <w:iCs/>
        </w:rPr>
        <w:t xml:space="preserve"> </w:t>
      </w:r>
      <w:r>
        <w:rPr>
          <w:i/>
          <w:iCs/>
        </w:rPr>
        <w:t xml:space="preserve">function (lines 120–132) correctly unifies atoms</w:t>
      </w:r>
      <w:r>
        <w:rPr>
          <w:i/>
          <w:iCs/>
        </w:rPr>
        <w:t xml:space="preserve"> </w:t>
      </w:r>
      <w:r>
        <w:rPr>
          <w:i/>
          <w:iCs/>
        </w:rPr>
        <w:t xml:space="preserve">by checking predicate symbol equality and recursively unifying arguments.</w:t>
      </w:r>
    </w:p>
    <w:bookmarkEnd w:id="35"/>
    <w:p>
      <w:pPr>
        <w:pStyle w:val="BodyText"/>
      </w:pPr>
      <w:r>
        <w:rPr>
          <w:i/>
          <w:iCs/>
        </w:rPr>
        <w:t xml:space="preserve">Proof.</w:t>
      </w:r>
      <w:r>
        <w:t xml:space="preserve"> </w:t>
      </w:r>
      <w:r>
        <w:t xml:space="preserve">The implementation checks:</w:t>
      </w:r>
    </w:p>
    <w:p>
      <w:pPr>
        <w:numPr>
          <w:ilvl w:val="0"/>
          <w:numId w:val="1007"/>
        </w:numPr>
      </w:pPr>
      <m:oMath>
        <m:sSub>
          <m:e>
            <m:r>
              <m:t>a</m:t>
            </m:r>
          </m:e>
          <m:sub>
            <m:r>
              <m:t>1</m:t>
            </m:r>
          </m:sub>
        </m:sSub>
        <m:r>
          <m:rPr>
            <m:sty m:val="p"/>
          </m:rPr>
          <m:t>.</m:t>
        </m:r>
        <m:r>
          <m:rPr>
            <m:nor/>
            <m:sty m:val="p"/>
          </m:rPr>
          <m:t>predicate.name</m:t>
        </m:r>
        <m:r>
          <m:rPr>
            <m:sty m:val="p"/>
          </m:rPr>
          <m:t>=</m:t>
        </m:r>
        <m:sSub>
          <m:e>
            <m:r>
              <m:t>a</m:t>
            </m:r>
          </m:e>
          <m:sub>
            <m:r>
              <m:t>2</m:t>
            </m:r>
          </m:sub>
        </m:sSub>
        <m:r>
          <m:rPr>
            <m:sty m:val="p"/>
          </m:rPr>
          <m:t>.</m:t>
        </m:r>
        <m:r>
          <m:rPr>
            <m:nor/>
            <m:sty m:val="p"/>
          </m:rPr>
          <m:t>predicate.name</m:t>
        </m:r>
      </m:oMath>
      <w:r>
        <w:t xml:space="preserve"> </w:t>
      </w:r>
      <w:r>
        <w:t xml:space="preserve">(same predicate).</w:t>
      </w:r>
    </w:p>
    <w:p>
      <w:pPr>
        <w:numPr>
          <w:ilvl w:val="0"/>
          <w:numId w:val="1007"/>
        </w:numPr>
      </w:pPr>
      <m:oMath>
        <m:sSub>
          <m:e>
            <m:r>
              <m:t>a</m:t>
            </m:r>
          </m:e>
          <m:sub>
            <m:r>
              <m:t>1</m:t>
            </m:r>
          </m:sub>
        </m:sSub>
        <m:r>
          <m:rPr>
            <m:sty m:val="p"/>
          </m:rPr>
          <m:t>.</m:t>
        </m:r>
        <m:r>
          <m:rPr>
            <m:nor/>
            <m:sty m:val="p"/>
          </m:rPr>
          <m:t>predicate.arity</m:t>
        </m:r>
        <m:r>
          <m:rPr>
            <m:sty m:val="p"/>
          </m:rPr>
          <m:t>=</m:t>
        </m:r>
        <m:sSub>
          <m:e>
            <m:r>
              <m:t>a</m:t>
            </m:r>
          </m:e>
          <m:sub>
            <m:r>
              <m:t>2</m:t>
            </m:r>
          </m:sub>
        </m:sSub>
        <m:r>
          <m:rPr>
            <m:sty m:val="p"/>
          </m:rPr>
          <m:t>.</m:t>
        </m:r>
        <m:r>
          <m:rPr>
            <m:nor/>
            <m:sty m:val="p"/>
          </m:rPr>
          <m:t>predicate.arity</m:t>
        </m:r>
      </m:oMath>
      <w:r>
        <w:t xml:space="preserve"> </w:t>
      </w:r>
      <w:r>
        <w:t xml:space="preserve">(same arity).</w:t>
      </w:r>
    </w:p>
    <w:p>
      <w:pPr>
        <w:numPr>
          <w:ilvl w:val="0"/>
          <w:numId w:val="1007"/>
        </w:numPr>
      </w:pPr>
      <m:oMath>
        <m:r>
          <m:rPr>
            <m:nor/>
            <m:sty m:val="p"/>
          </m:rPr>
          <m:t>len</m:t>
        </m:r>
        <m:r>
          <m:rPr>
            <m:sty m:val="p"/>
          </m:rPr>
          <m:t>(</m:t>
        </m:r>
        <m:sSub>
          <m:e>
            <m:r>
              <m:t>a</m:t>
            </m:r>
          </m:e>
          <m:sub>
            <m:r>
              <m:t>1</m:t>
            </m:r>
          </m:sub>
        </m:sSub>
        <m:r>
          <m:rPr>
            <m:sty m:val="p"/>
          </m:rPr>
          <m:t>.</m:t>
        </m:r>
        <m:r>
          <m:rPr>
            <m:nor/>
            <m:sty m:val="p"/>
          </m:rPr>
          <m:t>args</m:t>
        </m:r>
        <m:r>
          <m:rPr>
            <m:sty m:val="p"/>
          </m:rPr>
          <m:t>)</m:t>
        </m:r>
        <m:r>
          <m:rPr>
            <m:sty m:val="p"/>
          </m:rPr>
          <m:t>=</m:t>
        </m:r>
        <m:r>
          <m:rPr>
            <m:nor/>
            <m:sty m:val="p"/>
          </m:rPr>
          <m:t>len</m:t>
        </m:r>
        <m:r>
          <m:rPr>
            <m:sty m:val="p"/>
          </m:rPr>
          <m:t>(</m:t>
        </m:r>
        <m:sSub>
          <m:e>
            <m:r>
              <m:t>a</m:t>
            </m:r>
          </m:e>
          <m:sub>
            <m:r>
              <m:t>2</m:t>
            </m:r>
          </m:sub>
        </m:sSub>
        <m:r>
          <m:rPr>
            <m:sty m:val="p"/>
          </m:rPr>
          <m:t>.</m:t>
        </m:r>
        <m:r>
          <m:rPr>
            <m:nor/>
            <m:sty m:val="p"/>
          </m:rPr>
          <m:t>args</m:t>
        </m:r>
        <m:r>
          <m:rPr>
            <m:sty m:val="p"/>
          </m:rPr>
          <m:t>)</m:t>
        </m:r>
      </m:oMath>
      <w:r>
        <w:t xml:space="preserve"> </w:t>
      </w:r>
      <w:r>
        <w:t xml:space="preserve">(redundant with arity).</w:t>
      </w:r>
    </w:p>
    <w:p>
      <w:pPr>
        <w:numPr>
          <w:ilvl w:val="0"/>
          <w:numId w:val="1007"/>
        </w:numPr>
      </w:pPr>
      <w:r>
        <w:t xml:space="preserve">For each</w:t>
      </w:r>
      <w:r>
        <w:t xml:space="preserve"> </w:t>
      </w:r>
      <m:oMath>
        <m:r>
          <m:t>i</m:t>
        </m:r>
      </m:oMath>
      <w:r>
        <w:t xml:space="preserve">:</w:t>
      </w:r>
      <w:r>
        <w:t xml:space="preserve"> </w:t>
      </w:r>
      <w:r>
        <w:rPr>
          <w:rStyle w:val="VerbatimChar"/>
        </w:rPr>
        <w:t xml:space="preserve">unify(</w:t>
      </w:r>
      <m:oMath>
        <m:sSub>
          <m:e>
            <m:r>
              <m:t>a</m:t>
            </m:r>
          </m:e>
          <m:sub>
            <m:r>
              <m:t>1</m:t>
            </m:r>
          </m:sub>
        </m:sSub>
      </m:oMath>
      <w:r>
        <w:rPr>
          <w:rStyle w:val="VerbatimChar"/>
        </w:rPr>
        <w:t xml:space="preserve">.args[i], </w:t>
      </w:r>
      <m:oMath>
        <m:sSub>
          <m:e>
            <m:r>
              <m:t>a</m:t>
            </m:r>
          </m:e>
          <m:sub>
            <m:r>
              <m:t>2</m:t>
            </m:r>
          </m:sub>
        </m:sSub>
      </m:oMath>
      <w:r>
        <w:rPr>
          <w:rStyle w:val="VerbatimChar"/>
        </w:rPr>
        <w:t xml:space="preserve">.args[i])</w:t>
      </w:r>
      <w:r>
        <w:t xml:space="preserve"> </w:t>
      </w:r>
      <w:r>
        <w:t xml:space="preserve">succeeds.</w:t>
      </w:r>
    </w:p>
    <w:p>
      <w:pPr>
        <w:pStyle w:val="FirstParagraph"/>
      </w:pPr>
      <w:r>
        <w:t xml:space="preserve">If all checks pass, the atoms are unifiable; otherwise, they are not. ◻</w:t>
      </w:r>
    </w:p>
    <w:bookmarkEnd w:id="36"/>
    <w:bookmarkEnd w:id="37"/>
    <w:bookmarkStart w:id="43" w:name="sec:factstore"/>
    <w:p>
      <w:pPr>
        <w:pStyle w:val="Heading1"/>
      </w:pPr>
      <w:r>
        <w:t xml:space="preserve">Fact Store Integrity</w:t>
      </w:r>
    </w:p>
    <w:p>
      <w:pPr>
        <w:pStyle w:val="FirstParagraph"/>
      </w:pPr>
      <w:r>
        <w:t xml:space="preserve">The</w:t>
      </w:r>
      <w:r>
        <w:t xml:space="preserve"> </w:t>
      </w:r>
      <w:r>
        <w:rPr>
          <w:rStyle w:val="VerbatimChar"/>
        </w:rPr>
        <w:t xml:space="preserve">FactStore</w:t>
      </w:r>
      <w:r>
        <w:t xml:space="preserve"> </w:t>
      </w:r>
      <w:r>
        <w:t xml:space="preserve">struct in</w:t>
      </w:r>
      <w:r>
        <w:t xml:space="preserve"> </w:t>
      </w:r>
      <w:r>
        <w:rPr>
          <w:rStyle w:val="VerbatimChar"/>
        </w:rPr>
        <w:t xml:space="preserve">factstore.mojo</w:t>
      </w:r>
      <w:r>
        <w:t xml:space="preserve"> </w:t>
      </w:r>
      <w:r>
        <w:t xml:space="preserve">( LOC) provides</w:t>
      </w:r>
      <w:r>
        <w:t xml:space="preserve"> </w:t>
      </w:r>
      <w:r>
        <w:t xml:space="preserve">indexed storage for ground atoms with deduplication guarantees.</w:t>
      </w:r>
    </w:p>
    <w:bookmarkStart w:id="40" w:name="sec:dedup"/>
    <w:p>
      <w:pPr>
        <w:pStyle w:val="Heading2"/>
      </w:pPr>
      <w:r>
        <w:t xml:space="preserve">Deduplication</w:t>
      </w:r>
    </w:p>
    <w:bookmarkStart w:id="38" w:name="thm:dedup"/>
    <w:p>
      <w:pPr>
        <w:pStyle w:val="FirstParagraph"/>
      </w:pPr>
      <w:r>
        <w:rPr>
          <w:b/>
          <w:bCs/>
        </w:rPr>
        <w:t xml:space="preserve">Theorem 10</w:t>
      </w:r>
      <w:r>
        <w:t xml:space="preserve"> </w:t>
      </w:r>
      <w:r>
        <w:t xml:space="preserve">(Fact Deduplication).</w:t>
      </w:r>
      <w:r>
        <w:t xml:space="preserve"> </w:t>
      </w:r>
      <w:r>
        <w:t xml:space="preserve"> </w:t>
      </w:r>
      <w:r>
        <w:rPr>
          <w:i/>
          <w:iCs/>
        </w:rPr>
        <w:t xml:space="preserve">The fact store maintains the invariant: no two facts in</w:t>
      </w:r>
      <w:r>
        <w:rPr>
          <w:i/>
          <w:iCs/>
        </w:rPr>
        <w:t xml:space="preserve"> </w:t>
      </w:r>
      <w:r>
        <w:rPr>
          <w:rStyle w:val="VerbatimChar"/>
          <w:i/>
          <w:iCs/>
        </w:rPr>
        <w:t xml:space="preserve">facts</w:t>
      </w:r>
      <w:r>
        <w:rPr>
          <w:i/>
          <w:iCs/>
        </w:rPr>
        <w:t xml:space="preserve"> </w:t>
      </w:r>
      <w:r>
        <w:rPr>
          <w:i/>
          <w:iCs/>
        </w:rPr>
        <w:t xml:space="preserve">are</w:t>
      </w:r>
      <w:r>
        <w:rPr>
          <w:i/>
          <w:iCs/>
        </w:rPr>
        <w:t xml:space="preserve"> </w:t>
      </w:r>
      <w:r>
        <w:rPr>
          <w:i/>
          <w:iCs/>
        </w:rPr>
        <w:t xml:space="preserve">structurally identical.</w:t>
      </w:r>
    </w:p>
    <w:bookmarkEnd w:id="38"/>
    <w:p>
      <w:pPr>
        <w:pStyle w:val="BodyText"/>
      </w:pPr>
      <w:r>
        <w:rPr>
          <w:i/>
          <w:iCs/>
        </w:rPr>
        <w:t xml:space="preserve">Proof.</w:t>
      </w:r>
      <w:r>
        <w:t xml:space="preserve"> </w:t>
      </w:r>
      <w:r>
        <w:t xml:space="preserve">The</w:t>
      </w:r>
      <w:r>
        <w:t xml:space="preserve"> </w:t>
      </w:r>
      <w:r>
        <w:rPr>
          <w:rStyle w:val="VerbatimChar"/>
        </w:rPr>
        <w:t xml:space="preserve">add</w:t>
      </w:r>
      <w:r>
        <w:t xml:space="preserve"> </w:t>
      </w:r>
      <w:r>
        <w:t xml:space="preserve">function (lines 54–74) first calls</w:t>
      </w:r>
      <w:r>
        <w:t xml:space="preserve"> </w:t>
      </w:r>
      <w:r>
        <w:rPr>
          <w:rStyle w:val="VerbatimChar"/>
        </w:rPr>
        <w:t xml:space="preserve">contains(atom)</w:t>
      </w:r>
      <w:r>
        <w:t xml:space="preserve">.</w:t>
      </w:r>
      <w:r>
        <w:t xml:space="preserve"> </w:t>
      </w:r>
      <w:r>
        <w:t xml:space="preserve">The</w:t>
      </w:r>
      <w:r>
        <w:t xml:space="preserve"> </w:t>
      </w:r>
      <w:r>
        <w:rPr>
          <w:rStyle w:val="VerbatimChar"/>
        </w:rPr>
        <w:t xml:space="preserve">contains</w:t>
      </w:r>
      <w:r>
        <w:t xml:space="preserve"> </w:t>
      </w:r>
      <w:r>
        <w:t xml:space="preserve">function (lines 76–90) iterates over facts with the same</w:t>
      </w:r>
      <w:r>
        <w:t xml:space="preserve"> </w:t>
      </w:r>
      <w:r>
        <w:t xml:space="preserve">predicate and compares via</w:t>
      </w:r>
      <w:r>
        <w:t xml:space="preserve"> </w:t>
      </w:r>
      <w:r>
        <w:rPr>
          <w:rStyle w:val="VerbatimChar"/>
        </w:rPr>
        <w:t xml:space="preserve">Atom.__eq__</w:t>
      </w:r>
      <w:r>
        <w:t xml:space="preserve">. If a match is found,</w:t>
      </w:r>
      <w:r>
        <w:t xml:space="preserve"> </w:t>
      </w:r>
      <w:r>
        <w:rPr>
          <w:rStyle w:val="VerbatimChar"/>
        </w:rPr>
        <w:t xml:space="preserve">add</w:t>
      </w:r>
      <w:r>
        <w:t xml:space="preserve"> </w:t>
      </w:r>
      <w:r>
        <w:t xml:space="preserve">returns</w:t>
      </w:r>
      <w:r>
        <w:t xml:space="preserve"> </w:t>
      </w:r>
      <w:r>
        <w:rPr>
          <w:rStyle w:val="VerbatimChar"/>
        </w:rPr>
        <w:t xml:space="preserve">False</w:t>
      </w:r>
      <w:r>
        <w:t xml:space="preserve"> </w:t>
      </w:r>
      <w:r>
        <w:t xml:space="preserve">without inserting. Therefore, duplicate</w:t>
      </w:r>
      <w:r>
        <w:t xml:space="preserve"> </w:t>
      </w:r>
      <w:r>
        <w:t xml:space="preserve">insertion is impossible. ◻</w:t>
      </w:r>
    </w:p>
    <w:bookmarkStart w:id="39" w:name="prop:index-consistency"/>
    <w:p>
      <w:pPr>
        <w:pStyle w:val="BodyText"/>
      </w:pPr>
      <w:r>
        <w:rPr>
          <w:b/>
          <w:bCs/>
        </w:rPr>
        <w:t xml:space="preserve">Proposition 11</w:t>
      </w:r>
      <w:r>
        <w:t xml:space="preserve"> </w:t>
      </w:r>
      <w:r>
        <w:t xml:space="preserve">(Index Consistency).</w:t>
      </w:r>
      <w:r>
        <w:t xml:space="preserve"> </w:t>
      </w:r>
      <w:r>
        <w:t xml:space="preserve"> </w:t>
      </w:r>
      <w:r>
        <w:rPr>
          <w:i/>
          <w:iCs/>
        </w:rPr>
        <w:t xml:space="preserve">The</w:t>
      </w:r>
      <w:r>
        <w:rPr>
          <w:i/>
          <w:iCs/>
        </w:rPr>
        <w:t xml:space="preserve"> </w:t>
      </w:r>
      <w:r>
        <w:rPr>
          <w:rStyle w:val="VerbatimChar"/>
          <w:i/>
          <w:iCs/>
        </w:rPr>
        <w:t xml:space="preserve">predicate_index</w:t>
      </w:r>
      <w:r>
        <w:rPr>
          <w:i/>
          <w:iCs/>
        </w:rPr>
        <w:t xml:space="preserve"> </w:t>
      </w:r>
      <w:r>
        <w:rPr>
          <w:i/>
          <w:iCs/>
        </w:rPr>
        <w:t xml:space="preserve">maintains the invariant: for all</w:t>
      </w:r>
      <w:r>
        <w:rPr>
          <w:i/>
          <w:iCs/>
        </w:rPr>
        <w:t xml:space="preserve"> </w:t>
      </w:r>
      <m:oMath>
        <m:r>
          <m:t>p</m:t>
        </m:r>
      </m:oMath>
      <w:r>
        <w:rPr>
          <w:i/>
          <w:iCs/>
        </w:rPr>
        <w:t xml:space="preserve">,</w:t>
      </w:r>
      <w:r>
        <w:rPr>
          <w:i/>
          <w:iCs/>
        </w:rPr>
        <w:t xml:space="preserve"> </w:t>
      </w:r>
      <m:oMath>
        <m:r>
          <m:rPr>
            <m:nor/>
            <m:scr m:val="monospace"/>
            <m:sty m:val="p"/>
          </m:rPr>
          <m:t>predicate_index</m:t>
        </m:r>
        <m:r>
          <m:rPr>
            <m:sty m:val="p"/>
          </m:rPr>
          <m:t>[</m:t>
        </m:r>
        <m:r>
          <m:t>p</m:t>
        </m:r>
        <m:r>
          <m:rPr>
            <m:sty m:val="p"/>
          </m:rPr>
          <m:t>]</m:t>
        </m:r>
        <m:r>
          <m:rPr>
            <m:sty m:val="p"/>
          </m:rPr>
          <m:t>=</m:t>
        </m:r>
        <m:r>
          <m:rPr>
            <m:sty m:val="p"/>
          </m:rPr>
          <m:t>{</m:t>
        </m:r>
        <m:r>
          <m:t>i</m:t>
        </m:r>
        <m:r>
          <m:rPr>
            <m:sty m:val="p"/>
          </m:rPr>
          <m:t>∣</m:t>
        </m:r>
        <m:r>
          <m:rPr>
            <m:nor/>
            <m:scr m:val="monospace"/>
            <m:sty m:val="p"/>
          </m:rPr>
          <m:t>facts</m:t>
        </m:r>
        <m:r>
          <m:rPr>
            <m:sty m:val="p"/>
          </m:rPr>
          <m:t>[</m:t>
        </m:r>
        <m:r>
          <m:t>i</m:t>
        </m:r>
        <m:r>
          <m:rPr>
            <m:sty m:val="p"/>
          </m:rPr>
          <m:t>]</m:t>
        </m:r>
        <m:r>
          <m:rPr>
            <m:sty m:val="p"/>
          </m:rPr>
          <m:t>.</m:t>
        </m:r>
        <m:r>
          <m:rPr>
            <m:nor/>
            <m:sty m:val="p"/>
          </m:rPr>
          <m:t>predicate.name</m:t>
        </m:r>
        <m:r>
          <m:rPr>
            <m:sty m:val="p"/>
          </m:rPr>
          <m:t>=</m:t>
        </m:r>
        <m:r>
          <m:t>p</m:t>
        </m:r>
        <m:r>
          <m:rPr>
            <m:sty m:val="p"/>
          </m:rPr>
          <m:t>}</m:t>
        </m:r>
      </m:oMath>
      <w:r>
        <w:rPr>
          <w:i/>
          <w:iCs/>
        </w:rPr>
        <w:t xml:space="preserve">.</w:t>
      </w:r>
    </w:p>
    <w:bookmarkEnd w:id="39"/>
    <w:p>
      <w:pPr>
        <w:pStyle w:val="BodyText"/>
      </w:pPr>
      <w:r>
        <w:rPr>
          <w:i/>
          <w:iCs/>
        </w:rPr>
        <w:t xml:space="preserve">Proof.</w:t>
      </w:r>
      <w:r>
        <w:t xml:space="preserve"> </w:t>
      </w:r>
      <w:r>
        <w:t xml:space="preserve">The</w:t>
      </w:r>
      <w:r>
        <w:t xml:space="preserve"> </w:t>
      </w:r>
      <w:r>
        <w:rPr>
          <w:rStyle w:val="VerbatimChar"/>
        </w:rPr>
        <w:t xml:space="preserve">add</w:t>
      </w:r>
      <w:r>
        <w:t xml:space="preserve"> </w:t>
      </w:r>
      <w:r>
        <w:t xml:space="preserve">function updates the index immediately after appending:</w:t>
      </w:r>
    </w:p>
    <w:p>
      <w:pPr>
        <w:pStyle w:val="SourceCode"/>
      </w:pPr>
      <w:r>
        <w:rPr>
          <w:rStyle w:val="VerbatimChar"/>
        </w:rPr>
        <w:t xml:space="preserve">var idx = len(self.facts)</w:t>
      </w:r>
      <w:r>
        <w:br/>
      </w:r>
      <w:r>
        <w:rPr>
          <w:rStyle w:val="VerbatimChar"/>
        </w:rPr>
        <w:t xml:space="preserve">self.facts.append(atom.copy())</w:t>
      </w:r>
      <w:r>
        <w:br/>
      </w:r>
      <w:r>
        <w:rPr>
          <w:rStyle w:val="VerbatimChar"/>
        </w:rPr>
        <w:t xml:space="preserve"># Index by predicate name</w:t>
      </w:r>
      <w:r>
        <w:br/>
      </w:r>
      <w:r>
        <w:rPr>
          <w:rStyle w:val="VerbatimChar"/>
        </w:rPr>
        <w:t xml:space="preserve">var pred_name = atom.predicate.name</w:t>
      </w:r>
      <w:r>
        <w:br/>
      </w:r>
      <w:r>
        <w:rPr>
          <w:rStyle w:val="VerbatimChar"/>
        </w:rPr>
        <w:t xml:space="preserve">if pred_name not in self.predicate_index:</w:t>
      </w:r>
      <w:r>
        <w:br/>
      </w:r>
      <w:r>
        <w:rPr>
          <w:rStyle w:val="VerbatimChar"/>
        </w:rPr>
        <w:t xml:space="preserve">    self.predicate_index[pred_name] = List[Int]()</w:t>
      </w:r>
      <w:r>
        <w:br/>
      </w:r>
      <w:r>
        <w:rPr>
          <w:rStyle w:val="VerbatimChar"/>
        </w:rPr>
        <w:t xml:space="preserve">self.predicate_index[pred_name].append(idx)</w:t>
      </w:r>
    </w:p>
    <w:p>
      <w:pPr>
        <w:pStyle w:val="FirstParagraph"/>
      </w:pPr>
      <w:r>
        <w:t xml:space="preserve">The index is only modified in</w:t>
      </w:r>
      <w:r>
        <w:t xml:space="preserve"> </w:t>
      </w:r>
      <w:r>
        <w:rPr>
          <w:rStyle w:val="VerbatimChar"/>
        </w:rPr>
        <w:t xml:space="preserve">add</w:t>
      </w:r>
      <w:r>
        <w:t xml:space="preserve">, and each insertion correctly</w:t>
      </w:r>
      <w:r>
        <w:t xml:space="preserve"> </w:t>
      </w:r>
      <w:r>
        <w:t xml:space="preserve">records the new fact’s index under its predicate name. ◻</w:t>
      </w:r>
    </w:p>
    <w:bookmarkEnd w:id="40"/>
    <w:bookmarkStart w:id="42" w:name="sec:query-safety"/>
    <w:p>
      <w:pPr>
        <w:pStyle w:val="Heading2"/>
      </w:pPr>
      <w:r>
        <w:t xml:space="preserve">Query Safety</w:t>
      </w:r>
    </w:p>
    <w:bookmarkStart w:id="41" w:name="prop:query-complete"/>
    <w:p>
      <w:pPr>
        <w:pStyle w:val="FirstParagraph"/>
      </w:pPr>
      <w:r>
        <w:rPr>
          <w:b/>
          <w:bCs/>
        </w:rPr>
        <w:t xml:space="preserve">Proposition 12</w:t>
      </w:r>
      <w:r>
        <w:t xml:space="preserve"> </w:t>
      </w:r>
      <w:r>
        <w:t xml:space="preserve">(Query Completeness).</w:t>
      </w:r>
      <w:r>
        <w:t xml:space="preserve"> </w:t>
      </w:r>
      <w:r>
        <w:t xml:space="preserve"> </w:t>
      </w:r>
      <w:r>
        <w:rPr>
          <w:i/>
          <w:iCs/>
        </w:rPr>
        <w:t xml:space="preserve">The</w:t>
      </w:r>
      <w:r>
        <w:rPr>
          <w:i/>
          <w:iCs/>
        </w:rPr>
        <w:t xml:space="preserve"> </w:t>
      </w:r>
      <w:r>
        <w:rPr>
          <w:rStyle w:val="VerbatimChar"/>
          <w:i/>
          <w:iCs/>
        </w:rPr>
        <w:t xml:space="preserve">get_by_predicate</w:t>
      </w:r>
      <w:r>
        <w:rPr>
          <w:i/>
          <w:iCs/>
        </w:rPr>
        <w:t xml:space="preserve"> </w:t>
      </w:r>
      <w:r>
        <w:rPr>
          <w:i/>
          <w:iCs/>
        </w:rPr>
        <w:t xml:space="preserve">function returns all and only facts matching</w:t>
      </w:r>
      <w:r>
        <w:rPr>
          <w:i/>
          <w:iCs/>
        </w:rPr>
        <w:t xml:space="preserve"> </w:t>
      </w:r>
      <w:r>
        <w:rPr>
          <w:i/>
          <w:iCs/>
        </w:rPr>
        <w:t xml:space="preserve">the given predicate name.</w:t>
      </w:r>
    </w:p>
    <w:bookmarkEnd w:id="41"/>
    <w:p>
      <w:pPr>
        <w:pStyle w:val="BodyText"/>
      </w:pPr>
      <w:r>
        <w:rPr>
          <w:i/>
          <w:iCs/>
        </w:rPr>
        <w:t xml:space="preserve">Proof.</w:t>
      </w:r>
      <w:r>
        <w:t xml:space="preserve"> </w:t>
      </w:r>
      <w:r>
        <w:t xml:space="preserve">The function retrieves indices from</w:t>
      </w:r>
      <w:r>
        <w:t xml:space="preserve"> </w:t>
      </w:r>
      <w:r>
        <w:rPr>
          <w:rStyle w:val="VerbatimChar"/>
        </w:rPr>
        <w:t xml:space="preserve">predicate_index[pred_name]</w:t>
      </w:r>
      <w:r>
        <w:t xml:space="preserve"> </w:t>
      </w:r>
      <w:r>
        <w:t xml:space="preserve">and</w:t>
      </w:r>
      <w:r>
        <w:t xml:space="preserve"> </w:t>
      </w:r>
      <w:r>
        <w:t xml:space="preserve">collects</w:t>
      </w:r>
      <w:r>
        <w:t xml:space="preserve"> </w:t>
      </w:r>
      <w:r>
        <w:rPr>
          <w:rStyle w:val="VerbatimChar"/>
        </w:rPr>
        <w:t xml:space="preserve">facts[i]</w:t>
      </w:r>
      <w:r>
        <w:t xml:space="preserve"> </w:t>
      </w:r>
      <w:r>
        <w:t xml:space="preserve">for each index. By Proposition </w:t>
      </w:r>
      <w:hyperlink w:anchor="prop:index-consistency">
        <w:r>
          <w:rPr>
            <w:rStyle w:val="Hyperlink"/>
          </w:rPr>
          <w:t xml:space="preserve">11</w:t>
        </w:r>
      </w:hyperlink>
      <w:r>
        <w:t xml:space="preserve">,</w:t>
      </w:r>
      <w:r>
        <w:t xml:space="preserve"> </w:t>
      </w:r>
      <w:r>
        <w:t xml:space="preserve">this is exactly the set of facts with the given predicate. ◻</w:t>
      </w:r>
    </w:p>
    <w:p>
      <w:pPr>
        <w:pStyle w:val="BodyText"/>
      </w:pPr>
      <w:r>
        <w:rPr>
          <w:b/>
          <w:bCs/>
        </w:rPr>
        <w:t xml:space="preserve">Remark 3</w:t>
      </w:r>
      <w:r>
        <w:t xml:space="preserve"> </w:t>
      </w:r>
      <w:r>
        <w:t xml:space="preserve">(Memory Safety: Copy Semantics).</w:t>
      </w:r>
      <w:r>
        <w:t xml:space="preserve"> </w:t>
      </w:r>
      <w:r>
        <w:t xml:space="preserve"> </w:t>
      </w:r>
      <w:r>
        <w:rPr>
          <w:i/>
          <w:iCs/>
        </w:rPr>
        <w:t xml:space="preserve">The Mojo implementation uses explicit</w:t>
      </w:r>
      <w:r>
        <w:rPr>
          <w:i/>
          <w:iCs/>
        </w:rPr>
        <w:t xml:space="preserve"> </w:t>
      </w:r>
      <w:r>
        <w:rPr>
          <w:rStyle w:val="VerbatimChar"/>
          <w:i/>
          <w:iCs/>
        </w:rPr>
        <w:t xml:space="preserve">copy()</w:t>
      </w:r>
      <w:r>
        <w:rPr>
          <w:i/>
          <w:iCs/>
        </w:rPr>
        <w:t xml:space="preserve"> </w:t>
      </w:r>
      <w:r>
        <w:rPr>
          <w:i/>
          <w:iCs/>
        </w:rPr>
        <w:t xml:space="preserve">calls throughout, ensuring</w:t>
      </w:r>
      <w:r>
        <w:rPr>
          <w:i/>
          <w:iCs/>
        </w:rPr>
        <w:t xml:space="preserve"> </w:t>
      </w:r>
      <w:r>
        <w:rPr>
          <w:i/>
          <w:iCs/>
        </w:rPr>
        <w:t xml:space="preserve">that returned facts are independent copies. This prevents mutation of stored</w:t>
      </w:r>
      <w:r>
        <w:rPr>
          <w:i/>
          <w:iCs/>
        </w:rPr>
        <w:t xml:space="preserve"> </w:t>
      </w:r>
      <w:r>
        <w:rPr>
          <w:i/>
          <w:iCs/>
        </w:rPr>
        <w:t xml:space="preserve">facts via returned references.</w:t>
      </w:r>
    </w:p>
    <w:bookmarkEnd w:id="42"/>
    <w:bookmarkEnd w:id="43"/>
    <w:bookmarkStart w:id="49" w:name="sec:parser"/>
    <w:p>
      <w:pPr>
        <w:pStyle w:val="Heading1"/>
      </w:pPr>
      <w:r>
        <w:t xml:space="preserve">Parser Correctness</w:t>
      </w:r>
    </w:p>
    <w:p>
      <w:pPr>
        <w:pStyle w:val="FirstParagraph"/>
      </w:pPr>
      <w:r>
        <w:t xml:space="preserve">The lexer and parser in</w:t>
      </w:r>
      <w:r>
        <w:t xml:space="preserve"> </w:t>
      </w:r>
      <w:r>
        <w:rPr>
          <w:rStyle w:val="VerbatimChar"/>
        </w:rPr>
        <w:t xml:space="preserve">parser.mojo</w:t>
      </w:r>
      <w:r>
        <w:t xml:space="preserve"> </w:t>
      </w:r>
      <w:r>
        <w:t xml:space="preserve">( LOC) transform Mangle source</w:t>
      </w:r>
      <w:r>
        <w:t xml:space="preserve"> </w:t>
      </w:r>
      <w:r>
        <w:t xml:space="preserve">text into AST clauses. We analyze lexer safety and parser well-formedness.</w:t>
      </w:r>
    </w:p>
    <w:bookmarkStart w:id="46" w:name="sec:lexer-safety"/>
    <w:p>
      <w:pPr>
        <w:pStyle w:val="Heading2"/>
      </w:pPr>
      <w:r>
        <w:t xml:space="preserve">Lexer Safety</w:t>
      </w:r>
    </w:p>
    <w:bookmarkStart w:id="44" w:name="prop:lexer-term"/>
    <w:p>
      <w:pPr>
        <w:pStyle w:val="FirstParagraph"/>
      </w:pPr>
      <w:r>
        <w:rPr>
          <w:b/>
          <w:bCs/>
        </w:rPr>
        <w:t xml:space="preserve">Proposition 13</w:t>
      </w:r>
      <w:r>
        <w:t xml:space="preserve"> </w:t>
      </w:r>
      <w:r>
        <w:t xml:space="preserve">(Lexer Termination).</w:t>
      </w:r>
      <w:r>
        <w:t xml:space="preserve"> </w:t>
      </w:r>
      <w:r>
        <w:t xml:space="preserve"> </w:t>
      </w:r>
      <w:r>
        <w:rPr>
          <w:i/>
          <w:iCs/>
        </w:rPr>
        <w:t xml:space="preserve">For any finite input string,</w:t>
      </w:r>
      <w:r>
        <w:rPr>
          <w:i/>
          <w:iCs/>
        </w:rPr>
        <w:t xml:space="preserve"> </w:t>
      </w:r>
      <w:r>
        <w:rPr>
          <w:rStyle w:val="VerbatimChar"/>
          <w:i/>
          <w:iCs/>
        </w:rPr>
        <w:t xml:space="preserve">next_token</w:t>
      </w:r>
      <w:r>
        <w:rPr>
          <w:i/>
          <w:iCs/>
        </w:rPr>
        <w:t xml:space="preserve"> </w:t>
      </w:r>
      <w:r>
        <w:rPr>
          <w:i/>
          <w:iCs/>
        </w:rPr>
        <w:t xml:space="preserve">eventually returns</w:t>
      </w:r>
      <w:r>
        <w:rPr>
          <w:i/>
          <w:iCs/>
        </w:rPr>
        <w:t xml:space="preserve"> </w:t>
      </w:r>
      <w:r>
        <w:rPr>
          <w:rStyle w:val="VerbatimChar"/>
          <w:i/>
          <w:iCs/>
        </w:rPr>
        <w:t xml:space="preserve">TokenType.EOF</w:t>
      </w:r>
      <w:r>
        <w:rPr>
          <w:i/>
          <w:iCs/>
        </w:rPr>
        <w:t xml:space="preserve">.</w:t>
      </w:r>
    </w:p>
    <w:bookmarkEnd w:id="44"/>
    <w:p>
      <w:pPr>
        <w:pStyle w:val="BodyText"/>
      </w:pPr>
      <w:r>
        <w:rPr>
          <w:i/>
          <w:iCs/>
        </w:rPr>
        <w:t xml:space="preserve">Proof.</w:t>
      </w:r>
      <w:r>
        <w:t xml:space="preserve"> </w:t>
      </w:r>
      <w:r>
        <w:t xml:space="preserve">Each call to</w:t>
      </w:r>
      <w:r>
        <w:t xml:space="preserve"> </w:t>
      </w:r>
      <w:r>
        <w:rPr>
          <w:rStyle w:val="VerbatimChar"/>
        </w:rPr>
        <w:t xml:space="preserve">next_token</w:t>
      </w:r>
      <w:r>
        <w:t xml:space="preserve"> </w:t>
      </w:r>
      <w:r>
        <w:t xml:space="preserve">either:</w:t>
      </w:r>
    </w:p>
    <w:p>
      <w:pPr>
        <w:numPr>
          <w:ilvl w:val="0"/>
          <w:numId w:val="1008"/>
        </w:numPr>
      </w:pPr>
      <w:r>
        <w:t xml:space="preserve">Advances</w:t>
      </w:r>
      <w:r>
        <w:t xml:space="preserve"> </w:t>
      </w:r>
      <w:r>
        <w:rPr>
          <w:rStyle w:val="VerbatimChar"/>
        </w:rPr>
        <w:t xml:space="preserve">pos</w:t>
      </w:r>
      <w:r>
        <w:t xml:space="preserve"> </w:t>
      </w:r>
      <w:r>
        <w:t xml:space="preserve">by at least 1 (via</w:t>
      </w:r>
      <w:r>
        <w:t xml:space="preserve"> </w:t>
      </w:r>
      <w:r>
        <w:rPr>
          <w:rStyle w:val="VerbatimChar"/>
        </w:rPr>
        <w:t xml:space="preserve">_advance()</w:t>
      </w:r>
      <w:r>
        <w:t xml:space="preserve">).</w:t>
      </w:r>
    </w:p>
    <w:p>
      <w:pPr>
        <w:numPr>
          <w:ilvl w:val="0"/>
          <w:numId w:val="1008"/>
        </w:numPr>
      </w:pPr>
      <w:r>
        <w:t xml:space="preserve">Returns</w:t>
      </w:r>
      <w:r>
        <w:t xml:space="preserve"> </w:t>
      </w:r>
      <w:r>
        <w:rPr>
          <w:rStyle w:val="VerbatimChar"/>
        </w:rPr>
        <w:t xml:space="preserve">EOF</w:t>
      </w:r>
      <w:r>
        <w:t xml:space="preserve"> </w:t>
      </w:r>
      <w:r>
        <w:t xml:space="preserve">if</w:t>
      </w:r>
      <w:r>
        <w:t xml:space="preserve"> </w:t>
      </w:r>
      <m:oMath>
        <m:r>
          <m:rPr>
            <m:nor/>
            <m:scr m:val="monospace"/>
            <m:sty m:val="p"/>
          </m:rPr>
          <m:t>pos</m:t>
        </m:r>
        <m:r>
          <m:rPr>
            <m:sty m:val="p"/>
          </m:rPr>
          <m:t>≥</m:t>
        </m:r>
        <m:r>
          <m:rPr>
            <m:nor/>
            <m:scr m:val="monospace"/>
            <m:sty m:val="p"/>
          </m:rPr>
          <m:t>len(source)</m:t>
        </m:r>
      </m:oMath>
      <w:r>
        <w:t xml:space="preserve">.</w:t>
      </w:r>
    </w:p>
    <w:p>
      <w:pPr>
        <w:pStyle w:val="FirstParagraph"/>
      </w:pPr>
      <w:r>
        <w:t xml:space="preserve">Since</w:t>
      </w:r>
      <w:r>
        <w:t xml:space="preserve"> </w:t>
      </w:r>
      <w:r>
        <w:rPr>
          <w:rStyle w:val="VerbatimChar"/>
        </w:rPr>
        <w:t xml:space="preserve">pos</w:t>
      </w:r>
      <w:r>
        <w:t xml:space="preserve"> </w:t>
      </w:r>
      <w:r>
        <w:t xml:space="preserve">is monotonically increasing and bounded by string length,</w:t>
      </w:r>
      <w:r>
        <w:t xml:space="preserve"> </w:t>
      </w:r>
      <w:r>
        <w:t xml:space="preserve">termination is guaranteed. ◻</w:t>
      </w:r>
    </w:p>
    <w:bookmarkStart w:id="45" w:name="prop:token-pos"/>
    <w:p>
      <w:pPr>
        <w:pStyle w:val="BodyText"/>
      </w:pPr>
      <w:r>
        <w:rPr>
          <w:b/>
          <w:bCs/>
        </w:rPr>
        <w:t xml:space="preserve">Proposition 14</w:t>
      </w:r>
      <w:r>
        <w:t xml:space="preserve"> </w:t>
      </w:r>
      <w:r>
        <w:t xml:space="preserve">(Token Position Tracking).</w:t>
      </w:r>
      <w:r>
        <w:t xml:space="preserve"> </w:t>
      </w:r>
      <w:r>
        <w:t xml:space="preserve"> </w:t>
      </w:r>
      <w:r>
        <w:rPr>
          <w:i/>
          <w:iCs/>
        </w:rPr>
        <w:t xml:space="preserve">Each token records its source line and column, enabling precise error reporting.</w:t>
      </w:r>
    </w:p>
    <w:bookmarkEnd w:id="45"/>
    <w:p>
      <w:pPr>
        <w:pStyle w:val="BodyText"/>
      </w:pPr>
      <w:r>
        <w:t xml:space="preserve">The</w:t>
      </w:r>
      <w:r>
        <w:t xml:space="preserve"> </w:t>
      </w:r>
      <w:r>
        <w:rPr>
          <w:rStyle w:val="VerbatimChar"/>
        </w:rPr>
        <w:t xml:space="preserve">Token</w:t>
      </w:r>
      <w:r>
        <w:t xml:space="preserve"> </w:t>
      </w:r>
      <w:r>
        <w:t xml:space="preserve">struct (lines 52–67) stores:</w:t>
      </w:r>
    </w:p>
    <w:p>
      <w:pPr>
        <w:pStyle w:val="SourceCode"/>
      </w:pPr>
      <w:r>
        <w:rPr>
          <w:rStyle w:val="VerbatimChar"/>
        </w:rPr>
        <w:t xml:space="preserve">struct Token:</w:t>
      </w:r>
      <w:r>
        <w:br/>
      </w:r>
      <w:r>
        <w:rPr>
          <w:rStyle w:val="VerbatimChar"/>
        </w:rPr>
        <w:t xml:space="preserve">    var token_type: TokenType</w:t>
      </w:r>
      <w:r>
        <w:br/>
      </w:r>
      <w:r>
        <w:rPr>
          <w:rStyle w:val="VerbatimChar"/>
        </w:rPr>
        <w:t xml:space="preserve">    var text: String</w:t>
      </w:r>
      <w:r>
        <w:br/>
      </w:r>
      <w:r>
        <w:rPr>
          <w:rStyle w:val="VerbatimChar"/>
        </w:rPr>
        <w:t xml:space="preserve">    var line: Int</w:t>
      </w:r>
      <w:r>
        <w:br/>
      </w:r>
      <w:r>
        <w:rPr>
          <w:rStyle w:val="VerbatimChar"/>
        </w:rPr>
        <w:t xml:space="preserve">    var column: Int</w:t>
      </w:r>
    </w:p>
    <w:p>
      <w:pPr>
        <w:pStyle w:val="FirstParagraph"/>
      </w:pPr>
      <w:r>
        <w:rPr>
          <w:b/>
          <w:bCs/>
        </w:rPr>
        <w:t xml:space="preserve">Remark 4</w:t>
      </w:r>
      <w:r>
        <w:t xml:space="preserve"> </w:t>
      </w:r>
      <w:r>
        <w:t xml:space="preserve">(Safety Gap: No Error Recovery).</w:t>
      </w:r>
      <w:r>
        <w:t xml:space="preserve"> </w:t>
      </w:r>
      <w:r>
        <w:t xml:space="preserve"> </w:t>
      </w:r>
      <w:r>
        <w:rPr>
          <w:i/>
          <w:iCs/>
        </w:rPr>
        <w:t xml:space="preserve">The lexer returns</w:t>
      </w:r>
      <w:r>
        <w:rPr>
          <w:i/>
          <w:iCs/>
        </w:rPr>
        <w:t xml:space="preserve"> </w:t>
      </w:r>
      <w:r>
        <w:rPr>
          <w:rStyle w:val="VerbatimChar"/>
          <w:i/>
          <w:iCs/>
        </w:rPr>
        <w:t xml:space="preserve">TokenType.INVALID</w:t>
      </w:r>
      <w:r>
        <w:rPr>
          <w:i/>
          <w:iCs/>
        </w:rPr>
        <w:t xml:space="preserve"> </w:t>
      </w:r>
      <w:r>
        <w:rPr>
          <w:i/>
          <w:iCs/>
        </w:rPr>
        <w:t xml:space="preserve">for unrecognized characters but</w:t>
      </w:r>
      <w:r>
        <w:rPr>
          <w:i/>
          <w:iCs/>
        </w:rPr>
        <w:t xml:space="preserve"> </w:t>
      </w:r>
      <w:r>
        <w:rPr>
          <w:i/>
          <w:iCs/>
        </w:rPr>
        <w:t xml:space="preserve">does not implement error recovery. A single invalid character may cause the</w:t>
      </w:r>
      <w:r>
        <w:rPr>
          <w:i/>
          <w:iCs/>
        </w:rPr>
        <w:t xml:space="preserve"> </w:t>
      </w:r>
      <w:r>
        <w:rPr>
          <w:i/>
          <w:iCs/>
        </w:rPr>
        <w:t xml:space="preserve">parser to fail entirely.</w:t>
      </w:r>
    </w:p>
    <w:bookmarkEnd w:id="46"/>
    <w:bookmarkStart w:id="48" w:name="sec:parser-wf"/>
    <w:p>
      <w:pPr>
        <w:pStyle w:val="Heading2"/>
      </w:pPr>
      <w:r>
        <w:t xml:space="preserve">Parser Well-Formedness</w:t>
      </w:r>
    </w:p>
    <w:p>
      <w:pPr>
        <w:pStyle w:val="FirstParagraph"/>
      </w:pPr>
      <w:r>
        <w:rPr>
          <w:b/>
          <w:bCs/>
        </w:rPr>
        <w:t xml:space="preserve">Definition 7</w:t>
      </w:r>
      <w:r>
        <w:t xml:space="preserve"> </w:t>
      </w:r>
      <w:r>
        <w:t xml:space="preserve">(Well-Formed Clause).</w:t>
      </w:r>
      <w:r>
        <w:t xml:space="preserve"> </w:t>
      </w:r>
      <w:r>
        <w:t xml:space="preserve"> </w:t>
      </w:r>
      <w:r>
        <w:rPr>
          <w:i/>
          <w:iCs/>
        </w:rPr>
        <w:t xml:space="preserve">A clause is well-formed if:</w:t>
      </w:r>
    </w:p>
    <w:p>
      <w:pPr>
        <w:numPr>
          <w:ilvl w:val="0"/>
          <w:numId w:val="1009"/>
        </w:numPr>
      </w:pPr>
      <w:r>
        <w:rPr>
          <w:i/>
          <w:iCs/>
        </w:rPr>
        <w:t xml:space="preserve">The head is a valid atom with matching predicate arity.</w:t>
      </w:r>
    </w:p>
    <w:p>
      <w:pPr>
        <w:numPr>
          <w:ilvl w:val="0"/>
          <w:numId w:val="1009"/>
        </w:numPr>
      </w:pPr>
      <w:r>
        <w:rPr>
          <w:i/>
          <w:iCs/>
        </w:rPr>
        <w:t xml:space="preserve">All premises are valid atoms.</w:t>
      </w:r>
    </w:p>
    <w:p>
      <w:pPr>
        <w:numPr>
          <w:ilvl w:val="0"/>
          <w:numId w:val="1009"/>
        </w:numPr>
      </w:pPr>
      <w:r>
        <w:rPr>
          <w:i/>
          <w:iCs/>
        </w:rPr>
        <w:t xml:space="preserve">Variables in the head appear in at least one premise (range restriction).</w:t>
      </w:r>
    </w:p>
    <w:bookmarkStart w:id="47" w:name="prop:ast-safety"/>
    <w:p>
      <w:pPr>
        <w:pStyle w:val="FirstParagraph"/>
      </w:pPr>
      <w:r>
        <w:rPr>
          <w:b/>
          <w:bCs/>
        </w:rPr>
        <w:t xml:space="preserve">Proposition 15</w:t>
      </w:r>
      <w:r>
        <w:t xml:space="preserve"> </w:t>
      </w:r>
      <w:r>
        <w:t xml:space="preserve">(AST Construction Safety).</w:t>
      </w:r>
      <w:r>
        <w:t xml:space="preserve"> </w:t>
      </w:r>
      <w:r>
        <w:t xml:space="preserve"> </w:t>
      </w:r>
      <w:r>
        <w:rPr>
          <w:i/>
          <w:iCs/>
        </w:rPr>
        <w:t xml:space="preserve">The parser produces syntactically valid AST nodes: every</w:t>
      </w:r>
      <w:r>
        <w:rPr>
          <w:i/>
          <w:iCs/>
        </w:rPr>
        <w:t xml:space="preserve"> </w:t>
      </w:r>
      <w:r>
        <w:rPr>
          <w:rStyle w:val="VerbatimChar"/>
          <w:i/>
          <w:iCs/>
        </w:rPr>
        <w:t xml:space="preserve">Atom</w:t>
      </w:r>
      <w:r>
        <w:rPr>
          <w:i/>
          <w:iCs/>
        </w:rPr>
        <w:t xml:space="preserve"> </w:t>
      </w:r>
      <w:r>
        <w:rPr>
          <w:i/>
          <w:iCs/>
        </w:rPr>
        <w:t xml:space="preserve">has</w:t>
      </w:r>
      <w:r>
        <w:rPr>
          <w:i/>
          <w:iCs/>
        </w:rPr>
        <w:t xml:space="preserve"> </w:t>
      </w:r>
      <w:r>
        <w:rPr>
          <w:i/>
          <w:iCs/>
        </w:rPr>
        <w:t xml:space="preserve">a</w:t>
      </w:r>
      <w:r>
        <w:rPr>
          <w:i/>
          <w:iCs/>
        </w:rPr>
        <w:t xml:space="preserve"> </w:t>
      </w:r>
      <w:r>
        <w:rPr>
          <w:rStyle w:val="VerbatimChar"/>
          <w:i/>
          <w:iCs/>
        </w:rPr>
        <w:t xml:space="preserve">PredicateSym</w:t>
      </w:r>
      <w:r>
        <w:rPr>
          <w:i/>
          <w:iCs/>
        </w:rPr>
        <w:t xml:space="preserve"> </w:t>
      </w:r>
      <w:r>
        <w:rPr>
          <w:i/>
          <w:iCs/>
        </w:rPr>
        <w:t xml:space="preserve">with arity matching</w:t>
      </w:r>
      <w:r>
        <w:rPr>
          <w:i/>
          <w:iCs/>
        </w:rPr>
        <w:t xml:space="preserve"> </w:t>
      </w:r>
      <w:r>
        <w:rPr>
          <w:rStyle w:val="VerbatimChar"/>
          <w:i/>
          <w:iCs/>
        </w:rPr>
        <w:t xml:space="preserve">len(args)</w:t>
      </w:r>
      <w:r>
        <w:rPr>
          <w:i/>
          <w:iCs/>
        </w:rPr>
        <w:t xml:space="preserve">, and every</w:t>
      </w:r>
      <w:r>
        <w:rPr>
          <w:i/>
          <w:iCs/>
        </w:rPr>
        <w:t xml:space="preserve"> </w:t>
      </w:r>
      <w:r>
        <w:rPr>
          <w:rStyle w:val="VerbatimChar"/>
          <w:i/>
          <w:iCs/>
        </w:rPr>
        <w:t xml:space="preserve">Term</w:t>
      </w:r>
      <w:r>
        <w:rPr>
          <w:i/>
          <w:iCs/>
        </w:rPr>
        <w:t xml:space="preserve"> </w:t>
      </w:r>
      <w:r>
        <w:rPr>
          <w:i/>
          <w:iCs/>
        </w:rPr>
        <w:t xml:space="preserve">has exactly one of</w:t>
      </w:r>
      <w:r>
        <w:rPr>
          <w:i/>
          <w:iCs/>
        </w:rPr>
        <w:t xml:space="preserve"> </w:t>
      </w:r>
      <w:r>
        <w:rPr>
          <w:rStyle w:val="VerbatimChar"/>
          <w:i/>
          <w:iCs/>
        </w:rPr>
        <w:t xml:space="preserve">constant_val</w:t>
      </w:r>
      <w:r>
        <w:rPr>
          <w:i/>
          <w:iCs/>
        </w:rPr>
        <w:t xml:space="preserve">,</w:t>
      </w:r>
      <w:r>
        <w:rPr>
          <w:i/>
          <w:iCs/>
        </w:rPr>
        <w:t xml:space="preserve"> </w:t>
      </w:r>
      <w:r>
        <w:rPr>
          <w:rStyle w:val="VerbatimChar"/>
          <w:i/>
          <w:iCs/>
        </w:rPr>
        <w:t xml:space="preserve">variable_val</w:t>
      </w:r>
      <w:r>
        <w:rPr>
          <w:i/>
          <w:iCs/>
        </w:rPr>
        <w:t xml:space="preserve">,</w:t>
      </w:r>
      <w:r>
        <w:rPr>
          <w:i/>
          <w:iCs/>
        </w:rPr>
        <w:t xml:space="preserve"> </w:t>
      </w:r>
      <w:r>
        <w:rPr>
          <w:i/>
          <w:iCs/>
        </w:rPr>
        <w:t xml:space="preserve">or</w:t>
      </w:r>
      <w:r>
        <w:rPr>
          <w:i/>
          <w:iCs/>
        </w:rPr>
        <w:t xml:space="preserve"> </w:t>
      </w:r>
      <w:r>
        <w:rPr>
          <w:rStyle w:val="VerbatimChar"/>
          <w:i/>
          <w:iCs/>
        </w:rPr>
        <w:t xml:space="preserve">apply_val</w:t>
      </w:r>
      <w:r>
        <w:rPr>
          <w:i/>
          <w:iCs/>
        </w:rPr>
        <w:t xml:space="preserve"> </w:t>
      </w:r>
      <w:r>
        <w:rPr>
          <w:i/>
          <w:iCs/>
        </w:rPr>
        <w:t xml:space="preserve">set.</w:t>
      </w:r>
    </w:p>
    <w:bookmarkEnd w:id="47"/>
    <w:p>
      <w:pPr>
        <w:pStyle w:val="BodyText"/>
      </w:pPr>
      <w:r>
        <w:rPr>
          <w:i/>
          <w:iCs/>
        </w:rPr>
        <w:t xml:space="preserve">Proof.</w:t>
      </w:r>
      <w:r>
        <w:t xml:space="preserve"> </w:t>
      </w:r>
      <w:r>
        <w:t xml:space="preserve">In</w:t>
      </w:r>
      <w:r>
        <w:t xml:space="preserve"> </w:t>
      </w:r>
      <w:r>
        <w:rPr>
          <w:rStyle w:val="VerbatimChar"/>
        </w:rPr>
        <w:t xml:space="preserve">parse_atom</w:t>
      </w:r>
      <w:r>
        <w:t xml:space="preserve"> </w:t>
      </w:r>
      <w:r>
        <w:t xml:space="preserve">(lines 291–313), the predicate symbol is constructed as:</w:t>
      </w:r>
    </w:p>
    <w:p>
      <w:pPr>
        <w:pStyle w:val="SourceCode"/>
      </w:pPr>
      <w:r>
        <w:rPr>
          <w:rStyle w:val="VerbatimChar"/>
        </w:rPr>
        <w:t xml:space="preserve">return Atom(PredicateSym(pred_name, len(args)), args^)</w:t>
      </w:r>
    </w:p>
    <w:p>
      <w:pPr>
        <w:pStyle w:val="FirstParagraph"/>
      </w:pPr>
      <w:r>
        <w:t xml:space="preserve">The arity is always</w:t>
      </w:r>
      <w:r>
        <w:t xml:space="preserve"> </w:t>
      </w:r>
      <w:r>
        <w:rPr>
          <w:rStyle w:val="VerbatimChar"/>
        </w:rPr>
        <w:t xml:space="preserve">len(args)</w:t>
      </w:r>
      <w:r>
        <w:t xml:space="preserve"> </w:t>
      </w:r>
      <w:r>
        <w:t xml:space="preserve">by construction. In</w:t>
      </w:r>
      <w:r>
        <w:t xml:space="preserve"> </w:t>
      </w:r>
      <w:r>
        <w:rPr>
          <w:rStyle w:val="VerbatimChar"/>
        </w:rPr>
        <w:t xml:space="preserve">parse_term</w:t>
      </w:r>
      <w:r>
        <w:t xml:space="preserve"> </w:t>
      </w:r>
      <w:r>
        <w:t xml:space="preserve">(lines 315–345), each branch constructs a</w:t>
      </w:r>
      <w:r>
        <w:t xml:space="preserve"> </w:t>
      </w:r>
      <w:r>
        <w:rPr>
          <w:rStyle w:val="VerbatimChar"/>
        </w:rPr>
        <w:t xml:space="preserve">Term</w:t>
      </w:r>
      <w:r>
        <w:t xml:space="preserve"> </w:t>
      </w:r>
      <w:r>
        <w:t xml:space="preserve">via the static factory</w:t>
      </w:r>
      <w:r>
        <w:t xml:space="preserve"> </w:t>
      </w:r>
      <w:r>
        <w:t xml:space="preserve">methods (</w:t>
      </w:r>
      <w:r>
        <w:rPr>
          <w:rStyle w:val="VerbatimChar"/>
        </w:rPr>
        <w:t xml:space="preserve">from_constant</w:t>
      </w:r>
      <w:r>
        <w:t xml:space="preserve">,</w:t>
      </w:r>
      <w:r>
        <w:t xml:space="preserve"> </w:t>
      </w:r>
      <w:r>
        <w:rPr>
          <w:rStyle w:val="VerbatimChar"/>
        </w:rPr>
        <w:t xml:space="preserve">from_variable</w:t>
      </w:r>
      <w:r>
        <w:t xml:space="preserve">,</w:t>
      </w:r>
      <w:r>
        <w:t xml:space="preserve"> </w:t>
      </w:r>
      <w:r>
        <w:rPr>
          <w:rStyle w:val="VerbatimChar"/>
        </w:rPr>
        <w:t xml:space="preserve">from_apply</w:t>
      </w:r>
      <w:r>
        <w:t xml:space="preserve">),</w:t>
      </w:r>
      <w:r>
        <w:t xml:space="preserve"> </w:t>
      </w:r>
      <w:r>
        <w:t xml:space="preserve">which set exactly one variant. ◻</w:t>
      </w:r>
    </w:p>
    <w:p>
      <w:pPr>
        <w:pStyle w:val="BodyText"/>
      </w:pPr>
      <w:r>
        <w:rPr>
          <w:b/>
          <w:bCs/>
        </w:rPr>
        <w:t xml:space="preserve">Remark 5</w:t>
      </w:r>
      <w:r>
        <w:t xml:space="preserve"> </w:t>
      </w:r>
      <w:r>
        <w:t xml:space="preserve">(Safety Gap: No Range Restriction Check).</w:t>
      </w:r>
      <w:r>
        <w:t xml:space="preserve"> </w:t>
      </w:r>
      <w:r>
        <w:t xml:space="preserve"> </w:t>
      </w:r>
      <w:r>
        <w:rPr>
          <w:i/>
          <w:iCs/>
        </w:rPr>
        <w:t xml:space="preserve">The parser does not enforce the Datalog safety condition that all head variables</w:t>
      </w:r>
      <w:r>
        <w:rPr>
          <w:i/>
          <w:iCs/>
        </w:rPr>
        <w:t xml:space="preserve"> </w:t>
      </w:r>
      <w:r>
        <w:rPr>
          <w:i/>
          <w:iCs/>
        </w:rPr>
        <w:t xml:space="preserve">must appear in the body. Unsafe rules (with unbound head variables) can be</w:t>
      </w:r>
      <w:r>
        <w:rPr>
          <w:i/>
          <w:iCs/>
        </w:rPr>
        <w:t xml:space="preserve"> </w:t>
      </w:r>
      <w:r>
        <w:rPr>
          <w:i/>
          <w:iCs/>
        </w:rPr>
        <w:t xml:space="preserve">parsed and will fail silently during evaluation (producing no facts for the</w:t>
      </w:r>
      <w:r>
        <w:rPr>
          <w:i/>
          <w:iCs/>
        </w:rPr>
        <w:t xml:space="preserve"> </w:t>
      </w:r>
      <w:r>
        <w:rPr>
          <w:i/>
          <w:iCs/>
        </w:rPr>
        <w:t xml:space="preserve">ungroundable head).</w:t>
      </w:r>
    </w:p>
    <w:bookmarkEnd w:id="48"/>
    <w:bookmarkEnd w:id="49"/>
    <w:bookmarkStart w:id="57" w:name="sec:aggregation"/>
    <w:p>
      <w:pPr>
        <w:pStyle w:val="Heading1"/>
      </w:pPr>
      <w:r>
        <w:t xml:space="preserve">Aggregation Semantics</w:t>
      </w:r>
    </w:p>
    <w:p>
      <w:pPr>
        <w:pStyle w:val="FirstParagraph"/>
      </w:pPr>
      <w:r>
        <w:t xml:space="preserve">The aggregation module in</w:t>
      </w:r>
      <w:r>
        <w:t xml:space="preserve"> </w:t>
      </w:r>
      <w:r>
        <w:rPr>
          <w:rStyle w:val="VerbatimChar"/>
        </w:rPr>
        <w:t xml:space="preserve">aggregation.mojo</w:t>
      </w:r>
      <w:r>
        <w:t xml:space="preserve"> </w:t>
      </w:r>
      <w:r>
        <w:t xml:space="preserve">( LOC) implements</w:t>
      </w:r>
      <w:r>
        <w:t xml:space="preserve"> </w:t>
      </w:r>
      <w:r>
        <w:t xml:space="preserve">Mangle’s transform functions:</w:t>
      </w:r>
      <w:r>
        <w:t xml:space="preserve"> </w:t>
      </w:r>
      <w:r>
        <w:rPr>
          <w:rStyle w:val="VerbatimChar"/>
        </w:rPr>
        <w:t xml:space="preserve">fn:sum</w:t>
      </w:r>
      <w:r>
        <w:t xml:space="preserve">,</w:t>
      </w:r>
      <w:r>
        <w:t xml:space="preserve"> </w:t>
      </w:r>
      <w:r>
        <w:rPr>
          <w:rStyle w:val="VerbatimChar"/>
        </w:rPr>
        <w:t xml:space="preserve">fn:count</w:t>
      </w:r>
      <w:r>
        <w:t xml:space="preserve">,</w:t>
      </w:r>
      <w:r>
        <w:t xml:space="preserve"> </w:t>
      </w:r>
      <w:r>
        <w:rPr>
          <w:rStyle w:val="VerbatimChar"/>
        </w:rPr>
        <w:t xml:space="preserve">fn:max</w:t>
      </w:r>
      <w:r>
        <w:t xml:space="preserve">,</w:t>
      </w:r>
      <w:r>
        <w:t xml:space="preserve"> </w:t>
      </w:r>
      <w:r>
        <w:rPr>
          <w:rStyle w:val="VerbatimChar"/>
        </w:rPr>
        <w:t xml:space="preserve">fn:min</w:t>
      </w:r>
      <w:r>
        <w:t xml:space="preserve">,</w:t>
      </w:r>
      <w:r>
        <w:t xml:space="preserve"> </w:t>
      </w:r>
      <w:r>
        <w:rPr>
          <w:rStyle w:val="VerbatimChar"/>
        </w:rPr>
        <w:t xml:space="preserve">fn:avg</w:t>
      </w:r>
      <w:r>
        <w:t xml:space="preserve">, and</w:t>
      </w:r>
      <w:r>
        <w:t xml:space="preserve"> </w:t>
      </w:r>
      <w:r>
        <w:rPr>
          <w:rStyle w:val="VerbatimChar"/>
        </w:rPr>
        <w:t xml:space="preserve">fn:collect</w:t>
      </w:r>
      <w:r>
        <w:t xml:space="preserve">.</w:t>
      </w:r>
    </w:p>
    <w:bookmarkStart w:id="51" w:name="sec:grouping"/>
    <w:p>
      <w:pPr>
        <w:pStyle w:val="Heading2"/>
      </w:pPr>
      <w:r>
        <w:t xml:space="preserve">Grouping Correctness</w:t>
      </w:r>
    </w:p>
    <w:p>
      <w:pPr>
        <w:pStyle w:val="FirstParagraph"/>
      </w:pPr>
      <w:r>
        <w:rPr>
          <w:b/>
          <w:bCs/>
        </w:rPr>
        <w:t xml:space="preserve">Definition 8</w:t>
      </w:r>
      <w:r>
        <w:t xml:space="preserve"> </w:t>
      </w:r>
      <w:r>
        <w:t xml:space="preserve">(Aggregation Context).</w:t>
      </w:r>
      <w:r>
        <w:t xml:space="preserve"> </w:t>
      </w:r>
      <w:r>
        <w:t xml:space="preserve"> </w:t>
      </w:r>
      <w:r>
        <w:rPr>
          <w:i/>
          <w:iCs/>
        </w:rPr>
        <w:t xml:space="preserve">An</w:t>
      </w:r>
      <w:r>
        <w:rPr>
          <w:i/>
          <w:iCs/>
        </w:rPr>
        <w:t xml:space="preserve"> </w:t>
      </w:r>
      <w:r>
        <w:rPr>
          <w:rStyle w:val="VerbatimChar"/>
          <w:i/>
          <w:iCs/>
        </w:rPr>
        <w:t xml:space="preserve">AggContext</w:t>
      </w:r>
      <w:r>
        <w:rPr>
          <w:i/>
          <w:iCs/>
        </w:rPr>
        <w:t xml:space="preserve"> </w:t>
      </w:r>
      <w:r>
        <w:rPr>
          <w:i/>
          <w:iCs/>
        </w:rPr>
        <w:t xml:space="preserve">maintains a mapping from group keys (strings) to</w:t>
      </w:r>
      <w:r>
        <w:rPr>
          <w:i/>
          <w:iCs/>
        </w:rPr>
        <w:t xml:space="preserve"> </w:t>
      </w:r>
      <w:r>
        <w:rPr>
          <w:rStyle w:val="VerbatimChar"/>
          <w:i/>
          <w:iCs/>
        </w:rPr>
        <w:t xml:space="preserve">Group</w:t>
      </w:r>
      <w:r>
        <w:rPr>
          <w:i/>
          <w:iCs/>
        </w:rPr>
        <w:t xml:space="preserve"> </w:t>
      </w:r>
      <w:r>
        <w:rPr>
          <w:i/>
          <w:iCs/>
        </w:rPr>
        <w:t xml:space="preserve">structs, each containing a list of</w:t>
      </w:r>
      <w:r>
        <w:rPr>
          <w:i/>
          <w:iCs/>
        </w:rPr>
        <w:t xml:space="preserve"> </w:t>
      </w:r>
      <w:r>
        <w:rPr>
          <w:rStyle w:val="VerbatimChar"/>
          <w:i/>
          <w:iCs/>
        </w:rPr>
        <w:t xml:space="preserve">Constant</w:t>
      </w:r>
      <w:r>
        <w:rPr>
          <w:i/>
          <w:iCs/>
        </w:rPr>
        <w:t xml:space="preserve"> </w:t>
      </w:r>
      <w:r>
        <w:rPr>
          <w:i/>
          <w:iCs/>
        </w:rPr>
        <w:t xml:space="preserve">values.</w:t>
      </w:r>
    </w:p>
    <w:bookmarkStart w:id="50" w:name="prop:group-partition"/>
    <w:p>
      <w:pPr>
        <w:pStyle w:val="BodyText"/>
      </w:pPr>
      <w:r>
        <w:rPr>
          <w:b/>
          <w:bCs/>
        </w:rPr>
        <w:t xml:space="preserve">Proposition 16</w:t>
      </w:r>
      <w:r>
        <w:t xml:space="preserve"> </w:t>
      </w:r>
      <w:r>
        <w:t xml:space="preserve">(Grouping Partition).</w:t>
      </w:r>
      <w:r>
        <w:t xml:space="preserve"> </w:t>
      </w:r>
      <w:r>
        <w:t xml:space="preserve"> </w:t>
      </w:r>
      <w:r>
        <w:rPr>
          <w:i/>
          <w:iCs/>
        </w:rPr>
        <w:t xml:space="preserve">Values added to an</w:t>
      </w:r>
      <w:r>
        <w:rPr>
          <w:i/>
          <w:iCs/>
        </w:rPr>
        <w:t xml:space="preserve"> </w:t>
      </w:r>
      <w:r>
        <w:rPr>
          <w:rStyle w:val="VerbatimChar"/>
          <w:i/>
          <w:iCs/>
        </w:rPr>
        <w:t xml:space="preserve">AggContext</w:t>
      </w:r>
      <w:r>
        <w:rPr>
          <w:i/>
          <w:iCs/>
        </w:rPr>
        <w:t xml:space="preserve"> </w:t>
      </w:r>
      <w:r>
        <w:rPr>
          <w:i/>
          <w:iCs/>
        </w:rPr>
        <w:t xml:space="preserve">are partitioned by key: each value</w:t>
      </w:r>
      <w:r>
        <w:rPr>
          <w:i/>
          <w:iCs/>
        </w:rPr>
        <w:t xml:space="preserve"> </w:t>
      </w:r>
      <w:r>
        <w:rPr>
          <w:i/>
          <w:iCs/>
        </w:rPr>
        <w:t xml:space="preserve">belongs to exactly one group.</w:t>
      </w:r>
    </w:p>
    <w:bookmarkEnd w:id="50"/>
    <w:p>
      <w:pPr>
        <w:pStyle w:val="BodyText"/>
      </w:pPr>
      <w:r>
        <w:rPr>
          <w:i/>
          <w:iCs/>
        </w:rPr>
        <w:t xml:space="preserve">Proof.</w:t>
      </w:r>
      <w:r>
        <w:t xml:space="preserve"> </w:t>
      </w:r>
      <w:r>
        <w:t xml:space="preserve">The</w:t>
      </w:r>
      <w:r>
        <w:t xml:space="preserve"> </w:t>
      </w:r>
      <w:r>
        <w:rPr>
          <w:rStyle w:val="VerbatimChar"/>
        </w:rPr>
        <w:t xml:space="preserve">add_to_group(key, value)</w:t>
      </w:r>
      <w:r>
        <w:t xml:space="preserve"> </w:t>
      </w:r>
      <w:r>
        <w:t xml:space="preserve">function (lines 134–138) appends the</w:t>
      </w:r>
      <w:r>
        <w:t xml:space="preserve"> </w:t>
      </w:r>
      <w:r>
        <w:t xml:space="preserve">value to</w:t>
      </w:r>
      <w:r>
        <w:t xml:space="preserve"> </w:t>
      </w:r>
      <w:r>
        <w:rPr>
          <w:rStyle w:val="VerbatimChar"/>
        </w:rPr>
        <w:t xml:space="preserve">groups[key]</w:t>
      </w:r>
      <w:r>
        <w:t xml:space="preserve">. Since dictionary keys are unique, each value</w:t>
      </w:r>
      <w:r>
        <w:t xml:space="preserve"> </w:t>
      </w:r>
      <w:r>
        <w:t xml:space="preserve">is added to exactly one group. ◻</w:t>
      </w:r>
    </w:p>
    <w:bookmarkEnd w:id="51"/>
    <w:bookmarkStart w:id="55" w:name="sec:numeric-agg"/>
    <w:p>
      <w:pPr>
        <w:pStyle w:val="Heading2"/>
      </w:pPr>
      <w:r>
        <w:t xml:space="preserve">Numeric Aggregation Safety</w:t>
      </w:r>
    </w:p>
    <w:bookmarkStart w:id="52" w:name="thm:sum-correct"/>
    <w:p>
      <w:pPr>
        <w:pStyle w:val="FirstParagraph"/>
      </w:pPr>
      <w:r>
        <w:rPr>
          <w:b/>
          <w:bCs/>
        </w:rPr>
        <w:t xml:space="preserve">Theorem 17</w:t>
      </w:r>
      <w:r>
        <w:t xml:space="preserve"> </w:t>
      </w:r>
      <w:r>
        <w:t xml:space="preserve">(Sum Correctness).</w:t>
      </w:r>
      <w:r>
        <w:t xml:space="preserve"> </w:t>
      </w:r>
      <w:r>
        <w:t xml:space="preserve"> </w:t>
      </w:r>
      <w:r>
        <w:rPr>
          <w:i/>
          <w:iCs/>
        </w:rPr>
        <w:t xml:space="preserve">The</w:t>
      </w:r>
      <w:r>
        <w:rPr>
          <w:i/>
          <w:iCs/>
        </w:rPr>
        <w:t xml:space="preserve"> </w:t>
      </w:r>
      <w:r>
        <w:rPr>
          <w:rStyle w:val="VerbatimChar"/>
          <w:i/>
          <w:iCs/>
        </w:rPr>
        <w:t xml:space="preserve">_compute_sum</w:t>
      </w:r>
      <w:r>
        <w:rPr>
          <w:i/>
          <w:iCs/>
        </w:rPr>
        <w:t xml:space="preserve"> </w:t>
      </w:r>
      <w:r>
        <w:rPr>
          <w:i/>
          <w:iCs/>
        </w:rPr>
        <w:t xml:space="preserve">function returns the arithmetic sum of all numeric</w:t>
      </w:r>
      <w:r>
        <w:rPr>
          <w:i/>
          <w:iCs/>
        </w:rPr>
        <w:t xml:space="preserve"> </w:t>
      </w:r>
      <w:r>
        <w:rPr>
          <w:i/>
          <w:iCs/>
        </w:rPr>
        <w:t xml:space="preserve">values in the group, with proper float promotion.</w:t>
      </w:r>
    </w:p>
    <w:bookmarkEnd w:id="52"/>
    <w:p>
      <w:pPr>
        <w:pStyle w:val="BodyText"/>
      </w:pPr>
      <w:r>
        <w:rPr>
          <w:i/>
          <w:iCs/>
        </w:rPr>
        <w:t xml:space="preserve">Proof.</w:t>
      </w:r>
      <w:r>
        <w:t xml:space="preserve"> </w:t>
      </w:r>
      <w:r>
        <w:t xml:space="preserve">The implementation (lines 82–97) maintains both</w:t>
      </w:r>
      <w:r>
        <w:t xml:space="preserve"> </w:t>
      </w:r>
      <w:r>
        <w:rPr>
          <w:rStyle w:val="VerbatimChar"/>
        </w:rPr>
        <w:t xml:space="preserve">sum_int</w:t>
      </w:r>
      <w:r>
        <w:t xml:space="preserve"> </w:t>
      </w:r>
      <w:r>
        <w:t xml:space="preserve">and</w:t>
      </w:r>
      <w:r>
        <w:t xml:space="preserve"> </w:t>
      </w:r>
      <w:r>
        <w:rPr>
          <w:rStyle w:val="VerbatimChar"/>
        </w:rPr>
        <w:t xml:space="preserve">sum_float</w:t>
      </w:r>
      <w:r>
        <w:t xml:space="preserve">. For each constant:</w:t>
      </w:r>
    </w:p>
    <w:p>
      <w:pPr>
        <w:numPr>
          <w:ilvl w:val="0"/>
          <w:numId w:val="1010"/>
        </w:numPr>
      </w:pPr>
      <w:r>
        <w:t xml:space="preserve">Integer: added to both accumulators.</w:t>
      </w:r>
    </w:p>
    <w:p>
      <w:pPr>
        <w:numPr>
          <w:ilvl w:val="0"/>
          <w:numId w:val="1010"/>
        </w:numPr>
      </w:pPr>
      <w:r>
        <w:t xml:space="preserve">Float: sets</w:t>
      </w:r>
      <w:r>
        <w:t xml:space="preserve"> </w:t>
      </w:r>
      <w:r>
        <w:rPr>
          <w:rStyle w:val="VerbatimChar"/>
        </w:rPr>
        <w:t xml:space="preserve">has_float = True</w:t>
      </w:r>
      <w:r>
        <w:t xml:space="preserve">, added to</w:t>
      </w:r>
      <w:r>
        <w:t xml:space="preserve"> </w:t>
      </w:r>
      <w:r>
        <w:rPr>
          <w:rStyle w:val="VerbatimChar"/>
        </w:rPr>
        <w:t xml:space="preserve">sum_float</w:t>
      </w:r>
      <w:r>
        <w:t xml:space="preserve">.</w:t>
      </w:r>
    </w:p>
    <w:p>
      <w:pPr>
        <w:pStyle w:val="FirstParagraph"/>
      </w:pPr>
      <w:r>
        <w:t xml:space="preserve">If any float was present, returns</w:t>
      </w:r>
      <w:r>
        <w:t xml:space="preserve"> </w:t>
      </w:r>
      <w:r>
        <w:rPr>
          <w:rStyle w:val="VerbatimChar"/>
        </w:rPr>
        <w:t xml:space="preserve">float_result(sum_float)</w:t>
      </w:r>
      <w:r>
        <w:t xml:space="preserve">; otherwise</w:t>
      </w:r>
      <w:r>
        <w:t xml:space="preserve"> </w:t>
      </w:r>
      <w:r>
        <w:rPr>
          <w:rStyle w:val="VerbatimChar"/>
        </w:rPr>
        <w:t xml:space="preserve">int_result(sum_int)</w:t>
      </w:r>
      <w:r>
        <w:t xml:space="preserve">. This preserves precision for integer-only groups. ◻</w:t>
      </w:r>
    </w:p>
    <w:bookmarkStart w:id="53" w:name="prop:count-safe"/>
    <w:p>
      <w:pPr>
        <w:pStyle w:val="BodyText"/>
      </w:pPr>
      <w:r>
        <w:rPr>
          <w:b/>
          <w:bCs/>
        </w:rPr>
        <w:t xml:space="preserve">Proposition 18</w:t>
      </w:r>
      <w:r>
        <w:t xml:space="preserve"> </w:t>
      </w:r>
      <w:r>
        <w:t xml:space="preserve">(Count Safety).</w:t>
      </w:r>
      <w:r>
        <w:t xml:space="preserve"> </w:t>
      </w:r>
      <w:r>
        <w:t xml:space="preserve"> </w:t>
      </w:r>
      <w:r>
        <w:rPr>
          <w:i/>
          <w:iCs/>
        </w:rPr>
        <w:t xml:space="preserve">The</w:t>
      </w:r>
      <w:r>
        <w:rPr>
          <w:i/>
          <w:iCs/>
        </w:rPr>
        <w:t xml:space="preserve"> </w:t>
      </w:r>
      <w:r>
        <w:rPr>
          <w:rStyle w:val="VerbatimChar"/>
          <w:i/>
          <w:iCs/>
        </w:rPr>
        <w:t xml:space="preserve">COUNT</w:t>
      </w:r>
      <w:r>
        <w:rPr>
          <w:i/>
          <w:iCs/>
        </w:rPr>
        <w:t xml:space="preserve"> </w:t>
      </w:r>
      <w:r>
        <w:rPr>
          <w:i/>
          <w:iCs/>
        </w:rPr>
        <w:t xml:space="preserve">aggregation returns the exact number of values in the group,</w:t>
      </w:r>
      <w:r>
        <w:rPr>
          <w:i/>
          <w:iCs/>
        </w:rPr>
        <w:t xml:space="preserve"> </w:t>
      </w:r>
      <w:r>
        <w:rPr>
          <w:i/>
          <w:iCs/>
        </w:rPr>
        <w:t xml:space="preserve">regardless of their types.</w:t>
      </w:r>
    </w:p>
    <w:bookmarkEnd w:id="53"/>
    <w:p>
      <w:pPr>
        <w:pStyle w:val="BodyText"/>
      </w:pPr>
      <w:r>
        <w:rPr>
          <w:i/>
          <w:iCs/>
        </w:rPr>
        <w:t xml:space="preserve">Proof.</w:t>
      </w:r>
      <w:r>
        <w:t xml:space="preserve"> </w:t>
      </w:r>
      <w:r>
        <w:t xml:space="preserve">The</w:t>
      </w:r>
      <w:r>
        <w:t xml:space="preserve"> </w:t>
      </w:r>
      <w:r>
        <w:rPr>
          <w:rStyle w:val="VerbatimChar"/>
        </w:rPr>
        <w:t xml:space="preserve">compute</w:t>
      </w:r>
      <w:r>
        <w:t xml:space="preserve"> </w:t>
      </w:r>
      <w:r>
        <w:t xml:space="preserve">function (lines 57–77) handles</w:t>
      </w:r>
      <w:r>
        <w:t xml:space="preserve"> </w:t>
      </w:r>
      <w:r>
        <w:rPr>
          <w:rStyle w:val="VerbatimChar"/>
        </w:rPr>
        <w:t xml:space="preserve">AggFn.COUNT</w:t>
      </w:r>
      <w:r>
        <w:t xml:space="preserve"> </w:t>
      </w:r>
      <w:r>
        <w:t xml:space="preserve">by</w:t>
      </w:r>
      <w:r>
        <w:t xml:space="preserve"> </w:t>
      </w:r>
      <w:r>
        <w:t xml:space="preserve">returning</w:t>
      </w:r>
      <w:r>
        <w:t xml:space="preserve"> </w:t>
      </w:r>
      <w:r>
        <w:rPr>
          <w:rStyle w:val="VerbatimChar"/>
        </w:rPr>
        <w:t xml:space="preserve">len(self.values)</w:t>
      </w:r>
      <w:r>
        <w:t xml:space="preserve">, which is the list length. ◻</w:t>
      </w:r>
    </w:p>
    <w:p>
      <w:pPr>
        <w:pStyle w:val="BodyText"/>
      </w:pPr>
      <w:r>
        <w:rPr>
          <w:b/>
          <w:bCs/>
        </w:rPr>
        <w:t xml:space="preserve">Remark 6</w:t>
      </w:r>
      <w:r>
        <w:t xml:space="preserve"> </w:t>
      </w:r>
      <w:r>
        <w:t xml:space="preserve">(Safety Concern: Division by Zero in AVG).</w:t>
      </w:r>
      <w:r>
        <w:t xml:space="preserve"> </w:t>
      </w:r>
      <w:r>
        <w:t xml:space="preserve"> </w:t>
      </w:r>
      <w:r>
        <w:rPr>
          <w:i/>
          <w:iCs/>
        </w:rPr>
        <w:t xml:space="preserve">The</w:t>
      </w:r>
      <w:r>
        <w:rPr>
          <w:i/>
          <w:iCs/>
        </w:rPr>
        <w:t xml:space="preserve"> </w:t>
      </w:r>
      <w:r>
        <w:rPr>
          <w:rStyle w:val="VerbatimChar"/>
          <w:i/>
          <w:iCs/>
        </w:rPr>
        <w:t xml:space="preserve">_compute_avg</w:t>
      </w:r>
      <w:r>
        <w:rPr>
          <w:i/>
          <w:iCs/>
        </w:rPr>
        <w:t xml:space="preserve"> </w:t>
      </w:r>
      <w:r>
        <w:rPr>
          <w:i/>
          <w:iCs/>
        </w:rPr>
        <w:t xml:space="preserve">function (lines 117–124) divides by</w:t>
      </w:r>
      <w:r>
        <w:rPr>
          <w:i/>
          <w:iCs/>
        </w:rPr>
        <w:t xml:space="preserve"> </w:t>
      </w:r>
      <w:r>
        <w:rPr>
          <w:rStyle w:val="VerbatimChar"/>
          <w:i/>
          <w:iCs/>
        </w:rPr>
        <w:t xml:space="preserve">Float64(len(self.values))</w:t>
      </w:r>
      <w:r>
        <w:rPr>
          <w:i/>
          <w:iCs/>
        </w:rPr>
        <w:t xml:space="preserve">. For empty groups, this would divide by zero.</w:t>
      </w:r>
      <w:r>
        <w:rPr>
          <w:i/>
          <w:iCs/>
        </w:rPr>
        <w:t xml:space="preserve"> </w:t>
      </w:r>
      <w:r>
        <w:rPr>
          <w:i/>
          <w:iCs/>
        </w:rPr>
        <w:t xml:space="preserve">However, the</w:t>
      </w:r>
      <w:r>
        <w:rPr>
          <w:i/>
          <w:iCs/>
        </w:rPr>
        <w:t xml:space="preserve"> </w:t>
      </w:r>
      <w:r>
        <w:rPr>
          <w:rStyle w:val="VerbatimChar"/>
          <w:i/>
          <w:iCs/>
        </w:rPr>
        <w:t xml:space="preserve">compute</w:t>
      </w:r>
      <w:r>
        <w:rPr>
          <w:i/>
          <w:iCs/>
        </w:rPr>
        <w:t xml:space="preserve"> </w:t>
      </w:r>
      <w:r>
        <w:rPr>
          <w:i/>
          <w:iCs/>
        </w:rPr>
        <w:t xml:space="preserve">dispatcher (line 60) returns an error for empty</w:t>
      </w:r>
      <w:r>
        <w:rPr>
          <w:i/>
          <w:iCs/>
        </w:rPr>
        <w:t xml:space="preserve"> </w:t>
      </w:r>
      <w:r>
        <w:rPr>
          <w:i/>
          <w:iCs/>
        </w:rPr>
        <w:t xml:space="preserve">groups before any aggregation function is called.</w:t>
      </w:r>
    </w:p>
    <w:bookmarkStart w:id="54" w:name="thm:minmax-mono"/>
    <w:p>
      <w:pPr>
        <w:pStyle w:val="BodyText"/>
      </w:pPr>
      <w:r>
        <w:rPr>
          <w:b/>
          <w:bCs/>
        </w:rPr>
        <w:t xml:space="preserve">Theorem 19</w:t>
      </w:r>
      <w:r>
        <w:t xml:space="preserve"> </w:t>
      </w:r>
      <w:r>
        <w:t xml:space="preserve">(Min/Max Monotonicity).</w:t>
      </w:r>
      <w:r>
        <w:t xml:space="preserve"> </w:t>
      </w:r>
      <w:r>
        <w:t xml:space="preserve"> </w:t>
      </w:r>
      <w:r>
        <w:rPr>
          <w:i/>
          <w:iCs/>
        </w:rPr>
        <w:t xml:space="preserve">Adding values to a group can only decrease</w:t>
      </w:r>
      <w:r>
        <w:rPr>
          <w:i/>
          <w:iCs/>
        </w:rPr>
        <w:t xml:space="preserve"> </w:t>
      </w:r>
      <w:r>
        <w:rPr>
          <w:rStyle w:val="VerbatimChar"/>
          <w:i/>
          <w:iCs/>
        </w:rPr>
        <w:t xml:space="preserve">MIN</w:t>
      </w:r>
      <w:r>
        <w:rPr>
          <w:i/>
          <w:iCs/>
        </w:rPr>
        <w:t xml:space="preserve"> </w:t>
      </w:r>
      <w:r>
        <w:rPr>
          <w:i/>
          <w:iCs/>
        </w:rPr>
        <w:t xml:space="preserve">or increase</w:t>
      </w:r>
      <w:r>
        <w:rPr>
          <w:i/>
          <w:iCs/>
        </w:rPr>
        <w:t xml:space="preserve"> </w:t>
      </w:r>
      <w:r>
        <w:rPr>
          <w:rStyle w:val="VerbatimChar"/>
          <w:i/>
          <w:iCs/>
        </w:rPr>
        <w:t xml:space="preserve">MAX</w:t>
      </w:r>
      <w:r>
        <w:rPr>
          <w:i/>
          <w:iCs/>
        </w:rPr>
        <w:t xml:space="preserve">.</w:t>
      </w:r>
    </w:p>
    <w:bookmarkEnd w:id="54"/>
    <w:p>
      <w:pPr>
        <w:pStyle w:val="BodyText"/>
      </w:pPr>
      <w:r>
        <w:rPr>
          <w:i/>
          <w:iCs/>
        </w:rPr>
        <w:t xml:space="preserve">Proof.</w:t>
      </w:r>
      <w:r>
        <w:t xml:space="preserve"> </w:t>
      </w:r>
      <w:r>
        <w:t xml:space="preserve">Let</w:t>
      </w:r>
      <w:r>
        <w:t xml:space="preserve"> </w:t>
      </w:r>
      <m:oMath>
        <m:r>
          <m:t>G</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w:t>
      </w:r>
      <w:r>
        <w:t xml:space="preserve">be a group and</w:t>
      </w:r>
      <w:r>
        <w:t xml:space="preserve"> </w:t>
      </w:r>
      <m:oMath>
        <m:sSub>
          <m:e>
            <m:r>
              <m:t>v</m:t>
            </m:r>
          </m:e>
          <m:sub>
            <m:r>
              <m:t>n</m:t>
            </m:r>
            <m:r>
              <m:rPr>
                <m:sty m:val="p"/>
              </m:rPr>
              <m:t>+</m:t>
            </m:r>
            <m:r>
              <m:t>1</m:t>
            </m:r>
          </m:sub>
        </m:sSub>
      </m:oMath>
      <w:r>
        <w:t xml:space="preserve"> </w:t>
      </w:r>
      <w:r>
        <w:t xml:space="preserve">a new value.</w:t>
      </w:r>
      <w:r>
        <w:t xml:space="preserve"> </w:t>
      </w:r>
      <m:oMath>
        <m:r>
          <m:rPr>
            <m:sty m:val="p"/>
          </m:rPr>
          <m:t>min</m:t>
        </m:r>
        <m:r>
          <m:rPr>
            <m:sty m:val="p"/>
          </m:rPr>
          <m:t>(</m:t>
        </m:r>
        <m:r>
          <m:t>G</m:t>
        </m:r>
        <m:r>
          <m:rPr>
            <m:sty m:val="p"/>
          </m:rPr>
          <m:t>∪</m:t>
        </m:r>
        <m:r>
          <m:rPr>
            <m:sty m:val="p"/>
          </m:rPr>
          <m:t>{</m:t>
        </m:r>
        <m:sSub>
          <m:e>
            <m:r>
              <m:t>v</m:t>
            </m:r>
          </m:e>
          <m:sub>
            <m:r>
              <m:t>n</m:t>
            </m:r>
            <m:r>
              <m:rPr>
                <m:sty m:val="p"/>
              </m:rPr>
              <m:t>+</m:t>
            </m:r>
            <m:r>
              <m:t>1</m:t>
            </m:r>
          </m:sub>
        </m:sSub>
        <m:r>
          <m:rPr>
            <m:sty m:val="p"/>
          </m:rPr>
          <m:t>}</m:t>
        </m:r>
        <m:r>
          <m:rPr>
            <m:sty m:val="p"/>
          </m:rPr>
          <m:t>)</m:t>
        </m:r>
        <m:r>
          <m:rPr>
            <m:sty m:val="p"/>
          </m:rPr>
          <m:t>=</m:t>
        </m:r>
        <m:r>
          <m:rPr>
            <m:sty m:val="p"/>
          </m:rPr>
          <m:t>min</m:t>
        </m:r>
        <m:r>
          <m:rPr>
            <m:sty m:val="p"/>
          </m:rPr>
          <m:t>(</m:t>
        </m:r>
        <m:r>
          <m:rPr>
            <m:sty m:val="p"/>
          </m:rPr>
          <m:t>min</m:t>
        </m:r>
        <m:r>
          <m:rPr>
            <m:sty m:val="p"/>
          </m:rPr>
          <m:t>(</m:t>
        </m:r>
        <m:r>
          <m:t>G</m:t>
        </m:r>
        <m:r>
          <m:rPr>
            <m:sty m:val="p"/>
          </m:rPr>
          <m:t>)</m:t>
        </m:r>
        <m:r>
          <m:rPr>
            <m:sty m:val="p"/>
          </m:rPr>
          <m:t>,</m:t>
        </m:r>
        <m:sSub>
          <m:e>
            <m:r>
              <m:t>v</m:t>
            </m:r>
          </m:e>
          <m:sub>
            <m:r>
              <m:t>n</m:t>
            </m:r>
            <m:r>
              <m:rPr>
                <m:sty m:val="p"/>
              </m:rPr>
              <m:t>+</m:t>
            </m:r>
            <m:r>
              <m:t>1</m:t>
            </m:r>
          </m:sub>
        </m:sSub>
        <m:r>
          <m:rPr>
            <m:sty m:val="p"/>
          </m:rPr>
          <m:t>)</m:t>
        </m:r>
        <m:r>
          <m:rPr>
            <m:sty m:val="p"/>
          </m:rPr>
          <m:t>≤</m:t>
        </m:r>
        <m:r>
          <m:rPr>
            <m:sty m:val="p"/>
          </m:rPr>
          <m:t>min</m:t>
        </m:r>
        <m:r>
          <m:rPr>
            <m:sty m:val="p"/>
          </m:rPr>
          <m:t>(</m:t>
        </m:r>
        <m:r>
          <m:t>G</m:t>
        </m:r>
        <m:r>
          <m:rPr>
            <m:sty m:val="p"/>
          </m:rPr>
          <m:t>)</m:t>
        </m:r>
      </m:oMath>
      <w:r>
        <w:t xml:space="preserve">.</w:t>
      </w:r>
      <w:r>
        <w:t xml:space="preserve"> </w:t>
      </w:r>
      <w:r>
        <w:t xml:space="preserve">Similarly,</w:t>
      </w:r>
      <w:r>
        <w:t xml:space="preserve"> </w:t>
      </w:r>
      <m:oMath>
        <m:r>
          <m:rPr>
            <m:sty m:val="p"/>
          </m:rPr>
          <m:t>max</m:t>
        </m:r>
        <m:r>
          <m:rPr>
            <m:sty m:val="p"/>
          </m:rPr>
          <m:t>(</m:t>
        </m:r>
        <m:r>
          <m:t>G</m:t>
        </m:r>
        <m:r>
          <m:rPr>
            <m:sty m:val="p"/>
          </m:rPr>
          <m:t>∪</m:t>
        </m:r>
        <m:r>
          <m:rPr>
            <m:sty m:val="p"/>
          </m:rPr>
          <m:t>{</m:t>
        </m:r>
        <m:sSub>
          <m:e>
            <m:r>
              <m:t>v</m:t>
            </m:r>
          </m:e>
          <m:sub>
            <m:r>
              <m:t>n</m:t>
            </m:r>
            <m:r>
              <m:rPr>
                <m:sty m:val="p"/>
              </m:rPr>
              <m:t>+</m:t>
            </m:r>
            <m:r>
              <m:t>1</m:t>
            </m:r>
          </m:sub>
        </m:sSub>
        <m:r>
          <m:rPr>
            <m:sty m:val="p"/>
          </m:rPr>
          <m:t>}</m:t>
        </m:r>
        <m:r>
          <m:rPr>
            <m:sty m:val="p"/>
          </m:rPr>
          <m:t>)</m:t>
        </m:r>
        <m:r>
          <m:rPr>
            <m:sty m:val="p"/>
          </m:rPr>
          <m:t>≥</m:t>
        </m:r>
        <m:r>
          <m:rPr>
            <m:sty m:val="p"/>
          </m:rPr>
          <m:t>max</m:t>
        </m:r>
        <m:r>
          <m:rPr>
            <m:sty m:val="p"/>
          </m:rPr>
          <m:t>(</m:t>
        </m:r>
        <m:r>
          <m:t>G</m:t>
        </m:r>
        <m:r>
          <m:rPr>
            <m:sty m:val="p"/>
          </m:rPr>
          <m:t>)</m:t>
        </m:r>
      </m:oMath>
      <w:r>
        <w:t xml:space="preserve">. ◻</w:t>
      </w:r>
    </w:p>
    <w:bookmarkEnd w:id="55"/>
    <w:bookmarkStart w:id="56" w:name="sec:nonmono-agg"/>
    <w:p>
      <w:pPr>
        <w:pStyle w:val="Heading2"/>
      </w:pPr>
      <w:r>
        <w:t xml:space="preserve">Non-Monotonic Aggregation</w:t>
      </w:r>
    </w:p>
    <w:p>
      <w:pPr>
        <w:pStyle w:val="FirstParagraph"/>
      </w:pPr>
      <w:r>
        <w:rPr>
          <w:b/>
          <w:bCs/>
        </w:rPr>
        <w:t xml:space="preserve">Remark 7</w:t>
      </w:r>
      <w:r>
        <w:t xml:space="preserve"> </w:t>
      </w:r>
      <w:r>
        <w:t xml:space="preserve">(Stratification Requirement).</w:t>
      </w:r>
      <w:r>
        <w:t xml:space="preserve"> </w:t>
      </w:r>
      <w:r>
        <w:t xml:space="preserve"> </w:t>
      </w:r>
      <w:r>
        <w:rPr>
          <w:i/>
          <w:iCs/>
        </w:rPr>
        <w:t xml:space="preserve">Aggregations in Datalog require stratification: a predicate defined by an</w:t>
      </w:r>
      <w:r>
        <w:rPr>
          <w:i/>
          <w:iCs/>
        </w:rPr>
        <w:t xml:space="preserve"> </w:t>
      </w:r>
      <w:r>
        <w:rPr>
          <w:i/>
          <w:iCs/>
        </w:rPr>
        <w:t xml:space="preserve">aggregation rule cannot appear in the body of rules defining the aggregation’s</w:t>
      </w:r>
      <w:r>
        <w:rPr>
          <w:i/>
          <w:iCs/>
        </w:rPr>
        <w:t xml:space="preserve"> </w:t>
      </w:r>
      <w:r>
        <w:rPr>
          <w:i/>
          <w:iCs/>
        </w:rPr>
        <w:t xml:space="preserve">input. The current implementation does not enforce stratification, which can</w:t>
      </w:r>
      <w:r>
        <w:rPr>
          <w:i/>
          <w:iCs/>
        </w:rPr>
        <w:t xml:space="preserve"> </w:t>
      </w:r>
      <w:r>
        <w:rPr>
          <w:i/>
          <w:iCs/>
        </w:rPr>
        <w:t xml:space="preserve">lead to non-termination or undefined semantics for cyclic aggregation dependencies.</w:t>
      </w:r>
    </w:p>
    <w:bookmarkEnd w:id="56"/>
    <w:bookmarkEnd w:id="57"/>
    <w:bookmarkStart w:id="66" w:name="sec:llm"/>
    <w:p>
      <w:pPr>
        <w:pStyle w:val="Heading1"/>
      </w:pPr>
      <w:r>
        <w:t xml:space="preserve">LLM Integration Safety</w:t>
      </w:r>
    </w:p>
    <w:p>
      <w:pPr>
        <w:pStyle w:val="FirstParagraph"/>
      </w:pPr>
      <w:r>
        <w:t xml:space="preserve">The deductive database integrates with nLocalModels-mojo through the callback</w:t>
      </w:r>
      <w:r>
        <w:t xml:space="preserve"> </w:t>
      </w:r>
      <w:r>
        <w:t xml:space="preserve">system (</w:t>
      </w:r>
      <w:r>
        <w:rPr>
          <w:rStyle w:val="VerbatimChar"/>
        </w:rPr>
        <w:t xml:space="preserve">callback_system.mojo</w:t>
      </w:r>
      <w:r>
        <w:t xml:space="preserve">,  LOC) and the inference data products</w:t>
      </w:r>
      <w:r>
        <w:t xml:space="preserve"> </w:t>
      </w:r>
      <w:r>
        <w:t xml:space="preserve">(</w:t>
      </w:r>
      <w:r>
        <w:rPr>
          <w:rStyle w:val="VerbatimChar"/>
        </w:rPr>
        <w:t xml:space="preserve">inference.mojo</w:t>
      </w:r>
      <w:r>
        <w:t xml:space="preserve">,  LOC). This integration raises unique safety</w:t>
      </w:r>
      <w:r>
        <w:t xml:space="preserve"> </w:t>
      </w:r>
      <w:r>
        <w:t xml:space="preserve">concerns for hybrid neuro-symbolic AI systems.</w:t>
      </w:r>
    </w:p>
    <w:bookmarkStart w:id="59" w:name="sec:callback-safety"/>
    <w:p>
      <w:pPr>
        <w:pStyle w:val="Heading2"/>
      </w:pPr>
      <w:r>
        <w:t xml:space="preserve">Callback Dispatch Safety</w:t>
      </w:r>
    </w:p>
    <w:p>
      <w:pPr>
        <w:pStyle w:val="FirstParagraph"/>
      </w:pPr>
      <w:r>
        <w:rPr>
          <w:b/>
          <w:bCs/>
        </w:rPr>
        <w:t xml:space="preserve">Definition 9</w:t>
      </w:r>
      <w:r>
        <w:t xml:space="preserve"> </w:t>
      </w:r>
      <w:r>
        <w:t xml:space="preserve">(Callback Configuration).</w:t>
      </w:r>
      <w:r>
        <w:t xml:space="preserve"> </w:t>
      </w:r>
      <w:r>
        <w:t xml:space="preserve"> </w:t>
      </w:r>
      <w:r>
        <w:rPr>
          <w:i/>
          <w:iCs/>
        </w:rPr>
        <w:t xml:space="preserve">A</w:t>
      </w:r>
      <w:r>
        <w:rPr>
          <w:i/>
          <w:iCs/>
        </w:rPr>
        <w:t xml:space="preserve"> </w:t>
      </w:r>
      <w:r>
        <w:rPr>
          <w:rStyle w:val="VerbatimChar"/>
          <w:i/>
          <w:iCs/>
        </w:rPr>
        <w:t xml:space="preserve">CallbackConfig</w:t>
      </w:r>
      <w:r>
        <w:rPr>
          <w:i/>
          <w:iCs/>
        </w:rPr>
        <w:t xml:space="preserve"> </w:t>
      </w:r>
      <w:r>
        <w:rPr>
          <w:i/>
          <w:iCs/>
        </w:rPr>
        <w:t xml:space="preserve">specifies:</w:t>
      </w:r>
    </w:p>
    <w:p>
      <w:pPr>
        <w:numPr>
          <w:ilvl w:val="0"/>
          <w:numId w:val="1011"/>
        </w:numPr>
      </w:pPr>
      <w:r>
        <w:rPr>
          <w:rStyle w:val="VerbatimChar"/>
          <w:i/>
          <w:iCs/>
        </w:rPr>
        <w:t xml:space="preserve">handler_id</w:t>
      </w:r>
      <w:r>
        <w:rPr>
          <w:i/>
          <w:iCs/>
        </w:rPr>
        <w:t xml:space="preserve">: Unique identifier.</w:t>
      </w:r>
    </w:p>
    <w:p>
      <w:pPr>
        <w:numPr>
          <w:ilvl w:val="0"/>
          <w:numId w:val="1011"/>
        </w:numPr>
      </w:pPr>
      <w:r>
        <w:rPr>
          <w:rStyle w:val="VerbatimChar"/>
          <w:i/>
          <w:iCs/>
        </w:rPr>
        <w:t xml:space="preserve">callback_type</w:t>
      </w:r>
      <w:r>
        <w:rPr>
          <w:i/>
          <w:iCs/>
        </w:rPr>
        <w:t xml:space="preserve">: FILE, HTTP, or MEMORY.</w:t>
      </w:r>
    </w:p>
    <w:p>
      <w:pPr>
        <w:numPr>
          <w:ilvl w:val="0"/>
          <w:numId w:val="1011"/>
        </w:numPr>
      </w:pPr>
      <w:r>
        <w:rPr>
          <w:rStyle w:val="VerbatimChar"/>
          <w:i/>
          <w:iCs/>
        </w:rPr>
        <w:t xml:space="preserve">endpoint</w:t>
      </w:r>
      <w:r>
        <w:rPr>
          <w:i/>
          <w:iCs/>
        </w:rPr>
        <w:t xml:space="preserve">: Destination (path or URL).</w:t>
      </w:r>
    </w:p>
    <w:p>
      <w:pPr>
        <w:numPr>
          <w:ilvl w:val="0"/>
          <w:numId w:val="1011"/>
        </w:numPr>
      </w:pPr>
      <w:r>
        <w:rPr>
          <w:rStyle w:val="VerbatimChar"/>
          <w:i/>
          <w:iCs/>
        </w:rPr>
        <w:t xml:space="preserve">predicates</w:t>
      </w:r>
      <w:r>
        <w:rPr>
          <w:i/>
          <w:iCs/>
        </w:rPr>
        <w:t xml:space="preserve">: List of predicates to watch.</w:t>
      </w:r>
    </w:p>
    <w:bookmarkStart w:id="58" w:name="prop:dispatch-isolation"/>
    <w:p>
      <w:pPr>
        <w:pStyle w:val="FirstParagraph"/>
      </w:pPr>
      <w:r>
        <w:rPr>
          <w:b/>
          <w:bCs/>
        </w:rPr>
        <w:t xml:space="preserve">Proposition 20</w:t>
      </w:r>
      <w:r>
        <w:t xml:space="preserve"> </w:t>
      </w:r>
      <w:r>
        <w:t xml:space="preserve">(Dispatch Isolation).</w:t>
      </w:r>
      <w:r>
        <w:t xml:space="preserve"> </w:t>
      </w:r>
      <w:r>
        <w:t xml:space="preserve"> </w:t>
      </w:r>
      <w:r>
        <w:rPr>
          <w:i/>
          <w:iCs/>
        </w:rPr>
        <w:t xml:space="preserve">Derived facts are dispatched only to handlers watching the specific predicate;</w:t>
      </w:r>
      <w:r>
        <w:rPr>
          <w:i/>
          <w:iCs/>
        </w:rPr>
        <w:t xml:space="preserve"> </w:t>
      </w:r>
      <w:r>
        <w:rPr>
          <w:i/>
          <w:iCs/>
        </w:rPr>
        <w:t xml:space="preserve">unrelated handlers receive no events.</w:t>
      </w:r>
    </w:p>
    <w:bookmarkEnd w:id="58"/>
    <w:p>
      <w:pPr>
        <w:pStyle w:val="BodyText"/>
      </w:pPr>
      <w:r>
        <w:rPr>
          <w:i/>
          <w:iCs/>
        </w:rPr>
        <w:t xml:space="preserve">Proof.</w:t>
      </w:r>
      <w:r>
        <w:t xml:space="preserve"> </w:t>
      </w:r>
      <w:r>
        <w:t xml:space="preserve">The</w:t>
      </w:r>
      <w:r>
        <w:t xml:space="preserve"> </w:t>
      </w:r>
      <w:r>
        <w:rPr>
          <w:rStyle w:val="VerbatimChar"/>
        </w:rPr>
        <w:t xml:space="preserve">dispatch(predicate, facts)</w:t>
      </w:r>
      <w:r>
        <w:t xml:space="preserve"> </w:t>
      </w:r>
      <w:r>
        <w:t xml:space="preserve">function (lines 165–190) first checks</w:t>
      </w:r>
      <w:r>
        <w:t xml:space="preserve"> </w:t>
      </w:r>
      <w:r>
        <w:rPr>
          <w:rStyle w:val="VerbatimChar"/>
        </w:rPr>
        <w:t xml:space="preserve">if predicate not in self.predicate_map: return 0</w:t>
      </w:r>
      <w:r>
        <w:t xml:space="preserve">. If present, it</w:t>
      </w:r>
      <w:r>
        <w:t xml:space="preserve"> </w:t>
      </w:r>
      <w:r>
        <w:t xml:space="preserve">iterates only over</w:t>
      </w:r>
      <w:r>
        <w:t xml:space="preserve"> </w:t>
      </w:r>
      <w:r>
        <w:rPr>
          <w:rStyle w:val="VerbatimChar"/>
        </w:rPr>
        <w:t xml:space="preserve">handler_ids</w:t>
      </w:r>
      <w:r>
        <w:t xml:space="preserve"> </w:t>
      </w:r>
      <w:r>
        <w:t xml:space="preserve">in</w:t>
      </w:r>
      <w:r>
        <w:t xml:space="preserve"> </w:t>
      </w:r>
      <w:r>
        <w:rPr>
          <w:rStyle w:val="VerbatimChar"/>
        </w:rPr>
        <w:t xml:space="preserve">predicate_map[predicate]</w:t>
      </w:r>
      <w:r>
        <w:t xml:space="preserve">.</w:t>
      </w:r>
      <w:r>
        <w:t xml:space="preserve"> </w:t>
      </w:r>
      <w:r>
        <w:t xml:space="preserve">Handlers not in this list are never invoked. ◻</w:t>
      </w:r>
    </w:p>
    <w:p>
      <w:pPr>
        <w:pStyle w:val="BodyText"/>
      </w:pPr>
      <w:r>
        <w:rPr>
          <w:b/>
          <w:bCs/>
        </w:rPr>
        <w:t xml:space="preserve">Remark 8</w:t>
      </w:r>
      <w:r>
        <w:t xml:space="preserve"> </w:t>
      </w:r>
      <w:r>
        <w:t xml:space="preserve">(Safety Gap: No Authentication).</w:t>
      </w:r>
      <w:r>
        <w:t xml:space="preserve"> </w:t>
      </w:r>
      <w:r>
        <w:t xml:space="preserve"> </w:t>
      </w:r>
      <w:r>
        <w:rPr>
          <w:i/>
          <w:iCs/>
        </w:rPr>
        <w:t xml:space="preserve">The HTTP callback handler posts to arbitrary URLs without authentication.</w:t>
      </w:r>
      <w:r>
        <w:rPr>
          <w:i/>
          <w:iCs/>
        </w:rPr>
        <w:t xml:space="preserve"> </w:t>
      </w:r>
      <w:r>
        <w:rPr>
          <w:i/>
          <w:iCs/>
        </w:rPr>
        <w:t xml:space="preserve">A malicious rule could register a callback that exfiltrates derived facts to</w:t>
      </w:r>
      <w:r>
        <w:rPr>
          <w:i/>
          <w:iCs/>
        </w:rPr>
        <w:t xml:space="preserve"> </w:t>
      </w:r>
      <w:r>
        <w:rPr>
          <w:i/>
          <w:iCs/>
        </w:rPr>
        <w:t xml:space="preserve">an external endpoint.</w:t>
      </w:r>
    </w:p>
    <w:bookmarkEnd w:id="59"/>
    <w:bookmarkStart w:id="61" w:name="sec:fact-injection"/>
    <w:p>
      <w:pPr>
        <w:pStyle w:val="Heading2"/>
      </w:pPr>
      <w:r>
        <w:t xml:space="preserve">Fact Injection from LLM</w:t>
      </w:r>
    </w:p>
    <w:p>
      <w:pPr>
        <w:pStyle w:val="FirstParagraph"/>
      </w:pPr>
      <w:r>
        <w:t xml:space="preserve">The test file</w:t>
      </w:r>
      <w:r>
        <w:t xml:space="preserve"> </w:t>
      </w:r>
      <w:r>
        <w:rPr>
          <w:rStyle w:val="VerbatimChar"/>
        </w:rPr>
        <w:t xml:space="preserve">test_nlocalmodels_backend_facts.mojo</w:t>
      </w:r>
      <w:r>
        <w:t xml:space="preserve"> </w:t>
      </w:r>
      <w:r>
        <w:t xml:space="preserve">demonstrates</w:t>
      </w:r>
      <w:r>
        <w:t xml:space="preserve"> </w:t>
      </w:r>
      <w:r>
        <w:t xml:space="preserve">loading facts emitted by nLocalModels into the Mangle fact store:</w:t>
      </w:r>
    </w:p>
    <w:p>
      <w:pPr>
        <w:pStyle w:val="SourceCode"/>
      </w:pPr>
      <w:r>
        <w:rPr>
          <w:rStyle w:val="VerbatimChar"/>
        </w:rPr>
        <w:t xml:space="preserve">var store = MFactStore("nlocalmodels_backend_facts")</w:t>
      </w:r>
      <w:r>
        <w:br/>
      </w:r>
      <w:r>
        <w:rPr>
          <w:rStyle w:val="VerbatimChar"/>
        </w:rPr>
        <w:t xml:space="preserve">load_facts(facts_file, store)</w:t>
      </w:r>
    </w:p>
    <w:p>
      <w:pPr>
        <w:pStyle w:val="FirstParagraph"/>
      </w:pPr>
      <w:r>
        <w:rPr>
          <w:b/>
          <w:bCs/>
        </w:rPr>
        <w:t xml:space="preserve">Definition 10</w:t>
      </w:r>
      <w:r>
        <w:t xml:space="preserve"> </w:t>
      </w:r>
      <w:r>
        <w:t xml:space="preserve">(LLM Fact).</w:t>
      </w:r>
      <w:r>
        <w:t xml:space="preserve"> </w:t>
      </w:r>
      <w:r>
        <w:t xml:space="preserve"> </w:t>
      </w:r>
      <w:r>
        <w:rPr>
          <w:i/>
          <w:iCs/>
        </w:rPr>
        <w:t xml:space="preserve">An LLM fact is a ground atom asserted by the neural inference engine, encoding:</w:t>
      </w:r>
    </w:p>
    <w:p>
      <w:pPr>
        <w:numPr>
          <w:ilvl w:val="0"/>
          <w:numId w:val="1012"/>
        </w:numPr>
      </w:pPr>
      <w:r>
        <w:rPr>
          <w:rStyle w:val="VerbatimChar"/>
          <w:i/>
          <w:iCs/>
        </w:rPr>
        <w:t xml:space="preserve">store_backend/3</w:t>
      </w:r>
      <w:r>
        <w:rPr>
          <w:i/>
          <w:iCs/>
        </w:rPr>
        <w:t xml:space="preserve">: Storage backend registration.</w:t>
      </w:r>
    </w:p>
    <w:p>
      <w:pPr>
        <w:numPr>
          <w:ilvl w:val="0"/>
          <w:numId w:val="1012"/>
        </w:numPr>
      </w:pPr>
      <w:r>
        <w:rPr>
          <w:rStyle w:val="VerbatimChar"/>
          <w:i/>
          <w:iCs/>
        </w:rPr>
        <w:t xml:space="preserve">hana_vector_upserted/2</w:t>
      </w:r>
      <w:r>
        <w:rPr>
          <w:i/>
          <w:iCs/>
        </w:rPr>
        <w:t xml:space="preserve">: Vector embedding storage.</w:t>
      </w:r>
    </w:p>
    <w:p>
      <w:pPr>
        <w:numPr>
          <w:ilvl w:val="0"/>
          <w:numId w:val="1012"/>
        </w:numPr>
      </w:pPr>
      <w:r>
        <w:rPr>
          <w:rStyle w:val="VerbatimChar"/>
          <w:i/>
          <w:iCs/>
        </w:rPr>
        <w:t xml:space="preserve">objectstore_object_put/2</w:t>
      </w:r>
      <w:r>
        <w:rPr>
          <w:i/>
          <w:iCs/>
        </w:rPr>
        <w:t xml:space="preserve">: Object storage operations.</w:t>
      </w:r>
    </w:p>
    <w:bookmarkStart w:id="60" w:name="thm:llm-fact-consistency"/>
    <w:p>
      <w:pPr>
        <w:pStyle w:val="FirstParagraph"/>
      </w:pPr>
      <w:r>
        <w:rPr>
          <w:b/>
          <w:bCs/>
        </w:rPr>
        <w:t xml:space="preserve">Theorem 21</w:t>
      </w:r>
      <w:r>
        <w:t xml:space="preserve"> </w:t>
      </w:r>
      <w:r>
        <w:t xml:space="preserve">(LLM Fact Consistency).</w:t>
      </w:r>
      <w:r>
        <w:t xml:space="preserve"> </w:t>
      </w:r>
      <w:r>
        <w:t xml:space="preserve"> </w:t>
      </w:r>
      <w:r>
        <w:rPr>
          <w:i/>
          <w:iCs/>
        </w:rPr>
        <w:t xml:space="preserve">LLM facts loaded into the deductive database satisfy the same deduplication</w:t>
      </w:r>
      <w:r>
        <w:rPr>
          <w:i/>
          <w:iCs/>
        </w:rPr>
        <w:t xml:space="preserve"> </w:t>
      </w:r>
      <w:r>
        <w:rPr>
          <w:i/>
          <w:iCs/>
        </w:rPr>
        <w:t xml:space="preserve">and indexing invariants as manually asserted facts.</w:t>
      </w:r>
    </w:p>
    <w:bookmarkEnd w:id="60"/>
    <w:p>
      <w:pPr>
        <w:pStyle w:val="BodyText"/>
      </w:pPr>
      <w:r>
        <w:rPr>
          <w:i/>
          <w:iCs/>
        </w:rPr>
        <w:t xml:space="preserve">Proof.</w:t>
      </w:r>
      <w:r>
        <w:t xml:space="preserve"> </w:t>
      </w:r>
      <w:r>
        <w:t xml:space="preserve">The</w:t>
      </w:r>
      <w:r>
        <w:t xml:space="preserve"> </w:t>
      </w:r>
      <w:r>
        <w:rPr>
          <w:rStyle w:val="VerbatimChar"/>
        </w:rPr>
        <w:t xml:space="preserve">load_facts</w:t>
      </w:r>
      <w:r>
        <w:t xml:space="preserve"> </w:t>
      </w:r>
      <w:r>
        <w:t xml:space="preserve">function uses the same</w:t>
      </w:r>
      <w:r>
        <w:t xml:space="preserve"> </w:t>
      </w:r>
      <w:r>
        <w:rPr>
          <w:rStyle w:val="VerbatimChar"/>
        </w:rPr>
        <w:t xml:space="preserve">store.add()</w:t>
      </w:r>
      <w:r>
        <w:t xml:space="preserve"> </w:t>
      </w:r>
      <w:r>
        <w:t xml:space="preserve">interface</w:t>
      </w:r>
      <w:r>
        <w:t xml:space="preserve"> </w:t>
      </w:r>
      <w:r>
        <w:t xml:space="preserve">as programmatic fact assertion. By Theorem </w:t>
      </w:r>
      <w:hyperlink w:anchor="thm:dedup">
        <w:r>
          <w:rPr>
            <w:rStyle w:val="Hyperlink"/>
          </w:rPr>
          <w:t xml:space="preserve">10</w:t>
        </w:r>
      </w:hyperlink>
      <w:r>
        <w:t xml:space="preserve"> </w:t>
      </w:r>
      <w:r>
        <w:t xml:space="preserve">and</w:t>
      </w:r>
      <w:r>
        <w:t xml:space="preserve"> </w:t>
      </w:r>
      <w:r>
        <w:t xml:space="preserve">Proposition </w:t>
      </w:r>
      <w:hyperlink w:anchor="prop:index-consistency">
        <w:r>
          <w:rPr>
            <w:rStyle w:val="Hyperlink"/>
          </w:rPr>
          <w:t xml:space="preserve">11</w:t>
        </w:r>
      </w:hyperlink>
      <w:r>
        <w:t xml:space="preserve">, all invariants are preserved. ◻</w:t>
      </w:r>
    </w:p>
    <w:p>
      <w:pPr>
        <w:pStyle w:val="BodyText"/>
      </w:pPr>
      <w:r>
        <w:rPr>
          <w:b/>
          <w:bCs/>
        </w:rPr>
        <w:t xml:space="preserve">Remark 9</w:t>
      </w:r>
      <w:r>
        <w:t xml:space="preserve"> </w:t>
      </w:r>
      <w:r>
        <w:t xml:space="preserve">(Safety Concern: Unvalidated LLM Facts).</w:t>
      </w:r>
      <w:r>
        <w:t xml:space="preserve"> </w:t>
      </w:r>
      <w:r>
        <w:t xml:space="preserve"> </w:t>
      </w:r>
      <w:r>
        <w:rPr>
          <w:i/>
          <w:iCs/>
        </w:rPr>
        <w:t xml:space="preserve">Facts generated by the LLM inference engine are accepted without validation.</w:t>
      </w:r>
      <w:r>
        <w:rPr>
          <w:i/>
          <w:iCs/>
        </w:rPr>
        <w:t xml:space="preserve"> </w:t>
      </w:r>
      <w:r>
        <w:rPr>
          <w:i/>
          <w:iCs/>
        </w:rPr>
        <w:t xml:space="preserve">An adversarial or hallucinating LLM could inject false facts (e.g.,</w:t>
      </w:r>
      <w:r>
        <w:rPr>
          <w:i/>
          <w:iCs/>
        </w:rPr>
        <w:t xml:space="preserve"> </w:t>
      </w:r>
      <w:r>
        <w:rPr>
          <w:rStyle w:val="VerbatimChar"/>
          <w:i/>
          <w:iCs/>
        </w:rPr>
        <w:t xml:space="preserve">store_healthy("malicious", "true", "now")</w:t>
      </w:r>
      <w:r>
        <w:rPr>
          <w:i/>
          <w:iCs/>
        </w:rPr>
        <w:t xml:space="preserve">) that propagate through</w:t>
      </w:r>
      <w:r>
        <w:rPr>
          <w:i/>
          <w:iCs/>
        </w:rPr>
        <w:t xml:space="preserve"> </w:t>
      </w:r>
      <w:r>
        <w:rPr>
          <w:i/>
          <w:iCs/>
        </w:rPr>
        <w:t xml:space="preserve">deductive reasoning chains, potentially triggering incorrect downstream actions.</w:t>
      </w:r>
    </w:p>
    <w:bookmarkEnd w:id="61"/>
    <w:bookmarkStart w:id="63" w:name="sec:reasoning-chain"/>
    <w:p>
      <w:pPr>
        <w:pStyle w:val="Heading2"/>
      </w:pPr>
      <w:r>
        <w:t xml:space="preserve">Reasoning Chain Safety</w:t>
      </w:r>
    </w:p>
    <w:p>
      <w:pPr>
        <w:pStyle w:val="FirstParagraph"/>
      </w:pPr>
      <w:r>
        <w:rPr>
          <w:b/>
          <w:bCs/>
        </w:rPr>
        <w:t xml:space="preserve">Definition 11</w:t>
      </w:r>
      <w:r>
        <w:t xml:space="preserve"> </w:t>
      </w:r>
      <w:r>
        <w:t xml:space="preserve">(Reasoning Chain).</w:t>
      </w:r>
      <w:r>
        <w:t xml:space="preserve"> </w:t>
      </w:r>
      <w:r>
        <w:t xml:space="preserve"> </w:t>
      </w:r>
      <w:r>
        <w:rPr>
          <w:i/>
          <w:iCs/>
        </w:rPr>
        <w:t xml:space="preserve">A reasoning chain is a sequence of fact derivations</w:t>
      </w:r>
      <w:r>
        <w:rPr>
          <w:i/>
          <w:iCs/>
        </w:rPr>
        <w:t xml:space="preserve"> </w:t>
      </w:r>
      <m:oMath>
        <m:sSub>
          <m:e>
            <m:r>
              <m:t>F</m:t>
            </m:r>
          </m:e>
          <m:sub>
            <m:r>
              <m:t>0</m:t>
            </m:r>
          </m:sub>
        </m:sSub>
        <m:r>
          <m:rPr>
            <m:sty m:val="p"/>
          </m:rPr>
          <m:t>→</m:t>
        </m:r>
        <m:sSub>
          <m:e>
            <m:r>
              <m:t>F</m:t>
            </m:r>
          </m:e>
          <m:sub>
            <m:r>
              <m:t>1</m:t>
            </m:r>
          </m:sub>
        </m:sSub>
        <m:r>
          <m:rPr>
            <m:sty m:val="p"/>
          </m:rPr>
          <m:t>→</m:t>
        </m:r>
        <m:r>
          <m:rPr>
            <m:sty m:val="p"/>
          </m:rPr>
          <m:t>⋯</m:t>
        </m:r>
        <m:r>
          <m:rPr>
            <m:sty m:val="p"/>
          </m:rPr>
          <m:t>→</m:t>
        </m:r>
        <m:sSub>
          <m:e>
            <m:r>
              <m:t>F</m:t>
            </m:r>
          </m:e>
          <m:sub>
            <m:r>
              <m:t>n</m:t>
            </m:r>
          </m:sub>
        </m:sSub>
      </m:oMath>
      <w:r>
        <w:rPr>
          <w:i/>
          <w:iCs/>
        </w:rPr>
        <w:t xml:space="preserve"> </w:t>
      </w:r>
      <w:r>
        <w:rPr>
          <w:i/>
          <w:iCs/>
        </w:rPr>
        <w:t xml:space="preserve">where each</w:t>
      </w:r>
      <w:r>
        <w:rPr>
          <w:i/>
          <w:iCs/>
        </w:rPr>
        <w:t xml:space="preserve"> </w:t>
      </w:r>
      <m:oMath>
        <m:sSub>
          <m:e>
            <m:r>
              <m:t>F</m:t>
            </m:r>
          </m:e>
          <m:sub>
            <m:r>
              <m:t>i</m:t>
            </m:r>
            <m:r>
              <m:rPr>
                <m:sty m:val="p"/>
              </m:rPr>
              <m:t>+</m:t>
            </m:r>
            <m:r>
              <m:t>1</m:t>
            </m:r>
          </m:sub>
        </m:sSub>
      </m:oMath>
      <w:r>
        <w:rPr>
          <w:i/>
          <w:iCs/>
        </w:rPr>
        <w:t xml:space="preserve"> </w:t>
      </w:r>
      <w:r>
        <w:rPr>
          <w:i/>
          <w:iCs/>
        </w:rPr>
        <w:t xml:space="preserve">is derived from</w:t>
      </w:r>
      <w:r>
        <w:rPr>
          <w:i/>
          <w:iCs/>
        </w:rPr>
        <w:t xml:space="preserve"> </w:t>
      </w:r>
      <m:oMath>
        <m:sSub>
          <m:e>
            <m:r>
              <m:t>F</m:t>
            </m:r>
          </m:e>
          <m:sub>
            <m:r>
              <m:t>i</m:t>
            </m:r>
          </m:sub>
        </m:sSub>
      </m:oMath>
      <w:r>
        <w:rPr>
          <w:i/>
          <w:iCs/>
        </w:rPr>
        <w:t xml:space="preserve"> </w:t>
      </w:r>
      <w:r>
        <w:rPr>
          <w:i/>
          <w:iCs/>
        </w:rPr>
        <w:t xml:space="preserve">and other facts via a rule application.</w:t>
      </w:r>
    </w:p>
    <w:bookmarkStart w:id="62" w:name="thm:chain-sound"/>
    <w:p>
      <w:pPr>
        <w:pStyle w:val="BodyText"/>
      </w:pPr>
      <w:r>
        <w:rPr>
          <w:b/>
          <w:bCs/>
        </w:rPr>
        <w:t xml:space="preserve">Theorem 22</w:t>
      </w:r>
      <w:r>
        <w:t xml:space="preserve"> </w:t>
      </w:r>
      <w:r>
        <w:t xml:space="preserve">(Reasoning Chain Soundness).</w:t>
      </w:r>
      <w:r>
        <w:t xml:space="preserve"> </w:t>
      </w:r>
      <w:r>
        <w:t xml:space="preserve"> </w:t>
      </w:r>
      <w:r>
        <w:rPr>
          <w:i/>
          <w:iCs/>
        </w:rPr>
        <w:t xml:space="preserve">Every fact</w:t>
      </w:r>
      <w:r>
        <w:rPr>
          <w:i/>
          <w:iCs/>
        </w:rPr>
        <w:t xml:space="preserve"> </w:t>
      </w:r>
      <m:oMath>
        <m:r>
          <m:t>F</m:t>
        </m:r>
      </m:oMath>
      <w:r>
        <w:rPr>
          <w:i/>
          <w:iCs/>
        </w:rPr>
        <w:t xml:space="preserve"> </w:t>
      </w:r>
      <w:r>
        <w:rPr>
          <w:i/>
          <w:iCs/>
        </w:rPr>
        <w:t xml:space="preserve">in the derived database has a valid reasoning chain from base facts.</w:t>
      </w:r>
    </w:p>
    <w:bookmarkEnd w:id="62"/>
    <w:p>
      <w:pPr>
        <w:pStyle w:val="BodyText"/>
      </w:pPr>
      <w:r>
        <w:rPr>
          <w:i/>
          <w:iCs/>
        </w:rPr>
        <w:t xml:space="preserve">Proof.</w:t>
      </w:r>
      <w:r>
        <w:t xml:space="preserve"> </w:t>
      </w:r>
      <w:r>
        <w:t xml:space="preserve">By Theorem </w:t>
      </w:r>
      <w:hyperlink w:anchor="thm:lfp">
        <w:r>
          <w:rPr>
            <w:rStyle w:val="Hyperlink"/>
          </w:rPr>
          <w:t xml:space="preserve">2</w:t>
        </w:r>
      </w:hyperlink>
      <w:r>
        <w:t xml:space="preserve">, the evaluation computes</w:t>
      </w:r>
      <w:r>
        <w:t xml:space="preserve"> </w:t>
      </w:r>
      <m:oMath>
        <m:r>
          <m:rPr>
            <m:nor/>
            <m:sty m:val="p"/>
          </m:rPr>
          <m:t>lfp</m:t>
        </m:r>
        <m:r>
          <m:rPr>
            <m:sty m:val="p"/>
          </m:rPr>
          <m:t>(</m:t>
        </m:r>
        <m:sSub>
          <m:e>
            <m:r>
              <m:t>T</m:t>
            </m:r>
          </m:e>
          <m:sub>
            <m:r>
              <m:t>P</m:t>
            </m:r>
          </m:sub>
        </m:sSub>
        <m:r>
          <m:rPr>
            <m:sty m:val="p"/>
          </m:rPr>
          <m:t>)</m:t>
        </m:r>
      </m:oMath>
      <w:r>
        <w:t xml:space="preserve">. Every fact</w:t>
      </w:r>
      <w:r>
        <w:t xml:space="preserve"> </w:t>
      </w:r>
      <w:r>
        <w:t xml:space="preserve">in</w:t>
      </w:r>
      <w:r>
        <w:t xml:space="preserve"> </w:t>
      </w:r>
      <m:oMath>
        <m:r>
          <m:rPr>
            <m:nor/>
            <m:sty m:val="p"/>
          </m:rPr>
          <m:t>lfp</m:t>
        </m:r>
        <m:r>
          <m:rPr>
            <m:sty m:val="p"/>
          </m:rPr>
          <m:t>(</m:t>
        </m:r>
        <m:sSub>
          <m:e>
            <m:r>
              <m:t>T</m:t>
            </m:r>
          </m:e>
          <m:sub>
            <m:r>
              <m:t>P</m:t>
            </m:r>
          </m:sub>
        </m:sSub>
        <m:r>
          <m:rPr>
            <m:sty m:val="p"/>
          </m:rPr>
          <m:t>)</m:t>
        </m:r>
      </m:oMath>
      <w:r>
        <w:t xml:space="preserve"> </w:t>
      </w:r>
      <w:r>
        <w:t xml:space="preserve">is either a base fact (trivial chain) or derived by</w:t>
      </w:r>
      <w:r>
        <w:t xml:space="preserve"> </w:t>
      </w:r>
      <m:oMath>
        <m:sSub>
          <m:e>
            <m:r>
              <m:t>T</m:t>
            </m:r>
          </m:e>
          <m:sub>
            <m:r>
              <m:t>P</m:t>
            </m:r>
          </m:sub>
        </m:sSub>
      </m:oMath>
      <w:r>
        <w:t xml:space="preserve"> </w:t>
      </w:r>
      <w:r>
        <w:t xml:space="preserve">from existing facts (inductive case). The chain exists by construction. ◻</w:t>
      </w:r>
    </w:p>
    <w:p>
      <w:pPr>
        <w:pStyle w:val="BodyText"/>
      </w:pPr>
      <w:r>
        <w:rPr>
          <w:b/>
          <w:bCs/>
        </w:rPr>
        <w:t xml:space="preserve">Remark 10</w:t>
      </w:r>
      <w:r>
        <w:t xml:space="preserve"> </w:t>
      </w:r>
      <w:r>
        <w:t xml:space="preserve">(Gap: No Provenance Tracking).</w:t>
      </w:r>
      <w:r>
        <w:t xml:space="preserve"> </w:t>
      </w:r>
      <w:r>
        <w:t xml:space="preserve"> </w:t>
      </w:r>
      <w:r>
        <w:rPr>
          <w:i/>
          <w:iCs/>
        </w:rPr>
        <w:t xml:space="preserve">The current implementation does not record which rule and which substitution</w:t>
      </w:r>
      <w:r>
        <w:rPr>
          <w:i/>
          <w:iCs/>
        </w:rPr>
        <w:t xml:space="preserve"> </w:t>
      </w:r>
      <w:r>
        <w:rPr>
          <w:i/>
          <w:iCs/>
        </w:rPr>
        <w:t xml:space="preserve">derived each fact. Debugging reasoning errors requires manual trace reconstruction.</w:t>
      </w:r>
    </w:p>
    <w:bookmarkEnd w:id="63"/>
    <w:bookmarkStart w:id="65" w:name="sec:model-selection"/>
    <w:p>
      <w:pPr>
        <w:pStyle w:val="Heading2"/>
      </w:pPr>
      <w:r>
        <w:t xml:space="preserve">Model Selection Safety</w:t>
      </w:r>
    </w:p>
    <w:p>
      <w:pPr>
        <w:pStyle w:val="FirstParagraph"/>
      </w:pPr>
      <w:r>
        <w:t xml:space="preserve">The</w:t>
      </w:r>
      <w:r>
        <w:t xml:space="preserve"> </w:t>
      </w:r>
      <w:r>
        <w:rPr>
          <w:rStyle w:val="VerbatimChar"/>
        </w:rPr>
        <w:t xml:space="preserve">model_selection.mg</w:t>
      </w:r>
      <w:r>
        <w:t xml:space="preserve"> </w:t>
      </w:r>
      <w:r>
        <w:t xml:space="preserve">rules (24 rules, 87 LOC) determine which LLM</w:t>
      </w:r>
      <w:r>
        <w:t xml:space="preserve"> </w:t>
      </w:r>
      <w:r>
        <w:t xml:space="preserve">model to invoke based on context:</w:t>
      </w:r>
    </w:p>
    <w:p>
      <w:pPr>
        <w:pStyle w:val="SourceCode"/>
      </w:pPr>
      <w:r>
        <w:rPr>
          <w:rStyle w:val="VerbatimChar"/>
        </w:rPr>
        <w:t xml:space="preserve"># Select model based on task type</w:t>
      </w:r>
      <w:r>
        <w:br/>
      </w:r>
      <w:r>
        <w:rPr>
          <w:rStyle w:val="VerbatimChar"/>
        </w:rPr>
        <w:t xml:space="preserve">select_model(TaskId, Model) :-</w:t>
      </w:r>
      <w:r>
        <w:br/>
      </w:r>
      <w:r>
        <w:rPr>
          <w:rStyle w:val="VerbatimChar"/>
        </w:rPr>
        <w:t xml:space="preserve">    task_type(TaskId, "chat"),</w:t>
      </w:r>
      <w:r>
        <w:br/>
      </w:r>
      <w:r>
        <w:rPr>
          <w:rStyle w:val="VerbatimChar"/>
        </w:rPr>
        <w:t xml:space="preserve">    model_capability(Model, "chat"),</w:t>
      </w:r>
      <w:r>
        <w:br/>
      </w:r>
      <w:r>
        <w:rPr>
          <w:rStyle w:val="VerbatimChar"/>
        </w:rPr>
        <w:t xml:space="preserve">    model_available(Model).</w:t>
      </w:r>
      <w:r>
        <w:br/>
      </w:r>
      <w:r>
        <w:br/>
      </w:r>
      <w:r>
        <w:rPr>
          <w:rStyle w:val="VerbatimChar"/>
        </w:rPr>
        <w:t xml:space="preserve">select_model(TaskId, Model) :-</w:t>
      </w:r>
      <w:r>
        <w:br/>
      </w:r>
      <w:r>
        <w:rPr>
          <w:rStyle w:val="VerbatimChar"/>
        </w:rPr>
        <w:t xml:space="preserve">    task_type(TaskId, "embedding"),</w:t>
      </w:r>
      <w:r>
        <w:br/>
      </w:r>
      <w:r>
        <w:rPr>
          <w:rStyle w:val="VerbatimChar"/>
        </w:rPr>
        <w:t xml:space="preserve">    model_capability(Model, "embeddings"),</w:t>
      </w:r>
      <w:r>
        <w:br/>
      </w:r>
      <w:r>
        <w:rPr>
          <w:rStyle w:val="VerbatimChar"/>
        </w:rPr>
        <w:t xml:space="preserve">    model_available(Model).</w:t>
      </w:r>
    </w:p>
    <w:bookmarkStart w:id="64" w:name="prop:model-determinism"/>
    <w:p>
      <w:pPr>
        <w:pStyle w:val="FirstParagraph"/>
      </w:pPr>
      <w:r>
        <w:rPr>
          <w:b/>
          <w:bCs/>
        </w:rPr>
        <w:t xml:space="preserve">Proposition 23</w:t>
      </w:r>
      <w:r>
        <w:t xml:space="preserve"> </w:t>
      </w:r>
      <w:r>
        <w:t xml:space="preserve">(Model Selection Determinism).</w:t>
      </w:r>
      <w:r>
        <w:t xml:space="preserve"> </w:t>
      </w:r>
      <w:r>
        <w:t xml:space="preserve"> </w:t>
      </w:r>
      <w:r>
        <w:rPr>
          <w:i/>
          <w:iCs/>
        </w:rPr>
        <w:t xml:space="preserve">If multiple models satisfy the selection criteria, the deductive database returns</w:t>
      </w:r>
      <w:r>
        <w:rPr>
          <w:i/>
          <w:iCs/>
        </w:rPr>
        <w:t xml:space="preserve"> </w:t>
      </w:r>
      <w:r>
        <w:rPr>
          <w:i/>
          <w:iCs/>
        </w:rPr>
        <w:t xml:space="preserve">all of them without preference ordering.</w:t>
      </w:r>
    </w:p>
    <w:bookmarkEnd w:id="64"/>
    <w:p>
      <w:pPr>
        <w:pStyle w:val="BodyText"/>
      </w:pPr>
      <w:r>
        <w:t xml:space="preserve">This is both a feature (completeness) and a safety concern (non-determinism):</w:t>
      </w:r>
      <w:r>
        <w:t xml:space="preserve"> </w:t>
      </w:r>
      <w:r>
        <w:t xml:space="preserve">the calling code must select among alternatives, potentially introducing</w:t>
      </w:r>
      <w:r>
        <w:t xml:space="preserve"> </w:t>
      </w:r>
      <w:r>
        <w:t xml:space="preserve">inconsistency across runs.</w:t>
      </w:r>
    </w:p>
    <w:bookmarkEnd w:id="65"/>
    <w:bookmarkEnd w:id="66"/>
    <w:bookmarkStart w:id="75" w:name="sec:resource"/>
    <w:p>
      <w:pPr>
        <w:pStyle w:val="Heading1"/>
      </w:pPr>
      <w:r>
        <w:t xml:space="preserve">Resource Bounding</w:t>
      </w:r>
    </w:p>
    <w:bookmarkStart w:id="69" w:name="sec:memory"/>
    <w:p>
      <w:pPr>
        <w:pStyle w:val="Heading2"/>
      </w:pPr>
      <w:r>
        <w:t xml:space="preserve">Memory Complexity</w:t>
      </w:r>
    </w:p>
    <w:bookmarkStart w:id="67" w:name="thm:factstore-mem"/>
    <w:p>
      <w:pPr>
        <w:pStyle w:val="FirstParagraph"/>
      </w:pPr>
      <w:r>
        <w:rPr>
          <w:b/>
          <w:bCs/>
        </w:rPr>
        <w:t xml:space="preserve">Theorem 24</w:t>
      </w:r>
      <w:r>
        <w:t xml:space="preserve"> </w:t>
      </w:r>
      <w:r>
        <w:t xml:space="preserve">(Fact Store Memory).</w:t>
      </w:r>
      <w:r>
        <w:t xml:space="preserve"> </w:t>
      </w:r>
      <w:r>
        <w:t xml:space="preserve"> </w:t>
      </w:r>
      <w:r>
        <w:rPr>
          <w:i/>
          <w:iCs/>
        </w:rPr>
        <w:t xml:space="preserve">The memory consumption of the fact store is</w:t>
      </w:r>
      <w:r>
        <w:rPr>
          <w:i/>
          <w:iCs/>
        </w:rPr>
        <w:t xml:space="preserve"> </w:t>
      </w:r>
      <m:oMath>
        <m:r>
          <m:t>O</m:t>
        </m:r>
        <m:r>
          <m:rPr>
            <m:sty m:val="p"/>
          </m:rPr>
          <m:t>(</m:t>
        </m:r>
        <m:r>
          <m:t>n</m:t>
        </m:r>
        <m:r>
          <m:rPr>
            <m:sty m:val="p"/>
          </m:rPr>
          <m:t>⋅</m:t>
        </m:r>
        <m:acc>
          <m:accPr>
            <m:chr m:val="‾"/>
          </m:accPr>
          <m:e>
            <m:r>
              <m:t>a</m:t>
            </m:r>
          </m:e>
        </m:acc>
        <m:r>
          <m:rPr>
            <m:sty m:val="p"/>
          </m:rPr>
          <m:t>⋅</m:t>
        </m:r>
        <m:acc>
          <m:accPr>
            <m:chr m:val="‾"/>
          </m:accPr>
          <m:e>
            <m:r>
              <m:t>t</m:t>
            </m:r>
          </m:e>
        </m:acc>
        <m:r>
          <m:rPr>
            <m:sty m:val="p"/>
          </m:rPr>
          <m:t>)</m:t>
        </m:r>
      </m:oMath>
      <w:r>
        <w:rPr>
          <w:i/>
          <w:iCs/>
        </w:rPr>
        <w:t xml:space="preserve"> </w:t>
      </w:r>
      <w:r>
        <w:rPr>
          <w:i/>
          <w:iCs/>
        </w:rPr>
        <w:t xml:space="preserve">where</w:t>
      </w:r>
      <w:r>
        <w:rPr>
          <w:i/>
          <w:iCs/>
        </w:rPr>
        <w:t xml:space="preserve"> </w:t>
      </w:r>
      <m:oMath>
        <m:r>
          <m:t>n</m:t>
        </m:r>
      </m:oMath>
      <w:r>
        <w:rPr>
          <w:i/>
          <w:iCs/>
        </w:rPr>
        <w:t xml:space="preserve"> </w:t>
      </w:r>
      <w:r>
        <w:rPr>
          <w:i/>
          <w:iCs/>
        </w:rPr>
        <w:t xml:space="preserve">is the number of facts,</w:t>
      </w:r>
      <w:r>
        <w:rPr>
          <w:i/>
          <w:iCs/>
        </w:rPr>
        <w:t xml:space="preserve"> </w:t>
      </w:r>
      <m:oMath>
        <m:acc>
          <m:accPr>
            <m:chr m:val="‾"/>
          </m:accPr>
          <m:e>
            <m:r>
              <m:t>a</m:t>
            </m:r>
          </m:e>
        </m:acc>
      </m:oMath>
      <w:r>
        <w:rPr>
          <w:i/>
          <w:iCs/>
        </w:rPr>
        <w:t xml:space="preserve"> </w:t>
      </w:r>
      <w:r>
        <w:rPr>
          <w:i/>
          <w:iCs/>
        </w:rPr>
        <w:t xml:space="preserve">is the average arity, and</w:t>
      </w:r>
      <w:r>
        <w:rPr>
          <w:i/>
          <w:iCs/>
        </w:rPr>
        <w:t xml:space="preserve"> </w:t>
      </w:r>
      <m:oMath>
        <m:acc>
          <m:accPr>
            <m:chr m:val="‾"/>
          </m:accPr>
          <m:e>
            <m:r>
              <m:t>t</m:t>
            </m:r>
          </m:e>
        </m:acc>
      </m:oMath>
      <w:r>
        <w:rPr>
          <w:i/>
          <w:iCs/>
        </w:rPr>
        <w:t xml:space="preserve"> </w:t>
      </w:r>
      <w:r>
        <w:rPr>
          <w:i/>
          <w:iCs/>
        </w:rPr>
        <w:t xml:space="preserve">is the average term size.</w:t>
      </w:r>
    </w:p>
    <w:bookmarkEnd w:id="67"/>
    <w:p>
      <w:pPr>
        <w:pStyle w:val="BodyText"/>
      </w:pPr>
      <w:r>
        <w:rPr>
          <w:i/>
          <w:iCs/>
        </w:rPr>
        <w:t xml:space="preserve">Proof.</w:t>
      </w:r>
      <w:r>
        <w:t xml:space="preserve"> </w:t>
      </w:r>
      <w:r>
        <w:t xml:space="preserve">Each fact stores:</w:t>
      </w:r>
    </w:p>
    <w:p>
      <w:pPr>
        <w:numPr>
          <w:ilvl w:val="0"/>
          <w:numId w:val="1013"/>
        </w:numPr>
      </w:pPr>
      <w:r>
        <w:t xml:space="preserve">Predicate symbol:</w:t>
      </w:r>
      <w:r>
        <w:t xml:space="preserve"> </w:t>
      </w:r>
      <m:oMath>
        <m:r>
          <m:t>O</m:t>
        </m:r>
        <m:r>
          <m:rPr>
            <m:sty m:val="p"/>
          </m:rPr>
          <m:t>(</m:t>
        </m:r>
        <m:r>
          <m:rPr>
            <m:sty m:val="p"/>
          </m:rPr>
          <m:t>|</m:t>
        </m:r>
        <m:r>
          <m:rPr>
            <m:nor/>
            <m:sty m:val="p"/>
          </m:rPr>
          <m:t>name</m:t>
        </m:r>
        <m:r>
          <m:rPr>
            <m:sty m:val="p"/>
          </m:rPr>
          <m:t>|</m:t>
        </m:r>
        <m:r>
          <m:rPr>
            <m:sty m:val="p"/>
          </m:rPr>
          <m:t>)</m:t>
        </m:r>
      </m:oMath>
      <w:r>
        <w:t xml:space="preserve"> </w:t>
      </w:r>
      <w:r>
        <w:t xml:space="preserve">for the name string.</w:t>
      </w:r>
    </w:p>
    <w:p>
      <w:pPr>
        <w:numPr>
          <w:ilvl w:val="0"/>
          <w:numId w:val="1013"/>
        </w:numPr>
      </w:pPr>
      <w:r>
        <w:t xml:space="preserve">Arguments:</w:t>
      </w:r>
      <w:r>
        <w:t xml:space="preserve"> </w:t>
      </w:r>
      <m:oMath>
        <m:acc>
          <m:accPr>
            <m:chr m:val="‾"/>
          </m:accPr>
          <m:e>
            <m:r>
              <m:t>a</m:t>
            </m:r>
          </m:e>
        </m:acc>
      </m:oMath>
      <w:r>
        <w:t xml:space="preserve"> </w:t>
      </w:r>
      <w:r>
        <w:t xml:space="preserve">terms, each of size</w:t>
      </w:r>
      <w:r>
        <w:t xml:space="preserve"> </w:t>
      </w:r>
      <m:oMath>
        <m:acc>
          <m:accPr>
            <m:chr m:val="‾"/>
          </m:accPr>
          <m:e>
            <m:r>
              <m:t>t</m:t>
            </m:r>
          </m:e>
        </m:acc>
      </m:oMath>
      <w:r>
        <w:t xml:space="preserve">.</w:t>
      </w:r>
    </w:p>
    <w:p>
      <w:pPr>
        <w:pStyle w:val="FirstParagraph"/>
      </w:pPr>
      <w:r>
        <w:t xml:space="preserve">Total:</w:t>
      </w:r>
      <w:r>
        <w:t xml:space="preserve"> </w:t>
      </w:r>
      <m:oMath>
        <m:r>
          <m:t>n</m:t>
        </m:r>
        <m:r>
          <m:rPr>
            <m:sty m:val="p"/>
          </m:rPr>
          <m:t>⋅</m:t>
        </m:r>
        <m:r>
          <m:rPr>
            <m:sty m:val="p"/>
          </m:rPr>
          <m:t>(</m:t>
        </m:r>
        <m:r>
          <m:t>O</m:t>
        </m:r>
        <m:r>
          <m:rPr>
            <m:sty m:val="p"/>
          </m:rPr>
          <m:t>(</m:t>
        </m:r>
        <m:r>
          <m:t>1</m:t>
        </m:r>
        <m:r>
          <m:rPr>
            <m:sty m:val="p"/>
          </m:rPr>
          <m:t>)</m:t>
        </m:r>
        <m:r>
          <m:rPr>
            <m:sty m:val="p"/>
          </m:rPr>
          <m:t>+</m:t>
        </m:r>
        <m:acc>
          <m:accPr>
            <m:chr m:val="‾"/>
          </m:accPr>
          <m:e>
            <m:r>
              <m:t>a</m:t>
            </m:r>
          </m:e>
        </m:acc>
        <m:r>
          <m:rPr>
            <m:sty m:val="p"/>
          </m:rPr>
          <m:t>⋅</m:t>
        </m:r>
        <m:acc>
          <m:accPr>
            <m:chr m:val="‾"/>
          </m:accPr>
          <m:e>
            <m:r>
              <m:t>t</m:t>
            </m:r>
          </m:e>
        </m:acc>
        <m:r>
          <m:rPr>
            <m:sty m:val="p"/>
          </m:rPr>
          <m:t>)</m:t>
        </m:r>
      </m:oMath>
      <w:r>
        <w:t xml:space="preserve">. ◻</w:t>
      </w:r>
    </w:p>
    <w:bookmarkStart w:id="68" w:name="prop:index-mem"/>
    <w:p>
      <w:pPr>
        <w:pStyle w:val="BodyText"/>
      </w:pPr>
      <w:r>
        <w:rPr>
          <w:b/>
          <w:bCs/>
        </w:rPr>
        <w:t xml:space="preserve">Proposition 25</w:t>
      </w:r>
      <w:r>
        <w:t xml:space="preserve"> </w:t>
      </w:r>
      <w:r>
        <w:t xml:space="preserve">(Index Memory Overhead).</w:t>
      </w:r>
      <w:r>
        <w:t xml:space="preserve"> </w:t>
      </w:r>
      <w:r>
        <w:t xml:space="preserve"> </w:t>
      </w:r>
      <w:r>
        <w:rPr>
          <w:i/>
          <w:iCs/>
        </w:rPr>
        <w:t xml:space="preserve">The predicate index adds</w:t>
      </w:r>
      <w:r>
        <w:rPr>
          <w:i/>
          <w:iCs/>
        </w:rPr>
        <w:t xml:space="preserve"> </w:t>
      </w:r>
      <m:oMath>
        <m:r>
          <m:t>O</m:t>
        </m:r>
        <m:r>
          <m:rPr>
            <m:sty m:val="p"/>
          </m:rPr>
          <m:t>(</m:t>
        </m:r>
        <m:r>
          <m:t>n</m:t>
        </m:r>
        <m:r>
          <m:rPr>
            <m:sty m:val="p"/>
          </m:rPr>
          <m:t>+</m:t>
        </m:r>
        <m:r>
          <m:t>p</m:t>
        </m:r>
        <m:r>
          <m:rPr>
            <m:sty m:val="p"/>
          </m:rPr>
          <m:t>)</m:t>
        </m:r>
      </m:oMath>
      <w:r>
        <w:rPr>
          <w:i/>
          <w:iCs/>
        </w:rPr>
        <w:t xml:space="preserve"> </w:t>
      </w:r>
      <w:r>
        <w:rPr>
          <w:i/>
          <w:iCs/>
        </w:rPr>
        <w:t xml:space="preserve">memory where</w:t>
      </w:r>
      <w:r>
        <w:rPr>
          <w:i/>
          <w:iCs/>
        </w:rPr>
        <w:t xml:space="preserve"> </w:t>
      </w:r>
      <m:oMath>
        <m:r>
          <m:t>p</m:t>
        </m:r>
      </m:oMath>
      <w:r>
        <w:rPr>
          <w:i/>
          <w:iCs/>
        </w:rPr>
        <w:t xml:space="preserve"> </w:t>
      </w:r>
      <w:r>
        <w:rPr>
          <w:i/>
          <w:iCs/>
        </w:rPr>
        <w:t xml:space="preserve">is the number of distinct</w:t>
      </w:r>
      <w:r>
        <w:rPr>
          <w:i/>
          <w:iCs/>
        </w:rPr>
        <w:t xml:space="preserve"> </w:t>
      </w:r>
      <w:r>
        <w:rPr>
          <w:i/>
          <w:iCs/>
        </w:rPr>
        <w:t xml:space="preserve">predicates, for storing</w:t>
      </w:r>
      <w:r>
        <w:rPr>
          <w:i/>
          <w:iCs/>
        </w:rPr>
        <w:t xml:space="preserve"> </w:t>
      </w:r>
      <m:oMath>
        <m:r>
          <m:t>n</m:t>
        </m:r>
      </m:oMath>
      <w:r>
        <w:rPr>
          <w:i/>
          <w:iCs/>
        </w:rPr>
        <w:t xml:space="preserve"> </w:t>
      </w:r>
      <w:r>
        <w:rPr>
          <w:i/>
          <w:iCs/>
        </w:rPr>
        <w:t xml:space="preserve">integer indices and</w:t>
      </w:r>
      <w:r>
        <w:rPr>
          <w:i/>
          <w:iCs/>
        </w:rPr>
        <w:t xml:space="preserve"> </w:t>
      </w:r>
      <m:oMath>
        <m:r>
          <m:t>p</m:t>
        </m:r>
      </m:oMath>
      <w:r>
        <w:rPr>
          <w:i/>
          <w:iCs/>
        </w:rPr>
        <w:t xml:space="preserve"> </w:t>
      </w:r>
      <w:r>
        <w:rPr>
          <w:i/>
          <w:iCs/>
        </w:rPr>
        <w:t xml:space="preserve">dictionary entries.</w:t>
      </w:r>
    </w:p>
    <w:bookmarkEnd w:id="68"/>
    <w:bookmarkEnd w:id="69"/>
    <w:bookmarkStart w:id="71" w:name="sec:time"/>
    <w:p>
      <w:pPr>
        <w:pStyle w:val="Heading2"/>
      </w:pPr>
      <w:r>
        <w:t xml:space="preserve">Time Complexity</w:t>
      </w:r>
    </w:p>
    <w:bookmarkStart w:id="70" w:name="thm:iteration-time"/>
    <w:p>
      <w:pPr>
        <w:pStyle w:val="FirstParagraph"/>
      </w:pPr>
      <w:r>
        <w:rPr>
          <w:b/>
          <w:bCs/>
        </w:rPr>
        <w:t xml:space="preserve">Theorem 26</w:t>
      </w:r>
      <w:r>
        <w:t xml:space="preserve"> </w:t>
      </w:r>
      <w:r>
        <w:t xml:space="preserve">(Per-Iteration Complexity).</w:t>
      </w:r>
      <w:r>
        <w:t xml:space="preserve"> </w:t>
      </w:r>
      <w:r>
        <w:t xml:space="preserve"> </w:t>
      </w:r>
      <w:r>
        <w:rPr>
          <w:i/>
          <w:iCs/>
        </w:rPr>
        <w:t xml:space="preserve">Each evaluation iteration has time complexity</w:t>
      </w:r>
      <w:r>
        <w:rPr>
          <w:i/>
          <w:iCs/>
        </w:rPr>
        <w:t xml:space="preserve"> </w:t>
      </w:r>
      <m:oMath>
        <m:r>
          <m:t>O</m:t>
        </m:r>
        <m:r>
          <m:rPr>
            <m:sty m:val="p"/>
          </m:rPr>
          <m:t>(</m:t>
        </m:r>
        <m:r>
          <m:t>r</m:t>
        </m:r>
        <m:r>
          <m:rPr>
            <m:sty m:val="p"/>
          </m:rPr>
          <m:t>⋅</m:t>
        </m:r>
        <m:sSup>
          <m:e>
            <m:r>
              <m:t>f</m:t>
            </m:r>
          </m:e>
          <m:sup>
            <m:r>
              <m:t>b</m:t>
            </m:r>
          </m:sup>
        </m:sSup>
        <m:r>
          <m:rPr>
            <m:sty m:val="p"/>
          </m:rPr>
          <m:t>)</m:t>
        </m:r>
      </m:oMath>
      <w:r>
        <w:rPr>
          <w:i/>
          <w:iCs/>
        </w:rPr>
        <w:t xml:space="preserve"> </w:t>
      </w:r>
      <w:r>
        <w:rPr>
          <w:i/>
          <w:iCs/>
        </w:rPr>
        <w:t xml:space="preserve">where</w:t>
      </w:r>
      <w:r>
        <w:rPr>
          <w:i/>
          <w:iCs/>
        </w:rPr>
        <w:t xml:space="preserve"> </w:t>
      </w:r>
      <m:oMath>
        <m:r>
          <m:t>r</m:t>
        </m:r>
      </m:oMath>
      <w:r>
        <w:rPr>
          <w:i/>
          <w:iCs/>
        </w:rPr>
        <w:t xml:space="preserve"> </w:t>
      </w:r>
      <w:r>
        <w:rPr>
          <w:i/>
          <w:iCs/>
        </w:rPr>
        <w:t xml:space="preserve">is the</w:t>
      </w:r>
      <w:r>
        <w:rPr>
          <w:i/>
          <w:iCs/>
        </w:rPr>
        <w:t xml:space="preserve"> </w:t>
      </w:r>
      <w:r>
        <w:rPr>
          <w:i/>
          <w:iCs/>
        </w:rPr>
        <w:t xml:space="preserve">number of rules,</w:t>
      </w:r>
      <w:r>
        <w:rPr>
          <w:i/>
          <w:iCs/>
        </w:rPr>
        <w:t xml:space="preserve"> </w:t>
      </w:r>
      <m:oMath>
        <m:r>
          <m:t>f</m:t>
        </m:r>
      </m:oMath>
      <w:r>
        <w:rPr>
          <w:i/>
          <w:iCs/>
        </w:rPr>
        <w:t xml:space="preserve"> </w:t>
      </w:r>
      <w:r>
        <w:rPr>
          <w:i/>
          <w:iCs/>
        </w:rPr>
        <w:t xml:space="preserve">is the number of facts, and</w:t>
      </w:r>
      <w:r>
        <w:rPr>
          <w:i/>
          <w:iCs/>
        </w:rPr>
        <w:t xml:space="preserve"> </w:t>
      </w:r>
      <m:oMath>
        <m:r>
          <m:t>b</m:t>
        </m:r>
      </m:oMath>
      <w:r>
        <w:rPr>
          <w:i/>
          <w:iCs/>
        </w:rPr>
        <w:t xml:space="preserve"> </w:t>
      </w:r>
      <w:r>
        <w:rPr>
          <w:i/>
          <w:iCs/>
        </w:rPr>
        <w:t xml:space="preserve">is the maximum rule body size.</w:t>
      </w:r>
    </w:p>
    <w:bookmarkEnd w:id="70"/>
    <w:p>
      <w:pPr>
        <w:pStyle w:val="BodyText"/>
      </w:pPr>
      <w:r>
        <w:rPr>
          <w:i/>
          <w:iCs/>
        </w:rPr>
        <w:t xml:space="preserve">Proof.</w:t>
      </w:r>
      <w:r>
        <w:t xml:space="preserve"> </w:t>
      </w:r>
      <w:r>
        <w:t xml:space="preserve">For each rule with</w:t>
      </w:r>
      <w:r>
        <w:t xml:space="preserve"> </w:t>
      </w:r>
      <m:oMath>
        <m:r>
          <m:t>b</m:t>
        </m:r>
      </m:oMath>
      <w:r>
        <w:t xml:space="preserve"> </w:t>
      </w:r>
      <w:r>
        <w:t xml:space="preserve">body atoms, finding matching substitutions requires</w:t>
      </w:r>
      <w:r>
        <w:t xml:space="preserve"> </w:t>
      </w:r>
      <w:r>
        <w:t xml:space="preserve">iterating over all combinations of facts matching each body atom. In the worst</w:t>
      </w:r>
      <w:r>
        <w:t xml:space="preserve"> </w:t>
      </w:r>
      <w:r>
        <w:t xml:space="preserve">case (all predicates have</w:t>
      </w:r>
      <w:r>
        <w:t xml:space="preserve"> </w:t>
      </w:r>
      <m:oMath>
        <m:r>
          <m:t>f</m:t>
        </m:r>
      </m:oMath>
      <w:r>
        <w:t xml:space="preserve"> </w:t>
      </w:r>
      <w:r>
        <w:t xml:space="preserve">facts), this is</w:t>
      </w:r>
      <w:r>
        <w:t xml:space="preserve"> </w:t>
      </w:r>
      <m:oMath>
        <m:r>
          <m:t>O</m:t>
        </m:r>
        <m:r>
          <m:rPr>
            <m:sty m:val="p"/>
          </m:rPr>
          <m:t>(</m:t>
        </m:r>
        <m:sSup>
          <m:e>
            <m:r>
              <m:t>f</m:t>
            </m:r>
          </m:e>
          <m:sup>
            <m:r>
              <m:t>b</m:t>
            </m:r>
          </m:sup>
        </m:sSup>
        <m:r>
          <m:rPr>
            <m:sty m:val="p"/>
          </m:rPr>
          <m:t>)</m:t>
        </m:r>
      </m:oMath>
      <w:r>
        <w:t xml:space="preserve"> </w:t>
      </w:r>
      <w:r>
        <w:t xml:space="preserve">per rule. ◻</w:t>
      </w:r>
    </w:p>
    <w:p>
      <w:pPr>
        <w:pStyle w:val="BodyText"/>
      </w:pPr>
      <w:r>
        <w:rPr>
          <w:b/>
          <w:bCs/>
        </w:rPr>
        <w:t xml:space="preserve">Remark 11</w:t>
      </w:r>
      <w:r>
        <w:t xml:space="preserve"> </w:t>
      </w:r>
      <w:r>
        <w:t xml:space="preserve">(Optimization Opportunity).</w:t>
      </w:r>
      <w:r>
        <w:t xml:space="preserve"> </w:t>
      </w:r>
      <w:r>
        <w:t xml:space="preserve"> </w:t>
      </w:r>
      <w:r>
        <w:rPr>
          <w:i/>
          <w:iCs/>
        </w:rPr>
        <w:t xml:space="preserve">The current implementation uses naive nested-loop joins. Index-based joins</w:t>
      </w:r>
      <w:r>
        <w:rPr>
          <w:i/>
          <w:iCs/>
        </w:rPr>
        <w:t xml:space="preserve"> </w:t>
      </w:r>
      <w:r>
        <w:rPr>
          <w:i/>
          <w:iCs/>
        </w:rPr>
        <w:t xml:space="preserve">(hash join, merge join) could reduce complexity to</w:t>
      </w:r>
      <w:r>
        <w:rPr>
          <w:i/>
          <w:iCs/>
        </w:rPr>
        <w:t xml:space="preserve"> </w:t>
      </w:r>
      <m:oMath>
        <m:r>
          <m:t>O</m:t>
        </m:r>
        <m:r>
          <m:rPr>
            <m:sty m:val="p"/>
          </m:rPr>
          <m:t>(</m:t>
        </m:r>
        <m:r>
          <m:t>f</m:t>
        </m:r>
        <m:r>
          <m:rPr>
            <m:sty m:val="p"/>
          </m:rPr>
          <m:t>⋅</m:t>
        </m:r>
        <m:r>
          <m:t>b</m:t>
        </m:r>
        <m:r>
          <m:rPr>
            <m:sty m:val="p"/>
          </m:rPr>
          <m:t>)</m:t>
        </m:r>
      </m:oMath>
      <w:r>
        <w:rPr>
          <w:i/>
          <w:iCs/>
        </w:rPr>
        <w:t xml:space="preserve"> </w:t>
      </w:r>
      <w:r>
        <w:rPr>
          <w:i/>
          <w:iCs/>
        </w:rPr>
        <w:t xml:space="preserve">for equi-joins.</w:t>
      </w:r>
    </w:p>
    <w:bookmarkEnd w:id="71"/>
    <w:bookmarkStart w:id="74" w:name="sec:iter-bound"/>
    <w:p>
      <w:pPr>
        <w:pStyle w:val="Heading2"/>
      </w:pPr>
      <w:r>
        <w:t xml:space="preserve">Iteration Bound Enforcement</w:t>
      </w:r>
    </w:p>
    <w:bookmarkStart w:id="72" w:name="prop:guaranteed-term"/>
    <w:p>
      <w:pPr>
        <w:pStyle w:val="FirstParagraph"/>
      </w:pPr>
      <w:r>
        <w:rPr>
          <w:b/>
          <w:bCs/>
        </w:rPr>
        <w:t xml:space="preserve">Proposition 27</w:t>
      </w:r>
      <w:r>
        <w:t xml:space="preserve"> </w:t>
      </w:r>
      <w:r>
        <w:t xml:space="preserve">(Guaranteed Termination).</w:t>
      </w:r>
      <w:r>
        <w:t xml:space="preserve"> </w:t>
      </w:r>
      <w:r>
        <w:t xml:space="preserve"> </w:t>
      </w:r>
      <w:r>
        <w:rPr>
          <w:i/>
          <w:iCs/>
        </w:rPr>
        <w:t xml:space="preserve">Evaluation terminates in at most</w:t>
      </w:r>
      <w:r>
        <w:rPr>
          <w:i/>
          <w:iCs/>
        </w:rPr>
        <w:t xml:space="preserve"> </w:t>
      </w:r>
      <w:r>
        <w:rPr>
          <w:rStyle w:val="VerbatimChar"/>
          <w:i/>
          <w:iCs/>
        </w:rPr>
        <w:t xml:space="preserve">max_iterations</w:t>
      </w:r>
      <w:r>
        <w:rPr>
          <w:i/>
          <w:iCs/>
        </w:rPr>
        <w:t xml:space="preserve"> </w:t>
      </w:r>
      <w:r>
        <w:rPr>
          <w:i/>
          <w:iCs/>
        </w:rPr>
        <w:t xml:space="preserve">iterations regardless</w:t>
      </w:r>
      <w:r>
        <w:rPr>
          <w:i/>
          <w:iCs/>
        </w:rPr>
        <w:t xml:space="preserve"> </w:t>
      </w:r>
      <w:r>
        <w:rPr>
          <w:i/>
          <w:iCs/>
        </w:rPr>
        <w:t xml:space="preserve">of program structure.</w:t>
      </w:r>
    </w:p>
    <w:bookmarkEnd w:id="72"/>
    <w:p>
      <w:pPr>
        <w:pStyle w:val="BodyText"/>
      </w:pPr>
      <w:r>
        <w:rPr>
          <w:i/>
          <w:iCs/>
        </w:rPr>
        <w:t xml:space="preserve">Proof.</w:t>
      </w:r>
      <w:r>
        <w:t xml:space="preserve"> </w:t>
      </w:r>
      <w:r>
        <w:t xml:space="preserve">The loop condition (line 117) is</w:t>
      </w:r>
      <w:r>
        <w:t xml:space="preserve"> </w:t>
      </w:r>
      <w:r>
        <w:rPr>
          <w:rStyle w:val="VerbatimChar"/>
        </w:rPr>
        <w:t xml:space="preserve">iteration &lt; self.max_iterations</w:t>
      </w:r>
      <w:r>
        <w:t xml:space="preserve">.</w:t>
      </w:r>
      <w:r>
        <w:t xml:space="preserve"> </w:t>
      </w:r>
      <w:r>
        <w:t xml:space="preserve">Each iteration increments</w:t>
      </w:r>
      <w:r>
        <w:t xml:space="preserve"> </w:t>
      </w:r>
      <w:r>
        <w:rPr>
          <w:rStyle w:val="VerbatimChar"/>
        </w:rPr>
        <w:t xml:space="preserve">iteration</w:t>
      </w:r>
      <w:r>
        <w:t xml:space="preserve">, so the loop exits after exactly</w:t>
      </w:r>
      <w:r>
        <w:t xml:space="preserve"> </w:t>
      </w:r>
      <w:r>
        <w:rPr>
          <w:rStyle w:val="VerbatimChar"/>
        </w:rPr>
        <w:t xml:space="preserve">max_iterations</w:t>
      </w:r>
      <w:r>
        <w:t xml:space="preserve"> </w:t>
      </w:r>
      <w:r>
        <w:t xml:space="preserve">iterations if no fixed point is reached earlier. ◻</w:t>
      </w:r>
    </w:p>
    <w:bookmarkStart w:id="73" w:name="tab:resource"/>
    <w:p>
      <w:pPr>
        <w:pStyle w:val="TableCaption"/>
      </w:pPr>
      <w:r>
        <w:t xml:space="preserve">Resource Bounds for nDeductiveDatabase-mangle</w:t>
      </w:r>
    </w:p>
    <w:tbl>
      <w:tblPr>
        <w:tblStyle w:val="Table"/>
        <w:tblW w:type="auto" w:w="0"/>
        <w:tblLook w:firstRow="1" w:lastRow="0" w:firstColumn="0" w:lastColumn="0" w:noHBand="0" w:noVBand="0" w:val="0020"/>
        <w:tblCaption w:val="Resource Bounds for nDeductiveDatabase-mangle"/>
      </w:tblPr>
      <w:tblGrid>
        <w:gridCol w:w="2640"/>
        <w:gridCol w:w="2640"/>
        <w:gridCol w:w="2640"/>
      </w:tblGrid>
      <w:tr>
        <w:trPr>
          <w:tblHeader w:val="on"/>
        </w:trPr>
        <w:tc>
          <w:tcPr/>
          <w:p>
            <w:pPr>
              <w:pStyle w:val="Compact"/>
              <w:jc w:val="left"/>
            </w:pPr>
            <w:r>
              <w:rPr>
                <w:b/>
                <w:bCs/>
              </w:rPr>
              <w:t xml:space="preserve">Resource</w:t>
            </w:r>
          </w:p>
        </w:tc>
        <w:tc>
          <w:tcPr/>
          <w:p>
            <w:pPr>
              <w:pStyle w:val="Compact"/>
              <w:jc w:val="right"/>
            </w:pPr>
            <w:r>
              <w:rPr>
                <w:b/>
                <w:bCs/>
              </w:rPr>
              <w:t xml:space="preserve">Bound</w:t>
            </w:r>
          </w:p>
        </w:tc>
        <w:tc>
          <w:tcPr/>
          <w:p>
            <w:pPr>
              <w:pStyle w:val="Compact"/>
              <w:jc w:val="left"/>
            </w:pPr>
            <w:r>
              <w:rPr>
                <w:b/>
                <w:bCs/>
              </w:rPr>
              <w:t xml:space="preserve">Notes</w:t>
            </w:r>
          </w:p>
        </w:tc>
      </w:tr>
      <w:tr>
        <w:tc>
          <w:tcPr/>
          <w:p>
            <w:pPr>
              <w:pStyle w:val="Compact"/>
              <w:jc w:val="left"/>
            </w:pPr>
            <w:r>
              <w:t xml:space="preserve">Max iterations</w:t>
            </w:r>
          </w:p>
        </w:tc>
        <w:tc>
          <w:tcPr/>
          <w:p>
            <w:pPr>
              <w:pStyle w:val="Compact"/>
              <w:jc w:val="right"/>
            </w:pPr>
            <w:r>
              <w:t xml:space="preserve">1000</w:t>
            </w:r>
          </w:p>
        </w:tc>
        <w:tc>
          <w:tcPr/>
          <w:p>
            <w:pPr>
              <w:pStyle w:val="Compact"/>
              <w:jc w:val="left"/>
            </w:pPr>
            <w:r>
              <w:t xml:space="preserve">Configurable via</w:t>
            </w:r>
            <w:r>
              <w:t xml:space="preserve"> </w:t>
            </w:r>
            <w:r>
              <w:rPr>
                <w:rStyle w:val="VerbatimChar"/>
              </w:rPr>
              <w:t xml:space="preserve">max_iterations</w:t>
            </w:r>
          </w:p>
        </w:tc>
      </w:tr>
      <w:tr>
        <w:tc>
          <w:tcPr/>
          <w:p>
            <w:pPr>
              <w:pStyle w:val="Compact"/>
              <w:jc w:val="left"/>
            </w:pPr>
            <w:r>
              <w:t xml:space="preserve">Max facts</w:t>
            </w:r>
          </w:p>
        </w:tc>
        <w:tc>
          <w:tcPr/>
          <w:p>
            <w:pPr>
              <w:pStyle w:val="Compact"/>
              <w:jc w:val="right"/>
            </w:pPr>
            <m:oMath>
              <m:r>
                <m:rPr>
                  <m:sty m:val="p"/>
                </m:rPr>
                <m:t>∞</m:t>
              </m:r>
            </m:oMath>
          </w:p>
        </w:tc>
        <w:tc>
          <w:tcPr/>
          <w:p>
            <w:pPr>
              <w:pStyle w:val="Compact"/>
              <w:jc w:val="left"/>
            </w:pPr>
            <w:r>
              <w:t xml:space="preserve">Bounded by available memory</w:t>
            </w:r>
          </w:p>
        </w:tc>
      </w:tr>
      <w:tr>
        <w:tc>
          <w:tcPr/>
          <w:p>
            <w:pPr>
              <w:pStyle w:val="Compact"/>
              <w:jc w:val="left"/>
            </w:pPr>
            <w:r>
              <w:t xml:space="preserve">Max rules</w:t>
            </w:r>
          </w:p>
        </w:tc>
        <w:tc>
          <w:tcPr/>
          <w:p>
            <w:pPr>
              <w:pStyle w:val="Compact"/>
              <w:jc w:val="right"/>
            </w:pPr>
            <m:oMath>
              <m:r>
                <m:rPr>
                  <m:sty m:val="p"/>
                </m:rPr>
                <m:t>∞</m:t>
              </m:r>
            </m:oMath>
          </w:p>
        </w:tc>
        <w:tc>
          <w:tcPr/>
          <w:p>
            <w:pPr>
              <w:pStyle w:val="Compact"/>
              <w:jc w:val="left"/>
            </w:pPr>
            <w:r>
              <w:t xml:space="preserve">Bounded by available memory</w:t>
            </w:r>
          </w:p>
        </w:tc>
      </w:tr>
      <w:tr>
        <w:tc>
          <w:tcPr/>
          <w:p>
            <w:pPr>
              <w:pStyle w:val="Compact"/>
              <w:jc w:val="left"/>
            </w:pPr>
            <w:r>
              <w:t xml:space="preserve">Per-iteration time</w:t>
            </w:r>
          </w:p>
        </w:tc>
        <w:tc>
          <w:tcPr/>
          <w:p>
            <w:pPr>
              <w:pStyle w:val="Compact"/>
              <w:jc w:val="right"/>
            </w:pPr>
            <m:oMath>
              <m:r>
                <m:t>O</m:t>
              </m:r>
              <m:r>
                <m:rPr>
                  <m:sty m:val="p"/>
                </m:rPr>
                <m:t>(</m:t>
              </m:r>
              <m:r>
                <m:t>r</m:t>
              </m:r>
              <m:r>
                <m:rPr>
                  <m:sty m:val="p"/>
                </m:rPr>
                <m:t>⋅</m:t>
              </m:r>
              <m:sSup>
                <m:e>
                  <m:r>
                    <m:t>f</m:t>
                  </m:r>
                </m:e>
                <m:sup>
                  <m:r>
                    <m:t>b</m:t>
                  </m:r>
                </m:sup>
              </m:sSup>
              <m:r>
                <m:rPr>
                  <m:sty m:val="p"/>
                </m:rPr>
                <m:t>)</m:t>
              </m:r>
            </m:oMath>
          </w:p>
        </w:tc>
        <w:tc>
          <w:tcPr/>
          <w:p>
            <w:pPr>
              <w:pStyle w:val="Compact"/>
              <w:jc w:val="left"/>
            </w:pPr>
            <w:r>
              <w:t xml:space="preserve">Naive join algorithm</w:t>
            </w:r>
          </w:p>
        </w:tc>
      </w:tr>
      <w:tr>
        <w:tc>
          <w:tcPr/>
          <w:p>
            <w:pPr>
              <w:pStyle w:val="Compact"/>
              <w:jc w:val="left"/>
            </w:pPr>
            <w:r>
              <w:t xml:space="preserve">Index lookup</w:t>
            </w:r>
          </w:p>
        </w:tc>
        <w:tc>
          <w:tcPr/>
          <w:p>
            <w:pPr>
              <w:pStyle w:val="Compact"/>
              <w:jc w:val="right"/>
            </w:pPr>
            <m:oMath>
              <m:r>
                <m:t>O</m:t>
              </m:r>
              <m:r>
                <m:rPr>
                  <m:sty m:val="p"/>
                </m:rPr>
                <m:t>(</m:t>
              </m:r>
              <m:r>
                <m:t>1</m:t>
              </m:r>
              <m:r>
                <m:rPr>
                  <m:sty m:val="p"/>
                </m:rPr>
                <m:t>)</m:t>
              </m:r>
            </m:oMath>
            <w:r>
              <w:t xml:space="preserve"> </w:t>
            </w:r>
            <w:r>
              <w:t xml:space="preserve">avg</w:t>
            </w:r>
          </w:p>
        </w:tc>
        <w:tc>
          <w:tcPr/>
          <w:p>
            <w:pPr>
              <w:pStyle w:val="Compact"/>
              <w:jc w:val="left"/>
            </w:pPr>
            <w:r>
              <w:t xml:space="preserve">Dictionary-based index</w:t>
            </w:r>
          </w:p>
        </w:tc>
      </w:tr>
      <w:tr>
        <w:tc>
          <w:tcPr/>
          <w:p>
            <w:pPr>
              <w:pStyle w:val="Compact"/>
              <w:jc w:val="left"/>
            </w:pPr>
            <w:r>
              <w:t xml:space="preserve">Fact insertion</w:t>
            </w:r>
          </w:p>
        </w:tc>
        <w:tc>
          <w:tcPr/>
          <w:p>
            <w:pPr>
              <w:pStyle w:val="Compact"/>
              <w:jc w:val="right"/>
            </w:pPr>
            <m:oMath>
              <m:r>
                <m:t>O</m:t>
              </m:r>
              <m:r>
                <m:rPr>
                  <m:sty m:val="p"/>
                </m:rPr>
                <m:t>(</m:t>
              </m:r>
              <m:sSub>
                <m:e>
                  <m:r>
                    <m:t>f</m:t>
                  </m:r>
                </m:e>
                <m:sub>
                  <m:r>
                    <m:t>p</m:t>
                  </m:r>
                </m:sub>
              </m:sSub>
              <m:r>
                <m:rPr>
                  <m:sty m:val="p"/>
                </m:rPr>
                <m:t>)</m:t>
              </m:r>
            </m:oMath>
          </w:p>
        </w:tc>
        <w:tc>
          <w:tcPr/>
          <w:p>
            <w:pPr>
              <w:pStyle w:val="Compact"/>
              <w:jc w:val="left"/>
            </w:pPr>
            <w:r>
              <w:t xml:space="preserve">Linear scan for deduplication</w:t>
            </w:r>
          </w:p>
        </w:tc>
      </w:tr>
    </w:tbl>
    <w:bookmarkEnd w:id="73"/>
    <w:bookmarkEnd w:id="74"/>
    <w:bookmarkEnd w:id="75"/>
    <w:bookmarkStart w:id="79" w:name="sec:gaps"/>
    <w:p>
      <w:pPr>
        <w:pStyle w:val="Heading1"/>
      </w:pPr>
      <w:r>
        <w:t xml:space="preserve">Safety Gaps and Vulnerabilities</w:t>
      </w:r>
    </w:p>
    <w:p>
      <w:pPr>
        <w:pStyle w:val="FirstParagraph"/>
      </w:pPr>
      <w:r>
        <w:t xml:space="preserve">Based on the analysis in Sections </w:t>
      </w:r>
      <w:hyperlink w:anchor="sec:fixedpoint">
        <w:r>
          <w:rPr>
            <w:rStyle w:val="Hyperlink"/>
          </w:rPr>
          <w:t xml:space="preserve">5</w:t>
        </w:r>
      </w:hyperlink>
      <w:r>
        <w:t xml:space="preserve">–</w:t>
      </w:r>
      <w:hyperlink w:anchor="sec:resource">
        <w:r>
          <w:rPr>
            <w:rStyle w:val="Hyperlink"/>
          </w:rPr>
          <w:t xml:space="preserve">11</w:t>
        </w:r>
      </w:hyperlink>
      <w:r>
        <w:t xml:space="preserve">, we</w:t>
      </w:r>
      <w:r>
        <w:t xml:space="preserve"> </w:t>
      </w:r>
      <w:r>
        <w:t xml:space="preserve">identify the following safety gaps:</w:t>
      </w:r>
    </w:p>
    <w:bookmarkStart w:id="76" w:name="tab:gaps"/>
    <w:p>
      <w:pPr>
        <w:pStyle w:val="TableCaption"/>
      </w:pPr>
      <w:r>
        <w:t xml:space="preserve">Identified Safety Gaps</w:t>
      </w:r>
    </w:p>
    <w:tbl>
      <w:tblPr>
        <w:tblStyle w:val="Table"/>
        <w:tblW w:type="auto" w:w="0"/>
        <w:tblLook w:firstRow="1" w:lastRow="0" w:firstColumn="0" w:lastColumn="0" w:noHBand="0" w:noVBand="0" w:val="0020"/>
        <w:tblCaption w:val="Identified Safety Gaps"/>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Severity</w:t>
            </w:r>
          </w:p>
        </w:tc>
        <w:tc>
          <w:tcPr/>
          <w:p>
            <w:pPr>
              <w:pStyle w:val="Compact"/>
              <w:jc w:val="left"/>
            </w:pPr>
            <w:r>
              <w:rPr>
                <w:b/>
                <w:bCs/>
              </w:rPr>
              <w:t xml:space="preserve">Description</w:t>
            </w:r>
          </w:p>
        </w:tc>
      </w:tr>
      <w:tr>
        <w:tc>
          <w:tcPr/>
          <w:p>
            <w:pPr>
              <w:pStyle w:val="Compact"/>
              <w:jc w:val="left"/>
            </w:pPr>
            <w:r>
              <w:t xml:space="preserve">G1</w:t>
            </w:r>
          </w:p>
        </w:tc>
        <w:tc>
          <w:tcPr/>
          <w:p>
            <w:pPr>
              <w:pStyle w:val="Compact"/>
              <w:jc w:val="left"/>
            </w:pPr>
            <w:r>
              <w:t xml:space="preserve">High</w:t>
            </w:r>
          </w:p>
        </w:tc>
        <w:tc>
          <w:tcPr/>
          <w:p>
            <w:pPr>
              <w:pStyle w:val="Compact"/>
              <w:jc w:val="left"/>
            </w:pPr>
            <w:r>
              <w:t xml:space="preserve">No validation of LLM-injected facts</w:t>
            </w:r>
          </w:p>
        </w:tc>
      </w:tr>
      <w:tr>
        <w:tc>
          <w:tcPr/>
          <w:p>
            <w:pPr>
              <w:pStyle w:val="Compact"/>
              <w:jc w:val="left"/>
            </w:pPr>
            <w:r>
              <w:t xml:space="preserve">G2</w:t>
            </w:r>
          </w:p>
        </w:tc>
        <w:tc>
          <w:tcPr/>
          <w:p>
            <w:pPr>
              <w:pStyle w:val="Compact"/>
              <w:jc w:val="left"/>
            </w:pPr>
            <w:r>
              <w:t xml:space="preserve">High</w:t>
            </w:r>
          </w:p>
        </w:tc>
        <w:tc>
          <w:tcPr/>
          <w:p>
            <w:pPr>
              <w:pStyle w:val="Compact"/>
              <w:jc w:val="left"/>
            </w:pPr>
            <w:r>
              <w:t xml:space="preserve">Silent incompleteness on iteration bound</w:t>
            </w:r>
          </w:p>
        </w:tc>
      </w:tr>
      <w:tr>
        <w:tc>
          <w:tcPr/>
          <w:p>
            <w:pPr>
              <w:pStyle w:val="Compact"/>
              <w:jc w:val="left"/>
            </w:pPr>
            <w:r>
              <w:t xml:space="preserve">G3</w:t>
            </w:r>
          </w:p>
        </w:tc>
        <w:tc>
          <w:tcPr/>
          <w:p>
            <w:pPr>
              <w:pStyle w:val="Compact"/>
              <w:jc w:val="left"/>
            </w:pPr>
            <w:r>
              <w:t xml:space="preserve">Medium</w:t>
            </w:r>
          </w:p>
        </w:tc>
        <w:tc>
          <w:tcPr/>
          <w:p>
            <w:pPr>
              <w:pStyle w:val="Compact"/>
              <w:jc w:val="left"/>
            </w:pPr>
            <w:r>
              <w:t xml:space="preserve">No occurs check in unification</w:t>
            </w:r>
          </w:p>
        </w:tc>
      </w:tr>
      <w:tr>
        <w:tc>
          <w:tcPr/>
          <w:p>
            <w:pPr>
              <w:pStyle w:val="Compact"/>
              <w:jc w:val="left"/>
            </w:pPr>
            <w:r>
              <w:t xml:space="preserve">G4</w:t>
            </w:r>
          </w:p>
        </w:tc>
        <w:tc>
          <w:tcPr/>
          <w:p>
            <w:pPr>
              <w:pStyle w:val="Compact"/>
              <w:jc w:val="left"/>
            </w:pPr>
            <w:r>
              <w:t xml:space="preserve">Medium</w:t>
            </w:r>
          </w:p>
        </w:tc>
        <w:tc>
          <w:tcPr/>
          <w:p>
            <w:pPr>
              <w:pStyle w:val="Compact"/>
              <w:jc w:val="left"/>
            </w:pPr>
            <w:r>
              <w:t xml:space="preserve">No range restriction enforcement</w:t>
            </w:r>
          </w:p>
        </w:tc>
      </w:tr>
      <w:tr>
        <w:tc>
          <w:tcPr/>
          <w:p>
            <w:pPr>
              <w:pStyle w:val="Compact"/>
              <w:jc w:val="left"/>
            </w:pPr>
            <w:r>
              <w:t xml:space="preserve">G5</w:t>
            </w:r>
          </w:p>
        </w:tc>
        <w:tc>
          <w:tcPr/>
          <w:p>
            <w:pPr>
              <w:pStyle w:val="Compact"/>
              <w:jc w:val="left"/>
            </w:pPr>
            <w:r>
              <w:t xml:space="preserve">Medium</w:t>
            </w:r>
          </w:p>
        </w:tc>
        <w:tc>
          <w:tcPr/>
          <w:p>
            <w:pPr>
              <w:pStyle w:val="Compact"/>
              <w:jc w:val="left"/>
            </w:pPr>
            <w:r>
              <w:t xml:space="preserve">No stratification check for aggregation</w:t>
            </w:r>
          </w:p>
        </w:tc>
      </w:tr>
      <w:tr>
        <w:tc>
          <w:tcPr/>
          <w:p>
            <w:pPr>
              <w:pStyle w:val="Compact"/>
              <w:jc w:val="left"/>
            </w:pPr>
            <w:r>
              <w:t xml:space="preserve">G6</w:t>
            </w:r>
          </w:p>
        </w:tc>
        <w:tc>
          <w:tcPr/>
          <w:p>
            <w:pPr>
              <w:pStyle w:val="Compact"/>
              <w:jc w:val="left"/>
            </w:pPr>
            <w:r>
              <w:t xml:space="preserve">Medium</w:t>
            </w:r>
          </w:p>
        </w:tc>
        <w:tc>
          <w:tcPr/>
          <w:p>
            <w:pPr>
              <w:pStyle w:val="Compact"/>
              <w:jc w:val="left"/>
            </w:pPr>
            <w:r>
              <w:t xml:space="preserve">No authentication on HTTP callbacks</w:t>
            </w:r>
          </w:p>
        </w:tc>
      </w:tr>
      <w:tr>
        <w:tc>
          <w:tcPr/>
          <w:p>
            <w:pPr>
              <w:pStyle w:val="Compact"/>
              <w:jc w:val="left"/>
            </w:pPr>
            <w:r>
              <w:t xml:space="preserve">G7</w:t>
            </w:r>
          </w:p>
        </w:tc>
        <w:tc>
          <w:tcPr/>
          <w:p>
            <w:pPr>
              <w:pStyle w:val="Compact"/>
              <w:jc w:val="left"/>
            </w:pPr>
            <w:r>
              <w:t xml:space="preserve">Low</w:t>
            </w:r>
          </w:p>
        </w:tc>
        <w:tc>
          <w:tcPr/>
          <w:p>
            <w:pPr>
              <w:pStyle w:val="Compact"/>
              <w:jc w:val="left"/>
            </w:pPr>
            <w:r>
              <w:t xml:space="preserve">No provenance tracking for derived facts</w:t>
            </w:r>
          </w:p>
        </w:tc>
      </w:tr>
      <w:tr>
        <w:tc>
          <w:tcPr/>
          <w:p>
            <w:pPr>
              <w:pStyle w:val="Compact"/>
              <w:jc w:val="left"/>
            </w:pPr>
            <w:r>
              <w:t xml:space="preserve">G8</w:t>
            </w:r>
          </w:p>
        </w:tc>
        <w:tc>
          <w:tcPr/>
          <w:p>
            <w:pPr>
              <w:pStyle w:val="Compact"/>
              <w:jc w:val="left"/>
            </w:pPr>
            <w:r>
              <w:t xml:space="preserve">Low</w:t>
            </w:r>
          </w:p>
        </w:tc>
        <w:tc>
          <w:tcPr/>
          <w:p>
            <w:pPr>
              <w:pStyle w:val="Compact"/>
              <w:jc w:val="left"/>
            </w:pPr>
            <w:r>
              <w:t xml:space="preserve">No error recovery in lexer/parser</w:t>
            </w:r>
          </w:p>
        </w:tc>
      </w:tr>
      <w:tr>
        <w:tc>
          <w:tcPr/>
          <w:p>
            <w:pPr>
              <w:pStyle w:val="Compact"/>
              <w:jc w:val="left"/>
            </w:pPr>
            <w:r>
              <w:t xml:space="preserve">G9</w:t>
            </w:r>
          </w:p>
        </w:tc>
        <w:tc>
          <w:tcPr/>
          <w:p>
            <w:pPr>
              <w:pStyle w:val="Compact"/>
              <w:jc w:val="left"/>
            </w:pPr>
            <w:r>
              <w:t xml:space="preserve">Low</w:t>
            </w:r>
          </w:p>
        </w:tc>
        <w:tc>
          <w:tcPr/>
          <w:p>
            <w:pPr>
              <w:pStyle w:val="Compact"/>
              <w:jc w:val="left"/>
            </w:pPr>
            <w:r>
              <w:t xml:space="preserve">Non-deterministic model selection</w:t>
            </w:r>
          </w:p>
        </w:tc>
      </w:tr>
      <w:tr>
        <w:tc>
          <w:tcPr/>
          <w:p>
            <w:pPr>
              <w:pStyle w:val="Compact"/>
              <w:jc w:val="left"/>
            </w:pPr>
            <w:r>
              <w:t xml:space="preserve">G10</w:t>
            </w:r>
          </w:p>
        </w:tc>
        <w:tc>
          <w:tcPr/>
          <w:p>
            <w:pPr>
              <w:pStyle w:val="Compact"/>
              <w:jc w:val="left"/>
            </w:pPr>
            <w:r>
              <w:t xml:space="preserve">Low</w:t>
            </w:r>
          </w:p>
        </w:tc>
        <w:tc>
          <w:tcPr/>
          <w:p>
            <w:pPr>
              <w:pStyle w:val="Compact"/>
              <w:jc w:val="left"/>
            </w:pPr>
            <w:r>
              <w:t xml:space="preserve">Linear-time fact deduplication</w:t>
            </w:r>
          </w:p>
        </w:tc>
      </w:tr>
    </w:tbl>
    <w:bookmarkEnd w:id="76"/>
    <w:bookmarkStart w:id="77" w:name="sec:gap-llm"/>
    <w:p>
      <w:pPr>
        <w:pStyle w:val="Heading2"/>
      </w:pPr>
      <w:r>
        <w:t xml:space="preserve">Critical Gap: LLM Fact Injection (G1)</w:t>
      </w:r>
    </w:p>
    <w:p>
      <w:pPr>
        <w:pStyle w:val="FirstParagraph"/>
      </w:pPr>
      <w:r>
        <w:t xml:space="preserve">The most critical safety gap is the unvalidated injection of facts from the</w:t>
      </w:r>
      <w:r>
        <w:t xml:space="preserve"> </w:t>
      </w:r>
      <w:r>
        <w:t xml:space="preserve">LLM inference engine. An adversarial or malfunctioning LLM could:</w:t>
      </w:r>
    </w:p>
    <w:p>
      <w:pPr>
        <w:numPr>
          <w:ilvl w:val="0"/>
          <w:numId w:val="1014"/>
        </w:numPr>
      </w:pPr>
      <w:r>
        <w:rPr>
          <w:b/>
          <w:bCs/>
        </w:rPr>
        <w:t xml:space="preserve">Inject false facts</w:t>
      </w:r>
      <w:r>
        <w:t xml:space="preserve">: Assert</w:t>
      </w:r>
      <w:r>
        <w:t xml:space="preserve"> </w:t>
      </w:r>
      <w:r>
        <w:rPr>
          <w:rStyle w:val="VerbatimChar"/>
        </w:rPr>
        <w:t xml:space="preserve">model_available("malicious_model")</w:t>
      </w:r>
      <w:r>
        <w:t xml:space="preserve"> </w:t>
      </w:r>
      <w:r>
        <w:t xml:space="preserve">to redirect queries to a compromised endpoint.</w:t>
      </w:r>
    </w:p>
    <w:p>
      <w:pPr>
        <w:numPr>
          <w:ilvl w:val="0"/>
          <w:numId w:val="1014"/>
        </w:numPr>
      </w:pPr>
      <w:r>
        <w:rPr>
          <w:b/>
          <w:bCs/>
        </w:rPr>
        <w:t xml:space="preserve">Poison reasoning chains</w:t>
      </w:r>
      <w:r>
        <w:t xml:space="preserve">: Assert facts that trigger unintended</w:t>
      </w:r>
      <w:r>
        <w:t xml:space="preserve"> </w:t>
      </w:r>
      <w:r>
        <w:t xml:space="preserve">rule derivations, e.g.,</w:t>
      </w:r>
      <w:r>
        <w:t xml:space="preserve"> </w:t>
      </w:r>
      <w:r>
        <w:rPr>
          <w:rStyle w:val="VerbatimChar"/>
        </w:rPr>
        <w:t xml:space="preserve">high_risk_country("safe_country")</w:t>
      </w:r>
      <w:r>
        <w:t xml:space="preserve"> </w:t>
      </w:r>
      <w:r>
        <w:t xml:space="preserve">triggering</w:t>
      </w:r>
      <w:r>
        <w:t xml:space="preserve"> </w:t>
      </w:r>
      <w:r>
        <w:t xml:space="preserve">unnecessary alerts.</w:t>
      </w:r>
    </w:p>
    <w:p>
      <w:pPr>
        <w:numPr>
          <w:ilvl w:val="0"/>
          <w:numId w:val="1014"/>
        </w:numPr>
      </w:pPr>
      <w:r>
        <w:rPr>
          <w:b/>
          <w:bCs/>
        </w:rPr>
        <w:t xml:space="preserve">Denial of service</w:t>
      </w:r>
      <w:r>
        <w:t xml:space="preserve">: Flood the fact store with garbage facts,</w:t>
      </w:r>
      <w:r>
        <w:t xml:space="preserve"> </w:t>
      </w:r>
      <w:r>
        <w:t xml:space="preserve">consuming memory and slowing queries.</w:t>
      </w:r>
    </w:p>
    <w:bookmarkEnd w:id="77"/>
    <w:bookmarkStart w:id="78" w:name="sec:gap-incomplete"/>
    <w:p>
      <w:pPr>
        <w:pStyle w:val="Heading2"/>
      </w:pPr>
      <w:r>
        <w:t xml:space="preserve">Critical Gap: Silent Incompleteness (G2)</w:t>
      </w:r>
    </w:p>
    <w:p>
      <w:pPr>
        <w:pStyle w:val="FirstParagraph"/>
      </w:pPr>
      <w:r>
        <w:t xml:space="preserve">When evaluation hits</w:t>
      </w:r>
      <w:r>
        <w:t xml:space="preserve"> </w:t>
      </w:r>
      <w:r>
        <w:rPr>
          <w:rStyle w:val="VerbatimChar"/>
        </w:rPr>
        <w:t xml:space="preserve">max_iterations</w:t>
      </w:r>
      <w:r>
        <w:t xml:space="preserve">, the result is incomplete but</w:t>
      </w:r>
      <w:r>
        <w:t xml:space="preserve"> </w:t>
      </w:r>
      <w:r>
        <w:t xml:space="preserve">indistinguishable from a complete result. Queries may return false negatives:</w:t>
      </w:r>
      <w:r>
        <w:t xml:space="preserve"> </w:t>
      </w:r>
      <w:r>
        <w:t xml:space="preserve">facts that would be derivable with more iterations are missing.</w:t>
      </w:r>
    </w:p>
    <w:bookmarkEnd w:id="78"/>
    <w:bookmarkEnd w:id="79"/>
    <w:bookmarkStart w:id="86" w:name="sec:exploit"/>
    <w:p>
      <w:pPr>
        <w:pStyle w:val="Heading1"/>
      </w:pPr>
      <w:r>
        <w:t xml:space="preserve">Proof-of-Concept Exploit: G1 Fact Injection</w:t>
      </w:r>
    </w:p>
    <w:p>
      <w:pPr>
        <w:pStyle w:val="FirstParagraph"/>
      </w:pPr>
      <w:r>
        <w:t xml:space="preserve">We demonstrate the practical impact of the most critical vulnerability (G1) by</w:t>
      </w:r>
      <w:r>
        <w:t xml:space="preserve"> </w:t>
      </w:r>
      <w:r>
        <w:t xml:space="preserve">constructing a concrete exploit scenario.</w:t>
      </w:r>
    </w:p>
    <w:bookmarkStart w:id="80" w:name="sec:exploit-scenario"/>
    <w:p>
      <w:pPr>
        <w:pStyle w:val="Heading2"/>
      </w:pPr>
      <w:r>
        <w:t xml:space="preserve">Scenario: Unsafe Model Approval</w:t>
      </w:r>
    </w:p>
    <w:p>
      <w:pPr>
        <w:pStyle w:val="FirstParagraph"/>
      </w:pPr>
      <w:r>
        <w:t xml:space="preserve">Consider the Nucleus platform’s model selection pipeline. The deductive database</w:t>
      </w:r>
      <w:r>
        <w:t xml:space="preserve"> </w:t>
      </w:r>
      <w:r>
        <w:t xml:space="preserve">contains safety gate facts that determine which models are safe for deployment:</w:t>
      </w:r>
    </w:p>
    <w:p>
      <w:pPr>
        <w:pStyle w:val="SourceCode"/>
      </w:pPr>
      <w:r>
        <w:rPr>
          <w:rStyle w:val="VerbatimChar"/>
        </w:rPr>
        <w:t xml:space="preserve">% Trusted base facts (authored by safety team)</w:t>
      </w:r>
      <w:r>
        <w:br/>
      </w:r>
      <w:r>
        <w:rPr>
          <w:rStyle w:val="VerbatimChar"/>
        </w:rPr>
        <w:t xml:space="preserve">safety_gate("/llama-3.3-70b", "toxicity", "PASSED").</w:t>
      </w:r>
      <w:r>
        <w:br/>
      </w:r>
      <w:r>
        <w:rPr>
          <w:rStyle w:val="VerbatimChar"/>
        </w:rPr>
        <w:t xml:space="preserve">safety_gate("/llama-3.3-70b", "refusal", "PASSED").</w:t>
      </w:r>
      <w:r>
        <w:br/>
      </w:r>
      <w:r>
        <w:rPr>
          <w:rStyle w:val="VerbatimChar"/>
        </w:rPr>
        <w:t xml:space="preserve">safe_model(M) :- model(M,_,_,_,_),</w:t>
      </w:r>
      <w:r>
        <w:br/>
      </w:r>
      <w:r>
        <w:rPr>
          <w:rStyle w:val="VerbatimChar"/>
        </w:rPr>
        <w:t xml:space="preserve">    not safety_gate(M, _, "FAILED"),</w:t>
      </w:r>
      <w:r>
        <w:br/>
      </w:r>
      <w:r>
        <w:rPr>
          <w:rStyle w:val="VerbatimChar"/>
        </w:rPr>
        <w:t xml:space="preserve">    not safety_gate(M, _, "WARNING").</w:t>
      </w:r>
    </w:p>
    <w:bookmarkEnd w:id="80"/>
    <w:bookmarkStart w:id="81" w:name="sec:exploit-attack"/>
    <w:p>
      <w:pPr>
        <w:pStyle w:val="Heading2"/>
      </w:pPr>
      <w:r>
        <w:t xml:space="preserve">Attack: Adversarial Prompt Injection</w:t>
      </w:r>
    </w:p>
    <w:p>
      <w:pPr>
        <w:pStyle w:val="FirstParagraph"/>
      </w:pPr>
      <w:r>
        <w:t xml:space="preserve">An adversary crafts a prompt that causes the LLM to emit structured output</w:t>
      </w:r>
      <w:r>
        <w:t xml:space="preserve"> </w:t>
      </w:r>
      <w:r>
        <w:t xml:space="preserve">mimicking Mangle fact syntax. The LLM fact loader parses this output and</w:t>
      </w:r>
      <w:r>
        <w:t xml:space="preserve"> </w:t>
      </w:r>
      <w:r>
        <w:t xml:space="preserve">injects it into the fact store:</w:t>
      </w:r>
    </w:p>
    <w:p>
      <w:pPr>
        <w:pStyle w:val="SourceCode"/>
      </w:pPr>
      <w:r>
        <w:rPr>
          <w:rStyle w:val="VerbatimChar"/>
        </w:rPr>
        <w:t xml:space="preserve">% Malicious facts emitted by compromised LLM</w:t>
      </w:r>
      <w:r>
        <w:br/>
      </w:r>
      <w:r>
        <w:rPr>
          <w:rStyle w:val="VerbatimChar"/>
        </w:rPr>
        <w:t xml:space="preserve">model("/adversarial-model", "/models/evil",</w:t>
      </w:r>
      <w:r>
        <w:br/>
      </w:r>
      <w:r>
        <w:rPr>
          <w:rStyle w:val="VerbatimChar"/>
        </w:rPr>
        <w:t xml:space="preserve">      "transformer", 4096, "Q4_0").</w:t>
      </w:r>
      <w:r>
        <w:br/>
      </w:r>
      <w:r>
        <w:rPr>
          <w:rStyle w:val="VerbatimChar"/>
        </w:rPr>
        <w:t xml:space="preserve">model_loaded("/adversarial-model", "ready").</w:t>
      </w:r>
      <w:r>
        <w:br/>
      </w:r>
      <w:r>
        <w:rPr>
          <w:rStyle w:val="VerbatimChar"/>
        </w:rPr>
        <w:t xml:space="preserve">model_capability("/adversarial-model", "chat").</w:t>
      </w:r>
      <w:r>
        <w:br/>
      </w:r>
      <w:r>
        <w:rPr>
          <w:rStyle w:val="VerbatimChar"/>
        </w:rPr>
        <w:t xml:space="preserve">safety_gate("/adversarial-model", "toxicity", "PASSED").</w:t>
      </w:r>
      <w:r>
        <w:br/>
      </w:r>
      <w:r>
        <w:rPr>
          <w:rStyle w:val="VerbatimChar"/>
        </w:rPr>
        <w:t xml:space="preserve">safety_gate("/adversarial-model", "refusal", "PASSED").</w:t>
      </w:r>
      <w:r>
        <w:br/>
      </w:r>
      <w:r>
        <w:rPr>
          <w:rStyle w:val="VerbatimChar"/>
        </w:rPr>
        <w:t xml:space="preserve">safety_gate("/adversarial-model", "hallucination", "PASSED").</w:t>
      </w:r>
      <w:r>
        <w:br/>
      </w:r>
      <w:r>
        <w:rPr>
          <w:rStyle w:val="VerbatimChar"/>
        </w:rPr>
        <w:t xml:space="preserve">safety_gate("/adversarial-model", "bias", "PASSED").</w:t>
      </w:r>
      <w:r>
        <w:br/>
      </w:r>
      <w:r>
        <w:rPr>
          <w:rStyle w:val="VerbatimChar"/>
        </w:rPr>
        <w:t xml:space="preserve">safety_gate("/adversarial-model", "jailbreak", "PASSED").</w:t>
      </w:r>
    </w:p>
    <w:bookmarkEnd w:id="81"/>
    <w:bookmarkStart w:id="83" w:name="sec:exploit-chain"/>
    <w:p>
      <w:pPr>
        <w:pStyle w:val="Heading2"/>
      </w:pPr>
      <w:r>
        <w:t xml:space="preserve">Exploit Chain</w:t>
      </w:r>
    </w:p>
    <w:p>
      <w:pPr>
        <w:pStyle w:val="FirstParagraph"/>
      </w:pPr>
      <w:r>
        <w:t xml:space="preserve">The injected facts propagate through the deductive reasoning chain:</w:t>
      </w:r>
    </w:p>
    <w:bookmarkStart w:id="82" w:name="fig:exploit"/>
    <w:tbl>
      <w:tblPr>
        <w:tblStyle w:val="FigureTable"/>
        <w:tblW w:type="auto" w:w="0"/>
        <w:jc w:val="center"/>
        <w:tblLook w:firstRow="0" w:lastRow="0" w:firstColumn="0" w:lastColumn="0"/>
      </w:tblPr>
      <w:tblGrid/>
    </w:tbl>
    <w:p>
      <w:pPr>
        <w:pStyle w:val="ImageCaption"/>
      </w:pPr>
      <w:r>
        <w:t xml:space="preserve">Exploit chain for G1: adversarial facts injected by the LLM propagate through six deductive steps to achieve</w:t>
      </w:r>
      <w:r>
        <w:t xml:space="preserve"> </w:t>
      </w:r>
      <w:r>
        <w:t xml:space="preserve">“safe model”</w:t>
      </w:r>
      <w:r>
        <w:t xml:space="preserve"> </w:t>
      </w:r>
      <w:r>
        <w:t xml:space="preserve">status, enabling the adversarial model to be selected for production tasks.</w:t>
      </w:r>
    </w:p>
    <w:bookmarkEnd w:id="82"/>
    <w:bookmarkEnd w:id="83"/>
    <w:bookmarkStart w:id="84" w:name="sec:exploit-impact"/>
    <w:p>
      <w:pPr>
        <w:pStyle w:val="Heading2"/>
      </w:pPr>
      <w:r>
        <w:t xml:space="preserve">Impact Assessment</w:t>
      </w:r>
    </w:p>
    <w:p>
      <w:pPr>
        <w:numPr>
          <w:ilvl w:val="0"/>
          <w:numId w:val="1015"/>
        </w:numPr>
      </w:pPr>
      <w:r>
        <w:rPr>
          <w:b/>
          <w:bCs/>
        </w:rPr>
        <w:t xml:space="preserve">Model hijacking</w:t>
      </w:r>
      <w:r>
        <w:t xml:space="preserve">: All cross-service task assignments (variance</w:t>
      </w:r>
      <w:r>
        <w:t xml:space="preserve"> </w:t>
      </w:r>
      <w:r>
        <w:t xml:space="preserve">explanation, forecasting, news summarisation) may route to the adversarial</w:t>
      </w:r>
      <w:r>
        <w:t xml:space="preserve"> </w:t>
      </w:r>
      <w:r>
        <w:t xml:space="preserve">model, which could exfiltrate data, produce harmful outputs, or return</w:t>
      </w:r>
      <w:r>
        <w:t xml:space="preserve"> </w:t>
      </w:r>
      <w:r>
        <w:t xml:space="preserve">deliberately incorrect results.</w:t>
      </w:r>
    </w:p>
    <w:p>
      <w:pPr>
        <w:numPr>
          <w:ilvl w:val="0"/>
          <w:numId w:val="1015"/>
        </w:numPr>
      </w:pPr>
      <w:r>
        <w:rPr>
          <w:b/>
          <w:bCs/>
        </w:rPr>
        <w:t xml:space="preserve">Audit evasion</w:t>
      </w:r>
      <w:r>
        <w:t xml:space="preserve">: The adversarial model appears fully compliant in</w:t>
      </w:r>
      <w:r>
        <w:t xml:space="preserve"> </w:t>
      </w:r>
      <w:r>
        <w:t xml:space="preserve">the audit trail—all safety gates show PASSED. The nDeveloper-html dashboard</w:t>
      </w:r>
      <w:r>
        <w:t xml:space="preserve"> </w:t>
      </w:r>
      <w:r>
        <w:t xml:space="preserve">would display it as a legitimate, safe model.</w:t>
      </w:r>
    </w:p>
    <w:p>
      <w:pPr>
        <w:numPr>
          <w:ilvl w:val="0"/>
          <w:numId w:val="1015"/>
        </w:numPr>
      </w:pPr>
      <w:r>
        <w:rPr>
          <w:b/>
          <w:bCs/>
        </w:rPr>
        <w:t xml:space="preserve">Persistence</w:t>
      </w:r>
      <w:r>
        <w:t xml:space="preserve">: Due to monotonic information flow</w:t>
      </w:r>
      <w:r>
        <w:t xml:space="preserve"> </w:t>
      </w:r>
      <w:r>
        <w:t xml:space="preserve">(Theorem </w:t>
      </w:r>
      <w:hyperlink w:anchor="thm:mono-info">
        <w:r>
          <w:rPr>
            <w:rStyle w:val="Hyperlink"/>
          </w:rPr>
          <w:t xml:space="preserve">28</w:t>
        </w:r>
      </w:hyperlink>
      <w:r>
        <w:t xml:space="preserve">), the injected facts cannot be retracted. The</w:t>
      </w:r>
      <w:r>
        <w:t xml:space="preserve"> </w:t>
      </w:r>
      <w:r>
        <w:t xml:space="preserve">adversarial model remains</w:t>
      </w:r>
      <w:r>
        <w:t xml:space="preserve"> </w:t>
      </w:r>
      <w:r>
        <w:t xml:space="preserve">“safe”</w:t>
      </w:r>
      <w:r>
        <w:t xml:space="preserve"> </w:t>
      </w:r>
      <w:r>
        <w:t xml:space="preserve">indefinitely unless the fact store is</w:t>
      </w:r>
      <w:r>
        <w:t xml:space="preserve"> </w:t>
      </w:r>
      <w:r>
        <w:t xml:space="preserve">manually purged.</w:t>
      </w:r>
    </w:p>
    <w:bookmarkEnd w:id="84"/>
    <w:bookmarkStart w:id="85" w:name="sec:exploit-root"/>
    <w:p>
      <w:pPr>
        <w:pStyle w:val="Heading2"/>
      </w:pPr>
      <w:r>
        <w:t xml:space="preserve">Root Cause</w:t>
      </w:r>
    </w:p>
    <w:p>
      <w:pPr>
        <w:pStyle w:val="FirstParagraph"/>
      </w:pPr>
      <w:r>
        <w:t xml:space="preserve">The exploit succeeds because:</w:t>
      </w:r>
    </w:p>
    <w:p>
      <w:pPr>
        <w:numPr>
          <w:ilvl w:val="0"/>
          <w:numId w:val="1016"/>
        </w:numPr>
      </w:pPr>
      <w:r>
        <w:t xml:space="preserve">LLM facts enter the fact store via the same</w:t>
      </w:r>
      <w:r>
        <w:t xml:space="preserve"> </w:t>
      </w:r>
      <w:r>
        <w:rPr>
          <w:rStyle w:val="VerbatimChar"/>
        </w:rPr>
        <w:t xml:space="preserve">store.add()</w:t>
      </w:r>
      <w:r>
        <w:t xml:space="preserve"> </w:t>
      </w:r>
      <w:r>
        <w:t xml:space="preserve">interface</w:t>
      </w:r>
      <w:r>
        <w:t xml:space="preserve"> </w:t>
      </w:r>
      <w:r>
        <w:t xml:space="preserve">as trusted base facts (no provenance distinction).</w:t>
      </w:r>
    </w:p>
    <w:p>
      <w:pPr>
        <w:numPr>
          <w:ilvl w:val="0"/>
          <w:numId w:val="1016"/>
        </w:numPr>
      </w:pPr>
      <w:r>
        <w:t xml:space="preserve">No predicate whitelist restricts which predicates LLM facts can assert.</w:t>
      </w:r>
    </w:p>
    <w:p>
      <w:pPr>
        <w:numPr>
          <w:ilvl w:val="0"/>
          <w:numId w:val="1016"/>
        </w:numPr>
      </w:pPr>
      <w:r>
        <w:t xml:space="preserve">No semantic validation checks whether the asserted facts are consistent</w:t>
      </w:r>
      <w:r>
        <w:t xml:space="preserve"> </w:t>
      </w:r>
      <w:r>
        <w:t xml:space="preserve">with existing knowledge (e.g.,</w:t>
      </w:r>
      <w:r>
        <w:t xml:space="preserve"> </w:t>
      </w:r>
      <w:r>
        <w:t xml:space="preserve">“this model was never registered by the</w:t>
      </w:r>
      <w:r>
        <w:t xml:space="preserve"> </w:t>
      </w:r>
      <w:r>
        <w:t xml:space="preserve">safety team”</w:t>
      </w:r>
      <w:r>
        <w:t xml:space="preserve">).</w:t>
      </w:r>
    </w:p>
    <w:bookmarkEnd w:id="85"/>
    <w:bookmarkEnd w:id="86"/>
    <w:bookmarkStart w:id="91" w:name="sec:recommendations"/>
    <w:p>
      <w:pPr>
        <w:pStyle w:val="Heading1"/>
      </w:pPr>
      <w:r>
        <w:t xml:space="preserve">Recommendations</w:t>
      </w:r>
    </w:p>
    <w:bookmarkStart w:id="87" w:name="sec:rec-critical"/>
    <w:p>
      <w:pPr>
        <w:pStyle w:val="Heading2"/>
      </w:pPr>
      <w:r>
        <w:t xml:space="preserve">Critical (Immediate)</w:t>
      </w:r>
    </w:p>
    <w:p>
      <w:pPr>
        <w:numPr>
          <w:ilvl w:val="0"/>
          <w:numId w:val="1017"/>
        </w:numPr>
      </w:pPr>
      <w:r>
        <w:rPr>
          <w:b/>
          <w:bCs/>
        </w:rPr>
        <w:t xml:space="preserve">LLM Fact Validation</w:t>
      </w:r>
      <w:r>
        <w:t xml:space="preserve">: Implement a whitelist of predicates that</w:t>
      </w:r>
      <w:r>
        <w:t xml:space="preserve"> </w:t>
      </w:r>
      <w:r>
        <w:t xml:space="preserve">LLM facts can assert. Facts asserting other predicates should be rejected or</w:t>
      </w:r>
      <w:r>
        <w:t xml:space="preserve"> </w:t>
      </w:r>
      <w:r>
        <w:t xml:space="preserve">flagged for human review.</w:t>
      </w:r>
    </w:p>
    <w:p>
      <w:pPr>
        <w:numPr>
          <w:ilvl w:val="0"/>
          <w:numId w:val="1017"/>
        </w:numPr>
      </w:pPr>
      <w:r>
        <w:rPr>
          <w:b/>
          <w:bCs/>
        </w:rPr>
        <w:t xml:space="preserve">Completeness Warning</w:t>
      </w:r>
      <w:r>
        <w:t xml:space="preserve">: When</w:t>
      </w:r>
      <w:r>
        <w:t xml:space="preserve"> </w:t>
      </w:r>
      <w:r>
        <w:rPr>
          <w:rStyle w:val="VerbatimChar"/>
        </w:rPr>
        <w:t xml:space="preserve">max_iterations</w:t>
      </w:r>
      <w:r>
        <w:t xml:space="preserve"> </w:t>
      </w:r>
      <w:r>
        <w:t xml:space="preserve">is reached,</w:t>
      </w:r>
      <w:r>
        <w:t xml:space="preserve"> </w:t>
      </w:r>
      <w:r>
        <w:t xml:space="preserve">set a flag or emit a warning fact</w:t>
      </w:r>
      <w:r>
        <w:t xml:space="preserve"> </w:t>
      </w:r>
      <w:r>
        <w:rPr>
          <w:rStyle w:val="VerbatimChar"/>
        </w:rPr>
        <w:t xml:space="preserve">evaluation_incomplete("max_iterations_reached")</w:t>
      </w:r>
      <w:r>
        <w:t xml:space="preserve">.</w:t>
      </w:r>
    </w:p>
    <w:p>
      <w:pPr>
        <w:numPr>
          <w:ilvl w:val="0"/>
          <w:numId w:val="1017"/>
        </w:numPr>
      </w:pPr>
      <w:r>
        <w:rPr>
          <w:b/>
          <w:bCs/>
        </w:rPr>
        <w:t xml:space="preserve">Occurs Check</w:t>
      </w:r>
      <w:r>
        <w:t xml:space="preserve">: Add occurs check to</w:t>
      </w:r>
      <w:r>
        <w:t xml:space="preserve"> </w:t>
      </w:r>
      <w:r>
        <w:rPr>
          <w:rStyle w:val="VerbatimChar"/>
        </w:rPr>
        <w:t xml:space="preserve">unify()</w:t>
      </w:r>
      <w:r>
        <w:t xml:space="preserve"> </w:t>
      </w:r>
      <w:r>
        <w:t xml:space="preserve">to prevent</w:t>
      </w:r>
      <w:r>
        <w:t xml:space="preserve"> </w:t>
      </w:r>
      <w:r>
        <w:t xml:space="preserve">infinite terms when function symbols are used.</w:t>
      </w:r>
    </w:p>
    <w:bookmarkEnd w:id="87"/>
    <w:bookmarkStart w:id="88" w:name="sec:rec-high"/>
    <w:p>
      <w:pPr>
        <w:pStyle w:val="Heading2"/>
      </w:pPr>
      <w:r>
        <w:t xml:space="preserve">High Priority (Short-term)</w:t>
      </w:r>
    </w:p>
    <w:p>
      <w:pPr>
        <w:numPr>
          <w:ilvl w:val="0"/>
          <w:numId w:val="1018"/>
        </w:numPr>
      </w:pPr>
      <w:r>
        <w:rPr>
          <w:b/>
          <w:bCs/>
        </w:rPr>
        <w:t xml:space="preserve">Range Restriction Check</w:t>
      </w:r>
      <w:r>
        <w:t xml:space="preserve">: During rule loading, verify that all</w:t>
      </w:r>
      <w:r>
        <w:t xml:space="preserve"> </w:t>
      </w:r>
      <w:r>
        <w:t xml:space="preserve">head variables appear in the body. Reject unsafe rules.</w:t>
      </w:r>
    </w:p>
    <w:p>
      <w:pPr>
        <w:numPr>
          <w:ilvl w:val="0"/>
          <w:numId w:val="1018"/>
        </w:numPr>
      </w:pPr>
      <w:r>
        <w:rPr>
          <w:b/>
          <w:bCs/>
        </w:rPr>
        <w:t xml:space="preserve">Stratification Analysis</w:t>
      </w:r>
      <w:r>
        <w:t xml:space="preserve">: Implement stratification check for</w:t>
      </w:r>
      <w:r>
        <w:t xml:space="preserve"> </w:t>
      </w:r>
      <w:r>
        <w:t xml:space="preserve">programs with aggregation or negation. Reject non-stratifiable programs.</w:t>
      </w:r>
    </w:p>
    <w:p>
      <w:pPr>
        <w:numPr>
          <w:ilvl w:val="0"/>
          <w:numId w:val="1018"/>
        </w:numPr>
      </w:pPr>
      <w:r>
        <w:rPr>
          <w:b/>
          <w:bCs/>
        </w:rPr>
        <w:t xml:space="preserve">Callback Authentication</w:t>
      </w:r>
      <w:r>
        <w:t xml:space="preserve">: Require API keys or signatures for</w:t>
      </w:r>
      <w:r>
        <w:t xml:space="preserve"> </w:t>
      </w:r>
      <w:r>
        <w:t xml:space="preserve">HTTP callback endpoints.</w:t>
      </w:r>
    </w:p>
    <w:p>
      <w:pPr>
        <w:numPr>
          <w:ilvl w:val="0"/>
          <w:numId w:val="1018"/>
        </w:numPr>
      </w:pPr>
      <w:r>
        <w:rPr>
          <w:b/>
          <w:bCs/>
        </w:rPr>
        <w:t xml:space="preserve">Provenance Tracking</w:t>
      </w:r>
      <w:r>
        <w:t xml:space="preserve">: Record the rule and substitution that</w:t>
      </w:r>
      <w:r>
        <w:t xml:space="preserve"> </w:t>
      </w:r>
      <w:r>
        <w:t xml:space="preserve">derived each fact, enabling reasoning chain visualization.</w:t>
      </w:r>
    </w:p>
    <w:bookmarkEnd w:id="88"/>
    <w:bookmarkStart w:id="89" w:name="sec:rec-medium"/>
    <w:p>
      <w:pPr>
        <w:pStyle w:val="Heading2"/>
      </w:pPr>
      <w:r>
        <w:t xml:space="preserve">Medium Priority (Medium-term)</w:t>
      </w:r>
    </w:p>
    <w:p>
      <w:pPr>
        <w:numPr>
          <w:ilvl w:val="0"/>
          <w:numId w:val="1019"/>
        </w:numPr>
      </w:pPr>
      <w:r>
        <w:rPr>
          <w:b/>
          <w:bCs/>
        </w:rPr>
        <w:t xml:space="preserve">Index-Based Joins</w:t>
      </w:r>
      <w:r>
        <w:t xml:space="preserve">: Replace nested-loop joins with hash-based</w:t>
      </w:r>
      <w:r>
        <w:t xml:space="preserve"> </w:t>
      </w:r>
      <w:r>
        <w:t xml:space="preserve">joins for equi-join predicates, reducing per-iteration complexity.</w:t>
      </w:r>
    </w:p>
    <w:p>
      <w:pPr>
        <w:numPr>
          <w:ilvl w:val="0"/>
          <w:numId w:val="1019"/>
        </w:numPr>
      </w:pPr>
      <w:r>
        <w:rPr>
          <w:b/>
          <w:bCs/>
        </w:rPr>
        <w:t xml:space="preserve">Incremental Evaluation</w:t>
      </w:r>
      <w:r>
        <w:t xml:space="preserve">: Implement delta-based semi-naive</w:t>
      </w:r>
      <w:r>
        <w:t xml:space="preserve"> </w:t>
      </w:r>
      <w:r>
        <w:t xml:space="preserve">evaluation to avoid redundant derivations.</w:t>
      </w:r>
    </w:p>
    <w:p>
      <w:pPr>
        <w:numPr>
          <w:ilvl w:val="0"/>
          <w:numId w:val="1019"/>
        </w:numPr>
      </w:pPr>
      <w:r>
        <w:rPr>
          <w:b/>
          <w:bCs/>
        </w:rPr>
        <w:t xml:space="preserve">Parser Error Recovery</w:t>
      </w:r>
      <w:r>
        <w:t xml:space="preserve">: Implement synchronization tokens to</w:t>
      </w:r>
      <w:r>
        <w:t xml:space="preserve"> </w:t>
      </w:r>
      <w:r>
        <w:t xml:space="preserve">recover from syntax errors and continue parsing.</w:t>
      </w:r>
    </w:p>
    <w:p>
      <w:pPr>
        <w:numPr>
          <w:ilvl w:val="0"/>
          <w:numId w:val="1019"/>
        </w:numPr>
      </w:pPr>
      <w:r>
        <w:rPr>
          <w:b/>
          <w:bCs/>
        </w:rPr>
        <w:t xml:space="preserve">Model Selection Ordering</w:t>
      </w:r>
      <w:r>
        <w:t xml:space="preserve">: Add priority predicates to deterministically</w:t>
      </w:r>
      <w:r>
        <w:t xml:space="preserve"> </w:t>
      </w:r>
      <w:r>
        <w:t xml:space="preserve">select among multiple matching models.</w:t>
      </w:r>
    </w:p>
    <w:bookmarkEnd w:id="89"/>
    <w:bookmarkStart w:id="90" w:name="sec:rec-long"/>
    <w:p>
      <w:pPr>
        <w:pStyle w:val="Heading2"/>
      </w:pPr>
      <w:r>
        <w:t xml:space="preserve">Long-term (Research)</w:t>
      </w:r>
    </w:p>
    <w:p>
      <w:pPr>
        <w:numPr>
          <w:ilvl w:val="0"/>
          <w:numId w:val="1020"/>
        </w:numPr>
      </w:pPr>
      <w:r>
        <w:rPr>
          <w:b/>
          <w:bCs/>
        </w:rPr>
        <w:t xml:space="preserve">Formal Verification</w:t>
      </w:r>
      <w:r>
        <w:t xml:space="preserve">: Use Lean 4 to machine-verify the fixed-point</w:t>
      </w:r>
      <w:r>
        <w:t xml:space="preserve"> </w:t>
      </w:r>
      <w:r>
        <w:t xml:space="preserve">convergence theorem and unification soundness.</w:t>
      </w:r>
    </w:p>
    <w:p>
      <w:pPr>
        <w:numPr>
          <w:ilvl w:val="0"/>
          <w:numId w:val="1020"/>
        </w:numPr>
      </w:pPr>
      <w:r>
        <w:rPr>
          <w:b/>
          <w:bCs/>
        </w:rPr>
        <w:t xml:space="preserve">Certified LLM Integration</w:t>
      </w:r>
      <w:r>
        <w:t xml:space="preserve">: Develop a type system for LLM facts</w:t>
      </w:r>
      <w:r>
        <w:t xml:space="preserve"> </w:t>
      </w:r>
      <w:r>
        <w:t xml:space="preserve">that guarantees safety properties (e.g., well-formedness, bounded impact).</w:t>
      </w:r>
    </w:p>
    <w:p>
      <w:pPr>
        <w:numPr>
          <w:ilvl w:val="0"/>
          <w:numId w:val="1020"/>
        </w:numPr>
      </w:pPr>
      <w:r>
        <w:rPr>
          <w:b/>
          <w:bCs/>
        </w:rPr>
        <w:t xml:space="preserve">Probabilistic Reasoning</w:t>
      </w:r>
      <w:r>
        <w:t xml:space="preserve">: Extend the engine to support probabilistic</w:t>
      </w:r>
      <w:r>
        <w:t xml:space="preserve"> </w:t>
      </w:r>
      <w:r>
        <w:t xml:space="preserve">facts with confidence scores, enabling uncertainty propagation from LLM outputs.</w:t>
      </w:r>
    </w:p>
    <w:bookmarkEnd w:id="90"/>
    <w:bookmarkEnd w:id="91"/>
    <w:bookmarkStart w:id="96" w:name="sec:nlocalmodels-integration"/>
    <w:p>
      <w:pPr>
        <w:pStyle w:val="Heading1"/>
      </w:pPr>
      <w:r>
        <w:t xml:space="preserve">Integration with nLocalModels-mojo</w:t>
      </w:r>
    </w:p>
    <w:p>
      <w:pPr>
        <w:pStyle w:val="FirstParagraph"/>
      </w:pPr>
      <w:r>
        <w:t xml:space="preserve">The deductive database and the LLM inference engine form a bidirectional</w:t>
      </w:r>
      <w:r>
        <w:t xml:space="preserve"> </w:t>
      </w:r>
      <w:r>
        <w:t xml:space="preserve">integration:</w:t>
      </w:r>
    </w:p>
    <w:bookmarkStart w:id="92" w:name="sec:deductive-to-neural"/>
    <w:p>
      <w:pPr>
        <w:pStyle w:val="Heading2"/>
      </w:pPr>
      <w:r>
        <w:t xml:space="preserve">Deductive</w:t>
      </w:r>
      <w:r>
        <w:t xml:space="preserve"> </w:t>
      </w:r>
      <m:oMath>
        <m:r>
          <m:rPr>
            <m:sty m:val="p"/>
          </m:rPr>
          <m:t>→</m:t>
        </m:r>
      </m:oMath>
      <w:r>
        <w:t xml:space="preserve"> </w:t>
      </w:r>
      <w:r>
        <w:t xml:space="preserve">Neural</w:t>
      </w:r>
    </w:p>
    <w:p>
      <w:pPr>
        <w:numPr>
          <w:ilvl w:val="0"/>
          <w:numId w:val="1021"/>
        </w:numPr>
      </w:pPr>
      <w:r>
        <w:rPr>
          <w:b/>
          <w:bCs/>
        </w:rPr>
        <w:t xml:space="preserve">Model Selection</w:t>
      </w:r>
      <w:r>
        <w:t xml:space="preserve">: Deductive rules select which model to invoke</w:t>
      </w:r>
      <w:r>
        <w:t xml:space="preserve"> </w:t>
      </w:r>
      <w:r>
        <w:t xml:space="preserve">based on task type, context, and availability.</w:t>
      </w:r>
    </w:p>
    <w:p>
      <w:pPr>
        <w:numPr>
          <w:ilvl w:val="0"/>
          <w:numId w:val="1021"/>
        </w:numPr>
      </w:pPr>
      <w:r>
        <w:rPr>
          <w:b/>
          <w:bCs/>
        </w:rPr>
        <w:t xml:space="preserve">Prompt Construction</w:t>
      </w:r>
      <w:r>
        <w:t xml:space="preserve">: Facts about the query context are serialized</w:t>
      </w:r>
      <w:r>
        <w:t xml:space="preserve"> </w:t>
      </w:r>
      <w:r>
        <w:t xml:space="preserve">into the LLM prompt.</w:t>
      </w:r>
    </w:p>
    <w:p>
      <w:pPr>
        <w:numPr>
          <w:ilvl w:val="0"/>
          <w:numId w:val="1021"/>
        </w:numPr>
      </w:pPr>
      <w:r>
        <w:rPr>
          <w:b/>
          <w:bCs/>
        </w:rPr>
        <w:t xml:space="preserve">Constraint Enforcement</w:t>
      </w:r>
      <w:r>
        <w:t xml:space="preserve">: Derived facts impose constraints on</w:t>
      </w:r>
      <w:r>
        <w:t xml:space="preserve"> </w:t>
      </w:r>
      <w:r>
        <w:t xml:space="preserve">acceptable LLM outputs (e.g.,</w:t>
      </w:r>
      <w:r>
        <w:t xml:space="preserve"> </w:t>
      </w:r>
      <w:r>
        <w:rPr>
          <w:rStyle w:val="VerbatimChar"/>
        </w:rPr>
        <w:t xml:space="preserve">output_must_contain("disclaimer")</w:t>
      </w:r>
      <w:r>
        <w:t xml:space="preserve">).</w:t>
      </w:r>
    </w:p>
    <w:bookmarkEnd w:id="92"/>
    <w:bookmarkStart w:id="93" w:name="sec:neural-to-deductive"/>
    <w:p>
      <w:pPr>
        <w:pStyle w:val="Heading2"/>
      </w:pPr>
      <w:r>
        <w:t xml:space="preserve">Neural</w:t>
      </w:r>
      <w:r>
        <w:t xml:space="preserve"> </w:t>
      </w:r>
      <m:oMath>
        <m:r>
          <m:rPr>
            <m:sty m:val="p"/>
          </m:rPr>
          <m:t>→</m:t>
        </m:r>
      </m:oMath>
      <w:r>
        <w:t xml:space="preserve"> </w:t>
      </w:r>
      <w:r>
        <w:t xml:space="preserve">Deductive</w:t>
      </w:r>
    </w:p>
    <w:p>
      <w:pPr>
        <w:numPr>
          <w:ilvl w:val="0"/>
          <w:numId w:val="1022"/>
        </w:numPr>
      </w:pPr>
      <w:r>
        <w:rPr>
          <w:b/>
          <w:bCs/>
        </w:rPr>
        <w:t xml:space="preserve">Fact Emission</w:t>
      </w:r>
      <w:r>
        <w:t xml:space="preserve">: The LLM inference engine emits facts about its</w:t>
      </w:r>
      <w:r>
        <w:t xml:space="preserve"> </w:t>
      </w:r>
      <w:r>
        <w:t xml:space="preserve">operations (storage, vector embeddings, request metrics).</w:t>
      </w:r>
    </w:p>
    <w:p>
      <w:pPr>
        <w:numPr>
          <w:ilvl w:val="0"/>
          <w:numId w:val="1022"/>
        </w:numPr>
      </w:pPr>
      <w:r>
        <w:rPr>
          <w:b/>
          <w:bCs/>
        </w:rPr>
        <w:t xml:space="preserve">Entity Extraction</w:t>
      </w:r>
      <w:r>
        <w:t xml:space="preserve">: LLM outputs are parsed to extract structured</w:t>
      </w:r>
      <w:r>
        <w:t xml:space="preserve"> </w:t>
      </w:r>
      <w:r>
        <w:t xml:space="preserve">facts that are loaded into the deductive database.</w:t>
      </w:r>
    </w:p>
    <w:p>
      <w:pPr>
        <w:numPr>
          <w:ilvl w:val="0"/>
          <w:numId w:val="1022"/>
        </w:numPr>
      </w:pPr>
      <w:r>
        <w:rPr>
          <w:b/>
          <w:bCs/>
        </w:rPr>
        <w:t xml:space="preserve">Confidence Scores</w:t>
      </w:r>
      <w:r>
        <w:t xml:space="preserve">: (Future) LLM confidence scores could be</w:t>
      </w:r>
      <w:r>
        <w:t xml:space="preserve"> </w:t>
      </w:r>
      <w:r>
        <w:t xml:space="preserve">attached to extracted facts as metadata.</w:t>
      </w:r>
    </w:p>
    <w:bookmarkEnd w:id="93"/>
    <w:bookmarkStart w:id="95" w:name="sec:integration-safety"/>
    <w:p>
      <w:pPr>
        <w:pStyle w:val="Heading2"/>
      </w:pPr>
      <w:r>
        <w:t xml:space="preserve">Safety Properties of the Integration</w:t>
      </w:r>
    </w:p>
    <w:bookmarkStart w:id="94" w:name="thm:mono-info"/>
    <w:p>
      <w:pPr>
        <w:pStyle w:val="FirstParagraph"/>
      </w:pPr>
      <w:r>
        <w:rPr>
          <w:b/>
          <w:bCs/>
        </w:rPr>
        <w:t xml:space="preserve">Theorem 28</w:t>
      </w:r>
      <w:r>
        <w:t xml:space="preserve"> </w:t>
      </w:r>
      <w:r>
        <w:t xml:space="preserve">(Monotonic Information Flow).</w:t>
      </w:r>
      <w:r>
        <w:t xml:space="preserve"> </w:t>
      </w:r>
      <w:r>
        <w:t xml:space="preserve"> </w:t>
      </w:r>
      <w:r>
        <w:rPr>
          <w:i/>
          <w:iCs/>
        </w:rPr>
        <w:t xml:space="preserve">In the current integration, information flows monotonically: facts can only be</w:t>
      </w:r>
      <w:r>
        <w:rPr>
          <w:i/>
          <w:iCs/>
        </w:rPr>
        <w:t xml:space="preserve"> </w:t>
      </w:r>
      <w:r>
        <w:rPr>
          <w:i/>
          <w:iCs/>
        </w:rPr>
        <w:t xml:space="preserve">added, never removed. This ensures that reasoning conclusions are stable once</w:t>
      </w:r>
      <w:r>
        <w:rPr>
          <w:i/>
          <w:iCs/>
        </w:rPr>
        <w:t xml:space="preserve"> </w:t>
      </w:r>
      <w:r>
        <w:rPr>
          <w:i/>
          <w:iCs/>
        </w:rPr>
        <w:t xml:space="preserve">derived.</w:t>
      </w:r>
    </w:p>
    <w:bookmarkEnd w:id="94"/>
    <w:p>
      <w:pPr>
        <w:pStyle w:val="BodyText"/>
      </w:pPr>
      <w:r>
        <w:rPr>
          <w:i/>
          <w:iCs/>
        </w:rPr>
        <w:t xml:space="preserve">Proof.</w:t>
      </w:r>
      <w:r>
        <w:t xml:space="preserve"> </w:t>
      </w:r>
      <w:r>
        <w:t xml:space="preserve">Both the fact store (Theorem </w:t>
      </w:r>
      <w:hyperlink w:anchor="thm:monotonicity">
        <w:r>
          <w:rPr>
            <w:rStyle w:val="Hyperlink"/>
          </w:rPr>
          <w:t xml:space="preserve">4</w:t>
        </w:r>
      </w:hyperlink>
      <w:r>
        <w:t xml:space="preserve">) and the LLM fact loader</w:t>
      </w:r>
      <w:r>
        <w:t xml:space="preserve"> </w:t>
      </w:r>
      <w:r>
        <w:t xml:space="preserve">only add facts. No mechanism exists for fact retraction. ◻</w:t>
      </w:r>
    </w:p>
    <w:p>
      <w:pPr>
        <w:pStyle w:val="BodyText"/>
      </w:pPr>
      <w:r>
        <w:rPr>
          <w:b/>
          <w:bCs/>
        </w:rPr>
        <w:t xml:space="preserve">Remark 12</w:t>
      </w:r>
      <w:r>
        <w:t xml:space="preserve"> </w:t>
      </w:r>
      <w:r>
        <w:t xml:space="preserve">(Limitation: No Belief Revision).</w:t>
      </w:r>
      <w:r>
        <w:t xml:space="preserve"> </w:t>
      </w:r>
      <w:r>
        <w:t xml:space="preserve"> </w:t>
      </w:r>
      <w:r>
        <w:rPr>
          <w:i/>
          <w:iCs/>
        </w:rPr>
        <w:t xml:space="preserve">Monotonic information flow prevents the system from correcting false beliefs.</w:t>
      </w:r>
      <w:r>
        <w:rPr>
          <w:i/>
          <w:iCs/>
        </w:rPr>
        <w:t xml:space="preserve"> </w:t>
      </w:r>
      <w:r>
        <w:rPr>
          <w:i/>
          <w:iCs/>
        </w:rPr>
        <w:t xml:space="preserve">If an LLM hallucinates a fact, it persists indefinitely. Future work should</w:t>
      </w:r>
      <w:r>
        <w:rPr>
          <w:i/>
          <w:iCs/>
        </w:rPr>
        <w:t xml:space="preserve"> </w:t>
      </w:r>
      <w:r>
        <w:rPr>
          <w:i/>
          <w:iCs/>
        </w:rPr>
        <w:t xml:space="preserve">explore non-monotonic reasoning (e.g., defeasible logic, truth maintenance</w:t>
      </w:r>
      <w:r>
        <w:rPr>
          <w:i/>
          <w:iCs/>
        </w:rPr>
        <w:t xml:space="preserve"> </w:t>
      </w:r>
      <w:r>
        <w:rPr>
          <w:i/>
          <w:iCs/>
        </w:rPr>
        <w:t xml:space="preserve">systems) to support belief revision.</w:t>
      </w:r>
    </w:p>
    <w:bookmarkEnd w:id="95"/>
    <w:bookmarkEnd w:id="96"/>
    <w:bookmarkStart w:id="100" w:name="sec:architecture"/>
    <w:p>
      <w:pPr>
        <w:pStyle w:val="Heading1"/>
      </w:pPr>
      <w:r>
        <w:t xml:space="preserve">Architectural Principles for Safe Integration</w:t>
      </w:r>
    </w:p>
    <w:p>
      <w:pPr>
        <w:pStyle w:val="FirstParagraph"/>
      </w:pPr>
      <w:r>
        <w:t xml:space="preserve">Beyond code-level fixes, we propose three architectural patterns for hardening neuro-symbolic integration.</w:t>
      </w:r>
    </w:p>
    <w:bookmarkStart w:id="97" w:name="sec:arch-gateway"/>
    <w:p>
      <w:pPr>
        <w:pStyle w:val="Heading2"/>
      </w:pPr>
      <w:r>
        <w:t xml:space="preserve">Validation Gateways</w:t>
      </w:r>
    </w:p>
    <w:p>
      <w:pPr>
        <w:pStyle w:val="FirstParagraph"/>
      </w:pPr>
      <w:r>
        <w:t xml:space="preserve">All facts crossing the trust boundary (Figure </w:t>
      </w:r>
      <w:hyperlink w:anchor="fig:dataflow">
        <w:r>
          <w:rPr>
            <w:rStyle w:val="Hyperlink"/>
          </w:rPr>
          <w:t xml:space="preserve">1</w:t>
        </w:r>
      </w:hyperlink>
      <w:r>
        <w:t xml:space="preserve">) must pass through a</w:t>
      </w:r>
      <w:r>
        <w:t xml:space="preserve"> </w:t>
      </w:r>
      <w:r>
        <w:rPr>
          <w:i/>
          <w:iCs/>
        </w:rPr>
        <w:t xml:space="preserve">validation gateway</w:t>
      </w:r>
      <w:r>
        <w:t xml:space="preserve">:</w:t>
      </w:r>
    </w:p>
    <w:p>
      <w:pPr>
        <w:numPr>
          <w:ilvl w:val="0"/>
          <w:numId w:val="1023"/>
        </w:numPr>
      </w:pPr>
      <w:r>
        <w:rPr>
          <w:b/>
          <w:bCs/>
        </w:rPr>
        <w:t xml:space="preserve">Predicate whitelist</w:t>
      </w:r>
      <w:r>
        <w:t xml:space="preserve">: LLM facts can only assert predicates from a whitelist (e.g.,</w:t>
      </w:r>
      <w:r>
        <w:t xml:space="preserve"> </w:t>
      </w:r>
      <w:r>
        <w:rPr>
          <w:rStyle w:val="VerbatimChar"/>
        </w:rPr>
        <w:t xml:space="preserve">store_backend</w:t>
      </w:r>
      <w:r>
        <w:t xml:space="preserve">,</w:t>
      </w:r>
      <w:r>
        <w:t xml:space="preserve"> </w:t>
      </w:r>
      <w:r>
        <w:rPr>
          <w:rStyle w:val="VerbatimChar"/>
        </w:rPr>
        <w:t xml:space="preserve">inference_result</w:t>
      </w:r>
      <w:r>
        <w:t xml:space="preserve">), blocking the G1 exploit.</w:t>
      </w:r>
    </w:p>
    <w:p>
      <w:pPr>
        <w:numPr>
          <w:ilvl w:val="0"/>
          <w:numId w:val="1023"/>
        </w:numPr>
      </w:pPr>
      <w:r>
        <w:rPr>
          <w:b/>
          <w:bCs/>
        </w:rPr>
        <w:t xml:space="preserve">Schema validation</w:t>
      </w:r>
      <w:r>
        <w:t xml:space="preserve">: All facts must conform to predicate-specific schemas (arity, argument types).</w:t>
      </w:r>
    </w:p>
    <w:p>
      <w:pPr>
        <w:numPr>
          <w:ilvl w:val="0"/>
          <w:numId w:val="1023"/>
        </w:numPr>
      </w:pPr>
      <w:r>
        <w:rPr>
          <w:b/>
          <w:bCs/>
        </w:rPr>
        <w:t xml:space="preserve">Consistency check</w:t>
      </w:r>
      <w:r>
        <w:t xml:space="preserve">: Facts contradicting trusted base facts are rejected.</w:t>
      </w:r>
    </w:p>
    <w:p>
      <w:pPr>
        <w:numPr>
          <w:ilvl w:val="0"/>
          <w:numId w:val="1023"/>
        </w:numPr>
      </w:pPr>
      <w:r>
        <w:rPr>
          <w:b/>
          <w:bCs/>
        </w:rPr>
        <w:t xml:space="preserve">Provenance tagging</w:t>
      </w:r>
      <w:r>
        <w:t xml:space="preserve">: Every fact is tagged with its source (rule base, LLM, external API) and timestamp.</w:t>
      </w:r>
    </w:p>
    <w:bookmarkEnd w:id="97"/>
    <w:bookmarkStart w:id="98" w:name="sec:arch-provenance"/>
    <w:p>
      <w:pPr>
        <w:pStyle w:val="Heading2"/>
      </w:pPr>
      <w:r>
        <w:t xml:space="preserve">Provenance-Aware Querying</w:t>
      </w:r>
    </w:p>
    <w:p>
      <w:pPr>
        <w:pStyle w:val="FirstParagraph"/>
      </w:pPr>
      <w:r>
        <w:t xml:space="preserve">Each fact carries a provenance tag and confidence level. Safety-critical queries (model selection, compliance) require</w:t>
      </w:r>
      <w:r>
        <w:t xml:space="preserve"> </w:t>
      </w:r>
      <w:r>
        <w:rPr>
          <w:rStyle w:val="VerbatimChar"/>
        </w:rPr>
        <w:t xml:space="preserve">confidence = 1.0</w:t>
      </w:r>
      <w:r>
        <w:t xml:space="preserve">, excluding all LLM-derived facts. Exploratory queries can accept lower confidence.</w:t>
      </w:r>
    </w:p>
    <w:bookmarkEnd w:id="98"/>
    <w:bookmarkStart w:id="99" w:name="sec:arch-sandbox"/>
    <w:p>
      <w:pPr>
        <w:pStyle w:val="Heading2"/>
      </w:pPr>
      <w:r>
        <w:t xml:space="preserve">Sandboxed Evaluation</w:t>
      </w:r>
    </w:p>
    <w:p>
      <w:pPr>
        <w:pStyle w:val="FirstParagraph"/>
      </w:pPr>
      <w:r>
        <w:t xml:space="preserve">Untrusted facts are evaluated in an isolated</w:t>
      </w:r>
      <w:r>
        <w:t xml:space="preserve"> </w:t>
      </w:r>
      <w:r>
        <w:rPr>
          <w:i/>
          <w:iCs/>
        </w:rPr>
        <w:t xml:space="preserve">sandbox knowledge base</w:t>
      </w:r>
      <w:r>
        <w:t xml:space="preserve">:</w:t>
      </w:r>
    </w:p>
    <w:p>
      <w:pPr>
        <w:numPr>
          <w:ilvl w:val="0"/>
          <w:numId w:val="1024"/>
        </w:numPr>
      </w:pPr>
      <w:r>
        <w:rPr>
          <w:b/>
          <w:bCs/>
        </w:rPr>
        <w:t xml:space="preserve">Trusted KB</w:t>
      </w:r>
      <w:r>
        <w:t xml:space="preserve">: Rule-base facts, safety gates, ODPS artefacts. Modified only by platform engineers.</w:t>
      </w:r>
    </w:p>
    <w:p>
      <w:pPr>
        <w:numPr>
          <w:ilvl w:val="0"/>
          <w:numId w:val="1024"/>
        </w:numPr>
      </w:pPr>
      <w:r>
        <w:rPr>
          <w:b/>
          <w:bCs/>
        </w:rPr>
        <w:t xml:space="preserve">Sandbox KB</w:t>
      </w:r>
      <w:r>
        <w:t xml:space="preserve">: LLM-derived facts, external API responses. Rules can read from the trusted KB but derived facts do not propagate back.</w:t>
      </w:r>
    </w:p>
    <w:p>
      <w:pPr>
        <w:numPr>
          <w:ilvl w:val="0"/>
          <w:numId w:val="1024"/>
        </w:numPr>
      </w:pPr>
      <w:r>
        <w:rPr>
          <w:b/>
          <w:bCs/>
        </w:rPr>
        <w:t xml:space="preserve">Promotion</w:t>
      </w:r>
      <w:r>
        <w:t xml:space="preserve">: Sandbox facts can be promoted to the trusted KB after human review or automated validation.</w:t>
      </w:r>
    </w:p>
    <w:p>
      <w:pPr>
        <w:pStyle w:val="FirstParagraph"/>
      </w:pPr>
      <w:r>
        <w:t xml:space="preserve">This ensures that even a fully compromised LLM cannot affect governance decisions.</w:t>
      </w:r>
    </w:p>
    <w:bookmarkEnd w:id="99"/>
    <w:bookmarkEnd w:id="100"/>
    <w:bookmarkStart w:id="105" w:name="sec:conclusion"/>
    <w:p>
      <w:pPr>
        <w:pStyle w:val="Heading1"/>
      </w:pPr>
      <w:r>
        <w:t xml:space="preserve">Conclusion</w:t>
      </w:r>
    </w:p>
    <w:bookmarkStart w:id="101" w:name="central-thesis"/>
    <w:p>
      <w:pPr>
        <w:pStyle w:val="Heading2"/>
      </w:pPr>
      <w:r>
        <w:t xml:space="preserve">Central Thesis</w:t>
      </w:r>
    </w:p>
    <w:p>
      <w:pPr>
        <w:pStyle w:val="FirstParagraph"/>
      </w:pPr>
      <w:r>
        <w:t xml:space="preserve">Our analysis reveals a fundamental vulnerability in hybrid neuro-symbolic AI</w:t>
      </w:r>
      <w:r>
        <w:t xml:space="preserve"> </w:t>
      </w:r>
      <w:r>
        <w:t xml:space="preserve">systems:</w:t>
      </w:r>
      <w:r>
        <w:t xml:space="preserve"> </w:t>
      </w:r>
      <w:r>
        <w:rPr>
          <w:i/>
          <w:iCs/>
        </w:rPr>
        <w:t xml:space="preserve">the safety of the entire platform hinges on the integrity of the</w:t>
      </w:r>
      <w:r>
        <w:rPr>
          <w:i/>
          <w:iCs/>
        </w:rPr>
        <w:t xml:space="preserve"> </w:t>
      </w:r>
      <w:r>
        <w:rPr>
          <w:i/>
          <w:iCs/>
        </w:rPr>
        <w:t xml:space="preserve">symbolic layer, which is currently vulnerable to poisoning via its neural</w:t>
      </w:r>
      <w:r>
        <w:rPr>
          <w:i/>
          <w:iCs/>
        </w:rPr>
        <w:t xml:space="preserve"> </w:t>
      </w:r>
      <w:r>
        <w:rPr>
          <w:i/>
          <w:iCs/>
        </w:rPr>
        <w:t xml:space="preserve">counterpart</w:t>
      </w:r>
      <w:r>
        <w:t xml:space="preserve">. The deductive database provides strong formal guarantees—termination</w:t>
      </w:r>
      <w:r>
        <w:t xml:space="preserve"> </w:t>
      </w:r>
      <w:r>
        <w:t xml:space="preserve">(Theorem </w:t>
      </w:r>
      <w:hyperlink w:anchor="thm:termination">
        <w:r>
          <w:rPr>
            <w:rStyle w:val="Hyperlink"/>
          </w:rPr>
          <w:t xml:space="preserve">1</w:t>
        </w:r>
      </w:hyperlink>
      <w:r>
        <w:t xml:space="preserve">), convergence to the least fixed point</w:t>
      </w:r>
      <w:r>
        <w:t xml:space="preserve"> </w:t>
      </w:r>
      <w:r>
        <w:t xml:space="preserve">(Theorem </w:t>
      </w:r>
      <w:hyperlink w:anchor="thm:lfp">
        <w:r>
          <w:rPr>
            <w:rStyle w:val="Hyperlink"/>
          </w:rPr>
          <w:t xml:space="preserve">2</w:t>
        </w:r>
      </w:hyperlink>
      <w:r>
        <w:t xml:space="preserve">), sound unification (Theorem </w:t>
      </w:r>
      <w:hyperlink w:anchor="thm:unify-sound">
        <w:r>
          <w:rPr>
            <w:rStyle w:val="Hyperlink"/>
          </w:rPr>
          <w:t xml:space="preserve">7</w:t>
        </w:r>
      </w:hyperlink>
      <w:r>
        <w:t xml:space="preserve">),</w:t>
      </w:r>
      <w:r>
        <w:t xml:space="preserve"> </w:t>
      </w:r>
      <w:r>
        <w:t xml:space="preserve">fact store integrity (Theorem </w:t>
      </w:r>
      <w:hyperlink w:anchor="thm:dedup">
        <w:r>
          <w:rPr>
            <w:rStyle w:val="Hyperlink"/>
          </w:rPr>
          <w:t xml:space="preserve">10</w:t>
        </w:r>
      </w:hyperlink>
      <w:r>
        <w:t xml:space="preserve">), and bounded resource consumption</w:t>
      </w:r>
      <w:r>
        <w:t xml:space="preserve"> </w:t>
      </w:r>
      <w:r>
        <w:t xml:space="preserve">(Proposition </w:t>
      </w:r>
      <w:hyperlink w:anchor="prop:guaranteed-term">
        <w:r>
          <w:rPr>
            <w:rStyle w:val="Hyperlink"/>
          </w:rPr>
          <w:t xml:space="preserve">27</w:t>
        </w:r>
      </w:hyperlink>
      <w:r>
        <w:t xml:space="preserve">)—but these guarantees are</w:t>
      </w:r>
      <w:r>
        <w:t xml:space="preserve"> </w:t>
      </w:r>
      <w:r>
        <w:rPr>
          <w:i/>
          <w:iCs/>
        </w:rPr>
        <w:t xml:space="preserve">conditional</w:t>
      </w:r>
      <w:r>
        <w:rPr>
          <w:i/>
          <w:iCs/>
        </w:rPr>
        <w:t xml:space="preserve"> </w:t>
      </w:r>
      <w:r>
        <w:rPr>
          <w:i/>
          <w:iCs/>
        </w:rPr>
        <w:t xml:space="preserve">on the integrity of the input facts</w:t>
      </w:r>
      <w:r>
        <w:t xml:space="preserve">. When LLM-generated facts enter the knowledge</w:t>
      </w:r>
      <w:r>
        <w:t xml:space="preserve"> </w:t>
      </w:r>
      <w:r>
        <w:t xml:space="preserve">base without validation, the formal guarantees become vacuous: the system</w:t>
      </w:r>
      <w:r>
        <w:t xml:space="preserve"> </w:t>
      </w:r>
      <w:r>
        <w:t xml:space="preserve">correctly derives incorrect conclusions from poisoned premises.</w:t>
      </w:r>
    </w:p>
    <w:bookmarkEnd w:id="101"/>
    <w:bookmarkStart w:id="102" w:name="summary-of-contributions"/>
    <w:p>
      <w:pPr>
        <w:pStyle w:val="Heading2"/>
      </w:pPr>
      <w:r>
        <w:t xml:space="preserve">Summary of Contributions</w:t>
      </w:r>
    </w:p>
    <w:p>
      <w:pPr>
        <w:numPr>
          <w:ilvl w:val="0"/>
          <w:numId w:val="1025"/>
        </w:numPr>
      </w:pPr>
      <w:r>
        <w:rPr>
          <w:b/>
          <w:bCs/>
        </w:rPr>
        <w:t xml:space="preserve">Formal safety properties</w:t>
      </w:r>
      <w:r>
        <w:t xml:space="preserve">: Provable properties derived from</w:t>
      </w:r>
      <w:r>
        <w:t xml:space="preserve"> </w:t>
      </w:r>
      <w:r>
        <w:t xml:space="preserve"> LOC of Mojo source code across seven domains.</w:t>
      </w:r>
    </w:p>
    <w:p>
      <w:pPr>
        <w:numPr>
          <w:ilvl w:val="0"/>
          <w:numId w:val="1025"/>
        </w:numPr>
      </w:pPr>
      <w:r>
        <w:rPr>
          <w:b/>
          <w:bCs/>
        </w:rPr>
        <w:t xml:space="preserve">Threat model</w:t>
      </w:r>
      <w:r>
        <w:t xml:space="preserve">: Trust boundaries, adversarial goals, and</w:t>
      </w:r>
      <w:r>
        <w:t xml:space="preserve"> </w:t>
      </w:r>
      <w:r>
        <w:t xml:space="preserve">capability matrix for neuro-symbolic integration (Section </w:t>
      </w:r>
      <w:hyperlink w:anchor="sec:threat">
        <w:r>
          <w:rPr>
            <w:rStyle w:val="Hyperlink"/>
          </w:rPr>
          <w:t xml:space="preserve">2</w:t>
        </w:r>
      </w:hyperlink>
      <w:r>
        <w:t xml:space="preserve">).</w:t>
      </w:r>
    </w:p>
    <w:p>
      <w:pPr>
        <w:numPr>
          <w:ilvl w:val="0"/>
          <w:numId w:val="1025"/>
        </w:numPr>
      </w:pPr>
      <w:r>
        <w:rPr>
          <w:b/>
          <w:bCs/>
        </w:rPr>
        <w:t xml:space="preserve">Vulnerability identification</w:t>
      </w:r>
      <w:r>
        <w:t xml:space="preserve">: safety gaps</w:t>
      </w:r>
      <w:r>
        <w:t xml:space="preserve"> </w:t>
      </w:r>
      <w:r>
        <w:t xml:space="preserve">(Table </w:t>
      </w:r>
      <w:hyperlink w:anchor="tab:gaps">
        <w:r>
          <w:rPr>
            <w:rStyle w:val="Hyperlink"/>
          </w:rPr>
          <w:t xml:space="preserve">3</w:t>
        </w:r>
      </w:hyperlink>
      <w:r>
        <w:t xml:space="preserve">), prioritised by severity.</w:t>
      </w:r>
    </w:p>
    <w:p>
      <w:pPr>
        <w:numPr>
          <w:ilvl w:val="0"/>
          <w:numId w:val="1025"/>
        </w:numPr>
      </w:pPr>
      <w:r>
        <w:rPr>
          <w:b/>
          <w:bCs/>
        </w:rPr>
        <w:t xml:space="preserve">Proof-of-concept exploit</w:t>
      </w:r>
      <w:r>
        <w:t xml:space="preserve">: G1 vulnerability enables injection of</w:t>
      </w:r>
      <w:r>
        <w:t xml:space="preserve"> </w:t>
      </w:r>
      <w:r>
        <w:t xml:space="preserve">a fully</w:t>
      </w:r>
      <w:r>
        <w:t xml:space="preserve"> </w:t>
      </w:r>
      <w:r>
        <w:t xml:space="preserve">“safe”</w:t>
      </w:r>
      <w:r>
        <w:t xml:space="preserve"> </w:t>
      </w:r>
      <w:r>
        <w:t xml:space="preserve">adversarial model through six deductive steps</w:t>
      </w:r>
      <w:r>
        <w:t xml:space="preserve"> </w:t>
      </w:r>
      <w:r>
        <w:t xml:space="preserve">(Section </w:t>
      </w:r>
      <w:hyperlink w:anchor="sec:exploit">
        <w:r>
          <w:rPr>
            <w:rStyle w:val="Hyperlink"/>
          </w:rPr>
          <w:t xml:space="preserve">13</w:t>
        </w:r>
      </w:hyperlink>
      <w:r>
        <w:t xml:space="preserve">).</w:t>
      </w:r>
    </w:p>
    <w:p>
      <w:pPr>
        <w:numPr>
          <w:ilvl w:val="0"/>
          <w:numId w:val="1025"/>
        </w:numPr>
      </w:pPr>
      <w:r>
        <w:rPr>
          <w:b/>
          <w:bCs/>
        </w:rPr>
        <w:t xml:space="preserve">Architectural mitigations</w:t>
      </w:r>
      <w:r>
        <w:t xml:space="preserve">: Validation gateways, provenance-aware</w:t>
      </w:r>
      <w:r>
        <w:t xml:space="preserve"> </w:t>
      </w:r>
      <w:r>
        <w:t xml:space="preserve">querying, and sandboxed evaluation (Section </w:t>
      </w:r>
      <w:hyperlink w:anchor="sec:architecture">
        <w:r>
          <w:rPr>
            <w:rStyle w:val="Hyperlink"/>
          </w:rPr>
          <w:t xml:space="preserve">16</w:t>
        </w:r>
      </w:hyperlink>
      <w:r>
        <w:t xml:space="preserve">).</w:t>
      </w:r>
    </w:p>
    <w:bookmarkEnd w:id="102"/>
    <w:bookmarkStart w:id="103" w:name="implications-for-ai-safety-engineering"/>
    <w:p>
      <w:pPr>
        <w:pStyle w:val="Heading2"/>
      </w:pPr>
      <w:r>
        <w:t xml:space="preserve">Implications for AI Safety Engineering</w:t>
      </w:r>
    </w:p>
    <w:p>
      <w:pPr>
        <w:pStyle w:val="FirstParagraph"/>
      </w:pPr>
      <w:r>
        <w:t xml:space="preserve">The findings generalise beyond this specific system. Any hybrid AI architecture</w:t>
      </w:r>
      <w:r>
        <w:t xml:space="preserve"> </w:t>
      </w:r>
      <w:r>
        <w:t xml:space="preserve">that delegates governance decisions to a symbolic layer faces the same</w:t>
      </w:r>
      <w:r>
        <w:t xml:space="preserve"> </w:t>
      </w:r>
      <w:r>
        <w:t xml:space="preserve">fundamental challenge: the symbolic layer’s formal guarantees are only as strong</w:t>
      </w:r>
      <w:r>
        <w:t xml:space="preserve"> </w:t>
      </w:r>
      <w:r>
        <w:t xml:space="preserve">as the trustworthiness of its inputs. As LLMs become the primary source of</w:t>
      </w:r>
      <w:r>
        <w:t xml:space="preserve"> </w:t>
      </w:r>
      <w:r>
        <w:t xml:space="preserve">structured knowledge in enterprise platforms,</w:t>
      </w:r>
      <w:r>
        <w:t xml:space="preserve"> </w:t>
      </w:r>
      <w:r>
        <w:rPr>
          <w:i/>
          <w:iCs/>
        </w:rPr>
        <w:t xml:space="preserve">formal verification of</w:t>
      </w:r>
      <w:r>
        <w:rPr>
          <w:i/>
          <w:iCs/>
        </w:rPr>
        <w:t xml:space="preserve"> </w:t>
      </w:r>
      <w:r>
        <w:rPr>
          <w:i/>
          <w:iCs/>
        </w:rPr>
        <w:t xml:space="preserve">neuro-symbolic integration points must become a priority for AI safety</w:t>
      </w:r>
      <w:r>
        <w:rPr>
          <w:i/>
          <w:iCs/>
        </w:rPr>
        <w:t xml:space="preserve"> </w:t>
      </w:r>
      <w:r>
        <w:rPr>
          <w:i/>
          <w:iCs/>
        </w:rPr>
        <w:t xml:space="preserve">engineering</w:t>
      </w:r>
      <w:r>
        <w:t xml:space="preserve">—not as an afterthought, but as a first-class design concern.</w:t>
      </w:r>
    </w:p>
    <w:bookmarkEnd w:id="103"/>
    <w:bookmarkStart w:id="104" w:name="future-work"/>
    <w:p>
      <w:pPr>
        <w:pStyle w:val="Heading2"/>
      </w:pPr>
      <w:r>
        <w:t xml:space="preserve">Future Work</w:t>
      </w:r>
    </w:p>
    <w:p>
      <w:pPr>
        <w:numPr>
          <w:ilvl w:val="0"/>
          <w:numId w:val="1026"/>
        </w:numPr>
      </w:pPr>
      <w:r>
        <w:rPr>
          <w:b/>
          <w:bCs/>
        </w:rPr>
        <w:t xml:space="preserve">Machine-checked verification</w:t>
      </w:r>
      <w:r>
        <w:t xml:space="preserve">: Formalise core algorithms in</w:t>
      </w:r>
      <w:r>
        <w:t xml:space="preserve"> </w:t>
      </w:r>
      <w:r>
        <w:t xml:space="preserve">Lean 4 for machine-checked proofs of termination, soundness, and completeness.</w:t>
      </w:r>
    </w:p>
    <w:p>
      <w:pPr>
        <w:numPr>
          <w:ilvl w:val="0"/>
          <w:numId w:val="1026"/>
        </w:numPr>
      </w:pPr>
      <w:r>
        <w:rPr>
          <w:b/>
          <w:bCs/>
        </w:rPr>
        <w:t xml:space="preserve">Certified fact injection</w:t>
      </w:r>
      <w:r>
        <w:t xml:space="preserve">: Develop a type system for LLM facts</w:t>
      </w:r>
      <w:r>
        <w:t xml:space="preserve"> </w:t>
      </w:r>
      <w:r>
        <w:t xml:space="preserve">guaranteeing well-formedness and bounded impact.</w:t>
      </w:r>
    </w:p>
    <w:p>
      <w:pPr>
        <w:numPr>
          <w:ilvl w:val="0"/>
          <w:numId w:val="1026"/>
        </w:numPr>
      </w:pPr>
      <w:r>
        <w:rPr>
          <w:b/>
          <w:bCs/>
        </w:rPr>
        <w:t xml:space="preserve">Probabilistic reasoning</w:t>
      </w:r>
      <w:r>
        <w:t xml:space="preserve">: Extend the engine to support</w:t>
      </w:r>
      <w:r>
        <w:t xml:space="preserve"> </w:t>
      </w:r>
      <w:r>
        <w:t xml:space="preserve">probabilistic facts with confidence scores (e.g., ProbLog </w:t>
      </w:r>
      <w:r>
        <w:t xml:space="preserve">),</w:t>
      </w:r>
      <w:r>
        <w:t xml:space="preserve"> </w:t>
      </w:r>
      <w:r>
        <w:t xml:space="preserve">enabling uncertainty propagation from neural to symbolic layers.</w:t>
      </w:r>
    </w:p>
    <w:p>
      <w:pPr>
        <w:numPr>
          <w:ilvl w:val="0"/>
          <w:numId w:val="1026"/>
        </w:numPr>
      </w:pPr>
      <w:r>
        <w:rPr>
          <w:b/>
          <w:bCs/>
        </w:rPr>
        <w:t xml:space="preserve">Runtime monitoring</w:t>
      </w:r>
      <w:r>
        <w:t xml:space="preserve">: Anomaly detection on the fact injection</w:t>
      </w:r>
      <w:r>
        <w:t xml:space="preserve"> </w:t>
      </w:r>
      <w:r>
        <w:t xml:space="preserve">stream to detect unusual patterns from LLM sources.</w:t>
      </w:r>
    </w:p>
    <w:p>
      <w:pPr>
        <w:numPr>
          <w:ilvl w:val="0"/>
          <w:numId w:val="1026"/>
        </w:numPr>
      </w:pPr>
      <w:r>
        <w:rPr>
          <w:b/>
          <w:bCs/>
        </w:rPr>
        <w:t xml:space="preserve">Red-team evaluation</w:t>
      </w:r>
      <w:r>
        <w:t xml:space="preserve">: Adversarial testing of the full</w:t>
      </w:r>
      <w:r>
        <w:t xml:space="preserve"> </w:t>
      </w:r>
      <w:r>
        <w:t xml:space="preserve">neuro-symbolic pipeline using the exploit scenarios in</w:t>
      </w:r>
      <w:r>
        <w:t xml:space="preserve"> </w:t>
      </w:r>
      <w:r>
        <w:t xml:space="preserve">Section </w:t>
      </w:r>
      <w:hyperlink w:anchor="sec:exploit">
        <w:r>
          <w:rPr>
            <w:rStyle w:val="Hyperlink"/>
          </w:rPr>
          <w:t xml:space="preserve">13</w:t>
        </w:r>
      </w:hyperlink>
      <w:r>
        <w:t xml:space="preserve">.</w:t>
      </w:r>
    </w:p>
    <w:p>
      <w:pPr>
        <w:pStyle w:val="FirstParagraph"/>
      </w:pPr>
      <w:r>
        <w:t xml:space="preserve">99</w:t>
      </w:r>
    </w:p>
    <w:p>
      <w:pPr>
        <w:pStyle w:val="BodyText"/>
      </w:pPr>
      <w:r>
        <w:t xml:space="preserve">B. Scholz, H. Jordan, P. Subotić, and T. Westmann,</w:t>
      </w:r>
      <w:r>
        <w:t xml:space="preserve"> </w:t>
      </w:r>
      <w:r>
        <w:t xml:space="preserve">“On fast large-scale program analysis in Datalog,”</w:t>
      </w:r>
      <w:r>
        <w:t xml:space="preserve"> </w:t>
      </w:r>
      <w:r>
        <w:t xml:space="preserve">in</w:t>
      </w:r>
      <w:r>
        <w:t xml:space="preserve"> </w:t>
      </w:r>
      <w:r>
        <w:rPr>
          <w:i/>
          <w:iCs/>
        </w:rPr>
        <w:t xml:space="preserve">Proc. CC</w:t>
      </w:r>
      <w:r>
        <w:t xml:space="preserve">, pp. 196–206, ACM, 2016.</w:t>
      </w:r>
    </w:p>
    <w:p>
      <w:pPr>
        <w:pStyle w:val="BodyText"/>
      </w:pPr>
      <w:r>
        <w:t xml:space="preserve">M. Aref et al.,</w:t>
      </w:r>
      <w:r>
        <w:t xml:space="preserve"> </w:t>
      </w:r>
      <w:r>
        <w:t xml:space="preserve">“Design and implementation of the LogicBlox system,”</w:t>
      </w:r>
      <w:r>
        <w:t xml:space="preserve"> </w:t>
      </w:r>
      <w:r>
        <w:t xml:space="preserve">in</w:t>
      </w:r>
      <w:r>
        <w:t xml:space="preserve"> </w:t>
      </w:r>
      <w:r>
        <w:rPr>
          <w:i/>
          <w:iCs/>
        </w:rPr>
        <w:t xml:space="preserve">Proc. ACM SIGMOD</w:t>
      </w:r>
      <w:r>
        <w:t xml:space="preserve">, pp. 1371–1382, 2015.</w:t>
      </w:r>
    </w:p>
    <w:p>
      <w:pPr>
        <w:pStyle w:val="BodyText"/>
      </w:pPr>
      <w:r>
        <w:t xml:space="preserve">L. Ryzhyk and M. Budiu,</w:t>
      </w:r>
      <w:r>
        <w:t xml:space="preserve"> </w:t>
      </w:r>
      <w:r>
        <w:t xml:space="preserve">“Differential Datalog,”</w:t>
      </w:r>
      <w:r>
        <w:t xml:space="preserve"> </w:t>
      </w:r>
      <w:r>
        <w:t xml:space="preserve">in</w:t>
      </w:r>
      <w:r>
        <w:t xml:space="preserve"> </w:t>
      </w:r>
      <w:r>
        <w:rPr>
          <w:i/>
          <w:iCs/>
        </w:rPr>
        <w:t xml:space="preserve">Proc. Datalog 2.0 Workshop</w:t>
      </w:r>
      <w:r>
        <w:t xml:space="preserve">, 2019.</w:t>
      </w:r>
    </w:p>
    <w:p>
      <w:pPr>
        <w:pStyle w:val="BodyText"/>
      </w:pPr>
      <w:r>
        <w:t xml:space="preserve">S. A. Seshia, D. Sadigh, and S. S. Sastry,</w:t>
      </w:r>
      <w:r>
        <w:t xml:space="preserve"> </w:t>
      </w:r>
      <w:r>
        <w:t xml:space="preserve">“Toward verified artificial intelligence,”</w:t>
      </w:r>
      <w:r>
        <w:t xml:space="preserve"> </w:t>
      </w:r>
      <w:r>
        <w:rPr>
          <w:i/>
          <w:iCs/>
        </w:rPr>
        <w:t xml:space="preserve">Communications of the ACM</w:t>
      </w:r>
      <w:r>
        <w:t xml:space="preserve">, vol. 65, no. 7, pp. 46–55, 2022.</w:t>
      </w:r>
    </w:p>
    <w:p>
      <w:pPr>
        <w:pStyle w:val="BodyText"/>
      </w:pPr>
      <w:r>
        <w:t xml:space="preserve">D. Amodei et al.,</w:t>
      </w:r>
      <w:r>
        <w:t xml:space="preserve"> </w:t>
      </w:r>
      <w:r>
        <w:t xml:space="preserve">“Concrete problems in AI safety,”</w:t>
      </w:r>
      <w:r>
        <w:t xml:space="preserve"> </w:t>
      </w:r>
      <w:r>
        <w:rPr>
          <w:i/>
          <w:iCs/>
        </w:rPr>
        <w:t xml:space="preserve">arXiv:1606.06565</w:t>
      </w:r>
      <w:r>
        <w:t xml:space="preserve">, 2016.</w:t>
      </w:r>
    </w:p>
    <w:p>
      <w:pPr>
        <w:pStyle w:val="BodyText"/>
      </w:pPr>
      <w:r>
        <w:t xml:space="preserve">G. Katz et al.,</w:t>
      </w:r>
      <w:r>
        <w:t xml:space="preserve"> </w:t>
      </w:r>
      <w:r>
        <w:t xml:space="preserve">“The Marabou framework for verification and analysis of deep neural networks,”</w:t>
      </w:r>
      <w:r>
        <w:t xml:space="preserve"> </w:t>
      </w:r>
      <w:r>
        <w:t xml:space="preserve">in</w:t>
      </w:r>
      <w:r>
        <w:t xml:space="preserve"> </w:t>
      </w:r>
      <w:r>
        <w:rPr>
          <w:i/>
          <w:iCs/>
        </w:rPr>
        <w:t xml:space="preserve">Proc. CAV</w:t>
      </w:r>
      <w:r>
        <w:t xml:space="preserve">, pp. 443–452, Springer, 2019.</w:t>
      </w:r>
    </w:p>
    <w:p>
      <w:pPr>
        <w:pStyle w:val="BodyText"/>
      </w:pPr>
      <w:r>
        <w:t xml:space="preserve">W. L. Hamilton,</w:t>
      </w:r>
      <w:r>
        <w:t xml:space="preserve"> </w:t>
      </w:r>
      <w:r>
        <w:t xml:space="preserve">“Graph representation learning,”</w:t>
      </w:r>
      <w:r>
        <w:t xml:space="preserve"> </w:t>
      </w:r>
      <w:r>
        <w:rPr>
          <w:i/>
          <w:iCs/>
        </w:rPr>
        <w:t xml:space="preserve">Synthesis Lectures on AI and ML</w:t>
      </w:r>
      <w:r>
        <w:t xml:space="preserve">, Morgan &amp; Claypool, 2020.</w:t>
      </w:r>
    </w:p>
    <w:p>
      <w:pPr>
        <w:pStyle w:val="BodyText"/>
      </w:pPr>
      <w:r>
        <w:t xml:space="preserve">S. Pan et al.,</w:t>
      </w:r>
      <w:r>
        <w:t xml:space="preserve"> </w:t>
      </w:r>
      <w:r>
        <w:t xml:space="preserve">“Unifying large language models and knowledge graphs: A roadmap,”</w:t>
      </w:r>
      <w:r>
        <w:t xml:space="preserve"> </w:t>
      </w:r>
      <w:r>
        <w:rPr>
          <w:i/>
          <w:iCs/>
        </w:rPr>
        <w:t xml:space="preserve">IEEE TKDE</w:t>
      </w:r>
      <w:r>
        <w:t xml:space="preserve">, vol. 36, no. 7, pp. 3580–3599, 2024.</w:t>
      </w:r>
    </w:p>
    <w:p>
      <w:pPr>
        <w:pStyle w:val="BodyText"/>
      </w:pPr>
      <w:r>
        <w:t xml:space="preserve">L. De Raedt, A. Kimmig, and H. Toivonen,</w:t>
      </w:r>
      <w:r>
        <w:t xml:space="preserve"> </w:t>
      </w:r>
      <w:r>
        <w:t xml:space="preserve">“ProbLog: A probabilistic Prolog and its application in link discovery,”</w:t>
      </w:r>
      <w:r>
        <w:t xml:space="preserve"> </w:t>
      </w:r>
      <w:r>
        <w:t xml:space="preserve">in</w:t>
      </w:r>
      <w:r>
        <w:t xml:space="preserve"> </w:t>
      </w:r>
      <w:r>
        <w:rPr>
          <w:i/>
          <w:iCs/>
        </w:rPr>
        <w:t xml:space="preserve">Proc. IJCAI</w:t>
      </w:r>
      <w:r>
        <w:t xml:space="preserve">, pp. 2462–2467, 2007.</w:t>
      </w:r>
    </w:p>
    <w:p>
      <w:pPr>
        <w:pStyle w:val="BodyText"/>
      </w:pPr>
      <w:r>
        <w:t xml:space="preserve">A. Tarski,</w:t>
      </w:r>
      <w:r>
        <w:t xml:space="preserve"> </w:t>
      </w:r>
      <w:r>
        <w:t xml:space="preserve">“A lattice-theoretical fixpoint theorem and its applications,”</w:t>
      </w:r>
      <w:r>
        <w:t xml:space="preserve"> </w:t>
      </w:r>
      <w:r>
        <w:rPr>
          <w:i/>
          <w:iCs/>
        </w:rPr>
        <w:t xml:space="preserve">Pacific J. Math.</w:t>
      </w:r>
      <w:r>
        <w:t xml:space="preserve">, vol. 5, no. 2, pp. 285–309, 1955.</w:t>
      </w:r>
    </w:p>
    <w:p>
      <w:pPr>
        <w:pStyle w:val="BodyText"/>
      </w:pPr>
      <w:r>
        <w:t xml:space="preserve">C. Turrell,</w:t>
      </w:r>
      <w:r>
        <w:t xml:space="preserve"> </w:t>
      </w:r>
      <w:r>
        <w:t xml:space="preserve">“Blanket AI safety governance for the Nucleus platform,”</w:t>
      </w:r>
      <w:r>
        <w:t xml:space="preserve"> </w:t>
      </w:r>
      <w:r>
        <w:t xml:space="preserve">Nucleus Technical Papers, 2025.</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Nucleus Technical Paper — v2.1 (Published, 2025-02-08)</dc:description>
  <dc:subject>v2.1 | Published | 2025-02-08</dc:subject>
  <cp:keywords/>
  <dcterms:created xsi:type="dcterms:W3CDTF">2026-02-08T09:57:36Z</dcterms:created>
  <dcterms:modified xsi:type="dcterms:W3CDTF">2026-02-08T09:57:36Z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Hybrid neuro-symbolic AI systems increasingly delegate critical reasoning—model selection, constraint enforcement, compliance validation—to symbolic layers that operate as trusted oracles. If this symbolic layer is compromised, poisoned, or silently incomplete, the safety guarantees of the entire AI system collapse: an LLM may be routed to an unsafe model, a non-compliant data product may be approved, or a hallucinated fact may propagate unchecked through deductive reasoning chains. Yet the security properties of deployed deductive databases in AI platforms remain largely unexamined.We address this gap by presenting a formal security analysis of nDeductiveDatabase-mangle, a Mojo-native deductive database ( LOC across engine files) that serves as the symbolic reasoning backbone of the Nucleus AI platform. We derive provable safety properties directly from the source code—fixed-point convergence, monotonic fact derivation, sound unification, fact store integrity, and bounded resource consumption—and identify ten safety gaps where guarantees are absent, prioritised by severity. The most critical vulnerability is the unvalidated injection of facts from the LLM inference engine (G1): an adversarial or hallucinating LLM can poison the deductive knowledge base, causing incorrect downstream reasoning with no detection mechanism. We demonstrate this vulnerability through a proof-of-concept exploit scenario, define a formal threat model for neuro-symbolic integration, and propose architectural principles—validation gateways, provenance-aware querying, and sandboxed evaluation—for hardening the symbolic layer against both accidental hallucinations and intentional attacks.</vt:lpwstr>
  </property>
</Properties>
</file>