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Prompt-to-Response Routing:</w:t>
      </w:r>
      <w:r>
        <w:br/>
      </w:r>
      <w:r>
        <w:t xml:space="preserve">Multi-Layer Intelligent Request Classification</w:t>
      </w:r>
    </w:p>
    <w:p>
      <w:pPr>
        <w:pStyle w:val="Author"/>
      </w:pPr>
      <w:r>
        <w:t xml:space="preserve">SAP OSS Technical Documentation</w:t>
      </w:r>
    </w:p>
    <w:p>
      <w:pPr>
        <w:pStyle w:val="Date"/>
      </w:pPr>
      <w:r>
        <w:t xml:space="preserve">March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document provides a comprehensive technical analysis of the prompt-to-response</w:t>
      </w:r>
      <w:r>
        <w:t xml:space="preserve"> </w:t>
      </w:r>
      <w:r>
        <w:t xml:space="preserve">routing system implemented across the SAP OSS service mesh. The system employs a</w:t>
      </w:r>
      <w:r>
        <w:t xml:space="preserve"> </w:t>
      </w:r>
      <w:r>
        <w:t xml:space="preserve">multi-layer classification architecture spanning three runtimes—a TypeScript</w:t>
      </w:r>
      <w:r>
        <w:t xml:space="preserve"> </w:t>
      </w:r>
      <w:r>
        <w:rPr>
          <w:rStyle w:val="VerbatimChar"/>
        </w:rPr>
        <w:t xml:space="preserve">IntentRouter</w:t>
      </w:r>
      <w:r>
        <w:t xml:space="preserve"> </w:t>
      </w:r>
      <w:r>
        <w:t xml:space="preserve">within the CAP LLM Plugin, a Python</w:t>
      </w:r>
      <w:r>
        <w:t xml:space="preserve"> </w:t>
      </w:r>
      <w:r>
        <w:rPr>
          <w:rStyle w:val="VerbatimChar"/>
        </w:rPr>
        <w:t xml:space="preserve">MeshRouter</w:t>
      </w:r>
      <w:r>
        <w:t xml:space="preserve"> </w:t>
      </w:r>
      <w:r>
        <w:t xml:space="preserve">in the AI Core Streaming service, and a FastAPI OpenAI-compatible gateway—to</w:t>
      </w:r>
      <w:r>
        <w:t xml:space="preserve"> </w:t>
      </w:r>
      <w:r>
        <w:t xml:space="preserve">enforce governance, security classification, and intelligent backend selection</w:t>
      </w:r>
      <w:r>
        <w:t xml:space="preserve"> </w:t>
      </w:r>
      <w:r>
        <w:t xml:space="preserve">for every LLM request. We present the cascading decision tree, security routing</w:t>
      </w:r>
      <w:r>
        <w:t xml:space="preserve"> </w:t>
      </w:r>
      <w:r>
        <w:t xml:space="preserve">maps, keyword-based content analysis, schema generation with component deny lists,</w:t>
      </w:r>
      <w:r>
        <w:t xml:space="preserve"> </w:t>
      </w:r>
      <w:r>
        <w:t xml:space="preserve">CDS service contracts, and the SSE streaming protocol, with exact code evidence</w:t>
      </w:r>
      <w:r>
        <w:t xml:space="preserve"> </w:t>
      </w:r>
      <w:r>
        <w:t xml:space="preserve">from the source files.</w:t>
      </w:r>
    </w:p>
    <w:bookmarkStart w:id="19" w:name="sec:intent-router"/>
    <w:p>
      <w:pPr>
        <w:pStyle w:val="Heading1"/>
      </w:pPr>
      <w:r>
        <w:t xml:space="preserve">IntentRouter: TypeScript Cascading Decision Tree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src/data/cap-llm-plugin-main/srv/ag-ui/intent-router.ts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IntentRouter</w:t>
      </w:r>
      <w:r>
        <w:t xml:space="preserve"> </w:t>
      </w:r>
      <w:r>
        <w:t xml:space="preserve">class is the TypeScript-side routing engine that runs</w:t>
      </w:r>
      <w:r>
        <w:t xml:space="preserve"> </w:t>
      </w:r>
      <w:r>
        <w:t xml:space="preserve">within the CAP LLM Plugin Node.js process. It implements a strict seven-level</w:t>
      </w:r>
      <w:r>
        <w:t xml:space="preserve"> </w:t>
      </w:r>
      <w:r>
        <w:t xml:space="preserve">cascading priority scheme, documented in the file header (lines 3–14):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IntentRouter -- TypeScript port of</w:t>
      </w:r>
      <w:r>
        <w:br/>
      </w:r>
      <w:r>
        <w:rPr>
          <w:rStyle w:val="CommentTok"/>
        </w:rPr>
        <w:t xml:space="preserve"> *    ai-core-streaming/openai/router.py MeshRouter.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Priority order:</w:t>
      </w:r>
      <w:r>
        <w:br/>
      </w:r>
      <w:r>
        <w:rPr>
          <w:rStyle w:val="CommentTok"/>
        </w:rPr>
        <w:t xml:space="preserve"> *   1. Forced header (X-Mesh-Force)</w:t>
      </w:r>
      <w:r>
        <w:br/>
      </w:r>
      <w:r>
        <w:rPr>
          <w:rStyle w:val="CommentTok"/>
        </w:rPr>
        <w:t xml:space="preserve"> *   2. Service-ID policy map</w:t>
      </w:r>
      <w:r>
        <w:br/>
      </w:r>
      <w:r>
        <w:rPr>
          <w:rStyle w:val="CommentTok"/>
        </w:rPr>
        <w:t xml:space="preserve"> *   3. Security class</w:t>
      </w:r>
      <w:r>
        <w:br/>
      </w:r>
      <w:r>
        <w:rPr>
          <w:rStyle w:val="CommentTok"/>
        </w:rPr>
        <w:t xml:space="preserve"> *   4. Model alias (confidential -&gt; local model)</w:t>
      </w:r>
      <w:r>
        <w:br/>
      </w:r>
      <w:r>
        <w:rPr>
          <w:rStyle w:val="CommentTok"/>
        </w:rPr>
        <w:t xml:space="preserve"> *   5. Model name -&gt; backend map</w:t>
      </w:r>
      <w:r>
        <w:br/>
      </w:r>
      <w:r>
        <w:rPr>
          <w:rStyle w:val="CommentTok"/>
        </w:rPr>
        <w:t xml:space="preserve"> *   6. Content keyword analysis</w:t>
      </w:r>
      <w:r>
        <w:br/>
      </w:r>
      <w:r>
        <w:rPr>
          <w:rStyle w:val="CommentTok"/>
        </w:rPr>
        <w:t xml:space="preserve"> *   7. Default -&gt; aicore-streaming</w:t>
      </w:r>
      <w:r>
        <w:br/>
      </w:r>
      <w:r>
        <w:rPr>
          <w:rStyle w:val="CommentTok"/>
        </w:rPr>
        <w:t xml:space="preserve"> */</w:t>
      </w:r>
    </w:p>
    <w:bookmarkStart w:id="9" w:name="route-types-and-decision-structure"/>
    <w:p>
      <w:pPr>
        <w:pStyle w:val="Heading2"/>
      </w:pPr>
      <w:r>
        <w:t xml:space="preserve">Route Types and Decision Structure</w:t>
      </w:r>
    </w:p>
    <w:p>
      <w:pPr>
        <w:pStyle w:val="FirstParagraph"/>
      </w:pPr>
      <w:r>
        <w:t xml:space="preserve">The router defines five possible backend targets and returns a typed</w:t>
      </w:r>
      <w:r>
        <w:t xml:space="preserve"> </w:t>
      </w:r>
      <w:r>
        <w:rPr>
          <w:rStyle w:val="VerbatimChar"/>
        </w:rPr>
        <w:t xml:space="preserve">RouteDecision</w:t>
      </w:r>
      <w:r>
        <w:t xml:space="preserve"> </w:t>
      </w:r>
      <w:r>
        <w:t xml:space="preserve">struct (lines 20–26):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RouteBackend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'vllm'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'aicore-streaming'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RouteDecision {</w:t>
      </w:r>
      <w:r>
        <w:br/>
      </w:r>
      <w:r>
        <w:rPr>
          <w:rStyle w:val="NormalTok"/>
        </w:rPr>
        <w:t xml:space="preserve">  backend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RouteBackend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endpoint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"/>
    <w:bookmarkStart w:id="10" w:name="service_routing-map-8-services"/>
    <w:p>
      <w:pPr>
        <w:pStyle w:val="Heading2"/>
      </w:pPr>
      <w:r>
        <w:t xml:space="preserve">SERVICE_ROUTING Map (8 Services)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SERVICE_ROUTING</w:t>
      </w:r>
      <w:r>
        <w:t xml:space="preserve"> </w:t>
      </w:r>
      <w:r>
        <w:t xml:space="preserve">constant maps service identifiers to backend</w:t>
      </w:r>
      <w:r>
        <w:t xml:space="preserve"> </w:t>
      </w:r>
      <w:r>
        <w:t xml:space="preserve">targets. This is the second-highest priority after forced headers</w:t>
      </w:r>
      <w:r>
        <w:t xml:space="preserve"> </w:t>
      </w:r>
      <w:r>
        <w:t xml:space="preserve">(lines 85–94):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SERVICE_ROUTING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RouteBackend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'data-cleaning-copilot'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'vllm'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'gen-ai-toolkit-hana'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'vllm'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'ai-core-pal'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'langchain-hana'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'vllm'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'odata-vocabularies'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'aicore-streaming'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'ui5-webcomponents-ngx'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'aicore-streaming'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'world-monitor'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'aicore-streaming'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'sac-ai-widget'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'aicore-streaming'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TableCaption"/>
      </w:pPr>
      <w:r>
        <w:t xml:space="preserve">SERVICE_ROUTING: Service-ID to Backend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RVICE_ROUTING: Service-ID to Backend Mapping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data-cleaning-copilot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gen-ai-toolkit-hana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ai-core-pal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langchain-hana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odata-vocabularies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aicore-streaming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ui5-webcomponents-ngx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aicore-streaming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aicore-streaming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sac-ai-widget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aicore-streaming</w:t>
            </w:r>
          </w:p>
        </w:tc>
      </w:tr>
    </w:tbl>
    <w:bookmarkEnd w:id="10"/>
    <w:bookmarkStart w:id="11" w:name="security_routing-map-4-classes"/>
    <w:p>
      <w:pPr>
        <w:pStyle w:val="Heading2"/>
      </w:pPr>
      <w:r>
        <w:t xml:space="preserve">SECURITY_ROUTING Map (4 Classes)</w:t>
      </w:r>
    </w:p>
    <w:p>
      <w:pPr>
        <w:pStyle w:val="FirstParagraph"/>
      </w:pPr>
      <w:r>
        <w:t xml:space="preserve">Security classification is the third priority level. Four classes map to three</w:t>
      </w:r>
      <w:r>
        <w:t xml:space="preserve"> </w:t>
      </w:r>
      <w:r>
        <w:t xml:space="preserve">distinct behaviors (lines 97–102):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SECURITY_ROUTING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RouteBackend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'aicore-streaming'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'aicore-streaming'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confidential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'vllm'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restricted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TableCaption"/>
      </w:pPr>
      <w:r>
        <w:t xml:space="preserve">SECURITY_ROUTING: Security Classification to Backend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CURITY_ROUTING: Security Classification to Backend Mapping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aicore-streaming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AI Core (cloud)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aicore-streaming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AI Core (cloud)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On-premise vLLM (Qwen3.5)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rejected (HTTP 403)</w:t>
            </w:r>
          </w:p>
        </w:tc>
      </w:tr>
    </w:tbl>
    <w:bookmarkEnd w:id="11"/>
    <w:bookmarkStart w:id="12" w:name="X852cc89abce4083656e56e87463488cd560a4e3"/>
    <w:p>
      <w:pPr>
        <w:pStyle w:val="Heading2"/>
      </w:pPr>
      <w:r>
        <w:t xml:space="preserve">MODEL_ALIASES: Confidential Qwen3.5 Variants</w:t>
      </w:r>
    </w:p>
    <w:p>
      <w:pPr>
        <w:pStyle w:val="FirstParagraph"/>
      </w:pPr>
      <w:r>
        <w:t xml:space="preserve">When a caller specifies a confidential model alias, the router transparently</w:t>
      </w:r>
      <w:r>
        <w:t xml:space="preserve"> </w:t>
      </w:r>
      <w:r>
        <w:t xml:space="preserve">redirects to the corresponding on-premise Qwen3.5 model (lines 116–120):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MODEL_ALIASES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'qwen3.5-confidential'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'Qwen/Qwen3.5-35B'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'qwen3.5-0.8b-confidential'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'Qwen/Qwen3.5-0.8B'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'qwen3.5-9b-confidential'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'Qwen/Qwen3.5-9B'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full model-to-backend map additionally covers the non-aliased Qwen3.5</w:t>
      </w:r>
      <w:r>
        <w:t xml:space="preserve"> </w:t>
      </w:r>
      <w:r>
        <w:t xml:space="preserve">family with both HuggingFace-style and short-form identifiers (lines 105–113):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MODEL_BACKEND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RouteBackend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'Qwen/Qwen3.5-0.8B'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'vllm'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'Qwen/Qwen3.5-9B'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'vllm'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'Qwen/Qwen3.5-35B'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'vllm'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Short aliases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'qwen3.5-0.8b'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'vllm'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'qwen3.5-9b'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'vllm'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'qwen3.5-35b'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'vllm'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2"/>
    <w:bookmarkStart w:id="16" w:name="content-keyword-analysis"/>
    <w:p>
      <w:pPr>
        <w:pStyle w:val="Heading2"/>
      </w:pPr>
      <w:r>
        <w:t xml:space="preserve">Content Keyword Analysis</w:t>
      </w:r>
    </w:p>
    <w:p>
      <w:pPr>
        <w:pStyle w:val="FirstParagraph"/>
      </w:pPr>
      <w:r>
        <w:t xml:space="preserve">At priority level 6, the router inspects the lowercased message content for</w:t>
      </w:r>
      <w:r>
        <w:t xml:space="preserve"> </w:t>
      </w:r>
      <w:r>
        <w:t xml:space="preserve">three keyword categories. This is the last classification step before the</w:t>
      </w:r>
      <w:r>
        <w:t xml:space="preserve"> </w:t>
      </w:r>
      <w:r>
        <w:t xml:space="preserve">default fallback.</w:t>
      </w:r>
    </w:p>
    <w:bookmarkStart w:id="13" w:name="confidential_keywords"/>
    <w:p>
      <w:pPr>
        <w:pStyle w:val="Heading3"/>
      </w:pPr>
      <w:r>
        <w:t xml:space="preserve">CONFIDENTIAL_KEYWORDS</w:t>
      </w:r>
    </w:p>
    <w:p>
      <w:pPr>
        <w:pStyle w:val="FirstParagraph"/>
      </w:pPr>
      <w:r>
        <w:t xml:space="preserve">These keywords trigger routing to the on-premise vLLM backend</w:t>
      </w:r>
      <w:r>
        <w:t xml:space="preserve"> </w:t>
      </w:r>
      <w:r>
        <w:t xml:space="preserve">(lines 127–136):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DEFAULT_CONFIDENTIAL_KEYWORDS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Business entities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'customer'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'supplier'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'business partner'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'cds entity'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 service'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Financial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'forecast'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Personal / credential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'personal'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'confidential'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'salary'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'ssn'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'credit_card'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13"/>
    <w:bookmarkStart w:id="14" w:name="restricted_keywords"/>
    <w:p>
      <w:pPr>
        <w:pStyle w:val="Heading3"/>
      </w:pPr>
      <w:r>
        <w:t xml:space="preserve">RESTRICTED_KEYWORDS</w:t>
      </w:r>
    </w:p>
    <w:p>
      <w:pPr>
        <w:pStyle w:val="FirstParagraph"/>
      </w:pPr>
      <w:r>
        <w:t xml:space="preserve">These keywords cause the request to be blocked entirely (lines 142–144):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RESTRICTED_KEYWORDS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'restricted'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'secret'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14"/>
    <w:bookmarkStart w:id="15" w:name="pal_keywords"/>
    <w:p>
      <w:pPr>
        <w:pStyle w:val="Heading3"/>
      </w:pPr>
      <w:r>
        <w:t xml:space="preserve">PAL_KEYWORDS</w:t>
      </w:r>
    </w:p>
    <w:p>
      <w:pPr>
        <w:pStyle w:val="FirstParagraph"/>
      </w:pPr>
      <w:r>
        <w:t xml:space="preserve">These keywords route the request to the SAP HANA PAL analytics backend</w:t>
      </w:r>
      <w:r>
        <w:t xml:space="preserve"> </w:t>
      </w:r>
      <w:r>
        <w:t xml:space="preserve">(lines 147–151):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DEFAULT_PAL_KEYWORDS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'forecast'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'predict'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'cluster'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'anomaly'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'detect'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'arima'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'kmeans'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'k-means'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'segment'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'segmentation'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'time series'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'timeseries'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'outlier'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'pal algorithm'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'hana pal'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15"/>
    <w:bookmarkEnd w:id="16"/>
    <w:bookmarkStart w:id="18" w:name="the-classify-method"/>
    <w:p>
      <w:pPr>
        <w:pStyle w:val="Heading2"/>
      </w:pPr>
      <w:r>
        <w:t xml:space="preserve">The classify() Method</w:t>
      </w:r>
    </w:p>
    <w:p>
      <w:pPr>
        <w:pStyle w:val="FirstParagraph"/>
      </w:pPr>
      <w:r>
        <w:t xml:space="preserve">The core routing logic is implemented in the</w:t>
      </w:r>
      <w:r>
        <w:t xml:space="preserve"> </w:t>
      </w:r>
      <w:r>
        <w:rPr>
          <w:rStyle w:val="VerbatimChar"/>
        </w:rPr>
        <w:t xml:space="preserve">classify()</w:t>
      </w:r>
      <w:r>
        <w:t xml:space="preserve"> </w:t>
      </w:r>
      <w:r>
        <w:t xml:space="preserve">method</w:t>
      </w:r>
      <w:r>
        <w:t xml:space="preserve"> </w:t>
      </w:r>
      <w:r>
        <w:t xml:space="preserve">(lines 178–282). The method accepts a message string and an options object</w:t>
      </w:r>
      <w:r>
        <w:t xml:space="preserve"> </w:t>
      </w:r>
      <w:r>
        <w:t xml:space="preserve">containing optional routing hints, and returns a</w:t>
      </w:r>
      <w:r>
        <w:t xml:space="preserve"> </w:t>
      </w:r>
      <w:r>
        <w:rPr>
          <w:rStyle w:val="VerbatimChar"/>
        </w:rPr>
        <w:t xml:space="preserve">RouteDecision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classify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serviceId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securityClass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forceBackend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RouteBackend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enableRag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RouteDecision {</w:t>
      </w:r>
    </w:p>
    <w:p>
      <w:pPr>
        <w:pStyle w:val="FirstParagraph"/>
      </w:pPr>
      <w:r>
        <w:t xml:space="preserve">The cascading decision steps within</w:t>
      </w:r>
      <w:r>
        <w:t xml:space="preserve"> </w:t>
      </w:r>
      <w:r>
        <w:rPr>
          <w:rStyle w:val="VerbatimChar"/>
        </w:rPr>
        <w:t xml:space="preserve">classify()</w:t>
      </w:r>
      <w:r>
        <w:t xml:space="preserve"> </w:t>
      </w:r>
      <w:r>
        <w:t xml:space="preserve">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Forced backend</w:t>
      </w:r>
      <w:r>
        <w:t xml:space="preserve"> </w:t>
      </w:r>
      <w:r>
        <w:t xml:space="preserve">(line 192): If</w:t>
      </w:r>
      <w:r>
        <w:t xml:space="preserve"> </w:t>
      </w:r>
      <w:r>
        <w:rPr>
          <w:rStyle w:val="VerbatimChar"/>
        </w:rPr>
        <w:t xml:space="preserve">forceBackend</w:t>
      </w:r>
      <w:r>
        <w:t xml:space="preserve"> </w:t>
      </w:r>
      <w:r>
        <w:t xml:space="preserve">is set,</w:t>
      </w:r>
      <w:r>
        <w:t xml:space="preserve"> </w:t>
      </w:r>
      <w:r>
        <w:t xml:space="preserve">return immediately with that backend.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Service-ID policy</w:t>
      </w:r>
      <w:r>
        <w:t xml:space="preserve"> </w:t>
      </w:r>
      <w:r>
        <w:t xml:space="preserve">(line 204): Look up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SERVICE_ROUTING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Security class</w:t>
      </w:r>
      <w:r>
        <w:t xml:space="preserve"> </w:t>
      </w:r>
      <w:r>
        <w:t xml:space="preserve">(line 214): Look up</w:t>
      </w:r>
      <w:r>
        <w:t xml:space="preserve"> </w:t>
      </w:r>
      <w:r>
        <w:rPr>
          <w:rStyle w:val="VerbatimChar"/>
        </w:rPr>
        <w:t xml:space="preserve">securityClass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SECURITY_ROUTING</w:t>
      </w:r>
      <w:r>
        <w:t xml:space="preserve">;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Model alias</w:t>
      </w:r>
      <w:r>
        <w:t xml:space="preserve"> </w:t>
      </w:r>
      <w:r>
        <w:t xml:space="preserve">(line 227): Check</w:t>
      </w:r>
      <w:r>
        <w:t xml:space="preserve"> </w:t>
      </w:r>
      <w:r>
        <w:rPr>
          <w:rStyle w:val="VerbatimChar"/>
        </w:rPr>
        <w:t xml:space="preserve">MODEL_ALIASES</w:t>
      </w:r>
      <w:r>
        <w:t xml:space="preserve"> </w:t>
      </w:r>
      <w:r>
        <w:t xml:space="preserve">for</w:t>
      </w:r>
      <w:r>
        <w:t xml:space="preserve"> </w:t>
      </w:r>
      <w:r>
        <w:t xml:space="preserve">confidential model redirection.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Model name</w:t>
      </w:r>
      <w:r>
        <w:t xml:space="preserve"> </w:t>
      </w:r>
      <w:r>
        <w:t xml:space="preserve">(line 236): Check</w:t>
      </w:r>
      <w:r>
        <w:t xml:space="preserve"> </w:t>
      </w:r>
      <w:r>
        <w:rPr>
          <w:rStyle w:val="VerbatimChar"/>
        </w:rPr>
        <w:t xml:space="preserve">MODEL_BACKEND</w:t>
      </w:r>
      <w:r>
        <w:t xml:space="preserve"> </w:t>
      </w:r>
      <w:r>
        <w:t xml:space="preserve">for</w:t>
      </w:r>
      <w:r>
        <w:t xml:space="preserve"> </w:t>
      </w:r>
      <w:r>
        <w:t xml:space="preserve">direct model-to-backend mapping.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Content keywords</w:t>
      </w:r>
      <w:r>
        <w:t xml:space="preserve"> </w:t>
      </w:r>
      <w:r>
        <w:t xml:space="preserve">(lines 246–274):</w:t>
      </w:r>
    </w:p>
    <w:p>
      <w:pPr>
        <w:numPr>
          <w:ilvl w:val="1"/>
          <w:numId w:val="1002"/>
        </w:numPr>
      </w:pPr>
      <w:r>
        <w:t xml:space="preserve">Restricted keywords (line 246)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blocked</w:t>
      </w:r>
    </w:p>
    <w:p>
      <w:pPr>
        <w:numPr>
          <w:ilvl w:val="1"/>
          <w:numId w:val="1002"/>
        </w:numPr>
      </w:pPr>
      <w:r>
        <w:t xml:space="preserve">Confidential keywords (line 251)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vllm</w:t>
      </w:r>
    </w:p>
    <w:p>
      <w:pPr>
        <w:numPr>
          <w:ilvl w:val="1"/>
          <w:numId w:val="1002"/>
        </w:numPr>
      </w:pPr>
      <w:r>
        <w:t xml:space="preserve">PAL keywords (line 260)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pal</w:t>
      </w:r>
    </w:p>
    <w:p>
      <w:pPr>
        <w:numPr>
          <w:ilvl w:val="1"/>
          <w:numId w:val="1002"/>
        </w:numPr>
      </w:pPr>
      <w:r>
        <w:t xml:space="preserve">RAG enabled (line 269)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rag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Default</w:t>
      </w:r>
      <w:r>
        <w:t xml:space="preserve"> </w:t>
      </w:r>
      <w:r>
        <w:t xml:space="preserve">(line 277): Fall through to</w:t>
      </w:r>
      <w:r>
        <w:t xml:space="preserve"> </w:t>
      </w:r>
      <w:r>
        <w:rPr>
          <w:rStyle w:val="VerbatimChar"/>
        </w:rPr>
        <w:t xml:space="preserve">aicore-streaming</w:t>
      </w:r>
      <w:r>
        <w:t xml:space="preserve">.</w:t>
      </w:r>
    </w:p>
    <w:bookmarkStart w:id="17" w:name="fig:decision-tre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IntentRouter cascading decision tree</w:t>
      </w:r>
    </w:p>
    <w:bookmarkEnd w:id="17"/>
    <w:bookmarkEnd w:id="18"/>
    <w:bookmarkEnd w:id="19"/>
    <w:bookmarkStart w:id="23" w:name="sec:agent-service"/>
    <w:p>
      <w:pPr>
        <w:pStyle w:val="Heading1"/>
      </w:pPr>
      <w:r>
        <w:t xml:space="preserve">AG-UI Agent Service: Request Handling and SSE Emission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src/data/cap-llm-plugin-main/srv/ag-ui/agent-service.ts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AgUiAgentService</w:t>
      </w:r>
      <w:r>
        <w:t xml:space="preserve"> </w:t>
      </w:r>
      <w:r>
        <w:t xml:space="preserve">class is the main orchestrator for the AG-UI</w:t>
      </w:r>
      <w:r>
        <w:t xml:space="preserve"> </w:t>
      </w:r>
      <w:r>
        <w:t xml:space="preserve">protocol. It coordinates incoming requests, emits AG-UI events via</w:t>
      </w:r>
      <w:r>
        <w:t xml:space="preserve"> </w:t>
      </w:r>
      <w:r>
        <w:t xml:space="preserve">Server-Sent Events (SSE), and delegates to specialized backend handlers based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IntentRouter</w:t>
      </w:r>
      <w:r>
        <w:t xml:space="preserve"> </w:t>
      </w:r>
      <w:r>
        <w:t xml:space="preserve">decision.</w:t>
      </w:r>
    </w:p>
    <w:bookmarkStart w:id="20" w:name="route-backends-and-behavior"/>
    <w:p>
      <w:pPr>
        <w:pStyle w:val="Heading2"/>
      </w:pPr>
      <w:r>
        <w:t xml:space="preserve">Route Backends and Behavior</w:t>
      </w:r>
    </w:p>
    <w:p>
      <w:pPr>
        <w:pStyle w:val="FirstParagraph"/>
      </w:pPr>
      <w:r>
        <w:t xml:space="preserve">The file header documents the five backend behaviors (lines 9–14):</w:t>
      </w:r>
    </w:p>
    <w:p>
      <w:pPr>
        <w:pStyle w:val="SourceCode"/>
      </w:pPr>
      <w:r>
        <w:rPr>
          <w:rStyle w:val="OperatorTok"/>
        </w:rPr>
        <w:t xml:space="preserve">*</w:t>
      </w:r>
      <w:r>
        <w:rPr>
          <w:rStyle w:val="NormalTok"/>
        </w:rPr>
        <w:t xml:space="preserve">   blocked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 LLM call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vllm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@sap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vllm VllmChatClient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pal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PalClient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pal MCP 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8084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rag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HANAVectorStore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OrchestrationClient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aicore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streaming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streaming MCP 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9190</w:t>
      </w:r>
    </w:p>
    <w:bookmarkEnd w:id="20"/>
    <w:bookmarkStart w:id="21" w:name="handlerunrequest-method"/>
    <w:p>
      <w:pPr>
        <w:pStyle w:val="Heading2"/>
      </w:pPr>
      <w:r>
        <w:t xml:space="preserve">handleRunRequest Method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handleRunRequest</w:t>
      </w:r>
      <w:r>
        <w:t xml:space="preserve"> </w:t>
      </w:r>
      <w:r>
        <w:t xml:space="preserve">method (lines 130–244) is the entry point for</w:t>
      </w:r>
      <w:r>
        <w:t xml:space="preserve"> </w:t>
      </w:r>
      <w:r>
        <w:t xml:space="preserve">all AG-UI run requests. It follows this sequence:</w:t>
      </w:r>
    </w:p>
    <w:p>
      <w:pPr>
        <w:numPr>
          <w:ilvl w:val="0"/>
          <w:numId w:val="1003"/>
        </w:numPr>
      </w:pPr>
      <w:r>
        <w:t xml:space="preserve">Set SSE headers (</w:t>
      </w:r>
      <w:r>
        <w:rPr>
          <w:rStyle w:val="VerbatimChar"/>
        </w:rPr>
        <w:t xml:space="preserve">text/event-stream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no-cache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keep-alive</w:t>
      </w:r>
      <w:r>
        <w:t xml:space="preserve">) on lines 135–139.</w:t>
      </w:r>
    </w:p>
    <w:p>
      <w:pPr>
        <w:numPr>
          <w:ilvl w:val="0"/>
          <w:numId w:val="1003"/>
        </w:numPr>
      </w:pPr>
      <w:r>
        <w:t xml:space="preserve">Create or retrieve a session (lines 142–148).</w:t>
      </w:r>
    </w:p>
    <w:p>
      <w:pPr>
        <w:numPr>
          <w:ilvl w:val="0"/>
          <w:numId w:val="1003"/>
        </w:numPr>
      </w:pPr>
      <w:r>
        <w:t xml:space="preserve">Extract the user message (line 154).</w:t>
      </w:r>
    </w:p>
    <w:p>
      <w:pPr>
        <w:numPr>
          <w:ilvl w:val="0"/>
          <w:numId w:val="1003"/>
        </w:numPr>
      </w:pPr>
      <w:r>
        <w:t xml:space="preserve">Invoke the</w:t>
      </w:r>
      <w:r>
        <w:t xml:space="preserve"> </w:t>
      </w:r>
      <w:r>
        <w:rPr>
          <w:rStyle w:val="VerbatimChar"/>
        </w:rPr>
        <w:t xml:space="preserve">IntentRouter.classify()</w:t>
      </w:r>
      <w:r>
        <w:t xml:space="preserve"> </w:t>
      </w:r>
      <w:r>
        <w:t xml:space="preserve">method (lines 158–164).</w:t>
      </w:r>
    </w:p>
    <w:p>
      <w:pPr>
        <w:numPr>
          <w:ilvl w:val="0"/>
          <w:numId w:val="1003"/>
        </w:numPr>
      </w:pPr>
      <w:r>
        <w:t xml:space="preserve">Handle the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case with HTTP 403 (lines 171–181).</w:t>
      </w:r>
    </w:p>
    <w:p>
      <w:pPr>
        <w:numPr>
          <w:ilvl w:val="0"/>
          <w:numId w:val="1003"/>
        </w:numPr>
      </w:pPr>
      <w:r>
        <w:t xml:space="preserve">Emit</w:t>
      </w:r>
      <w:r>
        <w:t xml:space="preserve"> </w:t>
      </w:r>
      <w:r>
        <w:rPr>
          <w:rStyle w:val="VerbatimChar"/>
        </w:rPr>
        <w:t xml:space="preserve">RUN_STARTED</w:t>
      </w:r>
      <w:r>
        <w:t xml:space="preserve"> </w:t>
      </w:r>
      <w:r>
        <w:t xml:space="preserve">event (line 184).</w:t>
      </w:r>
    </w:p>
    <w:p>
      <w:pPr>
        <w:numPr>
          <w:ilvl w:val="0"/>
          <w:numId w:val="1003"/>
        </w:numPr>
      </w:pPr>
      <w:r>
        <w:t xml:space="preserve">Dispatch to backend-specific handler via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(lines 197–212).</w:t>
      </w:r>
    </w:p>
    <w:p>
      <w:pPr>
        <w:numPr>
          <w:ilvl w:val="0"/>
          <w:numId w:val="1003"/>
        </w:numPr>
      </w:pPr>
      <w:r>
        <w:t xml:space="preserve">Emit the final</w:t>
      </w:r>
      <w:r>
        <w:t xml:space="preserve"> </w:t>
      </w:r>
      <w:r>
        <w:rPr>
          <w:rStyle w:val="VerbatimChar"/>
        </w:rPr>
        <w:t xml:space="preserve">UI_SCHEMA_SNAPSHOT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RUN_FINISHED</w:t>
      </w:r>
      <w:r>
        <w:t xml:space="preserve"> </w:t>
      </w:r>
      <w:r>
        <w:t xml:space="preserve">events</w:t>
      </w:r>
      <w:r>
        <w:t xml:space="preserve"> </w:t>
      </w:r>
      <w:r>
        <w:t xml:space="preserve">(lines 217–224).</w:t>
      </w:r>
    </w:p>
    <w:p>
      <w:pPr>
        <w:pStyle w:val="SourceCode"/>
      </w:pPr>
      <w:r>
        <w:rPr>
          <w:rStyle w:val="CommentTok"/>
        </w:rPr>
        <w:t xml:space="preserve">// Routing decision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forceBackend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(request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forceBackend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RouteDecision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intentRouter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classify</w:t>
      </w:r>
      <w:r>
        <w:rPr>
          <w:rStyle w:val="NormalTok"/>
        </w:rPr>
        <w:t xml:space="preserve">(userMessage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chatModelName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securityClass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securityClass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forceBackend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enableRag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enableRag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ragTable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`AG-UI routing decision: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backend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Blocked -- emit error and exit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httpRes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writeEvent</w:t>
      </w:r>
      <w:r>
        <w:rPr>
          <w:rStyle w:val="NormalTok"/>
        </w:rPr>
        <w:t xml:space="preserve">(httpRes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AgUiEventType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runId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`Request blocked: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'REQUEST_BLOCKED'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httpRes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createErrorFrame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'REQUEST_BLOCKED'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httpRes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[RUN_STARTED, loading UI, STEP_STARTED]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backend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'vllm'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generateSchemaViaVllm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userMessage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threadId)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generateSchemaViaPal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userMessage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threadId)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'rag'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generateSchemaWithRag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userMessage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threadId)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'aicore-streaming'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generateSchemaViaAicoreStreaming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userMessage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threadId)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generateSchemaDirectly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userMessage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</w:p>
    <w:bookmarkEnd w:id="21"/>
    <w:bookmarkStart w:id="22" w:name="backend-handler-details"/>
    <w:p>
      <w:pPr>
        <w:pStyle w:val="Heading2"/>
      </w:pPr>
      <w:r>
        <w:t xml:space="preserve">Backend Handler Details</w:t>
      </w:r>
    </w:p>
    <w:p>
      <w:pPr>
        <w:pStyle w:val="DefinitionTerm"/>
      </w:pPr>
      <w:r>
        <w:rPr>
          <w:rStyle w:val="VerbatimChar"/>
        </w:rPr>
        <w:t xml:space="preserve">vllm</w:t>
      </w:r>
      <w:r>
        <w:t xml:space="preserve"> </w:t>
      </w:r>
      <w:r>
        <w:t xml:space="preserve">(lines 310–372):</w:t>
      </w:r>
    </w:p>
    <w:p>
      <w:pPr>
        <w:pStyle w:val="Definition"/>
      </w:pPr>
      <w:r>
        <w:t xml:space="preserve">Uses</w:t>
      </w:r>
      <w:r>
        <w:t xml:space="preserve"> </w:t>
      </w:r>
      <w:r>
        <w:rPr>
          <w:rStyle w:val="VerbatimChar"/>
        </w:rPr>
        <w:t xml:space="preserve">@sap-ai-sdk/vllm VllmChatClient</w:t>
      </w:r>
      <w:r>
        <w:t xml:space="preserve"> </w:t>
      </w:r>
      <w:r>
        <w:t xml:space="preserve">when available, falls back to raw HTTP against the</w:t>
      </w:r>
      <w:r>
        <w:t xml:space="preserve"> </w:t>
      </w:r>
      <w:r>
        <w:t xml:space="preserve">vLLM OpenAI-compatible endpoint (</w:t>
      </w:r>
      <w:r>
        <w:rPr>
          <w:rStyle w:val="VerbatimChar"/>
        </w:rPr>
        <w:t xml:space="preserve">/v1/chat/completions</w:t>
      </w:r>
      <w:r>
        <w:t xml:space="preserve">).</w:t>
      </w:r>
      <w:r>
        <w:t xml:space="preserve"> </w:t>
      </w:r>
      <w:r>
        <w:t xml:space="preserve">Default model:</w:t>
      </w:r>
      <w:r>
        <w:t xml:space="preserve"> </w:t>
      </w:r>
      <w:r>
        <w:rPr>
          <w:rStyle w:val="VerbatimChar"/>
        </w:rPr>
        <w:t xml:space="preserve">Qwen/Qwen3.5-35B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pal</w:t>
      </w:r>
      <w:r>
        <w:t xml:space="preserve"> </w:t>
      </w:r>
      <w:r>
        <w:t xml:space="preserve">(lines 378–390):</w:t>
      </w:r>
    </w:p>
    <w:p>
      <w:pPr>
        <w:pStyle w:val="Definition"/>
      </w:pPr>
      <w:r>
        <w:t xml:space="preserve">Delegates to</w:t>
      </w:r>
      <w:r>
        <w:t xml:space="preserve"> </w:t>
      </w:r>
      <w:r>
        <w:rPr>
          <w:rStyle w:val="VerbatimChar"/>
        </w:rPr>
        <w:t xml:space="preserve">PalClient</w:t>
      </w:r>
      <w:r>
        <w:t xml:space="preserve"> </w:t>
      </w:r>
      <w:r>
        <w:t xml:space="preserve">which</w:t>
      </w:r>
      <w:r>
        <w:t xml:space="preserve"> </w:t>
      </w:r>
      <w:r>
        <w:t xml:space="preserve">calls the</w:t>
      </w:r>
      <w:r>
        <w:t xml:space="preserve"> </w:t>
      </w:r>
      <w:r>
        <w:rPr>
          <w:rStyle w:val="VerbatimChar"/>
        </w:rPr>
        <w:t xml:space="preserve">ai-core-pal</w:t>
      </w:r>
      <w:r>
        <w:t xml:space="preserve"> </w:t>
      </w:r>
      <w:r>
        <w:t xml:space="preserve">MCP server on port 8084.</w:t>
      </w:r>
    </w:p>
    <w:p>
      <w:pPr>
        <w:pStyle w:val="DefinitionTerm"/>
      </w:pPr>
      <w:r>
        <w:rPr>
          <w:rStyle w:val="VerbatimChar"/>
        </w:rPr>
        <w:t xml:space="preserve">rag</w:t>
      </w:r>
      <w:r>
        <w:t xml:space="preserve"> </w:t>
      </w:r>
      <w:r>
        <w:t xml:space="preserve">(lines 396–430):</w:t>
      </w:r>
    </w:p>
    <w:p>
      <w:pPr>
        <w:pStyle w:val="Definition"/>
      </w:pPr>
      <w:r>
        <w:t xml:space="preserve">Embeds the user message via the LLM</w:t>
      </w:r>
      <w:r>
        <w:t xml:space="preserve"> </w:t>
      </w:r>
      <w:r>
        <w:t xml:space="preserve">plugin, performs similarity search against</w:t>
      </w:r>
      <w:r>
        <w:t xml:space="preserve"> </w:t>
      </w:r>
      <w:r>
        <w:rPr>
          <w:rStyle w:val="VerbatimChar"/>
        </w:rPr>
        <w:t xml:space="preserve">HANAVectorStore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COSINE_SIMILARITY</w:t>
      </w:r>
      <w:r>
        <w:t xml:space="preserve">, retrieves</w:t>
      </w:r>
      <w:r>
        <w:t xml:space="preserve"> </w:t>
      </w:r>
      <w:r>
        <w:t xml:space="preserve">top-3 documents, then passes the context-augmented prompt to the</w:t>
      </w:r>
      <w:r>
        <w:t xml:space="preserve"> </w:t>
      </w:r>
      <w:r>
        <w:rPr>
          <w:rStyle w:val="VerbatimChar"/>
        </w:rPr>
        <w:t xml:space="preserve">SchemaGenerator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aicore-streaming</w:t>
      </w:r>
      <w:r>
        <w:t xml:space="preserve"> </w:t>
      </w:r>
      <w:r>
        <w:t xml:space="preserve">(lines 437–511):</w:t>
      </w:r>
    </w:p>
    <w:p>
      <w:pPr>
        <w:pStyle w:val="Definition"/>
      </w:pPr>
      <w:r>
        <w:t xml:space="preserve">Uses</w:t>
      </w:r>
      <w:r>
        <w:t xml:space="preserve"> </w:t>
      </w:r>
      <w:r>
        <w:rPr>
          <w:rStyle w:val="VerbatimChar"/>
        </w:rPr>
        <w:t xml:space="preserve">@sap-ai-sdk/mcp-server AISdkMcpClient</w:t>
      </w:r>
      <w:r>
        <w:t xml:space="preserve"> </w:t>
      </w:r>
      <w:r>
        <w:t xml:space="preserve">when available, falls</w:t>
      </w:r>
      <w:r>
        <w:t xml:space="preserve"> </w:t>
      </w:r>
      <w:r>
        <w:t xml:space="preserve">back to raw MCP JSON-RPC to the</w:t>
      </w:r>
      <w:r>
        <w:t xml:space="preserve"> </w:t>
      </w:r>
      <w:r>
        <w:rPr>
          <w:rStyle w:val="VerbatimChar"/>
        </w:rPr>
        <w:t xml:space="preserve">stream_complete</w:t>
      </w:r>
      <w:r>
        <w:t xml:space="preserve"> </w:t>
      </w:r>
      <w:r>
        <w:t xml:space="preserve">tool on port</w:t>
      </w:r>
      <w:r>
        <w:t xml:space="preserve"> </w:t>
      </w:r>
      <w:r>
        <w:t xml:space="preserve">9190.</w:t>
      </w:r>
    </w:p>
    <w:bookmarkEnd w:id="22"/>
    <w:bookmarkEnd w:id="23"/>
    <w:bookmarkStart w:id="28" w:name="sec:mesh-router"/>
    <w:p>
      <w:pPr>
        <w:pStyle w:val="Heading1"/>
      </w:pPr>
      <w:r>
        <w:t xml:space="preserve">Python MeshRouter: Smart Router with Governance Rules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src/data/ai-core-streaming/openai/router.py</w:t>
      </w:r>
    </w:p>
    <w:p>
      <w:pPr>
        <w:pStyle w:val="BodyText"/>
      </w:pPr>
      <w:r>
        <w:t xml:space="preserve">The Python</w:t>
      </w:r>
      <w:r>
        <w:t xml:space="preserve"> </w:t>
      </w:r>
      <w:r>
        <w:rPr>
          <w:rStyle w:val="VerbatimChar"/>
        </w:rPr>
        <w:t xml:space="preserve">MeshRouter</w:t>
      </w:r>
      <w:r>
        <w:t xml:space="preserve"> </w:t>
      </w:r>
      <w:r>
        <w:t xml:space="preserve">class mirrors the TypeScript</w:t>
      </w:r>
      <w:r>
        <w:t xml:space="preserve"> </w:t>
      </w:r>
      <w:r>
        <w:rPr>
          <w:rStyle w:val="VerbatimChar"/>
        </w:rPr>
        <w:t xml:space="preserve">IntentRouter</w:t>
      </w:r>
      <w:r>
        <w:t xml:space="preserve"> </w:t>
      </w:r>
      <w:r>
        <w:t xml:space="preserve">and runs within the FastAPI server process. It provides the same cascading</w:t>
      </w:r>
      <w:r>
        <w:t xml:space="preserve"> </w:t>
      </w:r>
      <w:r>
        <w:t xml:space="preserve">priority scheme but with Python-native data structures and an integrated</w:t>
      </w:r>
      <w:r>
        <w:t xml:space="preserve"> </w:t>
      </w:r>
      <w:r>
        <w:t xml:space="preserve">audit log.</w:t>
      </w:r>
    </w:p>
    <w:bookmarkStart w:id="24" w:name="backends-configuration"/>
    <w:p>
      <w:pPr>
        <w:pStyle w:val="Heading2"/>
      </w:pPr>
      <w:r>
        <w:t xml:space="preserve">BACKENDS Configuration</w:t>
      </w:r>
    </w:p>
    <w:p>
      <w:pPr>
        <w:pStyle w:val="FirstParagraph"/>
      </w:pPr>
      <w:r>
        <w:t xml:space="preserve">The router defines two backend endpoints configurable via environment variables</w:t>
      </w:r>
      <w:r>
        <w:t xml:space="preserve"> </w:t>
      </w:r>
      <w:r>
        <w:t xml:space="preserve">(lines 23–26):</w:t>
      </w:r>
    </w:p>
    <w:p>
      <w:pPr>
        <w:pStyle w:val="SourceCode"/>
      </w:pPr>
      <w:r>
        <w:rPr>
          <w:rStyle w:val="NormalTok"/>
        </w:rPr>
        <w:t xml:space="preserve">BACKENDS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"ai-core-streaming"</w:t>
      </w:r>
      <w:r>
        <w:rPr>
          <w:rStyle w:val="NormalTok"/>
        </w:rPr>
        <w:t xml:space="preserve">: os.environ.get(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"AICORE_STREAMING_URL"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"http://localhost:9190/v1"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"vllm"</w:t>
      </w:r>
      <w:r>
        <w:rPr>
          <w:rStyle w:val="NormalTok"/>
        </w:rPr>
        <w:t xml:space="preserve">: os.environ.get(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"VLLM_URL"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"http://localhost:9180/v1"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security-and-service-routing"/>
    <w:p>
      <w:pPr>
        <w:pStyle w:val="Heading2"/>
      </w:pPr>
      <w:r>
        <w:t xml:space="preserve">Security and Service Routing</w:t>
      </w:r>
    </w:p>
    <w:p>
      <w:pPr>
        <w:pStyle w:val="FirstParagraph"/>
      </w:pPr>
      <w:r>
        <w:t xml:space="preserve">The Python router’s security class mapping differs slightly from the TypeScript</w:t>
      </w:r>
      <w:r>
        <w:t xml:space="preserve"> </w:t>
      </w:r>
      <w:r>
        <w:t xml:space="preserve">version—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maps to</w:t>
      </w:r>
      <w:r>
        <w:t xml:space="preserve"> </w:t>
      </w:r>
      <w:r>
        <w:rPr>
          <w:rStyle w:val="VerbatimChar"/>
        </w:rPr>
        <w:t xml:space="preserve">vllm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(lines 29–34):</w:t>
      </w:r>
    </w:p>
    <w:p>
      <w:pPr>
        <w:pStyle w:val="SourceCode"/>
      </w:pPr>
      <w:r>
        <w:rPr>
          <w:rStyle w:val="NormalTok"/>
        </w:rPr>
        <w:t xml:space="preserve">SECURITY_ROUTING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"ai-core-streaming"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"ai-core-streaming"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"confidential"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"vllm"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"restricted"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"vllm"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service routing map covers 7 services (lines 37–45):</w:t>
      </w:r>
    </w:p>
    <w:p>
      <w:pPr>
        <w:pStyle w:val="SourceCode"/>
      </w:pPr>
      <w:r>
        <w:rPr>
          <w:rStyle w:val="NormalTok"/>
        </w:rPr>
        <w:t xml:space="preserve">SERVICE_ROUTING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"data-cleaning-copilot"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"vllm"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"gen-ai-toolkit-hana"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"vllm"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"ai-core-pal"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"vllm"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"langchain-hana"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"vllm"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"odata-vocabularies"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"ai-core-streaming"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"ui5-webcomponents-ngx"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"ai-core-streaming"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"world-monitor"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"ai-core-streaming"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content-analysis"/>
    <w:p>
      <w:pPr>
        <w:pStyle w:val="Heading2"/>
      </w:pPr>
      <w:r>
        <w:t xml:space="preserve">Content Analysis</w:t>
      </w:r>
    </w:p>
    <w:p>
      <w:pPr>
        <w:pStyle w:val="FirstParagraph"/>
      </w:pPr>
      <w:r>
        <w:t xml:space="preserve">The Python router extracts content from chat messages, prompt text, and</w:t>
      </w:r>
      <w:r>
        <w:t xml:space="preserve"> </w:t>
      </w:r>
      <w:r>
        <w:t xml:space="preserve">embedding inputs (lines 172–195):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_extract_content(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"""Extract text content from request."""</w:t>
      </w:r>
      <w:r>
        <w:br/>
      </w:r>
      <w:r>
        <w:rPr>
          <w:rStyle w:val="NormalTok"/>
        </w:rPr>
        <w:t xml:space="preserve">    content_parts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Chat completions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request.get(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(msg,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msg:</w:t>
      </w:r>
      <w:r>
        <w:br/>
      </w:r>
      <w:r>
        <w:rPr>
          <w:rStyle w:val="NormalTok"/>
        </w:rPr>
        <w:t xml:space="preserve">            content_parts.append(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(msg[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Completions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request.get(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prompt:</w:t>
      </w:r>
      <w:r>
        <w:br/>
      </w:r>
      <w:r>
        <w:rPr>
          <w:rStyle w:val="NormalTok"/>
        </w:rPr>
        <w:t xml:space="preserve">        content_parts.append(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(prompt))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Embeddings</w:t>
      </w:r>
      <w:r>
        <w:br/>
      </w:r>
      <w:r>
        <w:rPr>
          <w:rStyle w:val="NormalTok"/>
        </w:rPr>
        <w:t xml:space="preserve">    input_text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request.get(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(input_text,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content_parts.extend(</w:t>
      </w:r>
      <w:r>
        <w:br/>
      </w:r>
      <w:r>
        <w:rPr>
          <w:rStyle w:val="NormalTok"/>
        </w:rPr>
        <w:t xml:space="preserve">               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input_text])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content_parts.append(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(input_text))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.join(content_parts).lower()</w:t>
      </w:r>
    </w:p>
    <w:bookmarkEnd w:id="26"/>
    <w:bookmarkStart w:id="27" w:name="audit-logging"/>
    <w:p>
      <w:pPr>
        <w:pStyle w:val="Heading2"/>
      </w:pPr>
      <w:r>
        <w:t xml:space="preserve">Audit Logging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log_routing</w:t>
      </w:r>
      <w:r>
        <w:t xml:space="preserve"> </w:t>
      </w:r>
      <w:r>
        <w:t xml:space="preserve">method records every routing decision with a</w:t>
      </w:r>
      <w:r>
        <w:t xml:space="preserve"> </w:t>
      </w:r>
      <w:r>
        <w:t xml:space="preserve">structured audit entry containing six fields (lines 238–258):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log_routing(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backend: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trace_id: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"""Log routing decision for audit."""</w:t>
      </w:r>
      <w:r>
        <w:br/>
      </w:r>
      <w:r>
        <w:rPr>
          <w:rStyle w:val="NormalTok"/>
        </w:rPr>
        <w:t xml:space="preserve">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</w:t>
      </w:r>
      <w:r>
        <w:br/>
      </w:r>
      <w:r>
        <w:rPr>
          <w:rStyle w:val="NormalTok"/>
        </w:rPr>
        <w:t xml:space="preserve">            timezone.utc).isoformat(),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: request_id,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: backend,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reason,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trace_id:</w:t>
      </w:r>
      <w:r>
        <w:br/>
      </w:r>
      <w:r>
        <w:rPr>
          <w:rStyle w:val="NormalTok"/>
        </w:rPr>
        <w:t xml:space="preserve">        entry[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trace_id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.audit_log.append(entry)</w:t>
      </w:r>
    </w:p>
    <w:p>
      <w:pPr>
        <w:pStyle w:val="TableCaption"/>
      </w:pPr>
      <w:r>
        <w:t xml:space="preserve">Audit Log Entry Fields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udit Log Entry Field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 of routing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for the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backend (</w:t>
            </w:r>
            <w:r>
              <w:rPr>
                <w:rStyle w:val="VerbatimChar"/>
              </w:rPr>
              <w:t xml:space="preserve">ai-core-streaming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vllm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routing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model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status (e.g.,</w:t>
            </w:r>
            <w:r>
              <w:t xml:space="preserve"> </w:t>
            </w:r>
            <w:r>
              <w:rPr>
                <w:rStyle w:val="VerbatimChar"/>
              </w:rPr>
              <w:t xml:space="preserve">streaming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trace ID or correlation ID</w:t>
            </w:r>
          </w:p>
        </w:tc>
      </w:tr>
    </w:tbl>
    <w:bookmarkEnd w:id="27"/>
    <w:bookmarkEnd w:id="28"/>
    <w:bookmarkStart w:id="33" w:name="sec:server"/>
    <w:p>
      <w:pPr>
        <w:pStyle w:val="Heading1"/>
      </w:pPr>
      <w:r>
        <w:t xml:space="preserve">FastAPI OpenAI-Compatible Server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src/data/ai-core-streaming/openai/server.py</w:t>
      </w:r>
    </w:p>
    <w:p>
      <w:pPr>
        <w:pStyle w:val="BodyText"/>
      </w:pPr>
      <w:r>
        <w:t xml:space="preserve">The FastAPI server exposes an OpenAI-compatible API surface with integrated</w:t>
      </w:r>
      <w:r>
        <w:t xml:space="preserve"> </w:t>
      </w:r>
      <w:r>
        <w:t xml:space="preserve">governance routing. It is deployed as a KServe InferenceService on SAP AI Core.</w:t>
      </w:r>
    </w:p>
    <w:bookmarkStart w:id="29" w:name="health-endpoints"/>
    <w:p>
      <w:pPr>
        <w:pStyle w:val="Heading2"/>
      </w:pPr>
      <w:r>
        <w:t xml:space="preserve">Health Endpoints</w:t>
      </w:r>
    </w:p>
    <w:p>
      <w:pPr>
        <w:pStyle w:val="FirstParagraph"/>
      </w:pPr>
      <w:r>
        <w:t xml:space="preserve">Four health check endpoints are registered for KServe compatibility</w:t>
      </w:r>
      <w:r>
        <w:t xml:space="preserve"> </w:t>
      </w:r>
      <w:r>
        <w:t xml:space="preserve">(lines 129–141):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"/healthz"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"/ready"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"/readyz"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"""Health check endpoint for KServe."""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time.time()}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"/v1/health"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health_v1():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"""Health check under v1 prefix."""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time.time()}</w:t>
      </w:r>
    </w:p>
    <w:bookmarkEnd w:id="29"/>
    <w:bookmarkStart w:id="30" w:name="post-v1chatcompletions"/>
    <w:p>
      <w:pPr>
        <w:pStyle w:val="Heading2"/>
      </w:pPr>
      <w:r>
        <w:t xml:space="preserve">POST /v1/chat/completions</w:t>
      </w:r>
    </w:p>
    <w:p>
      <w:pPr>
        <w:pStyle w:val="FirstParagraph"/>
      </w:pPr>
      <w:r>
        <w:t xml:space="preserve">The chat completions endpoint accepts governance headers for routing control</w:t>
      </w:r>
      <w:r>
        <w:t xml:space="preserve"> </w:t>
      </w:r>
      <w:r>
        <w:t xml:space="preserve">(lines 186–227):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"/v1/chat/completions"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chat_completions(</w:t>
      </w:r>
      <w:r>
        <w:br/>
      </w:r>
      <w:r>
        <w:rPr>
          <w:rStyle w:val="NormalTok"/>
        </w:rPr>
        <w:t xml:space="preserve">    request: ChatCompletionRequest,</w:t>
      </w:r>
      <w:r>
        <w:br/>
      </w:r>
      <w:r>
        <w:rPr>
          <w:rStyle w:val="NormalTok"/>
        </w:rPr>
        <w:t xml:space="preserve">    x_mesh_service: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Header(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"X-Mesh-Service"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x_mesh_security_class: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Header(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"X-Mesh-Security-Class"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x_mesh_routing: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Header(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"X-Mesh-Routing"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traceparent: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x_correlation_id: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Header(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"X-Correlation-ID"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):</w:t>
      </w:r>
    </w:p>
    <w:p>
      <w:pPr>
        <w:pStyle w:val="TableCaption"/>
      </w:pPr>
      <w:r>
        <w:t xml:space="preserve">Governance Headers for Routing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overnance Headers for Routing Contro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Router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X-Mesh-Service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X-Mesh-Security-Class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X-Mesh-Routing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specific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force_backend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distributed tracing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X-Correlation-ID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correlation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trace_id</w:t>
            </w:r>
          </w:p>
        </w:tc>
      </w:tr>
    </w:tbl>
    <w:bookmarkEnd w:id="30"/>
    <w:bookmarkStart w:id="31" w:name="streaming-sse-support"/>
    <w:p>
      <w:pPr>
        <w:pStyle w:val="Heading2"/>
      </w:pPr>
      <w:r>
        <w:t xml:space="preserve">Streaming SSE Support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stream=true</w:t>
      </w:r>
      <w:r>
        <w:t xml:space="preserve">, the endpoint returns a</w:t>
      </w:r>
      <w:r>
        <w:t xml:space="preserve"> </w:t>
      </w:r>
      <w:r>
        <w:rPr>
          <w:rStyle w:val="VerbatimChar"/>
        </w:rPr>
        <w:t xml:space="preserve">StreamingResponse</w:t>
      </w:r>
      <w:r>
        <w:t xml:space="preserve"> </w:t>
      </w:r>
      <w:r>
        <w:t xml:space="preserve">with SSE frames. The streaming generator emits delta chunks and a final</w:t>
      </w:r>
      <w:r>
        <w:t xml:space="preserve"> </w:t>
      </w:r>
      <w:r>
        <w:rPr>
          <w:rStyle w:val="VerbatimChar"/>
        </w:rPr>
        <w:t xml:space="preserve">[DONE]</w:t>
      </w:r>
      <w:r>
        <w:t xml:space="preserve"> </w:t>
      </w:r>
      <w:r>
        <w:t xml:space="preserve">sentinel (lines 230–277):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stream_chat_completion(</w:t>
      </w:r>
      <w:r>
        <w:br/>
      </w:r>
      <w:r>
        <w:rPr>
          <w:rStyle w:val="NormalTok"/>
        </w:rPr>
        <w:t xml:space="preserve">    request: Dict, headers: Dict,</w:t>
      </w:r>
      <w:r>
        <w:br/>
      </w:r>
      <w:r>
        <w:rPr>
          <w:rStyle w:val="NormalTok"/>
        </w:rPr>
        <w:t xml:space="preserve">    trace_id: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SSE stream for chat completion."""</w:t>
      </w:r>
      <w:r>
        <w:br/>
      </w:r>
      <w:r>
        <w:rPr>
          <w:rStyle w:val="NormalTok"/>
        </w:rPr>
        <w:t xml:space="preserve">    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f"chatcmpl-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Route to determine backend</w:t>
      </w:r>
      <w:r>
        <w:br/>
      </w:r>
      <w:r>
        <w:rPr>
          <w:rStyle w:val="NormalTok"/>
        </w:rPr>
        <w:t xml:space="preserve">    backend, endpoint,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router.route(</w:t>
      </w:r>
      <w:r>
        <w:br/>
      </w:r>
      <w:r>
        <w:rPr>
          <w:rStyle w:val="NormalTok"/>
        </w:rPr>
        <w:t xml:space="preserve">        request,</w:t>
      </w:r>
      <w:r>
        <w:br/>
      </w:r>
      <w:r>
        <w:rPr>
          <w:rStyle w:val="NormalTok"/>
        </w:rPr>
        <w:t xml:space="preserve">        service_id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headers.get(</w:t>
      </w:r>
      <w:r>
        <w:rPr>
          <w:rStyle w:val="StringTok"/>
        </w:rPr>
        <w:t xml:space="preserve">"X-Mesh-Service"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security_class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headers.get(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"X-Mesh-Security-Class"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force_backend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headers.get(</w:t>
      </w:r>
      <w:r>
        <w:rPr>
          <w:rStyle w:val="StringTok"/>
        </w:rPr>
        <w:t xml:space="preserve">"X-Mesh-Routing"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trace_id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trace_id,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router.log_routing(request_id, backend, reason,</w:t>
      </w:r>
      <w:r>
        <w:br/>
      </w:r>
      <w:r>
        <w:rPr>
          <w:rStyle w:val="NormalTok"/>
        </w:rPr>
        <w:t xml:space="preserve">                       model, </w:t>
      </w:r>
      <w:r>
        <w:rPr>
          <w:rStyle w:val="StringTok"/>
        </w:rPr>
        <w:t xml:space="preserve">"streaming"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trace_id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trace_id)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[delta chunk emission]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Final chunk</w:t>
      </w:r>
      <w:r>
        <w:br/>
      </w:r>
      <w:r>
        <w:rPr>
          <w:rStyle w:val="NormalTok"/>
        </w:rPr>
        <w:t xml:space="preserve">    final_chunk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... </w:t>
      </w:r>
      <w:r>
        <w:rPr>
          <w:rStyle w:val="StringTok"/>
        </w:rPr>
        <w:t xml:space="preserve">"finish_reason"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"stop"</w:t>
      </w:r>
      <w:r>
        <w:rPr>
          <w:rStyle w:val="NormalTok"/>
        </w:rPr>
        <w:t xml:space="preserve"> ...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dumps(final_chunk)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[DONE]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</w:p>
    <w:bookmarkEnd w:id="31"/>
    <w:bookmarkStart w:id="32" w:name="additional-endpoints"/>
    <w:p>
      <w:pPr>
        <w:pStyle w:val="Heading2"/>
      </w:pPr>
      <w:r>
        <w:t xml:space="preserve">Additional Endpoints</w:t>
      </w:r>
    </w:p>
    <w:p>
      <w:pPr>
        <w:pStyle w:val="DefinitionTerm"/>
      </w:pPr>
      <w:r>
        <w:rPr>
          <w:rStyle w:val="VerbatimChar"/>
        </w:rPr>
        <w:t xml:space="preserve">POST /v1/embeddings</w:t>
      </w:r>
      <w:r>
        <w:t xml:space="preserve"> </w:t>
      </w:r>
      <w:r>
        <w:t xml:space="preserve">(lines 361–390):</w:t>
      </w:r>
    </w:p>
    <w:p>
      <w:pPr>
        <w:pStyle w:val="Definition"/>
      </w:pPr>
      <w:r>
        <w:t xml:space="preserve">OpenAI-compatible</w:t>
      </w:r>
      <w:r>
        <w:t xml:space="preserve"> </w:t>
      </w:r>
      <w:r>
        <w:t xml:space="preserve">embedding generation with the same three governance headers.</w:t>
      </w:r>
    </w:p>
    <w:p>
      <w:pPr>
        <w:pStyle w:val="DefinitionTerm"/>
      </w:pPr>
      <w:r>
        <w:rPr>
          <w:rStyle w:val="VerbatimChar"/>
        </w:rPr>
        <w:t xml:space="preserve">GET /v1/models</w:t>
      </w:r>
      <w:r>
        <w:t xml:space="preserve"> </w:t>
      </w:r>
      <w:r>
        <w:t xml:space="preserve">(lines 145–162):</w:t>
      </w:r>
    </w:p>
    <w:p>
      <w:pPr>
        <w:pStyle w:val="Definition"/>
      </w:pPr>
      <w:r>
        <w:t xml:space="preserve">Lists available models</w:t>
      </w:r>
      <w:r>
        <w:t xml:space="preserve"> </w:t>
      </w:r>
      <w:r>
        <w:t xml:space="preserve">across both AI Core and vLLM backends (10 models total).</w:t>
      </w:r>
    </w:p>
    <w:p>
      <w:pPr>
        <w:pStyle w:val="DefinitionTerm"/>
      </w:pPr>
      <w:r>
        <w:rPr>
          <w:rStyle w:val="VerbatimChar"/>
        </w:rPr>
        <w:t xml:space="preserve">GET /v1/routing/info</w:t>
      </w:r>
      <w:r>
        <w:t xml:space="preserve"> </w:t>
      </w:r>
      <w:r>
        <w:t xml:space="preserve">(lines 394–402):</w:t>
      </w:r>
    </w:p>
    <w:p>
      <w:pPr>
        <w:pStyle w:val="Definition"/>
      </w:pPr>
      <w:r>
        <w:t xml:space="preserve">SAP extension</w:t>
      </w:r>
      <w:r>
        <w:t xml:space="preserve"> </w:t>
      </w:r>
      <w:r>
        <w:t xml:space="preserve">returning the complete routing configuration (backends, security</w:t>
      </w:r>
      <w:r>
        <w:t xml:space="preserve"> </w:t>
      </w:r>
      <w:r>
        <w:t xml:space="preserve">routing, model backend, service routing).</w:t>
      </w:r>
    </w:p>
    <w:p>
      <w:pPr>
        <w:pStyle w:val="DefinitionTerm"/>
      </w:pPr>
      <w:r>
        <w:rPr>
          <w:rStyle w:val="VerbatimChar"/>
        </w:rPr>
        <w:t xml:space="preserve">GET /v1/routing/audit</w:t>
      </w:r>
      <w:r>
        <w:t xml:space="preserve"> </w:t>
      </w:r>
      <w:r>
        <w:t xml:space="preserve">(lines 405–410):</w:t>
      </w:r>
    </w:p>
    <w:p>
      <w:pPr>
        <w:pStyle w:val="Definition"/>
      </w:pPr>
      <w:r>
        <w:t xml:space="preserve">SAP extension</w:t>
      </w:r>
      <w:r>
        <w:t xml:space="preserve"> </w:t>
      </w:r>
      <w:r>
        <w:t xml:space="preserve">returning the full routing audit log.</w:t>
      </w:r>
    </w:p>
    <w:bookmarkEnd w:id="32"/>
    <w:bookmarkEnd w:id="33"/>
    <w:bookmarkStart w:id="38" w:name="sec:cap-llm-plugin"/>
    <w:p>
      <w:pPr>
        <w:pStyle w:val="Heading1"/>
      </w:pPr>
      <w:r>
        <w:t xml:space="preserve">CAP LLM Plugin Routing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src/data/cap-llm-plugin-main/srv/cap-llm-plugin.ts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CAPLLMPlugin</w:t>
      </w:r>
      <w:r>
        <w:t xml:space="preserve"> </w:t>
      </w:r>
      <w:r>
        <w:t xml:space="preserve">class extends</w:t>
      </w:r>
      <w:r>
        <w:t xml:space="preserve"> </w:t>
      </w:r>
      <w:r>
        <w:rPr>
          <w:rStyle w:val="VerbatimChar"/>
        </w:rPr>
        <w:t xml:space="preserve">cds.Service</w:t>
      </w:r>
      <w:r>
        <w:t xml:space="preserve"> </w:t>
      </w:r>
      <w:r>
        <w:t xml:space="preserve">and implements</w:t>
      </w:r>
      <w:r>
        <w:t xml:space="preserve"> </w:t>
      </w:r>
      <w:r>
        <w:t xml:space="preserve">the core LLM operations. It integrates the</w:t>
      </w:r>
      <w:r>
        <w:t xml:space="preserve"> </w:t>
      </w:r>
      <w:r>
        <w:rPr>
          <w:rStyle w:val="VerbatimChar"/>
        </w:rPr>
        <w:t xml:space="preserve">@sap-ai-sdk/orchestration</w:t>
      </w:r>
      <w:r>
        <w:t xml:space="preserve"> </w:t>
      </w:r>
      <w:r>
        <w:t xml:space="preserve">SDK for chat completions, embeddings, and content safety filtering.</w:t>
      </w:r>
    </w:p>
    <w:bookmarkStart w:id="34" w:name="getchatcompletionwithconfig"/>
    <w:p>
      <w:pPr>
        <w:pStyle w:val="Heading2"/>
      </w:pPr>
      <w:r>
        <w:t xml:space="preserve">getChatCompletionWithConfig</w:t>
      </w:r>
    </w:p>
    <w:p>
      <w:pPr>
        <w:pStyle w:val="FirstParagraph"/>
      </w:pPr>
      <w:r>
        <w:t xml:space="preserve">This method (lines 315–386) creates an</w:t>
      </w:r>
      <w:r>
        <w:t xml:space="preserve"> </w:t>
      </w:r>
      <w:r>
        <w:rPr>
          <w:rStyle w:val="VerbatimChar"/>
        </w:rPr>
        <w:t xml:space="preserve">OrchestrationClient</w:t>
      </w:r>
      <w:r>
        <w:t xml:space="preserve"> </w:t>
      </w:r>
      <w:r>
        <w:t xml:space="preserve">with</w:t>
      </w:r>
      <w:r>
        <w:t xml:space="preserve"> </w:t>
      </w:r>
      <w:r>
        <w:t xml:space="preserve">prompt templating and executes chat completion. It logs token usage via</w:t>
      </w:r>
      <w:r>
        <w:t xml:space="preserve"> </w:t>
      </w:r>
      <w:r>
        <w:t xml:space="preserve">OpenTelemetry spans: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getChatCompletionWithConfig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getTracer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startSpan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"cap-llm-plugin.getChatCompletionWithConfig"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[config validation] 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OrchestrationClient }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"@sap-ai-sdk/orchestration"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OrchestrationClient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promptTemplating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modelName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resourceGroup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resourceGroup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chatCompletion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messages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middleware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createOtelMiddleware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 token usage for cost/quality observability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(response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getTokenUsage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(usage) {</w:t>
      </w:r>
      <w:r>
        <w:br/>
      </w:r>
      <w:r>
        <w:rPr>
          <w:rStyle w:val="NormalTok"/>
        </w:rPr>
        <w:t xml:space="preserve">  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"llm.usage.prompt_tokens"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"llm.usage.completion_tokens"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"llm.usage.total_tokens"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getharmonizedchatcompletion"/>
    <w:p>
      <w:pPr>
        <w:pStyle w:val="Heading2"/>
      </w:pPr>
      <w:r>
        <w:t xml:space="preserve">getHarmonizedChatCompletion</w:t>
      </w:r>
    </w:p>
    <w:p>
      <w:pPr>
        <w:pStyle w:val="FirstParagraph"/>
      </w:pPr>
      <w:r>
        <w:t xml:space="preserve">This method (lines 790–845) provides chat completion with response extraction</w:t>
      </w:r>
      <w:r>
        <w:t xml:space="preserve"> </w:t>
      </w:r>
      <w:r>
        <w:t xml:space="preserve">flags. Only the first truthy flag takes effect (lines 823–832):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getContent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getTokenUsage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getTokenUsage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getFinishReason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getFinishReason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streamchatcompletion"/>
    <w:p>
      <w:pPr>
        <w:pStyle w:val="Heading2"/>
      </w:pPr>
      <w:r>
        <w:t xml:space="preserve">streamChatCompletion</w:t>
      </w:r>
    </w:p>
    <w:p>
      <w:pPr>
        <w:pStyle w:val="FirstParagraph"/>
      </w:pPr>
      <w:r>
        <w:t xml:space="preserve">The streaming method (lines 869–982) writes SSE frames directly to the HTTP</w:t>
      </w:r>
      <w:r>
        <w:t xml:space="preserve"> </w:t>
      </w:r>
      <w:r>
        <w:t xml:space="preserve">response. The frame protocol consists of four message types: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(isStreaming)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delta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httpRes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`data: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frame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... after stream completes ...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(isStreaming)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doneFrame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finishReason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totalTokens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httpRes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`data: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doneFrame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httpRes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"data: [DONE]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httpRes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Error frames use a distinct SSE event type (lines 962–964):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errFrame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"CHAT_STREAM_FAILED"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httpRes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`event: error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data: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errFrame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TableCaption"/>
      </w:pPr>
      <w:r>
        <w:t xml:space="preserve">SSE Frame Protocol for streamChatCompletion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SE Frame Protocol for streamChatComple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SSE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 {"delta":"...","index":0}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Token-by-token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 {"finishReason":"stop","totalTokens":42}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 [DONE]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End-of-stream marker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event: error\ndata: {"code":"...","message":"..."}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notification</w:t>
            </w:r>
          </w:p>
        </w:tc>
      </w:tr>
    </w:tbl>
    <w:bookmarkEnd w:id="36"/>
    <w:bookmarkStart w:id="37" w:name="getcontentfilters"/>
    <w:p>
      <w:pPr>
        <w:pStyle w:val="Heading2"/>
      </w:pPr>
      <w:r>
        <w:t xml:space="preserve">getContentFilters</w:t>
      </w:r>
    </w:p>
    <w:p>
      <w:pPr>
        <w:pStyle w:val="FirstParagraph"/>
      </w:pPr>
      <w:r>
        <w:t xml:space="preserve">The content filter method (lines 1003–1038) currently supports only Azure</w:t>
      </w:r>
      <w:r>
        <w:t xml:space="preserve"> </w:t>
      </w:r>
      <w:r>
        <w:t xml:space="preserve">Content Safety filters. It uses the</w:t>
      </w:r>
      <w:r>
        <w:t xml:space="preserve"> </w:t>
      </w:r>
      <w:r>
        <w:rPr>
          <w:rStyle w:val="VerbatimChar"/>
        </w:rPr>
        <w:t xml:space="preserve">buildAzureContentSafetyFilter</w:t>
      </w:r>
      <w:r>
        <w:t xml:space="preserve"> </w:t>
      </w:r>
      <w:r>
        <w:t xml:space="preserve">function from the SAP AI SDK: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getContentFilters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ContentFilterParams)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ChatCompletionError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`Unsupported type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`Currently supported: 'azure'.`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"UNSUPPORTED_FILTER_TYPE"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supportedTypes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"azure"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buildAzureContentSafetyFilter }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"@sap-ai-sdk/orchestration"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buildAzureContentSafetyFilter</w:t>
      </w:r>
      <w:r>
        <w:rPr>
          <w:rStyle w:val="NormalTok"/>
        </w:rPr>
        <w:t xml:space="preserve">(config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End w:id="38"/>
    <w:bookmarkStart w:id="43" w:name="sec:schema-generator"/>
    <w:p>
      <w:pPr>
        <w:pStyle w:val="Heading1"/>
      </w:pPr>
      <w:r>
        <w:t xml:space="preserve">Schema Generator: Component Whitelist and Deny List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src/data/cap-llm-plugin-main/srv/ag-ui/schema-generator.ts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SchemaGenerator</w:t>
      </w:r>
      <w:r>
        <w:t xml:space="preserve"> </w:t>
      </w:r>
      <w:r>
        <w:t xml:space="preserve">class uses LLM function calling to generate</w:t>
      </w:r>
      <w:r>
        <w:t xml:space="preserve"> </w:t>
      </w:r>
      <w:r>
        <w:rPr>
          <w:rStyle w:val="VerbatimChar"/>
        </w:rPr>
        <w:t xml:space="preserve">A2UiSchema</w:t>
      </w:r>
      <w:r>
        <w:t xml:space="preserve"> </w:t>
      </w:r>
      <w:r>
        <w:t xml:space="preserve">structures from natural language. It enforces a strict</w:t>
      </w:r>
      <w:r>
        <w:t xml:space="preserve"> </w:t>
      </w:r>
      <w:r>
        <w:t xml:space="preserve">security model through component whitelisting and deny listing.</w:t>
      </w:r>
    </w:p>
    <w:bookmarkStart w:id="39" w:name="schema_gen_deny_list"/>
    <w:p>
      <w:pPr>
        <w:pStyle w:val="Heading2"/>
      </w:pPr>
      <w:r>
        <w:t xml:space="preserve">SCHEMA_GEN_DENY_LIST</w:t>
      </w:r>
    </w:p>
    <w:p>
      <w:pPr>
        <w:pStyle w:val="FirstParagraph"/>
      </w:pPr>
      <w:r>
        <w:t xml:space="preserve">Four components are explicitly blocked for security reasons (lines 22–27):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SCHEMA_GEN_DENY_LIST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'ui5-file-uploader'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OS file-picker -&gt; potential data exfiltration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'ui5-file-chooser'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risk as ui5-file-uploader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'ui5-upload-collection'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agent-driven upload flows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'ui5-upload-collection-item'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child of upload-collection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bookmarkEnd w:id="39"/>
    <w:bookmarkStart w:id="40" w:name="allowed_components-whitelist"/>
    <w:p>
      <w:pPr>
        <w:pStyle w:val="Heading2"/>
      </w:pPr>
      <w:r>
        <w:t xml:space="preserve">ALLOWED_COMPONENTS Whitelist</w:t>
      </w:r>
    </w:p>
    <w:p>
      <w:pPr>
        <w:pStyle w:val="FirstParagraph"/>
      </w:pPr>
      <w:r>
        <w:t xml:space="preserve">The whitelist contains 90+ UI5 Web Components organized into eight categories</w:t>
      </w:r>
      <w:r>
        <w:t xml:space="preserve"> </w:t>
      </w:r>
      <w:r>
        <w:t xml:space="preserve">(lines 35–89):</w:t>
      </w:r>
    </w:p>
    <w:p>
      <w:pPr>
        <w:pStyle w:val="TableCaption"/>
      </w:pPr>
      <w:r>
        <w:t xml:space="preserve">ALLOWED_COMPONENTS Categories (schema-generator.ts, lines 35–89)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LLOWED_COMPONENTS Categories (schema-generator.ts, lines 35–89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/ 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ui5-button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ui5-badge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ui5-avatar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ui5-input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ui5-checkbox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ui5-slider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ui5-card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ui5-panel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ui5-toolbar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ui5-dynamic-page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ui5-table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ui5-tabcontainer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ui5-breadcrumbs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 / Dialogs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ui5-dialog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ui5-message-strip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Fiori-specific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ui5-shellbar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ui5-timeline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ui5-notification-list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ui5-ai-button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ui5-ai-prompt-input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ui5-micro-bar-chart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ui5-radial-chart</w:t>
            </w:r>
          </w:p>
        </w:tc>
      </w:tr>
    </w:tbl>
    <w:bookmarkEnd w:id="40"/>
    <w:bookmarkStart w:id="41" w:name="Xa4006eade0f3a7b9b0df51bcb6a33a6f821ce20"/>
    <w:p>
      <w:pPr>
        <w:pStyle w:val="Heading2"/>
      </w:pPr>
      <w:r>
        <w:t xml:space="preserve">GENERATE_UI_FUNCTION for LLM Function Calling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GENERATE_UI_FUNCTION</w:t>
      </w:r>
      <w:r>
        <w:t xml:space="preserve"> </w:t>
      </w:r>
      <w:r>
        <w:t xml:space="preserve">constant defines an OpenAI function-calling</w:t>
      </w:r>
      <w:r>
        <w:t xml:space="preserve"> </w:t>
      </w:r>
      <w:r>
        <w:t xml:space="preserve">schema that constrains the LLM to produce valid</w:t>
      </w:r>
      <w:r>
        <w:t xml:space="preserve"> </w:t>
      </w:r>
      <w:r>
        <w:rPr>
          <w:rStyle w:val="VerbatimChar"/>
        </w:rPr>
        <w:t xml:space="preserve">A2UiSchema</w:t>
      </w:r>
      <w:r>
        <w:t xml:space="preserve"> </w:t>
      </w:r>
      <w:r>
        <w:t xml:space="preserve">output.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field is restricted to the</w:t>
      </w:r>
      <w:r>
        <w:t xml:space="preserve"> </w:t>
      </w:r>
      <w:r>
        <w:rPr>
          <w:rStyle w:val="VerbatimChar"/>
        </w:rPr>
        <w:t xml:space="preserve">ALLOWED_COMPONENTS</w:t>
      </w:r>
      <w:r>
        <w:t xml:space="preserve"> </w:t>
      </w:r>
      <w:r>
        <w:t xml:space="preserve">set</w:t>
      </w:r>
      <w:r>
        <w:t xml:space="preserve"> </w:t>
      </w:r>
      <w:r>
        <w:t xml:space="preserve">(lines 98–172):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GENERATE_UI_FUNCTION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'generate_ui'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`Generate a SAP Fiori UI schema</w:t>
      </w:r>
      <w:r>
        <w:br/>
      </w:r>
      <w:r>
        <w:rPr>
          <w:rStyle w:val="VerbatimStringTok"/>
        </w:rPr>
        <w:t xml:space="preserve">    (A2UiSchema) based on user requirements. ...`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(ALLOWED_COMPONENTS)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additionalProperties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$ref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'#/properties/layout'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... [slots, dataBinding] ...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[dataSources, actions] ...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'layout'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1"/>
    <w:bookmarkStart w:id="42" w:name="sanitization-pipeline"/>
    <w:p>
      <w:pPr>
        <w:pStyle w:val="Heading2"/>
      </w:pPr>
      <w:r>
        <w:t xml:space="preserve">Sanitization Pipeline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sanitizeComponent</w:t>
      </w:r>
      <w:r>
        <w:t xml:space="preserve"> </w:t>
      </w:r>
      <w:r>
        <w:t xml:space="preserve">method (lines 413–450) enforces the component</w:t>
      </w:r>
      <w:r>
        <w:t xml:space="preserve"> </w:t>
      </w:r>
      <w:r>
        <w:t xml:space="preserve">security model in two stages:</w:t>
      </w:r>
    </w:p>
    <w:p>
      <w:pPr>
        <w:numPr>
          <w:ilvl w:val="0"/>
          <w:numId w:val="1004"/>
        </w:numPr>
      </w:pPr>
      <w:r>
        <w:t xml:space="preserve">Check the deny list first—denied components are replaced with a</w:t>
      </w:r>
      <w:r>
        <w:t xml:space="preserve"> </w:t>
      </w:r>
      <w:r>
        <w:rPr>
          <w:rStyle w:val="VerbatimChar"/>
        </w:rPr>
        <w:t xml:space="preserve">ui5-text</w:t>
      </w:r>
      <w:r>
        <w:t xml:space="preserve"> </w:t>
      </w:r>
      <w:r>
        <w:t xml:space="preserve">element displaying</w:t>
      </w:r>
      <w:r>
        <w:t xml:space="preserve"> </w:t>
      </w:r>
      <w:r>
        <w:rPr>
          <w:rStyle w:val="VerbatimChar"/>
        </w:rPr>
        <w:t xml:space="preserve">[Denied component: ...]</w:t>
      </w:r>
      <w:r>
        <w:t xml:space="preserve"> </w:t>
      </w:r>
      <w:r>
        <w:t xml:space="preserve">(lines 415–420).</w:t>
      </w:r>
    </w:p>
    <w:p>
      <w:pPr>
        <w:numPr>
          <w:ilvl w:val="0"/>
          <w:numId w:val="1004"/>
        </w:numPr>
      </w:pPr>
      <w:r>
        <w:t xml:space="preserve">Check the whitelist—components not in</w:t>
      </w:r>
      <w:r>
        <w:t xml:space="preserve"> </w:t>
      </w:r>
      <w:r>
        <w:rPr>
          <w:rStyle w:val="VerbatimChar"/>
        </w:rPr>
        <w:t xml:space="preserve">ALLOWED_COMPONENTS</w:t>
      </w:r>
      <w:r>
        <w:t xml:space="preserve"> </w:t>
      </w:r>
      <w:r>
        <w:t xml:space="preserve">are replaced with</w:t>
      </w:r>
      <w:r>
        <w:t xml:space="preserve"> </w:t>
      </w:r>
      <w:r>
        <w:rPr>
          <w:rStyle w:val="VerbatimChar"/>
        </w:rPr>
        <w:t xml:space="preserve">[Blocked component: ...]</w:t>
      </w:r>
      <w:r>
        <w:t xml:space="preserve"> </w:t>
      </w:r>
      <w:r>
        <w:t xml:space="preserve">(lines 423–429).</w:t>
      </w:r>
    </w:p>
    <w:p>
      <w:pPr>
        <w:numPr>
          <w:ilvl w:val="0"/>
          <w:numId w:val="1004"/>
        </w:numPr>
      </w:pPr>
      <w:r>
        <w:t xml:space="preserve">Recursively sanitize all children and slots (lines 433–441).</w:t>
      </w:r>
    </w:p>
    <w:p>
      <w:pPr>
        <w:numPr>
          <w:ilvl w:val="0"/>
          <w:numId w:val="1004"/>
        </w:numPr>
      </w:pPr>
      <w:r>
        <w:t xml:space="preserve">Strip event handlers (</w:t>
      </w:r>
      <w:r>
        <w:rPr>
          <w:rStyle w:val="VerbatimChar"/>
        </w:rPr>
        <w:t xml:space="preserve">on*</w:t>
      </w:r>
      <w:r>
        <w:t xml:space="preserve"> </w:t>
      </w:r>
      <w:r>
        <w:t xml:space="preserve">props) and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 </w:t>
      </w:r>
      <w:r>
        <w:t xml:space="preserve">URLs from props (lines 455–473).</w:t>
      </w:r>
    </w:p>
    <w:bookmarkEnd w:id="42"/>
    <w:bookmarkEnd w:id="43"/>
    <w:bookmarkStart w:id="47" w:name="sec:cds-contract"/>
    <w:p>
      <w:pPr>
        <w:pStyle w:val="Heading1"/>
      </w:pPr>
      <w:r>
        <w:t xml:space="preserve">CDS Service Contract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src/data/cap-llm-plugin-main/srv/llm-service.cds</w:t>
      </w:r>
    </w:p>
    <w:p>
      <w:pPr>
        <w:pStyle w:val="BodyText"/>
      </w:pPr>
      <w:r>
        <w:t xml:space="preserve">The CDS service definition provides a typed API contract for all public</w:t>
      </w:r>
      <w:r>
        <w:t xml:space="preserve"> </w:t>
      </w:r>
      <w:r>
        <w:t xml:space="preserve">operations exposed by the CAP LLM Plugin. This contract drives OpenAPI spec</w:t>
      </w:r>
      <w:r>
        <w:t xml:space="preserve"> </w:t>
      </w:r>
      <w:r>
        <w:t xml:space="preserve">generation, typed client generation, and contract drift detection in CI.</w:t>
      </w:r>
    </w:p>
    <w:bookmarkStart w:id="44" w:name="shared-types"/>
    <w:p>
      <w:pPr>
        <w:pStyle w:val="Heading2"/>
      </w:pPr>
      <w:r>
        <w:t xml:space="preserve">Shared Types</w:t>
      </w:r>
    </w:p>
    <w:p>
      <w:pPr>
        <w:pStyle w:val="FirstParagraph"/>
      </w:pPr>
      <w:r>
        <w:t xml:space="preserve">Four core types define the request/response structures (lines 17–56):</w:t>
      </w:r>
    </w:p>
    <w:p>
      <w:pPr>
        <w:pStyle w:val="SourceCode"/>
      </w:pPr>
      <w:r>
        <w:rPr>
          <w:rStyle w:val="VerbatimChar"/>
        </w:rPr>
        <w:t xml:space="preserve">type EmbeddingConfig {</w:t>
      </w:r>
      <w:r>
        <w:br/>
      </w:r>
      <w:r>
        <w:rPr>
          <w:rStyle w:val="VerbatimChar"/>
        </w:rPr>
        <w:t xml:space="preserve">  modelName       : String not null;</w:t>
      </w:r>
      <w:r>
        <w:br/>
      </w:r>
      <w:r>
        <w:rPr>
          <w:rStyle w:val="VerbatimChar"/>
        </w:rPr>
        <w:t xml:space="preserve">  resourceGroup   : String not null;</w:t>
      </w:r>
      <w:r>
        <w:br/>
      </w:r>
      <w:r>
        <w:rPr>
          <w:rStyle w:val="VerbatimChar"/>
        </w:rPr>
        <w:t xml:space="preserve">  destinationName : String;</w:t>
      </w:r>
      <w:r>
        <w:br/>
      </w:r>
      <w:r>
        <w:rPr>
          <w:rStyle w:val="VerbatimChar"/>
        </w:rPr>
        <w:t xml:space="preserve">  deploymentUrl   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type ChatConfig {</w:t>
      </w:r>
      <w:r>
        <w:br/>
      </w:r>
      <w:r>
        <w:rPr>
          <w:rStyle w:val="VerbatimChar"/>
        </w:rPr>
        <w:t xml:space="preserve">  modelName       : String not null;</w:t>
      </w:r>
      <w:r>
        <w:br/>
      </w:r>
      <w:r>
        <w:rPr>
          <w:rStyle w:val="VerbatimChar"/>
        </w:rPr>
        <w:t xml:space="preserve">  resourceGroup   : String not null;</w:t>
      </w:r>
      <w:r>
        <w:br/>
      </w:r>
      <w:r>
        <w:rPr>
          <w:rStyle w:val="VerbatimChar"/>
        </w:rPr>
        <w:t xml:space="preserve">  destinationName : String;</w:t>
      </w:r>
      <w:r>
        <w:br/>
      </w:r>
      <w:r>
        <w:rPr>
          <w:rStyle w:val="VerbatimChar"/>
        </w:rPr>
        <w:t xml:space="preserve">  deploymentUrl   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type ChatMessage {</w:t>
      </w:r>
      <w:r>
        <w:br/>
      </w:r>
      <w:r>
        <w:rPr>
          <w:rStyle w:val="VerbatimChar"/>
        </w:rPr>
        <w:t xml:space="preserve">  role    : String not null;</w:t>
      </w:r>
      <w:r>
        <w:br/>
      </w:r>
      <w:r>
        <w:rPr>
          <w:rStyle w:val="VerbatimChar"/>
        </w:rPr>
        <w:t xml:space="preserve">  content : String not null;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type SimilaritySearchResult {</w:t>
      </w:r>
      <w:r>
        <w:br/>
      </w:r>
      <w:r>
        <w:rPr>
          <w:rStyle w:val="VerbatimChar"/>
        </w:rPr>
        <w:t xml:space="preserve">  PAGE_CONTENT : String;</w:t>
      </w:r>
      <w:r>
        <w:br/>
      </w:r>
      <w:r>
        <w:rPr>
          <w:rStyle w:val="VerbatimChar"/>
        </w:rPr>
        <w:t xml:space="preserve">  SCORE        : Double;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service-action-definitions"/>
    <w:p>
      <w:pPr>
        <w:pStyle w:val="Heading2"/>
      </w:pPr>
      <w:r>
        <w:t xml:space="preserve">Service Action Definitions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CAPLLMPluginService</w:t>
      </w:r>
      <w:r>
        <w:t xml:space="preserve"> </w:t>
      </w:r>
      <w:r>
        <w:t xml:space="preserve">defines eight public actions (lines 62–147):</w:t>
      </w:r>
    </w:p>
    <w:p>
      <w:pPr>
        <w:pStyle w:val="TableCaption"/>
      </w:pPr>
      <w:r>
        <w:t xml:space="preserve">CDS Service Actions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DS Service Ac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getEmbeddingWithConfig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vector embeddings for input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getChatCompletionWithConfig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completion via Orchestration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getRagResponse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RAG pipeline: embed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search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similaritySearch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similarity search on HANA Cloud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getAnonymizedData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anonymized data from HANA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getHarmonizedChatCompletion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with optional response extraction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streamChatCompletion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tokens as Server-Sent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getContentFilters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Azure Content Safety filters</w:t>
            </w:r>
          </w:p>
        </w:tc>
      </w:tr>
    </w:tbl>
    <w:bookmarkEnd w:id="45"/>
    <w:bookmarkStart w:id="46" w:name="streaming-action-contract"/>
    <w:p>
      <w:pPr>
        <w:pStyle w:val="Heading2"/>
      </w:pPr>
      <w:r>
        <w:t xml:space="preserve">Streaming Action Contract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streamChatCompletion</w:t>
      </w:r>
      <w:r>
        <w:t xml:space="preserve"> </w:t>
      </w:r>
      <w:r>
        <w:t xml:space="preserve">action definition includes documentation of</w:t>
      </w:r>
      <w:r>
        <w:t xml:space="preserve"> </w:t>
      </w:r>
      <w:r>
        <w:t xml:space="preserve">the SSE frame protocol (lines 130–139):</w:t>
      </w:r>
    </w:p>
    <w:p>
      <w:pPr>
        <w:pStyle w:val="SourceCode"/>
      </w:pPr>
      <w:r>
        <w:rPr>
          <w:rStyle w:val="VerbatimChar"/>
        </w:rPr>
        <w:t xml:space="preserve">/** Stream chat completion tokens as SSE.</w:t>
      </w:r>
      <w:r>
        <w:br/>
      </w:r>
      <w:r>
        <w:rPr>
          <w:rStyle w:val="VerbatimChar"/>
        </w:rPr>
        <w:t xml:space="preserve">    Each SSE frame:</w:t>
      </w:r>
      <w:r>
        <w:br/>
      </w:r>
      <w:r>
        <w:rPr>
          <w:rStyle w:val="VerbatimChar"/>
        </w:rPr>
        <w:t xml:space="preserve">      data: {"delta":"...","index":0}</w:t>
      </w:r>
      <w:r>
        <w:br/>
      </w:r>
      <w:r>
        <w:rPr>
          <w:rStyle w:val="VerbatimChar"/>
        </w:rPr>
        <w:t xml:space="preserve">    Final frames:</w:t>
      </w:r>
      <w:r>
        <w:br/>
      </w:r>
      <w:r>
        <w:rPr>
          <w:rStyle w:val="VerbatimChar"/>
        </w:rPr>
        <w:t xml:space="preserve">      data: {"finishReason":"stop",</w:t>
      </w:r>
      <w:r>
        <w:br/>
      </w:r>
      <w:r>
        <w:rPr>
          <w:rStyle w:val="VerbatimChar"/>
        </w:rPr>
        <w:t xml:space="preserve">             "totalTokens":42}</w:t>
      </w:r>
      <w:r>
        <w:br/>
      </w:r>
      <w:r>
        <w:rPr>
          <w:rStyle w:val="VerbatimChar"/>
        </w:rPr>
        <w:t xml:space="preserve">      data: [DONE]</w:t>
      </w:r>
      <w:r>
        <w:br/>
      </w:r>
      <w:r>
        <w:rPr>
          <w:rStyle w:val="VerbatimChar"/>
        </w:rPr>
        <w:t xml:space="preserve">    Error frame:</w:t>
      </w:r>
      <w:r>
        <w:br/>
      </w:r>
      <w:r>
        <w:rPr>
          <w:rStyle w:val="VerbatimChar"/>
        </w:rPr>
        <w:t xml:space="preserve">      event: error</w:t>
      </w:r>
      <w:r>
        <w:br/>
      </w:r>
      <w:r>
        <w:rPr>
          <w:rStyle w:val="VerbatimChar"/>
        </w:rPr>
        <w:t xml:space="preserve">      data: {"code":"...","message":"..."} */</w:t>
      </w:r>
      <w:r>
        <w:br/>
      </w:r>
      <w:r>
        <w:rPr>
          <w:rStyle w:val="VerbatimChar"/>
        </w:rPr>
        <w:t xml:space="preserve">action streamChatCompletion(</w:t>
      </w:r>
      <w:r>
        <w:br/>
      </w:r>
      <w:r>
        <w:rPr>
          <w:rStyle w:val="VerbatimChar"/>
        </w:rPr>
        <w:t xml:space="preserve">  clientConfig         : String  not null,</w:t>
      </w:r>
      <w:r>
        <w:br/>
      </w:r>
      <w:r>
        <w:rPr>
          <w:rStyle w:val="VerbatimChar"/>
        </w:rPr>
        <w:t xml:space="preserve">  chatCompletionConfig : String  not null,</w:t>
      </w:r>
      <w:r>
        <w:br/>
      </w:r>
      <w:r>
        <w:rPr>
          <w:rStyle w:val="VerbatimChar"/>
        </w:rPr>
        <w:t xml:space="preserve">  abortOnFilterViolation : Boolean default true</w:t>
      </w:r>
      <w:r>
        <w:br/>
      </w:r>
      <w:r>
        <w:rPr>
          <w:rStyle w:val="VerbatimChar"/>
        </w:rPr>
        <w:t xml:space="preserve">) returns String;</w:t>
      </w:r>
    </w:p>
    <w:bookmarkEnd w:id="46"/>
    <w:bookmarkEnd w:id="47"/>
    <w:bookmarkStart w:id="54" w:name="sec:security"/>
    <w:p>
      <w:pPr>
        <w:pStyle w:val="Heading1"/>
      </w:pPr>
      <w:r>
        <w:t xml:space="preserve">Security Architecture</w:t>
      </w:r>
    </w:p>
    <w:p>
      <w:pPr>
        <w:pStyle w:val="FirstParagraph"/>
      </w:pPr>
      <w:r>
        <w:t xml:space="preserve">The routing system implements a defense-in-depth security architecture with</w:t>
      </w:r>
      <w:r>
        <w:t xml:space="preserve"> </w:t>
      </w:r>
      <w:r>
        <w:t xml:space="preserve">four complementary mechanisms.</w:t>
      </w:r>
    </w:p>
    <w:bookmarkStart w:id="49" w:name="four-tier-security-classification"/>
    <w:p>
      <w:pPr>
        <w:pStyle w:val="Heading2"/>
      </w:pPr>
      <w:r>
        <w:t xml:space="preserve">Four-Tier Security Classification</w:t>
      </w:r>
    </w:p>
    <w:p>
      <w:pPr>
        <w:pStyle w:val="FirstParagraph"/>
      </w:pPr>
      <w:r>
        <w:t xml:space="preserve">The security classification system provides four levels of data sensitivity,</w:t>
      </w:r>
      <w:r>
        <w:t xml:space="preserve"> </w:t>
      </w:r>
      <w:r>
        <w:t xml:space="preserve">each mapped to a specific routing behavior:</w:t>
      </w:r>
    </w:p>
    <w:bookmarkStart w:id="48" w:name="fig:security-tiers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Four-tier security classification hierarchy</w:t>
      </w:r>
    </w:p>
    <w:bookmarkEnd w:id="48"/>
    <w:bookmarkEnd w:id="49"/>
    <w:bookmarkStart w:id="50" w:name="on-premise-vllm-for-sensitive-data"/>
    <w:p>
      <w:pPr>
        <w:pStyle w:val="Heading2"/>
      </w:pPr>
      <w:r>
        <w:t xml:space="preserve">On-Premise vLLM for Sensitive Data</w:t>
      </w:r>
    </w:p>
    <w:p>
      <w:pPr>
        <w:pStyle w:val="FirstParagraph"/>
      </w:pPr>
      <w:r>
        <w:t xml:space="preserve">Confidential data is routed to the on-premise vLLM instance running Qwen3.5</w:t>
      </w:r>
      <w:r>
        <w:t xml:space="preserve"> </w:t>
      </w:r>
      <w:r>
        <w:t xml:space="preserve">models. This ensures that sensitive business data (customer records, financial</w:t>
      </w:r>
      <w:r>
        <w:t xml:space="preserve"> </w:t>
      </w:r>
      <w:r>
        <w:t xml:space="preserve">data, personal information) never leaves the organization’s network perimeter.</w:t>
      </w:r>
    </w:p>
    <w:p>
      <w:pPr>
        <w:pStyle w:val="BodyText"/>
      </w:pPr>
      <w:r>
        <w:t xml:space="preserve">The TypeScript router maps three model aliases to their on-premise counterparts</w:t>
      </w:r>
      <w:r>
        <w:t xml:space="preserve"> </w:t>
      </w:r>
      <w:r>
        <w:t xml:space="preserve">(lines 116–120 of</w:t>
      </w:r>
      <w:r>
        <w:t xml:space="preserve"> </w:t>
      </w:r>
      <w:r>
        <w:rPr>
          <w:rStyle w:val="VerbatimChar"/>
        </w:rPr>
        <w:t xml:space="preserve">intent-router.ts</w:t>
      </w:r>
      <w:r>
        <w:t xml:space="preserve">):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qwen3.5-confidential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Qwen/Qwen3.5-35B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qwen3.5-0.8b-confidential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Qwen/Qwen3.5-0.8B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qwen3.5-9b-confidential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Qwen/Qwen3.5-9B</w:t>
      </w:r>
    </w:p>
    <w:bookmarkEnd w:id="50"/>
    <w:bookmarkStart w:id="51" w:name="keyword-based-content-classification"/>
    <w:p>
      <w:pPr>
        <w:pStyle w:val="Heading2"/>
      </w:pPr>
      <w:r>
        <w:t xml:space="preserve">Keyword-Based Content Classification</w:t>
      </w:r>
    </w:p>
    <w:p>
      <w:pPr>
        <w:pStyle w:val="FirstParagraph"/>
      </w:pPr>
      <w:r>
        <w:t xml:space="preserve">When no explicit security headers or model hints are provided, the system</w:t>
      </w:r>
      <w:r>
        <w:t xml:space="preserve"> </w:t>
      </w:r>
      <w:r>
        <w:t xml:space="preserve">falls back to content-based classification. This provides a safety net that</w:t>
      </w:r>
      <w:r>
        <w:t xml:space="preserve"> </w:t>
      </w:r>
      <w:r>
        <w:t xml:space="preserve">catches sensitive data even when callers omit governance headers.</w:t>
      </w:r>
    </w:p>
    <w:p>
      <w:pPr>
        <w:pStyle w:val="BodyText"/>
      </w:pPr>
      <w:r>
        <w:t xml:space="preserve">The keyword system operates at three levels: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Restricted keywords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restricted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Block the request entirely.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Confidential keywords</w:t>
      </w:r>
      <w:r>
        <w:t xml:space="preserve"> </w:t>
      </w:r>
      <w:r>
        <w:t xml:space="preserve">(17 terms covering business entities,</w:t>
      </w:r>
      <w:r>
        <w:t xml:space="preserve"> </w:t>
      </w:r>
      <w:r>
        <w:t xml:space="preserve">financial data, and personal information)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Route to</w:t>
      </w:r>
      <w:r>
        <w:t xml:space="preserve"> </w:t>
      </w:r>
      <w:r>
        <w:t xml:space="preserve">on-premise vLLM.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PAL keywords</w:t>
      </w:r>
      <w:r>
        <w:t xml:space="preserve"> </w:t>
      </w:r>
      <w:r>
        <w:t xml:space="preserve">(15 terms covering analytics and ML operations)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Route to SAP HANA PAL analytics backend.</w:t>
      </w:r>
    </w:p>
    <w:p>
      <w:pPr>
        <w:pStyle w:val="FirstParagraph"/>
      </w:pPr>
      <w:r>
        <w:t xml:space="preserve">The keyword lists are canonical and must be kept in sync across three</w:t>
      </w:r>
      <w:r>
        <w:t xml:space="preserve"> </w:t>
      </w:r>
      <w:r>
        <w:t xml:space="preserve">repositories:</w:t>
      </w:r>
      <w:r>
        <w:t xml:space="preserve"> </w:t>
      </w:r>
      <w:r>
        <w:rPr>
          <w:rStyle w:val="VerbatimChar"/>
        </w:rPr>
        <w:t xml:space="preserve">cap-llm-plugin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ai-core-streaming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genui-renderer</w:t>
      </w:r>
      <w:r>
        <w:t xml:space="preserve"> </w:t>
      </w:r>
      <w:r>
        <w:t xml:space="preserve">(documented at line 124 of</w:t>
      </w:r>
      <w:r>
        <w:t xml:space="preserve"> </w:t>
      </w:r>
      <w:r>
        <w:rPr>
          <w:rStyle w:val="VerbatimChar"/>
        </w:rPr>
        <w:t xml:space="preserve">intent-router.ts</w:t>
      </w:r>
      <w:r>
        <w:t xml:space="preserve">).</w:t>
      </w:r>
    </w:p>
    <w:bookmarkEnd w:id="51"/>
    <w:bookmarkStart w:id="52" w:name="component-deny-lists"/>
    <w:p>
      <w:pPr>
        <w:pStyle w:val="Heading2"/>
      </w:pPr>
      <w:r>
        <w:t xml:space="preserve">Component Deny Lists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SchemaGenerator</w:t>
      </w:r>
      <w:r>
        <w:t xml:space="preserve"> </w:t>
      </w:r>
      <w:r>
        <w:t xml:space="preserve">enforces a security deny list that prevents the</w:t>
      </w:r>
      <w:r>
        <w:t xml:space="preserve"> </w:t>
      </w:r>
      <w:r>
        <w:t xml:space="preserve">LLM from generating UI schemas containing potentially dangerous components.</w:t>
      </w:r>
      <w:r>
        <w:t xml:space="preserve"> </w:t>
      </w:r>
      <w:r>
        <w:t xml:space="preserve">Four components are blocked (lines 22–27 of</w:t>
      </w:r>
      <w:r>
        <w:t xml:space="preserve"> </w:t>
      </w:r>
      <w:r>
        <w:rPr>
          <w:rStyle w:val="VerbatimChar"/>
        </w:rPr>
        <w:t xml:space="preserve">schema-generator.ts</w:t>
      </w:r>
      <w:r>
        <w:t xml:space="preserve">):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ui5-file-uploader</w:t>
      </w:r>
      <w:r>
        <w:t xml:space="preserve">: OS file picker enabling potential data</w:t>
      </w:r>
      <w:r>
        <w:t xml:space="preserve"> </w:t>
      </w:r>
      <w:r>
        <w:t xml:space="preserve">exfiltration.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ui5-file-chooser</w:t>
      </w:r>
      <w:r>
        <w:t xml:space="preserve">: Same risk as file uploader.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ui5-upload-collection</w:t>
      </w:r>
      <w:r>
        <w:t xml:space="preserve">: Agent-driven upload flows that could</w:t>
      </w:r>
      <w:r>
        <w:t xml:space="preserve"> </w:t>
      </w:r>
      <w:r>
        <w:t xml:space="preserve">bypass data governance.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ui5-upload-collection-item</w:t>
      </w:r>
      <w:r>
        <w:t xml:space="preserve">: Child component of upload</w:t>
      </w:r>
      <w:r>
        <w:t xml:space="preserve"> </w:t>
      </w:r>
      <w:r>
        <w:t xml:space="preserve">collection.</w:t>
      </w:r>
    </w:p>
    <w:p>
      <w:pPr>
        <w:pStyle w:val="FirstParagraph"/>
      </w:pPr>
      <w:r>
        <w:t xml:space="preserve">Additionally, the</w:t>
      </w:r>
      <w:r>
        <w:t xml:space="preserve"> </w:t>
      </w:r>
      <w:r>
        <w:rPr>
          <w:rStyle w:val="VerbatimChar"/>
        </w:rPr>
        <w:t xml:space="preserve">sanitizeProps</w:t>
      </w:r>
      <w:r>
        <w:t xml:space="preserve"> </w:t>
      </w:r>
      <w:r>
        <w:t xml:space="preserve">method (lines 455–473 of</w:t>
      </w:r>
      <w:r>
        <w:t xml:space="preserve"> </w:t>
      </w:r>
      <w:r>
        <w:rPr>
          <w:rStyle w:val="VerbatimChar"/>
        </w:rPr>
        <w:t xml:space="preserve">schema-generator.ts</w:t>
      </w:r>
      <w:r>
        <w:t xml:space="preserve">) strips all event handler attributes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on*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 </w:t>
      </w:r>
      <w:r>
        <w:t xml:space="preserve">URLs from component properties,</w:t>
      </w:r>
      <w:r>
        <w:t xml:space="preserve"> </w:t>
      </w:r>
      <w:r>
        <w:t xml:space="preserve">preventing XSS attacks in LLM-generated UI schemas.</w:t>
      </w:r>
    </w:p>
    <w:bookmarkEnd w:id="52"/>
    <w:bookmarkStart w:id="53" w:name="endpoint-safety-validation"/>
    <w:p>
      <w:pPr>
        <w:pStyle w:val="Heading2"/>
      </w:pPr>
      <w:r>
        <w:t xml:space="preserve">Endpoint Safety Validation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IntentRouter</w:t>
      </w:r>
      <w:r>
        <w:t xml:space="preserve"> </w:t>
      </w:r>
      <w:r>
        <w:t xml:space="preserve">validates all configured endpoints against a</w:t>
      </w:r>
      <w:r>
        <w:t xml:space="preserve"> </w:t>
      </w:r>
      <w:r>
        <w:t xml:space="preserve">blocklist of dangerous host prefixes (lines 46–76 of</w:t>
      </w:r>
      <w:r>
        <w:t xml:space="preserve"> </w:t>
      </w:r>
      <w:r>
        <w:rPr>
          <w:rStyle w:val="VerbatimChar"/>
        </w:rPr>
        <w:t xml:space="preserve">intent-router.ts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BLOCKED_HOST_PREFIXES_IR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'169.254.'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'100.100.'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'fd00:'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'::1'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_irSafeEnvUrl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envVar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URL parsing and validation ...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prefix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BLOCKED_HOST_PREFIXES_IR)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(prefix))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`IntentRouter: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envVar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`targets blocked host prefix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localFallback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prevents SSRF attacks by rejecting link-local, CGNAT, and unique-local</w:t>
      </w:r>
      <w:r>
        <w:t xml:space="preserve"> </w:t>
      </w:r>
      <w:r>
        <w:t xml:space="preserve">IPv6 addresses as routing targets.</w:t>
      </w:r>
    </w:p>
    <w:bookmarkEnd w:id="53"/>
    <w:bookmarkEnd w:id="54"/>
    <w:bookmarkStart w:id="55" w:name="sec:consistency"/>
    <w:p>
      <w:pPr>
        <w:pStyle w:val="Heading1"/>
      </w:pPr>
      <w:r>
        <w:t xml:space="preserve">Cross-Layer Routing Consistency</w:t>
      </w:r>
    </w:p>
    <w:p>
      <w:pPr>
        <w:pStyle w:val="FirstParagraph"/>
      </w:pPr>
      <w:r>
        <w:t xml:space="preserve">The TypeScript</w:t>
      </w:r>
      <w:r>
        <w:t xml:space="preserve"> </w:t>
      </w:r>
      <w:r>
        <w:rPr>
          <w:rStyle w:val="VerbatimChar"/>
        </w:rPr>
        <w:t xml:space="preserve">IntentRouter</w:t>
      </w:r>
      <w:r>
        <w:t xml:space="preserve"> </w:t>
      </w:r>
      <w:r>
        <w:t xml:space="preserve">and Python</w:t>
      </w:r>
      <w:r>
        <w:t xml:space="preserve"> </w:t>
      </w:r>
      <w:r>
        <w:rPr>
          <w:rStyle w:val="VerbatimChar"/>
        </w:rPr>
        <w:t xml:space="preserve">MeshRouter</w:t>
      </w:r>
      <w:r>
        <w:t xml:space="preserve"> </w:t>
      </w:r>
      <w:r>
        <w:t xml:space="preserve">are</w:t>
      </w:r>
      <w:r>
        <w:t xml:space="preserve"> </w:t>
      </w:r>
      <w:r>
        <w:t xml:space="preserve">designed as parallel implementations of the same routing logic. Both share:</w:t>
      </w:r>
    </w:p>
    <w:p>
      <w:pPr>
        <w:numPr>
          <w:ilvl w:val="0"/>
          <w:numId w:val="1008"/>
        </w:numPr>
      </w:pPr>
      <w:r>
        <w:t xml:space="preserve">The same cascading priority order (forced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service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security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model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content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default).</w:t>
      </w:r>
    </w:p>
    <w:p>
      <w:pPr>
        <w:numPr>
          <w:ilvl w:val="0"/>
          <w:numId w:val="1008"/>
        </w:numPr>
      </w:pPr>
      <w:r>
        <w:t xml:space="preserve">Overlapping service routing maps (7 shared entries).</w:t>
      </w:r>
    </w:p>
    <w:p>
      <w:pPr>
        <w:numPr>
          <w:ilvl w:val="0"/>
          <w:numId w:val="1008"/>
        </w:numPr>
      </w:pPr>
      <w:r>
        <w:t xml:space="preserve">Identical confidential keyword lists (with minor additions in</w:t>
      </w:r>
      <w:r>
        <w:t xml:space="preserve"> </w:t>
      </w:r>
      <w:r>
        <w:t xml:space="preserve">TypeScript for business entities).</w:t>
      </w:r>
    </w:p>
    <w:p>
      <w:pPr>
        <w:numPr>
          <w:ilvl w:val="0"/>
          <w:numId w:val="1008"/>
        </w:numPr>
      </w:pPr>
      <w:r>
        <w:t xml:space="preserve">The same audit logging structure (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).</w:t>
      </w:r>
    </w:p>
    <w:p>
      <w:pPr>
        <w:pStyle w:val="FirstParagraph"/>
      </w:pPr>
      <w:r>
        <w:t xml:space="preserve">There is one notable divergence: the TypeScript router maps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(line 101 of</w:t>
      </w:r>
      <w:r>
        <w:t xml:space="preserve"> </w:t>
      </w:r>
      <w:r>
        <w:rPr>
          <w:rStyle w:val="VerbatimChar"/>
        </w:rPr>
        <w:t xml:space="preserve">intent-router.ts</w:t>
      </w:r>
      <w:r>
        <w:t xml:space="preserve">), while the Python router maps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vllm</w:t>
      </w:r>
      <w:r>
        <w:t xml:space="preserve"> </w:t>
      </w:r>
      <w:r>
        <w:t xml:space="preserve">(line 34 of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). The TypeScript behavior is the more conservative policy,</w:t>
      </w:r>
      <w:r>
        <w:t xml:space="preserve"> </w:t>
      </w:r>
      <w:r>
        <w:t xml:space="preserve">as it prevents any LLM processing of restricted data.</w:t>
      </w:r>
    </w:p>
    <w:p>
      <w:pPr>
        <w:pStyle w:val="TableCaption"/>
      </w:pPr>
      <w:r>
        <w:t xml:space="preserve">Cross-Layer Routing Comparison: TypeScript vs. Python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Layer Routing Comparison: TypeScript vs. Python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IntentRouter (TS)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MeshRouter (Py)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superset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map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superset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</w:t>
            </w:r>
            <w:r>
              <w:t xml:space="preserve"> </w:t>
            </w: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aliases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GPT/Claude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+ 3 + 15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superset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OTel spans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mechanism</w:t>
            </w:r>
          </w:p>
        </w:tc>
      </w:tr>
    </w:tbl>
    <w:bookmarkEnd w:id="55"/>
    <w:bookmarkStart w:id="56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prompt-to-response routing system implements a multi-layer classification</w:t>
      </w:r>
      <w:r>
        <w:t xml:space="preserve"> </w:t>
      </w:r>
      <w:r>
        <w:t xml:space="preserve">architecture that enforces data governance, security classification, and</w:t>
      </w:r>
      <w:r>
        <w:t xml:space="preserve"> </w:t>
      </w:r>
      <w:r>
        <w:t xml:space="preserve">intelligent backend selection at every level of the request pipeline. The</w:t>
      </w:r>
      <w:r>
        <w:t xml:space="preserve"> </w:t>
      </w:r>
      <w:r>
        <w:t xml:space="preserve">cascading decision tree ensures that explicit governance signals (forced</w:t>
      </w:r>
      <w:r>
        <w:t xml:space="preserve"> </w:t>
      </w:r>
      <w:r>
        <w:t xml:space="preserve">headers, service policies, security classifications) always take precedence</w:t>
      </w:r>
      <w:r>
        <w:t xml:space="preserve"> </w:t>
      </w:r>
      <w:r>
        <w:t xml:space="preserve">over implicit content analysis, while the keyword-based fallback provides a</w:t>
      </w:r>
      <w:r>
        <w:t xml:space="preserve"> </w:t>
      </w:r>
      <w:r>
        <w:t xml:space="preserve">safety net for unclassified requests.</w:t>
      </w:r>
    </w:p>
    <w:p>
      <w:pPr>
        <w:pStyle w:val="BodyText"/>
      </w:pPr>
      <w:r>
        <w:t xml:space="preserve">Key design properties of the system: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Defense in depth</w:t>
      </w:r>
      <w:r>
        <w:t xml:space="preserve">: Seven classification levels ensure no</w:t>
      </w:r>
      <w:r>
        <w:t xml:space="preserve"> </w:t>
      </w:r>
      <w:r>
        <w:t xml:space="preserve">request reaches a backend without explicit or implicit authorization.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Data sovereignty</w:t>
      </w:r>
      <w:r>
        <w:t xml:space="preserve">: Confidential data is guaranteed to remain</w:t>
      </w:r>
      <w:r>
        <w:t xml:space="preserve"> </w:t>
      </w:r>
      <w:r>
        <w:t xml:space="preserve">on-premise via vLLM routing, with no cloud egress.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Auditability</w:t>
      </w:r>
      <w:r>
        <w:t xml:space="preserve">: Every routing decision is logged with</w:t>
      </w:r>
      <w:r>
        <w:t xml:space="preserve"> </w:t>
      </w:r>
      <w:r>
        <w:t xml:space="preserve">structured metadata (request ID, backend, reason, model, trace ID)</w:t>
      </w:r>
      <w:r>
        <w:t xml:space="preserve"> </w:t>
      </w:r>
      <w:r>
        <w:t xml:space="preserve">for compliance and debugging.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UI security</w:t>
      </w:r>
      <w:r>
        <w:t xml:space="preserve">: The schema generator’s deny list and prop</w:t>
      </w:r>
      <w:r>
        <w:t xml:space="preserve"> </w:t>
      </w:r>
      <w:r>
        <w:t xml:space="preserve">sanitization prevent LLM-generated UI from introducing XSS or data</w:t>
      </w:r>
      <w:r>
        <w:t xml:space="preserve"> </w:t>
      </w:r>
      <w:r>
        <w:t xml:space="preserve">exfiltration vectors.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Contract enforcement</w:t>
      </w:r>
      <w:r>
        <w:t xml:space="preserve">: The CDS service definition provides a</w:t>
      </w:r>
      <w:r>
        <w:t xml:space="preserve"> </w:t>
      </w:r>
      <w:r>
        <w:t xml:space="preserve">typed API contract that drives code generation and drift detection.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Streaming support</w:t>
      </w:r>
      <w:r>
        <w:t xml:space="preserve">: End-to-end SSE streaming with structured</w:t>
      </w:r>
      <w:r>
        <w:t xml:space="preserve"> </w:t>
      </w:r>
      <w:r>
        <w:t xml:space="preserve">frame protocols (delta/done/error) enables real-time token delivery.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Prompt-to-Response Routing: Multi-Layer Intelligent Request Classification</dc:title>
  <dc:creator>SAP OSS Technical Documentation</dc:creator>
  <cp:keywords/>
  <dcterms:created xsi:type="dcterms:W3CDTF">2026-03-22T23:47:42Z</dcterms:created>
  <dcterms:modified xsi:type="dcterms:W3CDTF">2026-03-22T23:47:42Z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document provides a comprehensive technical analysis of the prompt-to-response routing system implemented across the SAP OSS service mesh. The system employs a multi-layer classification architecture spanning three runtimes—a TypeScript IntentRouter within the CAP LLM Plugin, a Python MeshRouter in the AI Core Streaming service, and a FastAPI OpenAI-compatible gateway—to enforce governance, security classification, and intelligent backend selection for every LLM request. We present the cascading decision tree, security routing maps, keyword-based content analysis, schema generation with component deny lists, CDS service contracts, and the SSE streaming protocol, with exact code evidence from the source files.</vt:lpwstr>
  </property>
  <property fmtid="{D5CDD505-2E9C-101B-9397-08002B2CF9AE}" pid="3" name="date">
    <vt:lpwstr>March 2026</vt:lpwstr>
  </property>
</Properties>
</file>