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Craig Turrell</w:t>
      </w:r>
      <w:r>
        <w:br/>
      </w:r>
      <w:r>
        <w:rPr>
          <w:i/>
          <w:iCs/>
        </w:rPr>
        <w:t xml:space="preserve">Head of AI &amp; Design</w:t>
      </w:r>
      <w:r>
        <w:br/>
      </w:r>
      <w:r>
        <w:t xml:space="preserve">Standard Chartered Bank, GCFO</w:t>
      </w:r>
    </w:p>
    <w:p>
      <w:pPr>
        <w:pStyle w:val="Date"/>
      </w:pPr>
      <w:r>
        <w:t xml:space="preserve">2026-02-08</w:t>
      </w:r>
    </w:p>
    <w:p>
      <w:pPr>
        <w:pStyle w:val="AbstractTitle"/>
      </w:pPr>
      <w:r>
        <w:t xml:space="preserve">Abstract</w:t>
      </w:r>
    </w:p>
    <w:p>
      <w:pPr>
        <w:pStyle w:val="Abstract"/>
      </w:pPr>
      <w:r>
        <w:t xml:space="preserve">Machine learning systems deployed in safety-critical domains—financial analytics, medical monitoring, infrastructure control—increasingly rely on time series analysis whose outputs cannot be independently verified. When a neural forecasting model flags an anomaly in a financial ledger, the question</w:t>
      </w:r>
      <w:r>
        <w:t xml:space="preserve"> </w:t>
      </w:r>
      <w:r>
        <w:t xml:space="preserve">“why should we trust this prediction?”</w:t>
      </w:r>
      <w:r>
        <w:t xml:space="preserve"> </w:t>
      </w:r>
      <w:r>
        <w:t xml:space="preserve">typically has no answer grounded in mathematical proof. This lack of</w:t>
      </w:r>
      <w:r>
        <w:t xml:space="preserve"> </w:t>
      </w:r>
      <w:r>
        <w:rPr>
          <w:i/>
          <w:iCs/>
        </w:rPr>
        <w:t xml:space="preserve">mathematical provenance</w:t>
      </w:r>
      <w:r>
        <w:t xml:space="preserve"> </w:t>
      </w:r>
      <w:r>
        <w:t xml:space="preserve">represents a fundamental obstacle to trustworthy AI in quantitative systems.</w:t>
      </w:r>
    </w:p>
    <w:p>
      <w:pPr>
        <w:pStyle w:val="Abstract"/>
      </w:pPr>
      <w:r>
        <w:t xml:space="preserve">We address this problem by presenting AIMO (AI Mathematical Olympiad), a suite of fifteen domain-specific mathematical libraries implemented in Zig, and describing their integration into the Nucleus nTimeSeries-zig time series analysis service. Rather than treating mathematical computation as an opaque subroutine, we construct analytical capabilities from</w:t>
      </w:r>
      <w:r>
        <w:t xml:space="preserve"> </w:t>
      </w:r>
      <w:r>
        <w:rPr>
          <w:i/>
          <w:iCs/>
        </w:rPr>
        <w:t xml:space="preserve">verified mathematical primitives</w:t>
      </w:r>
      <w:r>
        <w:t xml:space="preserve">—implementations of classical algorithms whose correctness is established by theorem, not by empirical validation alone. The libraries span algebra, calculus, linear algebra, number theory, combinatorics, geometry, polynomial arithmetic, sequence analysis, Diophantine equations, classical inequalities, Gröbner bases, game theory, and olympiad-style functional equations, each designed with compile-time type safety, explicit error propagation, bounded-resource computation, and property-based test suites that verify mathematical invariants.</w:t>
      </w:r>
    </w:p>
    <w:p>
      <w:pPr>
        <w:pStyle w:val="Abstract"/>
      </w:pPr>
      <w:r>
        <w:t xml:space="preserve">We demonstrate five novel time series analysis capabilities enabled by this integration—pattern-based forecasting via Berlekamp–Massey recurrences, Gröbner-basis symbolic relation discovery, game-theoretic regime detection, Diophantine period analysis, and inequality-bounded anomaly detection—and evaluate their correctness, performance, and safety properties against conventional approaches. We argue that embedding verified mathematical primitives into AI analytics pipelines constitutes a principled methodology for AI safety, where the correctness of analytical outputs is reducible to the correctness of classical mathematical results.</w:t>
      </w:r>
    </w:p>
    <w:p>
      <w:pPr>
        <w:pStyle w:val="FirstParagraph"/>
      </w:pPr>
      <w:r>
        <w:rPr>
          <w:b/>
          <w:bCs/>
        </w:rPr>
        <w:t xml:space="preserve">Keywords:</w:t>
      </w:r>
      <w:r>
        <w:t xml:space="preserve"> </w:t>
      </w:r>
      <w:r>
        <w:t xml:space="preserve">Mathematical libraries, AI safety, time series analysis, formal verification, Berlekamp–Massey algorithm, Gröbner bases, Sprague–Grundy theory, Diophantine equations, classical inequalities, Zig programming language.</w:t>
      </w:r>
    </w:p>
    <w:bookmarkStart w:id="13" w:name="sec:introduction"/>
    <w:p>
      <w:pPr>
        <w:pStyle w:val="Heading1"/>
      </w:pPr>
      <w:r>
        <w:t xml:space="preserve">Introduction</w:t>
      </w:r>
    </w:p>
    <w:p>
      <w:pPr>
        <w:pStyle w:val="FirstParagraph"/>
      </w:pPr>
      <w:r>
        <w:t xml:space="preserve">The deployment of machine learning systems in safety-critical domains—financial analytics, medical monitoring, infrastructure control—demands that analytical outputs be not merely accurate but</w:t>
      </w:r>
      <w:r>
        <w:t xml:space="preserve"> </w:t>
      </w:r>
      <w:r>
        <w:rPr>
          <w:i/>
          <w:iCs/>
        </w:rPr>
        <w:t xml:space="preserve">provably grounded</w:t>
      </w:r>
      <w:r>
        <w:t xml:space="preserve"> </w:t>
      </w:r>
      <w:r>
        <w:t xml:space="preserve">in well-understood mathematical theory. When a time series forecasting system predicts an anomaly in a financial ledger, the question</w:t>
      </w:r>
      <w:r>
        <w:t xml:space="preserve"> </w:t>
      </w:r>
      <w:r>
        <w:t xml:space="preserve">“why should we trust this prediction?”</w:t>
      </w:r>
      <w:r>
        <w:t xml:space="preserve"> </w:t>
      </w:r>
      <w:r>
        <w:t xml:space="preserve">must have an answer more rigorous than</w:t>
      </w:r>
      <w:r>
        <w:t xml:space="preserve"> </w:t>
      </w:r>
      <w:r>
        <w:t xml:space="preserve">“the neural network said so.”</w:t>
      </w:r>
    </w:p>
    <w:p>
      <w:pPr>
        <w:pStyle w:val="BodyText"/>
      </w:pPr>
      <w:r>
        <w:t xml:space="preserve">This paper presents a different approach. Rather than treating mathematical computation as an opaque subroutine within a larger ML pipeline, we construct analytical capabilities from</w:t>
      </w:r>
      <w:r>
        <w:t xml:space="preserve"> </w:t>
      </w:r>
      <w:r>
        <w:rPr>
          <w:i/>
          <w:iCs/>
        </w:rPr>
        <w:t xml:space="preserve">verified mathematical primitives</w:t>
      </w:r>
      <w:r>
        <w:t xml:space="preserve">—implementations of classical algorithms whose correctness properties are established by theorem, not by empirical validation alone.</w:t>
      </w:r>
    </w:p>
    <w:p>
      <w:pPr>
        <w:pStyle w:val="BodyText"/>
      </w:pPr>
      <w:r>
        <w:t xml:space="preserve">The AIMO library suite comprises fifteen Zig libraries totalling 27 source files and 7</w:t>
      </w:r>
      <w:r>
        <w:t xml:space="preserve">,</w:t>
      </w:r>
      <w:r>
        <w:t xml:space="preserve">073 lines of code, organised into the following mathematical domains:</w:t>
      </w:r>
    </w:p>
    <w:p>
      <w:pPr>
        <w:numPr>
          <w:ilvl w:val="0"/>
          <w:numId w:val="1001"/>
        </w:numPr>
      </w:pPr>
      <w:r>
        <w:rPr>
          <w:b/>
          <w:bCs/>
        </w:rPr>
        <w:t xml:space="preserve">Algebraic structures</w:t>
      </w:r>
      <w:r>
        <w:t xml:space="preserve">: Rational arithmetic over arbitrary-precision integers, polynomial rings over</w:t>
      </w:r>
      <w:r>
        <w:t xml:space="preserve"> </w:t>
      </w:r>
      <m:oMath>
        <m:r>
          <m:rPr>
            <m:scr m:val="double-struck"/>
            <m:sty m:val="p"/>
          </m:rPr>
          <m:t>Q</m:t>
        </m:r>
      </m:oMath>
      <w:r>
        <w:t xml:space="preserve"> </w:t>
      </w:r>
      <w:r>
        <w:t xml:space="preserve">(Section </w:t>
      </w:r>
      <w:hyperlink w:anchor="sec:algebra">
        <w:r>
          <w:rPr>
            <w:rStyle w:val="Hyperlink"/>
          </w:rPr>
          <w:t xml:space="preserve">3</w:t>
        </w:r>
      </w:hyperlink>
      <w:r>
        <w:t xml:space="preserve">).</w:t>
      </w:r>
    </w:p>
    <w:p>
      <w:pPr>
        <w:numPr>
          <w:ilvl w:val="0"/>
          <w:numId w:val="1001"/>
        </w:numPr>
      </w:pPr>
      <w:r>
        <w:rPr>
          <w:b/>
          <w:bCs/>
        </w:rPr>
        <w:t xml:space="preserve">Analysis</w:t>
      </w:r>
      <w:r>
        <w:t xml:space="preserve">: Numerical differentiation, quadrature (Simpson, adaptive Simpson), root-finding (Newton–Raphson, bisection), limits (Section </w:t>
      </w:r>
      <w:hyperlink w:anchor="sec:calculus">
        <w:r>
          <w:rPr>
            <w:rStyle w:val="Hyperlink"/>
          </w:rPr>
          <w:t xml:space="preserve">4</w:t>
        </w:r>
      </w:hyperlink>
      <w:r>
        <w:t xml:space="preserve">).</w:t>
      </w:r>
    </w:p>
    <w:p>
      <w:pPr>
        <w:numPr>
          <w:ilvl w:val="0"/>
          <w:numId w:val="1001"/>
        </w:numPr>
      </w:pPr>
      <w:r>
        <w:rPr>
          <w:b/>
          <w:bCs/>
        </w:rPr>
        <w:t xml:space="preserve">Linear algebra</w:t>
      </w:r>
      <w:r>
        <w:t xml:space="preserve">: Dense matrix operations, LU and Cholesky decomposition, QR factorisation, least-squares solvers, eigenvalue estimation via power iteration, condition number computation (Section </w:t>
      </w:r>
      <w:hyperlink w:anchor="sec:linalg">
        <w:r>
          <w:rPr>
            <w:rStyle w:val="Hyperlink"/>
          </w:rPr>
          <w:t xml:space="preserve">5</w:t>
        </w:r>
      </w:hyperlink>
      <w:r>
        <w:t xml:space="preserve">).</w:t>
      </w:r>
    </w:p>
    <w:p>
      <w:pPr>
        <w:numPr>
          <w:ilvl w:val="0"/>
          <w:numId w:val="1001"/>
        </w:numPr>
      </w:pPr>
      <w:r>
        <w:rPr>
          <w:b/>
          <w:bCs/>
        </w:rPr>
        <w:t xml:space="preserve">Number theory</w:t>
      </w:r>
      <w:r>
        <w:t xml:space="preserve">: Miller–Rabin primality, Pollard’s</w:t>
      </w:r>
      <w:r>
        <w:t xml:space="preserve"> </w:t>
      </w:r>
      <m:oMath>
        <m:r>
          <m:t>ρ</m:t>
        </m:r>
      </m:oMath>
      <w:r>
        <w:t xml:space="preserve"> </w:t>
      </w:r>
      <w:r>
        <w:t xml:space="preserve">factorisation, Euler’s totient, Möbius function, Tonelli–Shanks square roots, baby-step giant-step discrete logarithm,</w:t>
      </w:r>
      <w:r>
        <w:t xml:space="preserve"> </w:t>
      </w:r>
      <m:oMath>
        <m:r>
          <m:t>p</m:t>
        </m:r>
      </m:oMath>
      <w:r>
        <w:t xml:space="preserve">-adic valuations (Section </w:t>
      </w:r>
      <w:hyperlink w:anchor="sec:numtheory">
        <w:r>
          <w:rPr>
            <w:rStyle w:val="Hyperlink"/>
          </w:rPr>
          <w:t xml:space="preserve">6</w:t>
        </w:r>
      </w:hyperlink>
      <w:r>
        <w:t xml:space="preserve">).</w:t>
      </w:r>
    </w:p>
    <w:p>
      <w:pPr>
        <w:numPr>
          <w:ilvl w:val="0"/>
          <w:numId w:val="1001"/>
        </w:numPr>
      </w:pPr>
      <w:r>
        <w:rPr>
          <w:b/>
          <w:bCs/>
        </w:rPr>
        <w:t xml:space="preserve">Combinatorics, geometry, polynomials, sequences</w:t>
      </w:r>
      <w:r>
        <w:t xml:space="preserve">: Binomial coefficients, convex hull (Andrew’s monotone chain), dense and sparse polynomial arithmetic, Berlekamp–Massey linear recurrence detection (Section </w:t>
      </w:r>
      <w:hyperlink w:anchor="sec:discrete">
        <w:r>
          <w:rPr>
            <w:rStyle w:val="Hyperlink"/>
          </w:rPr>
          <w:t xml:space="preserve">7</w:t>
        </w:r>
      </w:hyperlink>
      <w:r>
        <w:t xml:space="preserve">).</w:t>
      </w:r>
    </w:p>
    <w:p>
      <w:pPr>
        <w:numPr>
          <w:ilvl w:val="0"/>
          <w:numId w:val="1001"/>
        </w:numPr>
      </w:pPr>
      <w:r>
        <w:rPr>
          <w:b/>
          <w:bCs/>
        </w:rPr>
        <w:t xml:space="preserve">Diophantine equations</w:t>
      </w:r>
      <w:r>
        <w:t xml:space="preserve">: Extended Euclidean algorithm, linear Diophantine solvers, Pell equation solvers via continued fractions (Section </w:t>
      </w:r>
      <w:hyperlink w:anchor="sec:diophantine">
        <w:r>
          <w:rPr>
            <w:rStyle w:val="Hyperlink"/>
          </w:rPr>
          <w:t xml:space="preserve">8</w:t>
        </w:r>
      </w:hyperlink>
      <w:r>
        <w:t xml:space="preserve">).</w:t>
      </w:r>
    </w:p>
    <w:p>
      <w:pPr>
        <w:numPr>
          <w:ilvl w:val="0"/>
          <w:numId w:val="1001"/>
        </w:numPr>
      </w:pPr>
      <w:r>
        <w:rPr>
          <w:b/>
          <w:bCs/>
        </w:rPr>
        <w:t xml:space="preserve">Inequalities</w:t>
      </w:r>
      <w:r>
        <w:t xml:space="preserve">: AM–GM–HM–QM chain verification, power means, Cauchy–Schwarz, Hölder’s, Minkowski’s, Chebyshev’s, and rearrangement inequalities (Section </w:t>
      </w:r>
      <w:hyperlink w:anchor="sec:inequalities">
        <w:r>
          <w:rPr>
            <w:rStyle w:val="Hyperlink"/>
          </w:rPr>
          <w:t xml:space="preserve">9</w:t>
        </w:r>
      </w:hyperlink>
      <w:r>
        <w:t xml:space="preserve">).</w:t>
      </w:r>
    </w:p>
    <w:p>
      <w:pPr>
        <w:numPr>
          <w:ilvl w:val="0"/>
          <w:numId w:val="1001"/>
        </w:numPr>
      </w:pPr>
      <w:r>
        <w:rPr>
          <w:b/>
          <w:bCs/>
        </w:rPr>
        <w:t xml:space="preserve">Computational algebra</w:t>
      </w:r>
      <w:r>
        <w:t xml:space="preserve">: Buchberger’s algorithm for Gröbner bases with lexicographic, graded reverse lexicographic, and graded lexicographic monomial orderings (Section </w:t>
      </w:r>
      <w:hyperlink w:anchor="sec:groebner">
        <w:r>
          <w:rPr>
            <w:rStyle w:val="Hyperlink"/>
          </w:rPr>
          <w:t xml:space="preserve">10</w:t>
        </w:r>
      </w:hyperlink>
      <w:r>
        <w:t xml:space="preserve">).</w:t>
      </w:r>
    </w:p>
    <w:p>
      <w:pPr>
        <w:numPr>
          <w:ilvl w:val="0"/>
          <w:numId w:val="1001"/>
        </w:numPr>
      </w:pPr>
      <w:r>
        <w:rPr>
          <w:b/>
          <w:bCs/>
        </w:rPr>
        <w:t xml:space="preserve">Combinatorial game theory</w:t>
      </w:r>
      <w:r>
        <w:t xml:space="preserve">: Sprague–Grundy values, nim-sum computation, Wythoff’s game analysis (Section </w:t>
      </w:r>
      <w:hyperlink w:anchor="sec:gametheory">
        <w:r>
          <w:rPr>
            <w:rStyle w:val="Hyperlink"/>
          </w:rPr>
          <w:t xml:space="preserve">11</w:t>
        </w:r>
      </w:hyperlink>
      <w:r>
        <w:t xml:space="preserve">).</w:t>
      </w:r>
    </w:p>
    <w:p>
      <w:pPr>
        <w:numPr>
          <w:ilvl w:val="0"/>
          <w:numId w:val="1001"/>
        </w:numPr>
      </w:pPr>
      <w:r>
        <w:rPr>
          <w:b/>
          <w:bCs/>
        </w:rPr>
        <w:t xml:space="preserve">Olympiad</w:t>
      </w:r>
      <w:r>
        <w:t xml:space="preserve">: Burnside’s lemma for necklace counting, functional equation classification (Section </w:t>
      </w:r>
      <w:hyperlink w:anchor="sec:olympiad">
        <w:r>
          <w:rPr>
            <w:rStyle w:val="Hyperlink"/>
          </w:rPr>
          <w:t xml:space="preserve">12</w:t>
        </w:r>
      </w:hyperlink>
      <w:r>
        <w:t xml:space="preserve">).</w:t>
      </w:r>
    </w:p>
    <w:p>
      <w:pPr>
        <w:pStyle w:val="FirstParagraph"/>
      </w:pPr>
      <w:r>
        <w:t xml:space="preserve">Section </w:t>
      </w:r>
      <w:hyperlink w:anchor="sec:related">
        <w:r>
          <w:rPr>
            <w:rStyle w:val="Hyperlink"/>
          </w:rPr>
          <w:t xml:space="preserve">2</w:t>
        </w:r>
      </w:hyperlink>
      <w:r>
        <w:t xml:space="preserve"> </w:t>
      </w:r>
      <w:r>
        <w:t xml:space="preserve">situates this work within the broader AI safety literature. Sections </w:t>
      </w:r>
      <w:hyperlink w:anchor="sec:algebra">
        <w:r>
          <w:rPr>
            <w:rStyle w:val="Hyperlink"/>
          </w:rPr>
          <w:t xml:space="preserve">3</w:t>
        </w:r>
      </w:hyperlink>
      <w:r>
        <w:t xml:space="preserve">–</w:t>
      </w:r>
      <w:hyperlink w:anchor="sec:olympiad">
        <w:r>
          <w:rPr>
            <w:rStyle w:val="Hyperlink"/>
          </w:rPr>
          <w:t xml:space="preserve">12</w:t>
        </w:r>
      </w:hyperlink>
      <w:r>
        <w:t xml:space="preserve"> </w:t>
      </w:r>
      <w:r>
        <w:t xml:space="preserve">detail the mathematical libraries. Section </w:t>
      </w:r>
      <w:hyperlink w:anchor="sec:integration">
        <w:r>
          <w:rPr>
            <w:rStyle w:val="Hyperlink"/>
          </w:rPr>
          <w:t xml:space="preserve">13</w:t>
        </w:r>
      </w:hyperlink>
      <w:r>
        <w:t xml:space="preserve"> </w:t>
      </w:r>
      <w:r>
        <w:t xml:space="preserve">describes their integration into nTimeSeries-zig. Section </w:t>
      </w:r>
      <w:hyperlink w:anchor="sec:safety">
        <w:r>
          <w:rPr>
            <w:rStyle w:val="Hyperlink"/>
          </w:rPr>
          <w:t xml:space="preserve">14</w:t>
        </w:r>
      </w:hyperlink>
      <w:r>
        <w:t xml:space="preserve"> </w:t>
      </w:r>
      <w:r>
        <w:t xml:space="preserve">formalises the AI safety properties. Section </w:t>
      </w:r>
      <w:hyperlink w:anchor="sec:evaluation">
        <w:r>
          <w:rPr>
            <w:rStyle w:val="Hyperlink"/>
          </w:rPr>
          <w:t xml:space="preserve">16</w:t>
        </w:r>
      </w:hyperlink>
      <w:r>
        <w:t xml:space="preserve"> </w:t>
      </w:r>
      <w:r>
        <w:t xml:space="preserve">provides an empirical evaluation. Section </w:t>
      </w:r>
      <w:hyperlink w:anchor="sec:threat">
        <w:r>
          <w:rPr>
            <w:rStyle w:val="Hyperlink"/>
          </w:rPr>
          <w:t xml:space="preserve">17</w:t>
        </w:r>
      </w:hyperlink>
      <w:r>
        <w:t xml:space="preserve"> </w:t>
      </w:r>
      <w:r>
        <w:t xml:space="preserve">discusses the threat model and limitations. Section </w:t>
      </w:r>
      <w:hyperlink w:anchor="sec:conclusion">
        <w:r>
          <w:rPr>
            <w:rStyle w:val="Hyperlink"/>
          </w:rPr>
          <w:t xml:space="preserve">18</w:t>
        </w:r>
      </w:hyperlink>
      <w:r>
        <w:t xml:space="preserve"> </w:t>
      </w:r>
      <w:r>
        <w:t xml:space="preserve">concludes with future directions.</w:t>
      </w:r>
    </w:p>
    <w:bookmarkStart w:id="10" w:name="system-overview"/>
    <w:p>
      <w:pPr>
        <w:pStyle w:val="Heading2"/>
      </w:pPr>
      <w:r>
        <w:t xml:space="preserve">System Overview</w:t>
      </w:r>
    </w:p>
    <w:p>
      <w:pPr>
        <w:pStyle w:val="FirstParagraph"/>
      </w:pPr>
      <w:r>
        <w:t xml:space="preserve">Figure </w:t>
      </w:r>
      <w:hyperlink w:anchor="fig:pipeline">
        <w:r>
          <w:rPr>
            <w:rStyle w:val="Hyperlink"/>
          </w:rPr>
          <w:t xml:space="preserve">1</w:t>
        </w:r>
      </w:hyperlink>
      <w:r>
        <w:t xml:space="preserve"> </w:t>
      </w:r>
      <w:r>
        <w:t xml:space="preserve">provides a high-level view of the complete pipeline from raw time series data to mathematically grounded analytical outputs.</w:t>
      </w:r>
    </w:p>
    <w:bookmarkStart w:id="9" w:name="fig:pipeline"/>
    <w:tbl>
      <w:tblPr>
        <w:tblStyle w:val="FigureTable"/>
        <w:tblW w:type="auto" w:w="0"/>
        <w:jc w:val="center"/>
        <w:tblLook w:firstRow="0" w:lastRow="0" w:firstColumn="0" w:lastColumn="0"/>
      </w:tblPr>
      <w:tblGrid/>
    </w:tbl>
    <w:p>
      <w:pPr>
        <w:pStyle w:val="ImageCaption"/>
      </w:pPr>
      <w:r>
        <w:t xml:space="preserve">High-level pipeline: raw time series data flows through nTimeSeries-zig, which consumes AIMO libraries at compile time. Every analytical output (forecast, anomaly, regime boundary) carries mathematical provenance tracing to a specific classical theorem.</w:t>
      </w:r>
    </w:p>
    <w:bookmarkEnd w:id="9"/>
    <w:bookmarkEnd w:id="10"/>
    <w:bookmarkStart w:id="12" w:name="table-of-notations"/>
    <w:p>
      <w:pPr>
        <w:pStyle w:val="Heading2"/>
      </w:pPr>
      <w:r>
        <w:t xml:space="preserve">Table of Notations</w:t>
      </w:r>
    </w:p>
    <w:bookmarkStart w:id="11" w:name="tab:notation"/>
    <w:p>
      <w:pPr>
        <w:pStyle w:val="TableCaption"/>
      </w:pPr>
      <w:r>
        <w:t xml:space="preserve">Principal Notation</w:t>
      </w:r>
    </w:p>
    <w:tbl>
      <w:tblPr>
        <w:tblStyle w:val="Table"/>
        <w:tblW w:type="auto" w:w="0"/>
        <w:tblLook w:firstRow="1" w:lastRow="0" w:firstColumn="0" w:lastColumn="0" w:noHBand="0" w:noVBand="0" w:val="0020"/>
        <w:tblCaption w:val="Principal Notation"/>
      </w:tblPr>
      <w:tblGrid>
        <w:gridCol w:w="3960"/>
        <w:gridCol w:w="3960"/>
      </w:tblGrid>
      <w:tr>
        <w:trPr>
          <w:tblHeader w:val="on"/>
        </w:trPr>
        <w:tc>
          <w:tcPr/>
          <w:p>
            <w:pPr>
              <w:pStyle w:val="Compact"/>
              <w:jc w:val="center"/>
            </w:pPr>
            <w:r>
              <w:rPr>
                <w:b/>
                <w:bCs/>
              </w:rPr>
              <w:t xml:space="preserve">Symbol</w:t>
            </w:r>
          </w:p>
        </w:tc>
        <w:tc>
          <w:tcPr/>
          <w:p>
            <w:pPr>
              <w:pStyle w:val="Compact"/>
              <w:jc w:val="left"/>
            </w:pPr>
            <w:r>
              <w:rPr>
                <w:b/>
                <w:bCs/>
              </w:rPr>
              <w:t xml:space="preserve">Meaning</w:t>
            </w:r>
          </w:p>
        </w:tc>
      </w:tr>
      <w:tr>
        <w:tc>
          <w:tcPr/>
          <w:p>
            <w:pPr>
              <w:pStyle w:val="Compact"/>
              <w:jc w:val="center"/>
            </w:pPr>
            <m:oMath>
              <m:r>
                <m:rPr>
                  <m:scr m:val="double-struck"/>
                  <m:sty m:val="p"/>
                </m:rPr>
                <m:t>Q</m:t>
              </m:r>
            </m:oMath>
          </w:p>
        </w:tc>
        <w:tc>
          <w:tcPr/>
          <w:p>
            <w:pPr>
              <w:pStyle w:val="Compact"/>
              <w:jc w:val="left"/>
            </w:pPr>
            <w:r>
              <w:t xml:space="preserve">Field of rational numbers</w:t>
            </w:r>
          </w:p>
        </w:tc>
      </w:tr>
      <w:tr>
        <w:tc>
          <w:tcPr/>
          <w:p>
            <w:pPr>
              <w:pStyle w:val="Compact"/>
              <w:jc w:val="center"/>
            </w:pPr>
            <m:oMath>
              <m:r>
                <m:rPr>
                  <m:scr m:val="double-struck"/>
                  <m:sty m:val="p"/>
                </m:rPr>
                <m:t>Z</m:t>
              </m:r>
              <m:r>
                <m:rPr>
                  <m:sty m:val="p"/>
                </m:rPr>
                <m:t>/</m:t>
              </m:r>
              <m:r>
                <m:t>p</m:t>
              </m:r>
              <m:r>
                <m:rPr>
                  <m:scr m:val="double-struck"/>
                  <m:sty m:val="p"/>
                </m:rPr>
                <m:t>Z</m:t>
              </m:r>
            </m:oMath>
          </w:p>
        </w:tc>
        <w:tc>
          <w:tcPr/>
          <w:p>
            <w:pPr>
              <w:pStyle w:val="Compact"/>
              <w:jc w:val="left"/>
            </w:pPr>
            <w:r>
              <w:t xml:space="preserve">Integers modulo prime</w:t>
            </w:r>
            <w:r>
              <w:t xml:space="preserve"> </w:t>
            </w:r>
            <m:oMath>
              <m:r>
                <m:t>p</m:t>
              </m:r>
            </m:oMath>
          </w:p>
        </w:tc>
      </w:tr>
      <w:tr>
        <w:tc>
          <w:tcPr/>
          <w:p>
            <w:pPr>
              <w:pStyle w:val="Compact"/>
              <w:jc w:val="center"/>
            </w:pPr>
            <m:oMath>
              <m:sSup>
                <m:e>
                  <m:r>
                    <m:rPr>
                      <m:scr m:val="double-struck"/>
                      <m:sty m:val="p"/>
                    </m:rPr>
                    <m:t>R</m:t>
                  </m:r>
                </m:e>
                <m:sup>
                  <m:r>
                    <m:t>m</m:t>
                  </m:r>
                  <m:r>
                    <m:rPr>
                      <m:sty m:val="p"/>
                    </m:rPr>
                    <m:t>×</m:t>
                  </m:r>
                  <m:r>
                    <m:t>n</m:t>
                  </m:r>
                </m:sup>
              </m:sSup>
            </m:oMath>
          </w:p>
        </w:tc>
        <w:tc>
          <w:tcPr/>
          <w:p>
            <w:pPr>
              <w:pStyle w:val="Compact"/>
              <w:jc w:val="left"/>
            </w:pPr>
            <w:r>
              <w:t xml:space="preserve">Real</w:t>
            </w:r>
            <w:r>
              <w:t xml:space="preserve"> </w:t>
            </w:r>
            <m:oMath>
              <m:r>
                <m:t>m</m:t>
              </m:r>
              <m:r>
                <m:rPr>
                  <m:sty m:val="p"/>
                </m:rPr>
                <m:t>×</m:t>
              </m:r>
              <m:r>
                <m:t>n</m:t>
              </m:r>
            </m:oMath>
            <w:r>
              <w:t xml:space="preserve"> </w:t>
            </w:r>
            <w:r>
              <w:t xml:space="preserve">matrices</w:t>
            </w:r>
          </w:p>
        </w:tc>
      </w:tr>
      <w:tr>
        <w:tc>
          <w:tcPr/>
          <w:p>
            <w:pPr>
              <w:pStyle w:val="Compact"/>
              <w:jc w:val="center"/>
            </w:pPr>
            <m:oMath>
              <m:r>
                <m:rPr>
                  <m:sty m:val="p"/>
                </m:rPr>
                <m:t>gcd</m:t>
              </m:r>
              <m:r>
                <m:rPr>
                  <m:sty m:val="p"/>
                </m:rPr>
                <m:t>(</m:t>
              </m:r>
              <m:r>
                <m:t>a</m:t>
              </m:r>
              <m:r>
                <m:rPr>
                  <m:sty m:val="p"/>
                </m:rPr>
                <m:t>,</m:t>
              </m:r>
              <m:r>
                <m:t>b</m:t>
              </m:r>
              <m:r>
                <m:rPr>
                  <m:sty m:val="p"/>
                </m:rPr>
                <m:t>)</m:t>
              </m:r>
            </m:oMath>
          </w:p>
        </w:tc>
        <w:tc>
          <w:tcPr/>
          <w:p>
            <w:pPr>
              <w:pStyle w:val="Compact"/>
              <w:jc w:val="left"/>
            </w:pPr>
            <w:r>
              <w:t xml:space="preserve">Greatest common divisor</w:t>
            </w:r>
          </w:p>
        </w:tc>
      </w:tr>
      <w:tr>
        <w:tc>
          <w:tcPr/>
          <w:p>
            <w:pPr>
              <w:pStyle w:val="Compact"/>
              <w:jc w:val="center"/>
            </w:pPr>
            <m:oMath>
              <m:r>
                <m:t>φ</m:t>
              </m:r>
              <m:r>
                <m:rPr>
                  <m:sty m:val="p"/>
                </m:rPr>
                <m:t>(</m:t>
              </m:r>
              <m:r>
                <m:t>n</m:t>
              </m:r>
              <m:r>
                <m:rPr>
                  <m:sty m:val="p"/>
                </m:rPr>
                <m:t>)</m:t>
              </m:r>
            </m:oMath>
          </w:p>
        </w:tc>
        <w:tc>
          <w:tcPr/>
          <w:p>
            <w:pPr>
              <w:pStyle w:val="Compact"/>
              <w:jc w:val="left"/>
            </w:pPr>
            <w:r>
              <w:t xml:space="preserve">Euler’s totient function</w:t>
            </w:r>
          </w:p>
        </w:tc>
      </w:tr>
      <w:tr>
        <w:tc>
          <w:tcPr/>
          <w:p>
            <w:pPr>
              <w:pStyle w:val="Compact"/>
              <w:jc w:val="center"/>
            </w:pPr>
            <m:oMath>
              <m:d>
                <m:dPr>
                  <m:begChr m:val="("/>
                  <m:sepChr m:val=""/>
                  <m:endChr m:val=")"/>
                  <m:grow/>
                </m:dPr>
                <m:e>
                  <m:f>
                    <m:fPr>
                      <m:type m:val="noBar"/>
                    </m:fPr>
                    <m:num>
                      <m:r>
                        <m:t>n</m:t>
                      </m:r>
                    </m:num>
                    <m:den>
                      <m:r>
                        <m:t>k</m:t>
                      </m:r>
                    </m:den>
                  </m:f>
                </m:e>
              </m:d>
            </m:oMath>
          </w:p>
        </w:tc>
        <w:tc>
          <w:tcPr/>
          <w:p>
            <w:pPr>
              <w:pStyle w:val="Compact"/>
              <w:jc w:val="left"/>
            </w:pPr>
            <w:r>
              <w:t xml:space="preserve">Binomial coefficient</w:t>
            </w:r>
          </w:p>
        </w:tc>
      </w:tr>
      <w:tr>
        <w:tc>
          <w:tcPr/>
          <w:p>
            <w:pPr>
              <w:pStyle w:val="Compact"/>
              <w:jc w:val="center"/>
            </w:pPr>
            <m:oMath>
              <m:r>
                <m:t>κ</m:t>
              </m:r>
              <m:r>
                <m:rPr>
                  <m:sty m:val="p"/>
                </m:rPr>
                <m:t>(</m:t>
              </m:r>
              <m:r>
                <m:t>A</m:t>
              </m:r>
              <m:r>
                <m:rPr>
                  <m:sty m:val="p"/>
                </m:rPr>
                <m:t>)</m:t>
              </m:r>
            </m:oMath>
          </w:p>
        </w:tc>
        <w:tc>
          <w:tcPr/>
          <w:p>
            <w:pPr>
              <w:pStyle w:val="Compact"/>
              <w:jc w:val="left"/>
            </w:pPr>
            <w:r>
              <w:t xml:space="preserve">Condition number of matrix</w:t>
            </w:r>
            <w:r>
              <w:t xml:space="preserve"> </w:t>
            </w:r>
            <m:oMath>
              <m:r>
                <m:t>A</m:t>
              </m:r>
            </m:oMath>
          </w:p>
        </w:tc>
      </w:tr>
      <w:tr>
        <w:tc>
          <w:tcPr/>
          <w:p>
            <w:pPr>
              <w:pStyle w:val="Compact"/>
              <w:jc w:val="center"/>
            </w:pPr>
            <m:oMath>
              <m:r>
                <m:rPr>
                  <m:scr m:val="script"/>
                  <m:sty m:val="p"/>
                </m:rPr>
                <m:t>G</m:t>
              </m:r>
              <m:r>
                <m:rPr>
                  <m:sty m:val="p"/>
                </m:rPr>
                <m:t>(</m:t>
              </m:r>
              <m:r>
                <m:t>G</m:t>
              </m:r>
              <m:r>
                <m:rPr>
                  <m:sty m:val="p"/>
                </m:rPr>
                <m:t>)</m:t>
              </m:r>
            </m:oMath>
          </w:p>
        </w:tc>
        <w:tc>
          <w:tcPr/>
          <w:p>
            <w:pPr>
              <w:pStyle w:val="Compact"/>
              <w:jc w:val="left"/>
            </w:pPr>
            <w:r>
              <w:t xml:space="preserve">Sprague–Grundy value of game position</w:t>
            </w:r>
            <w:r>
              <w:t xml:space="preserve"> </w:t>
            </w:r>
            <m:oMath>
              <m:r>
                <m:t>G</m:t>
              </m:r>
            </m:oMath>
          </w:p>
        </w:tc>
      </w:tr>
      <w:tr>
        <w:tc>
          <w:tcPr/>
          <w:p>
            <w:pPr>
              <w:pStyle w:val="Compact"/>
              <w:jc w:val="center"/>
            </w:pPr>
            <m:oMath>
              <m:r>
                <m:rPr>
                  <m:sty m:val="p"/>
                </m:rPr>
                <m:t>⊕</m:t>
              </m:r>
            </m:oMath>
          </w:p>
        </w:tc>
        <w:tc>
          <w:tcPr/>
          <w:p>
            <w:pPr>
              <w:pStyle w:val="Compact"/>
              <w:jc w:val="left"/>
            </w:pPr>
            <w:r>
              <w:t xml:space="preserve">Nim-sum (bitwise XOR)</w:t>
            </w:r>
          </w:p>
        </w:tc>
      </w:tr>
      <w:tr>
        <w:tc>
          <w:tcPr/>
          <w:p>
            <w:pPr>
              <w:pStyle w:val="Compact"/>
              <w:jc w:val="center"/>
            </w:pPr>
            <m:oMath>
              <m:r>
                <m:rPr>
                  <m:sty m:val="p"/>
                </m:rPr>
                <m:t>L</m:t>
              </m:r>
              <m:r>
                <m:rPr>
                  <m:sty m:val="p"/>
                </m:rPr>
                <m:t>M</m:t>
              </m:r>
              <m:r>
                <m:rPr>
                  <m:sty m:val="p"/>
                </m:rPr>
                <m:t>(</m:t>
              </m:r>
              <m:r>
                <m:t>f</m:t>
              </m:r>
              <m:r>
                <m:rPr>
                  <m:sty m:val="p"/>
                </m:rPr>
                <m:t>)</m:t>
              </m:r>
            </m:oMath>
          </w:p>
        </w:tc>
        <w:tc>
          <w:tcPr/>
          <w:p>
            <w:pPr>
              <w:pStyle w:val="Compact"/>
              <w:jc w:val="left"/>
            </w:pPr>
            <w:r>
              <w:t xml:space="preserve">Leading monomial of polynomial</w:t>
            </w:r>
            <w:r>
              <w:t xml:space="preserve"> </w:t>
            </w:r>
            <m:oMath>
              <m:r>
                <m:t>f</m:t>
              </m:r>
            </m:oMath>
          </w:p>
        </w:tc>
      </w:tr>
      <w:tr>
        <w:tc>
          <w:tcPr/>
          <w:p>
            <w:pPr>
              <w:pStyle w:val="Compact"/>
              <w:jc w:val="center"/>
            </w:pPr>
            <m:oMath>
              <m:r>
                <m:t>S</m:t>
              </m:r>
              <m:r>
                <m:rPr>
                  <m:sty m:val="p"/>
                </m:rPr>
                <m:t>(</m:t>
              </m:r>
              <m:r>
                <m:t>f</m:t>
              </m:r>
              <m:r>
                <m:rPr>
                  <m:sty m:val="p"/>
                </m:rPr>
                <m:t>,</m:t>
              </m:r>
              <m:r>
                <m:t>g</m:t>
              </m:r>
              <m:r>
                <m:rPr>
                  <m:sty m:val="p"/>
                </m:rPr>
                <m:t>)</m:t>
              </m:r>
            </m:oMath>
          </w:p>
        </w:tc>
        <w:tc>
          <w:tcPr/>
          <w:p>
            <w:pPr>
              <w:pStyle w:val="Compact"/>
              <w:jc w:val="left"/>
            </w:pPr>
            <m:oMath>
              <m:r>
                <m:t>S</m:t>
              </m:r>
            </m:oMath>
            <w:r>
              <w:t xml:space="preserve">-polynomial of</w:t>
            </w:r>
            <w:r>
              <w:t xml:space="preserve"> </w:t>
            </w:r>
            <m:oMath>
              <m:r>
                <m:t>f</m:t>
              </m:r>
            </m:oMath>
            <w:r>
              <w:t xml:space="preserve"> </w:t>
            </w:r>
            <w:r>
              <w:t xml:space="preserve">and</w:t>
            </w:r>
            <w:r>
              <w:t xml:space="preserve"> </w:t>
            </w:r>
            <m:oMath>
              <m:r>
                <m:t>g</m:t>
              </m:r>
            </m:oMath>
          </w:p>
        </w:tc>
      </w:tr>
      <w:tr>
        <w:tc>
          <w:tcPr/>
          <w:p>
            <w:pPr>
              <w:pStyle w:val="Compact"/>
              <w:jc w:val="center"/>
            </w:pPr>
            <m:oMath>
              <m:r>
                <m:rPr>
                  <m:sty m:val="p"/>
                </m:rPr>
                <m:t>A</m:t>
              </m:r>
              <m:r>
                <m:rPr>
                  <m:sty m:val="p"/>
                </m:rPr>
                <m:t>M</m:t>
              </m:r>
              <m:r>
                <m:rPr>
                  <m:sty m:val="p"/>
                </m:rPr>
                <m:t>,</m:t>
              </m:r>
              <m:r>
                <m:rPr>
                  <m:sty m:val="p"/>
                </m:rPr>
                <m:t>G</m:t>
              </m:r>
              <m:r>
                <m:rPr>
                  <m:sty m:val="p"/>
                </m:rPr>
                <m:t>M</m:t>
              </m:r>
              <m:r>
                <m:rPr>
                  <m:sty m:val="p"/>
                </m:rPr>
                <m:t>,</m:t>
              </m:r>
              <m:r>
                <m:rPr>
                  <m:sty m:val="p"/>
                </m:rPr>
                <m:t>H</m:t>
              </m:r>
              <m:r>
                <m:rPr>
                  <m:sty m:val="p"/>
                </m:rPr>
                <m:t>M</m:t>
              </m:r>
              <m:r>
                <m:rPr>
                  <m:sty m:val="p"/>
                </m:rPr>
                <m:t>,</m:t>
              </m:r>
              <m:r>
                <m:rPr>
                  <m:sty m:val="p"/>
                </m:rPr>
                <m:t>Q</m:t>
              </m:r>
              <m:r>
                <m:rPr>
                  <m:sty m:val="p"/>
                </m:rPr>
                <m:t>M</m:t>
              </m:r>
            </m:oMath>
          </w:p>
        </w:tc>
        <w:tc>
          <w:tcPr/>
          <w:p>
            <w:pPr>
              <w:pStyle w:val="Compact"/>
              <w:jc w:val="left"/>
            </w:pPr>
            <w:r>
              <w:t xml:space="preserve">Arithmetic, geometric, harmonic, quadratic means</w:t>
            </w:r>
          </w:p>
        </w:tc>
      </w:tr>
      <w:tr>
        <w:tc>
          <w:tcPr/>
          <w:p>
            <w:pPr>
              <w:pStyle w:val="Compact"/>
              <w:jc w:val="center"/>
            </w:pPr>
            <m:oMath>
              <m:sSub>
                <m:e>
                  <m:r>
                    <m:t>M</m:t>
                  </m:r>
                </m:e>
                <m:sub>
                  <m:r>
                    <m:t>p</m:t>
                  </m:r>
                </m:sub>
              </m:sSub>
            </m:oMath>
          </w:p>
        </w:tc>
        <w:tc>
          <w:tcPr/>
          <w:p>
            <w:pPr>
              <w:pStyle w:val="Compact"/>
              <w:jc w:val="left"/>
            </w:pPr>
            <w:r>
              <w:t xml:space="preserve">Power mean of order</w:t>
            </w:r>
            <w:r>
              <w:t xml:space="preserve"> </w:t>
            </w:r>
            <m:oMath>
              <m:r>
                <m:t>p</m:t>
              </m:r>
            </m:oMath>
          </w:p>
        </w:tc>
      </w:tr>
      <w:tr>
        <w:tc>
          <w:tcPr/>
          <w:p>
            <w:pPr>
              <w:pStyle w:val="Compact"/>
              <w:jc w:val="center"/>
            </w:pPr>
            <m:oMath>
              <m:sSub>
                <m:e>
                  <m:r>
                    <m:t>T</m:t>
                  </m:r>
                </m:e>
                <m:sub>
                  <m:r>
                    <m:t>n</m:t>
                  </m:r>
                </m:sub>
              </m:sSub>
              <m:r>
                <m:rPr>
                  <m:sty m:val="p"/>
                </m:rPr>
                <m:t>(</m:t>
              </m:r>
              <m:r>
                <m:t>f</m:t>
              </m:r>
              <m:r>
                <m:rPr>
                  <m:sty m:val="p"/>
                </m:rPr>
                <m:t>)</m:t>
              </m:r>
              <m:r>
                <m:rPr>
                  <m:sty m:val="p"/>
                </m:rPr>
                <m:t>,</m:t>
              </m:r>
              <m:sSub>
                <m:e>
                  <m:r>
                    <m:t>S</m:t>
                  </m:r>
                </m:e>
                <m:sub>
                  <m:r>
                    <m:t>n</m:t>
                  </m:r>
                </m:sub>
              </m:sSub>
              <m:r>
                <m:rPr>
                  <m:sty m:val="p"/>
                </m:rPr>
                <m:t>(</m:t>
              </m:r>
              <m:r>
                <m:t>f</m:t>
              </m:r>
              <m:r>
                <m:rPr>
                  <m:sty m:val="p"/>
                </m:rPr>
                <m:t>)</m:t>
              </m:r>
            </m:oMath>
          </w:p>
        </w:tc>
        <w:tc>
          <w:tcPr/>
          <w:p>
            <w:pPr>
              <w:pStyle w:val="Compact"/>
              <w:jc w:val="left"/>
            </w:pPr>
            <w:r>
              <w:t xml:space="preserve">Trapezoidal / Simpson approximation with</w:t>
            </w:r>
            <w:r>
              <w:t xml:space="preserve"> </w:t>
            </w:r>
            <m:oMath>
              <m:r>
                <m:t>n</m:t>
              </m:r>
            </m:oMath>
            <w:r>
              <w:t xml:space="preserve"> </w:t>
            </w:r>
            <w:r>
              <w:t xml:space="preserve">subintervals</w:t>
            </w:r>
          </w:p>
        </w:tc>
      </w:tr>
      <w:tr>
        <w:tc>
          <w:tcPr/>
          <w:p>
            <w:pPr>
              <w:pStyle w:val="Compact"/>
              <w:jc w:val="center"/>
            </w:pPr>
            <m:oMath>
              <m:r>
                <m:rPr>
                  <m:sty m:val="p"/>
                </m:rPr>
                <m:t>∥</m:t>
              </m:r>
              <m:r>
                <m:rPr>
                  <m:sty m:val="p"/>
                </m:rPr>
                <m:t>⋅</m:t>
              </m:r>
              <m:sSub>
                <m:e>
                  <m:r>
                    <m:rPr>
                      <m:sty m:val="p"/>
                    </m:rPr>
                    <m:t>∥</m:t>
                  </m:r>
                </m:e>
                <m:sub>
                  <m:r>
                    <m:rPr>
                      <m:sty m:val="p"/>
                    </m:rPr>
                    <m:t>∞</m:t>
                  </m:r>
                </m:sub>
              </m:sSub>
            </m:oMath>
          </w:p>
        </w:tc>
        <w:tc>
          <w:tcPr/>
          <w:p>
            <w:pPr>
              <w:pStyle w:val="Compact"/>
              <w:jc w:val="left"/>
            </w:pPr>
            <w:r>
              <w:t xml:space="preserve">Infinity (max) norm</w:t>
            </w:r>
          </w:p>
        </w:tc>
      </w:tr>
      <w:tr>
        <w:tc>
          <w:tcPr/>
          <w:p>
            <w:pPr>
              <w:pStyle w:val="Compact"/>
              <w:jc w:val="center"/>
            </w:pPr>
            <m:oMath>
              <m:r>
                <m:rPr>
                  <m:nor/>
                  <m:scr m:val="monospace"/>
                  <m:sty m:val="p"/>
                </m:rPr>
                <m:t>!T</m:t>
              </m:r>
            </m:oMath>
          </w:p>
        </w:tc>
        <w:tc>
          <w:tcPr/>
          <w:p>
            <w:pPr>
              <w:pStyle w:val="Compact"/>
              <w:jc w:val="left"/>
            </w:pPr>
            <w:r>
              <w:t xml:space="preserve">Zig error union: value of type</w:t>
            </w:r>
            <w:r>
              <w:t xml:space="preserve"> </w:t>
            </w:r>
            <m:oMath>
              <m:r>
                <m:t>T</m:t>
              </m:r>
            </m:oMath>
            <w:r>
              <w:t xml:space="preserve"> </w:t>
            </w:r>
            <w:r>
              <w:t xml:space="preserve">or typed error</w:t>
            </w:r>
          </w:p>
        </w:tc>
      </w:tr>
    </w:tbl>
    <w:bookmarkEnd w:id="11"/>
    <w:bookmarkEnd w:id="12"/>
    <w:bookmarkEnd w:id="13"/>
    <w:bookmarkStart w:id="18" w:name="sec:related"/>
    <w:p>
      <w:pPr>
        <w:pStyle w:val="Heading1"/>
      </w:pPr>
      <w:r>
        <w:t xml:space="preserve">Related Work</w:t>
      </w:r>
    </w:p>
    <w:p>
      <w:pPr>
        <w:pStyle w:val="FirstParagraph"/>
      </w:pPr>
      <w:r>
        <w:t xml:space="preserve">The AIMO approach to AI safety differs fundamentally from the dominant paradigms in the literature. We briefly contrast it with four established directions.</w:t>
      </w:r>
    </w:p>
    <w:bookmarkStart w:id="14" w:name="interpretability-and-explainability."/>
    <w:p>
      <w:pPr>
        <w:pStyle w:val="Heading4"/>
      </w:pPr>
      <w:r>
        <w:t xml:space="preserve">Interpretability and explainability.</w:t>
      </w:r>
    </w:p>
    <w:p>
      <w:pPr>
        <w:pStyle w:val="FirstParagraph"/>
      </w:pPr>
      <w:r>
        <w:t xml:space="preserve">Post-hoc explanation methods—SHAP </w:t>
      </w:r>
      <w:r>
        <w:t xml:space="preserve">, LIME </w:t>
      </w:r>
      <w:r>
        <w:t xml:space="preserve">, attention visualisation—aim to make black-box model predictions understandable to humans. These methods provide</w:t>
      </w:r>
      <w:r>
        <w:t xml:space="preserve"> </w:t>
      </w:r>
      <w:r>
        <w:rPr>
          <w:i/>
          <w:iCs/>
        </w:rPr>
        <w:t xml:space="preserve">approximate</w:t>
      </w:r>
      <w:r>
        <w:t xml:space="preserve"> </w:t>
      </w:r>
      <w:r>
        <w:t xml:space="preserve">explanations of</w:t>
      </w:r>
      <w:r>
        <w:t xml:space="preserve"> </w:t>
      </w:r>
      <w:r>
        <w:rPr>
          <w:i/>
          <w:iCs/>
        </w:rPr>
        <w:t xml:space="preserve">approximate</w:t>
      </w:r>
      <w:r>
        <w:t xml:space="preserve"> </w:t>
      </w:r>
      <w:r>
        <w:t xml:space="preserve">models. AIMO provides</w:t>
      </w:r>
      <w:r>
        <w:t xml:space="preserve"> </w:t>
      </w:r>
      <w:r>
        <w:rPr>
          <w:i/>
          <w:iCs/>
        </w:rPr>
        <w:t xml:space="preserve">exact</w:t>
      </w:r>
      <w:r>
        <w:t xml:space="preserve"> </w:t>
      </w:r>
      <w:r>
        <w:t xml:space="preserve">results from</w:t>
      </w:r>
      <w:r>
        <w:t xml:space="preserve"> </w:t>
      </w:r>
      <w:r>
        <w:rPr>
          <w:i/>
          <w:iCs/>
        </w:rPr>
        <w:t xml:space="preserve">proven</w:t>
      </w:r>
      <w:r>
        <w:t xml:space="preserve"> </w:t>
      </w:r>
      <w:r>
        <w:t xml:space="preserve">algorithms: the explanation</w:t>
      </w:r>
      <w:r>
        <w:t xml:space="preserve"> </w:t>
      </w:r>
      <w:r>
        <w:rPr>
          <w:i/>
          <w:iCs/>
        </w:rPr>
        <w:t xml:space="preserve">is</w:t>
      </w:r>
      <w:r>
        <w:t xml:space="preserve"> </w:t>
      </w:r>
      <w:r>
        <w:t xml:space="preserve">the theorem, not an approximation of the model’s internal state.</w:t>
      </w:r>
    </w:p>
    <w:bookmarkEnd w:id="14"/>
    <w:bookmarkStart w:id="15" w:name="formal-verification-of-neural-networks."/>
    <w:p>
      <w:pPr>
        <w:pStyle w:val="Heading4"/>
      </w:pPr>
      <w:r>
        <w:t xml:space="preserve">Formal verification of neural networks.</w:t>
      </w:r>
    </w:p>
    <w:p>
      <w:pPr>
        <w:pStyle w:val="FirstParagraph"/>
      </w:pPr>
      <w:r>
        <w:t xml:space="preserve">Tools such as Marabou </w:t>
      </w:r>
      <w:r>
        <w:t xml:space="preserve">,</w:t>
      </w:r>
      <w:r>
        <w:t xml:space="preserve"> </w:t>
      </w:r>
      <m:oMath>
        <m:r>
          <m:t>α</m:t>
        </m:r>
      </m:oMath>
      <w:r>
        <w:t xml:space="preserve">-</w:t>
      </w:r>
      <m:oMath>
        <m:r>
          <m:t>β</m:t>
        </m:r>
      </m:oMath>
      <w:r>
        <w:t xml:space="preserve">-CROWN </w:t>
      </w:r>
      <w:r>
        <w:t xml:space="preserve">, and abstract interpretation frameworks </w:t>
      </w:r>
      <w:r>
        <w:t xml:space="preserve"> </w:t>
      </w:r>
      <w:r>
        <w:t xml:space="preserve">verify properties of trained neural networks (e.g., local robustness, output bounds). This is verification</w:t>
      </w:r>
      <w:r>
        <w:t xml:space="preserve"> </w:t>
      </w:r>
      <w:r>
        <w:rPr>
          <w:i/>
          <w:iCs/>
        </w:rPr>
        <w:t xml:space="preserve">of</w:t>
      </w:r>
      <w:r>
        <w:t xml:space="preserve"> </w:t>
      </w:r>
      <w:r>
        <w:t xml:space="preserve">a learned model. AIMO eliminates the learned model entirely for the mathematical components, replacing it with algorithms whose correctness is established by classical proof. The two approaches are complementary: neural verification for learned components, mathematical provenance for analytical components.</w:t>
      </w:r>
    </w:p>
    <w:bookmarkEnd w:id="15"/>
    <w:bookmarkStart w:id="16" w:name="robust-statistics-and-adversarial-ml."/>
    <w:p>
      <w:pPr>
        <w:pStyle w:val="Heading4"/>
      </w:pPr>
      <w:r>
        <w:t xml:space="preserve">Robust statistics and adversarial ML.</w:t>
      </w:r>
    </w:p>
    <w:p>
      <w:pPr>
        <w:pStyle w:val="FirstParagraph"/>
      </w:pPr>
      <w:r>
        <w:t xml:space="preserve">Adversarial robustness research </w:t>
      </w:r>
      <w:r>
        <w:t xml:space="preserve"> </w:t>
      </w:r>
      <w:r>
        <w:t xml:space="preserve">focuses on ensuring that small input perturbations do not cause large output changes. AIMO addresses a different concern: not robustness to perturbation, but</w:t>
      </w:r>
      <w:r>
        <w:t xml:space="preserve"> </w:t>
      </w:r>
      <w:r>
        <w:rPr>
          <w:i/>
          <w:iCs/>
        </w:rPr>
        <w:t xml:space="preserve">correctness of the analytical method itself</w:t>
      </w:r>
      <w:r>
        <w:t xml:space="preserve">. A Berlekamp–Massey recurrence is correct by Theorem </w:t>
      </w:r>
      <w:hyperlink w:anchor="thm:bm">
        <w:r>
          <w:rPr>
            <w:rStyle w:val="Hyperlink"/>
          </w:rPr>
          <w:t xml:space="preserve">8</w:t>
        </w:r>
      </w:hyperlink>
      <w:r>
        <w:t xml:space="preserve"> </w:t>
      </w:r>
      <w:r>
        <w:t xml:space="preserve">regardless of whether the input data is adversarial; the question of whether the recurrence</w:t>
      </w:r>
      <w:r>
        <w:t xml:space="preserve"> </w:t>
      </w:r>
      <w:r>
        <w:rPr>
          <w:i/>
          <w:iCs/>
        </w:rPr>
        <w:t xml:space="preserve">fits</w:t>
      </w:r>
      <w:r>
        <w:t xml:space="preserve"> </w:t>
      </w:r>
      <w:r>
        <w:t xml:space="preserve">the data is separate from whether the algorithm</w:t>
      </w:r>
      <w:r>
        <w:t xml:space="preserve"> </w:t>
      </w:r>
      <w:r>
        <w:rPr>
          <w:i/>
          <w:iCs/>
        </w:rPr>
        <w:t xml:space="preserve">correctly computes</w:t>
      </w:r>
      <w:r>
        <w:t xml:space="preserve"> </w:t>
      </w:r>
      <w:r>
        <w:t xml:space="preserve">the recurrence.</w:t>
      </w:r>
    </w:p>
    <w:bookmarkEnd w:id="16"/>
    <w:bookmarkStart w:id="17" w:name="verified-numerical-computation."/>
    <w:p>
      <w:pPr>
        <w:pStyle w:val="Heading4"/>
      </w:pPr>
      <w:r>
        <w:t xml:space="preserve">Verified numerical computation.</w:t>
      </w:r>
    </w:p>
    <w:p>
      <w:pPr>
        <w:pStyle w:val="FirstParagraph"/>
      </w:pPr>
      <w:r>
        <w:t xml:space="preserve">Projects such as Flocq </w:t>
      </w:r>
      <w:r>
        <w:t xml:space="preserve"> </w:t>
      </w:r>
      <w:r>
        <w:t xml:space="preserve">(Coq formalisation of IEEE 754), CakeML </w:t>
      </w:r>
      <w:r>
        <w:t xml:space="preserve"> </w:t>
      </w:r>
      <w:r>
        <w:t xml:space="preserve">(verified ML compiler), and Sollya </w:t>
      </w:r>
      <w:r>
        <w:t xml:space="preserve"> </w:t>
      </w:r>
      <w:r>
        <w:t xml:space="preserve">(certified function approximation) provide machine-checked proofs of numerical correctness. AIMO occupies a middle ground: the algorithms are implemented in Zig (not a proof assistant), but their correctness is grounded in published mathematical proofs, and the implementations are validated by property-based test suites that verify the relevant mathematical invariants. This pragmatic approach trades full machine-checked verification for broader coverage (15 mathematical domains) and practical deployability.</w:t>
      </w:r>
    </w:p>
    <w:bookmarkEnd w:id="17"/>
    <w:bookmarkEnd w:id="18"/>
    <w:bookmarkStart w:id="21" w:name="sec:algebra"/>
    <w:p>
      <w:pPr>
        <w:pStyle w:val="Heading1"/>
      </w:pPr>
      <w:r>
        <w:t xml:space="preserve">Algebraic Foundations</w:t>
      </w:r>
    </w:p>
    <w:bookmarkStart w:id="20" w:name="exact-rational-arithmetic"/>
    <w:p>
      <w:pPr>
        <w:pStyle w:val="Heading2"/>
      </w:pPr>
      <w:r>
        <w:t xml:space="preserve">Exact Rational Arithmetic</w:t>
      </w:r>
    </w:p>
    <w:p>
      <w:pPr>
        <w:pStyle w:val="FirstParagraph"/>
      </w:pPr>
      <w:r>
        <w:t xml:space="preserve">The</w:t>
      </w:r>
      <w:r>
        <w:t xml:space="preserve"> </w:t>
      </w:r>
      <w:r>
        <w:rPr>
          <w:rStyle w:val="VerbatimChar"/>
        </w:rPr>
        <w:t xml:space="preserve">aimo_algebra</w:t>
      </w:r>
      <w:r>
        <w:t xml:space="preserve"> </w:t>
      </w:r>
      <w:r>
        <w:t xml:space="preserve">library implements the field</w:t>
      </w:r>
      <w:r>
        <w:t xml:space="preserve"> </w:t>
      </w:r>
      <m:oMath>
        <m:r>
          <m:rPr>
            <m:scr m:val="double-struck"/>
            <m:sty m:val="p"/>
          </m:rPr>
          <m:t>Q</m:t>
        </m:r>
      </m:oMath>
      <w:r>
        <w:t xml:space="preserve"> </w:t>
      </w:r>
      <w:r>
        <w:t xml:space="preserve">via a</w:t>
      </w:r>
      <w:r>
        <w:t xml:space="preserve"> </w:t>
      </w:r>
      <w:r>
        <w:rPr>
          <w:rStyle w:val="VerbatimChar"/>
        </w:rPr>
        <w:t xml:space="preserve">BigRational</w:t>
      </w:r>
      <w:r>
        <w:t xml:space="preserve"> </w:t>
      </w:r>
      <w:r>
        <w:t xml:space="preserve">type: pairs</w:t>
      </w:r>
      <w:r>
        <w:t xml:space="preserve"> </w:t>
      </w:r>
      <m:oMath>
        <m:r>
          <m:rPr>
            <m:sty m:val="p"/>
          </m:rPr>
          <m:t>(</m:t>
        </m:r>
        <m:r>
          <m:t>p</m:t>
        </m:r>
        <m:r>
          <m:rPr>
            <m:sty m:val="p"/>
          </m:rPr>
          <m:t>,</m:t>
        </m:r>
        <m:r>
          <m:t>q</m:t>
        </m:r>
        <m:r>
          <m:rPr>
            <m:sty m:val="p"/>
          </m:rPr>
          <m:t>)</m:t>
        </m:r>
        <m:r>
          <m:rPr>
            <m:sty m:val="p"/>
          </m:rPr>
          <m:t>∈</m:t>
        </m:r>
        <m:r>
          <m:rPr>
            <m:scr m:val="double-struck"/>
            <m:sty m:val="p"/>
          </m:rPr>
          <m:t>Z</m:t>
        </m:r>
        <m:r>
          <m:rPr>
            <m:sty m:val="p"/>
          </m:rPr>
          <m:t>×</m:t>
        </m:r>
        <m:sSub>
          <m:e>
            <m:r>
              <m:rPr>
                <m:scr m:val="double-struck"/>
                <m:sty m:val="p"/>
              </m:rPr>
              <m:t>Z</m:t>
            </m:r>
          </m:e>
          <m:sub>
            <m:r>
              <m:rPr>
                <m:sty m:val="p"/>
              </m:rPr>
              <m:t>&gt;</m:t>
            </m:r>
            <m:r>
              <m:t>0</m:t>
            </m:r>
          </m:sub>
        </m:sSub>
      </m:oMath>
      <w:r>
        <w:t xml:space="preserve"> </w:t>
      </w:r>
      <w:r>
        <w:t xml:space="preserve">maintained in lowest terms by dividing through by</w:t>
      </w:r>
      <w:r>
        <w:t xml:space="preserve"> </w:t>
      </w:r>
      <m:oMath>
        <m:r>
          <m:rPr>
            <m:sty m:val="p"/>
          </m:rPr>
          <m:t>gcd</m:t>
        </m:r>
        <m:r>
          <m:rPr>
            <m:sty m:val="p"/>
          </m:rPr>
          <m:t>(</m:t>
        </m:r>
        <m:r>
          <m:rPr>
            <m:sty m:val="p"/>
          </m:rPr>
          <m:t>|</m:t>
        </m:r>
        <m:r>
          <m:t>p</m:t>
        </m:r>
        <m:r>
          <m:rPr>
            <m:sty m:val="p"/>
          </m:rPr>
          <m:t>|</m:t>
        </m:r>
        <m:r>
          <m:rPr>
            <m:sty m:val="p"/>
          </m:rPr>
          <m:t>,</m:t>
        </m:r>
        <m:r>
          <m:t>q</m:t>
        </m:r>
        <m:r>
          <m:rPr>
            <m:sty m:val="p"/>
          </m:rPr>
          <m:t>)</m:t>
        </m:r>
      </m:oMath>
      <w:r>
        <w:t xml:space="preserve"> </w:t>
      </w:r>
      <w:r>
        <w:t xml:space="preserve">after every operation.</w:t>
      </w:r>
    </w:p>
    <w:p>
      <w:pPr>
        <w:pStyle w:val="BodyText"/>
      </w:pPr>
      <w:r>
        <w:rPr>
          <w:b/>
          <w:bCs/>
        </w:rPr>
        <w:t xml:space="preserve">Definition 1</w:t>
      </w:r>
      <w:r>
        <w:t xml:space="preserve"> </w:t>
      </w:r>
      <w:r>
        <w:t xml:space="preserve">(Canonical form).</w:t>
      </w:r>
      <w:r>
        <w:t xml:space="preserve"> </w:t>
      </w:r>
      <w:r>
        <w:t xml:space="preserve"> </w:t>
      </w:r>
      <w:r>
        <w:rPr>
          <w:i/>
          <w:iCs/>
        </w:rPr>
        <w:t xml:space="preserve">A rational number</w:t>
      </w:r>
      <w:r>
        <w:rPr>
          <w:i/>
          <w:iCs/>
        </w:rPr>
        <w:t xml:space="preserve"> </w:t>
      </w:r>
      <m:oMath>
        <m:r>
          <m:t>r</m:t>
        </m:r>
        <m:r>
          <m:rPr>
            <m:sty m:val="p"/>
          </m:rPr>
          <m:t>=</m:t>
        </m:r>
        <m:r>
          <m:t>p</m:t>
        </m:r>
        <m:r>
          <m:rPr>
            <m:sty m:val="p"/>
          </m:rPr>
          <m:t>/</m:t>
        </m:r>
        <m:r>
          <m:t>q</m:t>
        </m:r>
      </m:oMath>
      <w:r>
        <w:rPr>
          <w:i/>
          <w:iCs/>
        </w:rPr>
        <w:t xml:space="preserve"> </w:t>
      </w:r>
      <w:r>
        <w:rPr>
          <w:i/>
          <w:iCs/>
        </w:rPr>
        <w:t xml:space="preserve">is in</w:t>
      </w:r>
      <w:r>
        <w:rPr>
          <w:i/>
          <w:iCs/>
        </w:rPr>
        <w:t xml:space="preserve"> </w:t>
      </w:r>
      <w:r>
        <w:rPr>
          <w:i/>
          <w:i/>
          <w:iCs/>
          <w:iCs/>
        </w:rPr>
        <w:t xml:space="preserve">canonical form</w:t>
      </w:r>
      <w:r>
        <w:rPr>
          <w:i/>
          <w:iCs/>
        </w:rPr>
        <w:t xml:space="preserve"> </w:t>
      </w:r>
      <w:r>
        <w:rPr>
          <w:i/>
          <w:iCs/>
        </w:rPr>
        <w:t xml:space="preserve">if</w:t>
      </w:r>
      <w:r>
        <w:rPr>
          <w:i/>
          <w:iCs/>
        </w:rPr>
        <w:t xml:space="preserve"> </w:t>
      </w:r>
      <m:oMath>
        <m:r>
          <m:t>q</m:t>
        </m:r>
        <m:r>
          <m:rPr>
            <m:sty m:val="p"/>
          </m:rPr>
          <m:t>&gt;</m:t>
        </m:r>
        <m:r>
          <m:t>0</m:t>
        </m:r>
      </m:oMath>
      <w:r>
        <w:rPr>
          <w:i/>
          <w:iCs/>
        </w:rPr>
        <w:t xml:space="preserve"> </w:t>
      </w:r>
      <w:r>
        <w:rPr>
          <w:i/>
          <w:iCs/>
        </w:rPr>
        <w:t xml:space="preserve">and</w:t>
      </w:r>
      <w:r>
        <w:rPr>
          <w:i/>
          <w:iCs/>
        </w:rPr>
        <w:t xml:space="preserve"> </w:t>
      </w:r>
      <m:oMath>
        <m:r>
          <m:rPr>
            <m:sty m:val="p"/>
          </m:rPr>
          <m:t>gcd</m:t>
        </m:r>
        <m:r>
          <m:rPr>
            <m:sty m:val="p"/>
          </m:rPr>
          <m:t>(</m:t>
        </m:r>
        <m:r>
          <m:rPr>
            <m:sty m:val="p"/>
          </m:rPr>
          <m:t>|</m:t>
        </m:r>
        <m:r>
          <m:t>p</m:t>
        </m:r>
        <m:r>
          <m:rPr>
            <m:sty m:val="p"/>
          </m:rPr>
          <m:t>|</m:t>
        </m:r>
        <m:r>
          <m:rPr>
            <m:sty m:val="p"/>
          </m:rPr>
          <m:t>,</m:t>
        </m:r>
        <m:r>
          <m:t>q</m:t>
        </m:r>
        <m:r>
          <m:rPr>
            <m:sty m:val="p"/>
          </m:rPr>
          <m:t>)</m:t>
        </m:r>
        <m:r>
          <m:rPr>
            <m:sty m:val="p"/>
          </m:rPr>
          <m:t>=</m:t>
        </m:r>
        <m:r>
          <m:t>1</m:t>
        </m:r>
      </m:oMath>
      <w:r>
        <w:rPr>
          <w:i/>
          <w:iCs/>
        </w:rPr>
        <w:t xml:space="preserve">. The zero element is represented as</w:t>
      </w:r>
      <w:r>
        <w:rPr>
          <w:i/>
          <w:iCs/>
        </w:rPr>
        <w:t xml:space="preserve"> </w:t>
      </w:r>
      <m:oMath>
        <m:r>
          <m:rPr>
            <m:sty m:val="p"/>
          </m:rPr>
          <m:t>(</m:t>
        </m:r>
        <m:r>
          <m:t>0</m:t>
        </m:r>
        <m:r>
          <m:rPr>
            <m:sty m:val="p"/>
          </m:rPr>
          <m:t>,</m:t>
        </m:r>
        <m:r>
          <m:t>1</m:t>
        </m:r>
        <m:r>
          <m:rPr>
            <m:sty m:val="p"/>
          </m:rPr>
          <m:t>)</m:t>
        </m:r>
      </m:oMath>
      <w:r>
        <w:rPr>
          <w:i/>
          <w:iCs/>
        </w:rPr>
        <w:t xml:space="preserve">.</w:t>
      </w:r>
    </w:p>
    <w:p>
      <w:pPr>
        <w:pStyle w:val="BodyText"/>
      </w:pPr>
      <w:r>
        <w:t xml:space="preserve">All arithmetic operations—addition, subtraction, multiplication, division, comparison—preserve canonical form as a class invariant. This eliminates an entire category of numerical errors: intermediate computations in</w:t>
      </w:r>
      <w:r>
        <w:t xml:space="preserve"> </w:t>
      </w:r>
      <m:oMath>
        <m:r>
          <m:rPr>
            <m:scr m:val="double-struck"/>
            <m:sty m:val="p"/>
          </m:rPr>
          <m:t>Q</m:t>
        </m:r>
      </m:oMath>
      <w:r>
        <w:t xml:space="preserve"> </w:t>
      </w:r>
      <w:r>
        <w:t xml:space="preserve">incur</w:t>
      </w:r>
      <w:r>
        <w:t xml:space="preserve"> </w:t>
      </w:r>
      <w:r>
        <w:rPr>
          <w:i/>
          <w:iCs/>
        </w:rPr>
        <w:t xml:space="preserve">zero</w:t>
      </w:r>
      <w:r>
        <w:t xml:space="preserve"> </w:t>
      </w:r>
      <w:r>
        <w:t xml:space="preserve">rounding error, in contrast to IEEE 754 floating-point arithmetic where catastrophic cancellation can silently corrupt results.</w:t>
      </w:r>
    </w:p>
    <w:bookmarkStart w:id="19" w:name="prop:polyeval"/>
    <w:p>
      <w:pPr>
        <w:pStyle w:val="BodyText"/>
      </w:pPr>
      <w:r>
        <w:rPr>
          <w:b/>
          <w:bCs/>
        </w:rPr>
        <w:t xml:space="preserve">Proposition 2</w:t>
      </w:r>
      <w:r>
        <w:t xml:space="preserve"> </w:t>
      </w:r>
      <w:r>
        <w:t xml:space="preserve">(Exact polynomial evaluation).</w:t>
      </w:r>
      <w:r>
        <w:t xml:space="preserve"> </w:t>
      </w:r>
      <w:r>
        <w:t xml:space="preserve"> </w:t>
      </w:r>
      <w:r>
        <w:rPr>
          <w:i/>
          <w:iCs/>
        </w:rPr>
        <w:t xml:space="preserve">Let</w:t>
      </w:r>
      <w:r>
        <w:rPr>
          <w:i/>
          <w:iCs/>
        </w:rPr>
        <w:t xml:space="preserve"> </w:t>
      </w:r>
      <m:oMath>
        <m:r>
          <m:t>f</m:t>
        </m:r>
        <m:r>
          <m:rPr>
            <m:sty m:val="p"/>
          </m:rPr>
          <m:t>(</m:t>
        </m:r>
        <m:r>
          <m:t>x</m:t>
        </m:r>
        <m:r>
          <m:rPr>
            <m:sty m:val="p"/>
          </m:rPr>
          <m:t>)</m:t>
        </m:r>
        <m:r>
          <m:rPr>
            <m:sty m:val="p"/>
          </m:rPr>
          <m:t>=</m:t>
        </m:r>
        <m:nary>
          <m:naryPr>
            <m:chr m:val="∑"/>
            <m:limLoc m:val="undOvr"/>
            <m:subHide m:val="off"/>
            <m:supHide m:val="off"/>
          </m:naryPr>
          <m:sub>
            <m:r>
              <m:t>k</m:t>
            </m:r>
            <m:r>
              <m:rPr>
                <m:sty m:val="p"/>
              </m:rPr>
              <m:t>=</m:t>
            </m:r>
            <m:r>
              <m:t>0</m:t>
            </m:r>
          </m:sub>
          <m:sup>
            <m:r>
              <m:t>n</m:t>
            </m:r>
          </m:sup>
          <m:e>
            <m:sSub>
              <m:e>
                <m:r>
                  <m:t>a</m:t>
                </m:r>
              </m:e>
              <m:sub>
                <m:r>
                  <m:t>k</m:t>
                </m:r>
              </m:sub>
            </m:sSub>
          </m:e>
        </m:nary>
        <m:sSup>
          <m:e>
            <m:r>
              <m:t>x</m:t>
            </m:r>
          </m:e>
          <m:sup>
            <m:r>
              <m:t>k</m:t>
            </m:r>
          </m:sup>
        </m:sSup>
      </m:oMath>
      <w:r>
        <w:rPr>
          <w:i/>
          <w:iCs/>
        </w:rPr>
        <w:t xml:space="preserve"> </w:t>
      </w:r>
      <w:r>
        <w:rPr>
          <w:i/>
          <w:iCs/>
        </w:rPr>
        <w:t xml:space="preserve">with</w:t>
      </w:r>
      <w:r>
        <w:rPr>
          <w:i/>
          <w:iCs/>
        </w:rPr>
        <w:t xml:space="preserve"> </w:t>
      </w:r>
      <m:oMath>
        <m:sSub>
          <m:e>
            <m:r>
              <m:t>a</m:t>
            </m:r>
          </m:e>
          <m:sub>
            <m:r>
              <m:t>k</m:t>
            </m:r>
          </m:sub>
        </m:sSub>
        <m:r>
          <m:rPr>
            <m:sty m:val="p"/>
          </m:rPr>
          <m:t>∈</m:t>
        </m:r>
        <m:r>
          <m:rPr>
            <m:scr m:val="double-struck"/>
            <m:sty m:val="p"/>
          </m:rPr>
          <m:t>Q</m:t>
        </m:r>
      </m:oMath>
      <w:r>
        <w:rPr>
          <w:i/>
          <w:iCs/>
        </w:rPr>
        <w:t xml:space="preserve">. The</w:t>
      </w:r>
      <w:r>
        <w:rPr>
          <w:i/>
          <w:iCs/>
        </w:rPr>
        <w:t xml:space="preserve"> </w:t>
      </w:r>
      <w:r>
        <w:rPr>
          <w:rStyle w:val="VerbatimChar"/>
          <w:i/>
          <w:iCs/>
        </w:rPr>
        <w:t xml:space="preserve">Polynomial.eval</w:t>
      </w:r>
      <w:r>
        <w:rPr>
          <w:i/>
          <w:iCs/>
        </w:rPr>
        <w:t xml:space="preserve"> </w:t>
      </w:r>
      <w:r>
        <w:rPr>
          <w:i/>
          <w:iCs/>
        </w:rPr>
        <w:t xml:space="preserve">method computes</w:t>
      </w:r>
      <w:r>
        <w:rPr>
          <w:i/>
          <w:iCs/>
        </w:rPr>
        <w:t xml:space="preserve"> </w:t>
      </w:r>
      <m:oMath>
        <m:r>
          <m:t>f</m:t>
        </m:r>
        <m:r>
          <m:rPr>
            <m:sty m:val="p"/>
          </m:rPr>
          <m:t>(</m:t>
        </m:r>
        <m:r>
          <m:t>r</m:t>
        </m:r>
        <m:r>
          <m:rPr>
            <m:sty m:val="p"/>
          </m:rPr>
          <m:t>)</m:t>
        </m:r>
      </m:oMath>
      <w:r>
        <w:rPr>
          <w:i/>
          <w:iCs/>
        </w:rPr>
        <w:t xml:space="preserve"> </w:t>
      </w:r>
      <w:r>
        <w:rPr>
          <w:i/>
          <w:iCs/>
        </w:rPr>
        <w:t xml:space="preserve">for</w:t>
      </w:r>
      <w:r>
        <w:rPr>
          <w:i/>
          <w:iCs/>
        </w:rPr>
        <w:t xml:space="preserve"> </w:t>
      </w:r>
      <m:oMath>
        <m:r>
          <m:t>r</m:t>
        </m:r>
        <m:r>
          <m:rPr>
            <m:sty m:val="p"/>
          </m:rPr>
          <m:t>∈</m:t>
        </m:r>
        <m:r>
          <m:rPr>
            <m:scr m:val="double-struck"/>
            <m:sty m:val="p"/>
          </m:rPr>
          <m:t>Q</m:t>
        </m:r>
      </m:oMath>
      <w:r>
        <w:rPr>
          <w:i/>
          <w:iCs/>
        </w:rPr>
        <w:t xml:space="preserve"> </w:t>
      </w:r>
      <w:r>
        <w:rPr>
          <w:i/>
          <w:iCs/>
        </w:rPr>
        <w:t xml:space="preserve">via Horner’s scheme, returning the exact value in</w:t>
      </w:r>
      <w:r>
        <w:rPr>
          <w:i/>
          <w:iCs/>
        </w:rPr>
        <w:t xml:space="preserve"> </w:t>
      </w:r>
      <m:oMath>
        <m:r>
          <m:rPr>
            <m:scr m:val="double-struck"/>
            <m:sty m:val="p"/>
          </m:rPr>
          <m:t>Q</m:t>
        </m:r>
      </m:oMath>
      <w:r>
        <w:rPr>
          <w:i/>
          <w:iCs/>
        </w:rPr>
        <w:t xml:space="preserve"> </w:t>
      </w:r>
      <w:r>
        <w:rPr>
          <w:i/>
          <w:iCs/>
        </w:rPr>
        <w:t xml:space="preserve">with no approximation error.</w:t>
      </w:r>
    </w:p>
    <w:bookmarkEnd w:id="19"/>
    <w:p>
      <w:pPr>
        <w:pStyle w:val="BodyText"/>
      </w:pPr>
      <w:r>
        <w:rPr>
          <w:i/>
          <w:iCs/>
        </w:rPr>
        <w:t xml:space="preserve">Proof.</w:t>
      </w:r>
      <w:r>
        <w:t xml:space="preserve"> </w:t>
      </w:r>
      <w:r>
        <w:t xml:space="preserve">Horner’s scheme computes</w:t>
      </w:r>
      <w:r>
        <w:t xml:space="preserve"> </w:t>
      </w:r>
      <m:oMath>
        <m:r>
          <m:t>f</m:t>
        </m:r>
        <m:r>
          <m:rPr>
            <m:sty m:val="p"/>
          </m:rPr>
          <m:t>(</m:t>
        </m:r>
        <m:r>
          <m:t>r</m:t>
        </m:r>
        <m:r>
          <m:rPr>
            <m:sty m:val="p"/>
          </m:rPr>
          <m:t>)</m:t>
        </m:r>
        <m:r>
          <m:rPr>
            <m:sty m:val="p"/>
          </m:rPr>
          <m:t>=</m:t>
        </m:r>
        <m:sSub>
          <m:e>
            <m:r>
              <m:t>a</m:t>
            </m:r>
          </m:e>
          <m:sub>
            <m:r>
              <m:t>0</m:t>
            </m:r>
          </m:sub>
        </m:sSub>
        <m:r>
          <m:rPr>
            <m:sty m:val="p"/>
          </m:rPr>
          <m:t>+</m:t>
        </m:r>
        <m:r>
          <m:t>r</m:t>
        </m:r>
        <m:r>
          <m:rPr>
            <m:sty m:val="p"/>
          </m:rPr>
          <m:t>(</m:t>
        </m:r>
        <m:sSub>
          <m:e>
            <m:r>
              <m:t>a</m:t>
            </m:r>
          </m:e>
          <m:sub>
            <m:r>
              <m:t>1</m:t>
            </m:r>
          </m:sub>
        </m:sSub>
        <m:r>
          <m:rPr>
            <m:sty m:val="p"/>
          </m:rPr>
          <m:t>+</m:t>
        </m:r>
        <m:r>
          <m:t>r</m:t>
        </m:r>
        <m:r>
          <m:rPr>
            <m:sty m:val="p"/>
          </m:rPr>
          <m:t>(</m:t>
        </m:r>
        <m:sSub>
          <m:e>
            <m:r>
              <m:t>a</m:t>
            </m:r>
          </m:e>
          <m:sub>
            <m:r>
              <m:t>2</m:t>
            </m:r>
          </m:sub>
        </m:sSub>
        <m:r>
          <m:rPr>
            <m:sty m:val="p"/>
          </m:rPr>
          <m:t>+</m:t>
        </m:r>
        <m:r>
          <m:rPr>
            <m:sty m:val="p"/>
          </m:rPr>
          <m:t>⋯</m:t>
        </m:r>
        <m:r>
          <m:rPr>
            <m:sty m:val="p"/>
          </m:rPr>
          <m:t>+</m:t>
        </m:r>
        <m:r>
          <m:t>r</m:t>
        </m:r>
        <m:r>
          <m:rPr>
            <m:sty m:val="p"/>
          </m:rPr>
          <m:t>⋅</m:t>
        </m:r>
        <m:sSub>
          <m:e>
            <m:r>
              <m:t>a</m:t>
            </m:r>
          </m:e>
          <m:sub>
            <m:r>
              <m:t>n</m:t>
            </m:r>
          </m:sub>
        </m:sSub>
        <m:r>
          <m:rPr>
            <m:sty m:val="p"/>
          </m:rPr>
          <m:t>)</m:t>
        </m:r>
        <m:r>
          <m:rPr>
            <m:sty m:val="p"/>
          </m:rPr>
          <m:t>⋯</m:t>
        </m:r>
        <m:r>
          <m:rPr>
            <m:sty m:val="p"/>
          </m:rPr>
          <m:t>)</m:t>
        </m:r>
      </m:oMath>
      <w:r>
        <w:t xml:space="preserve"> </w:t>
      </w:r>
      <w:r>
        <w:t xml:space="preserve">using</w:t>
      </w:r>
      <w:r>
        <w:t xml:space="preserve"> </w:t>
      </w:r>
      <m:oMath>
        <m:r>
          <m:t>n</m:t>
        </m:r>
      </m:oMath>
      <w:r>
        <w:t xml:space="preserve"> </w:t>
      </w:r>
      <w:r>
        <w:t xml:space="preserve">multiplications and</w:t>
      </w:r>
      <w:r>
        <w:t xml:space="preserve"> </w:t>
      </w:r>
      <m:oMath>
        <m:r>
          <m:t>n</m:t>
        </m:r>
      </m:oMath>
      <w:r>
        <w:t xml:space="preserve"> </w:t>
      </w:r>
      <w:r>
        <w:t xml:space="preserve">additions in</w:t>
      </w:r>
      <w:r>
        <w:t xml:space="preserve"> </w:t>
      </w:r>
      <m:oMath>
        <m:r>
          <m:rPr>
            <m:scr m:val="double-struck"/>
            <m:sty m:val="p"/>
          </m:rPr>
          <m:t>Q</m:t>
        </m:r>
      </m:oMath>
      <w:r>
        <w:t xml:space="preserve">. Since</w:t>
      </w:r>
      <w:r>
        <w:t xml:space="preserve"> </w:t>
      </w:r>
      <m:oMath>
        <m:r>
          <m:rPr>
            <m:scr m:val="double-struck"/>
            <m:sty m:val="p"/>
          </m:rPr>
          <m:t>Q</m:t>
        </m:r>
      </m:oMath>
      <w:r>
        <w:t xml:space="preserve"> </w:t>
      </w:r>
      <w:r>
        <w:t xml:space="preserve">is closed under addition and multiplication, and canonical form is preserved at each step, the result is exact. ◻</w:t>
      </w:r>
    </w:p>
    <w:p>
      <w:pPr>
        <w:pStyle w:val="BodyText"/>
      </w:pPr>
      <w:r>
        <w:t xml:space="preserve">This property is critical for the time series integration: when the system needs to verify that a detected polynomial trend passes through specific data points, the verification is exact rather than approximate.</w:t>
      </w:r>
    </w:p>
    <w:bookmarkEnd w:id="20"/>
    <w:bookmarkEnd w:id="21"/>
    <w:bookmarkStart w:id="25" w:name="sec:calculus"/>
    <w:p>
      <w:pPr>
        <w:pStyle w:val="Heading1"/>
      </w:pPr>
      <w:r>
        <w:t xml:space="preserve">Numerical Analysis</w:t>
      </w:r>
    </w:p>
    <w:p>
      <w:pPr>
        <w:pStyle w:val="FirstParagraph"/>
      </w:pPr>
      <w:r>
        <w:t xml:space="preserve">The</w:t>
      </w:r>
      <w:r>
        <w:t xml:space="preserve"> </w:t>
      </w:r>
      <w:r>
        <w:rPr>
          <w:rStyle w:val="VerbatimChar"/>
        </w:rPr>
        <w:t xml:space="preserve">aimo_calculus</w:t>
      </w:r>
      <w:r>
        <w:t xml:space="preserve"> </w:t>
      </w:r>
      <w:r>
        <w:t xml:space="preserve">library provides numerical methods with explicit convergence guarantees.</w:t>
      </w:r>
    </w:p>
    <w:bookmarkStart w:id="23" w:name="quadrature"/>
    <w:p>
      <w:pPr>
        <w:pStyle w:val="Heading2"/>
      </w:pPr>
      <w:r>
        <w:t xml:space="preserve">Quadrature</w:t>
      </w:r>
    </w:p>
    <w:p>
      <w:pPr>
        <w:pStyle w:val="FirstParagraph"/>
      </w:pPr>
      <w:r>
        <w:t xml:space="preserve">Three integration methods are provided, forming a hierarchy of accuracy:</w:t>
      </w:r>
    </w:p>
    <w:p>
      <w:pPr>
        <w:numPr>
          <w:ilvl w:val="0"/>
          <w:numId w:val="1002"/>
        </w:numPr>
      </w:pPr>
      <w:r>
        <w:rPr>
          <w:b/>
          <w:bCs/>
        </w:rPr>
        <w:t xml:space="preserve">Trapezoidal rule</w:t>
      </w:r>
      <w:r>
        <w:t xml:space="preserve">: For</w:t>
      </w:r>
      <w:r>
        <w:t xml:space="preserve"> </w:t>
      </w:r>
      <m:oMath>
        <m:r>
          <m:t>f</m:t>
        </m:r>
        <m:r>
          <m:rPr>
            <m:sty m:val="p"/>
          </m:rPr>
          <m:t>∈</m:t>
        </m:r>
        <m:sSup>
          <m:e>
            <m:r>
              <m:t>C</m:t>
            </m:r>
          </m:e>
          <m:sup>
            <m:r>
              <m:t>2</m:t>
            </m:r>
          </m:sup>
        </m:sSup>
        <m:r>
          <m:rPr>
            <m:sty m:val="p"/>
          </m:rPr>
          <m:t>[</m:t>
        </m:r>
        <m:r>
          <m:t>a</m:t>
        </m:r>
        <m:r>
          <m:rPr>
            <m:sty m:val="p"/>
          </m:rPr>
          <m:t>,</m:t>
        </m:r>
        <m:r>
          <m:t>b</m:t>
        </m:r>
        <m:r>
          <m:rPr>
            <m:sty m:val="p"/>
          </m:rPr>
          <m:t>]</m:t>
        </m:r>
      </m:oMath>
      <w:r>
        <w:t xml:space="preserve">, the composite trapezoidal rule with</w:t>
      </w:r>
      <w:r>
        <w:t xml:space="preserve"> </w:t>
      </w:r>
      <m:oMath>
        <m:r>
          <m:t>n</m:t>
        </m:r>
      </m:oMath>
      <w:r>
        <w:t xml:space="preserve"> </w:t>
      </w:r>
      <w:r>
        <w:t xml:space="preserve">subintervals satisfies</w:t>
      </w:r>
    </w:p>
    <w:p>
      <w:pPr>
        <w:pStyle w:val="BodyText"/>
      </w:pPr>
      <m:oMathPara>
        <m:oMathParaPr>
          <m:jc m:val="center"/>
        </m:oMathParaPr>
        <m:oMath>
          <m:d>
            <m:dPr>
              <m:begChr m:val="|"/>
              <m:sepChr m:val=""/>
              <m:endChr m:val="|"/>
              <m:grow/>
            </m:dPr>
            <m:e>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sSub>
                <m:e>
                  <m:r>
                    <m:t>T</m:t>
                  </m:r>
                </m:e>
                <m:sub>
                  <m:r>
                    <m:t>n</m:t>
                  </m:r>
                </m:sub>
              </m:sSub>
              <m:r>
                <m:rPr>
                  <m:sty m:val="p"/>
                </m:rPr>
                <m:t>(</m:t>
              </m:r>
              <m:r>
                <m:t>f</m:t>
              </m:r>
              <m:r>
                <m:rPr>
                  <m:sty m:val="p"/>
                </m:rPr>
                <m:t>)</m:t>
              </m:r>
            </m:e>
          </m:d>
          <m:r>
            <m:rPr>
              <m:sty m:val="p"/>
            </m:rPr>
            <m:t>≤</m:t>
          </m:r>
          <m:f>
            <m:fPr>
              <m:type m:val="bar"/>
            </m:fPr>
            <m:num>
              <m:r>
                <m:rPr>
                  <m:sty m:val="p"/>
                </m:rPr>
                <m:t>(</m:t>
              </m:r>
              <m:r>
                <m:t>b</m:t>
              </m:r>
              <m:r>
                <m:rPr>
                  <m:sty m:val="p"/>
                </m:rPr>
                <m:t>−</m:t>
              </m:r>
              <m:r>
                <m:t>a</m:t>
              </m:r>
              <m:sSup>
                <m:e>
                  <m:r>
                    <m:rPr>
                      <m:sty m:val="p"/>
                    </m:rPr>
                    <m:t>)</m:t>
                  </m:r>
                </m:e>
                <m:sup>
                  <m:r>
                    <m:t>3</m:t>
                  </m:r>
                </m:sup>
              </m:sSup>
            </m:num>
            <m:den>
              <m:r>
                <m:t>12</m:t>
              </m:r>
              <m:sSup>
                <m:e>
                  <m:r>
                    <m:t>n</m:t>
                  </m:r>
                </m:e>
                <m:sup>
                  <m:r>
                    <m:t>2</m:t>
                  </m:r>
                </m:sup>
              </m:sSup>
            </m:den>
          </m:f>
          <m:limLow>
            <m:e>
              <m:r>
                <m:rPr>
                  <m:sty m:val="p"/>
                </m:rPr>
                <m:t>max</m:t>
              </m:r>
            </m:e>
            <m:lim>
              <m:r>
                <m:t>x</m:t>
              </m:r>
              <m:r>
                <m:rPr>
                  <m:sty m:val="p"/>
                </m:rPr>
                <m:t>∈</m:t>
              </m:r>
              <m:r>
                <m:rPr>
                  <m:sty m:val="p"/>
                </m:rPr>
                <m:t>[</m:t>
              </m:r>
              <m:r>
                <m:t>a</m:t>
              </m:r>
              <m:r>
                <m:rPr>
                  <m:sty m:val="p"/>
                </m:rPr>
                <m:t>,</m:t>
              </m:r>
              <m:r>
                <m:t>b</m:t>
              </m:r>
              <m:r>
                <m:rPr>
                  <m:sty m:val="p"/>
                </m:rPr>
                <m:t>]</m:t>
              </m:r>
            </m:lim>
          </m:limLow>
          <m:r>
            <m:rPr>
              <m:sty m:val="p"/>
            </m:rPr>
            <m:t>|</m:t>
          </m:r>
          <m:sSup>
            <m:e>
              <m:r>
                <m:t>f</m:t>
              </m:r>
            </m:e>
            <m:sup>
              <m:r>
                <m:rPr>
                  <m:sty m:val="p"/>
                </m:rPr>
                <m:t>″</m:t>
              </m:r>
            </m:sup>
          </m:sSup>
          <m:r>
            <m:rPr>
              <m:sty m:val="p"/>
            </m:rPr>
            <m:t>(</m:t>
          </m:r>
          <m:r>
            <m:t>x</m:t>
          </m:r>
          <m:r>
            <m:rPr>
              <m:sty m:val="p"/>
            </m:rPr>
            <m:t>)</m:t>
          </m:r>
          <m:r>
            <m:rPr>
              <m:sty m:val="p"/>
            </m:rPr>
            <m:t>|</m:t>
          </m:r>
          <m:r>
            <m:rPr>
              <m:sty m:val="p"/>
            </m:rPr>
            <m:t>.</m:t>
          </m:r>
        </m:oMath>
      </m:oMathPara>
    </w:p>
    <w:p>
      <w:pPr>
        <w:numPr>
          <w:ilvl w:val="0"/>
          <w:numId w:val="1000"/>
        </w:numPr>
      </w:pPr>
      <w:r>
        <w:t xml:space="preserve">The implementation is exact for affine functions</w:t>
      </w:r>
      <w:r>
        <w:t xml:space="preserve"> </w:t>
      </w:r>
      <m:oMath>
        <m:r>
          <m:t>f</m:t>
        </m:r>
        <m:r>
          <m:rPr>
            <m:sty m:val="p"/>
          </m:rPr>
          <m:t>(</m:t>
        </m:r>
        <m:r>
          <m:t>x</m:t>
        </m:r>
        <m:r>
          <m:rPr>
            <m:sty m:val="p"/>
          </m:rPr>
          <m:t>)</m:t>
        </m:r>
        <m:r>
          <m:rPr>
            <m:sty m:val="p"/>
          </m:rPr>
          <m:t>=</m:t>
        </m:r>
        <m:r>
          <m:t>α</m:t>
        </m:r>
        <m:r>
          <m:t>x</m:t>
        </m:r>
        <m:r>
          <m:rPr>
            <m:sty m:val="p"/>
          </m:rPr>
          <m:t>+</m:t>
        </m:r>
        <m:r>
          <m:t>β</m:t>
        </m:r>
      </m:oMath>
      <w:r>
        <w:t xml:space="preserve">, as verified by property-based tests over randomised coefficients.</w:t>
      </w:r>
    </w:p>
    <w:p>
      <w:pPr>
        <w:numPr>
          <w:ilvl w:val="0"/>
          <w:numId w:val="1002"/>
        </w:numPr>
      </w:pPr>
      <w:r>
        <w:rPr>
          <w:b/>
          <w:bCs/>
        </w:rPr>
        <w:t xml:space="preserve">Simpson’s rule</w:t>
      </w:r>
      <w:r>
        <w:t xml:space="preserve">: For</w:t>
      </w:r>
      <w:r>
        <w:t xml:space="preserve"> </w:t>
      </w:r>
      <m:oMath>
        <m:r>
          <m:t>f</m:t>
        </m:r>
        <m:r>
          <m:rPr>
            <m:sty m:val="p"/>
          </m:rPr>
          <m:t>∈</m:t>
        </m:r>
        <m:sSup>
          <m:e>
            <m:r>
              <m:t>C</m:t>
            </m:r>
          </m:e>
          <m:sup>
            <m:r>
              <m:t>4</m:t>
            </m:r>
          </m:sup>
        </m:sSup>
        <m:r>
          <m:rPr>
            <m:sty m:val="p"/>
          </m:rPr>
          <m:t>[</m:t>
        </m:r>
        <m:r>
          <m:t>a</m:t>
        </m:r>
        <m:r>
          <m:rPr>
            <m:sty m:val="p"/>
          </m:rPr>
          <m:t>,</m:t>
        </m:r>
        <m:r>
          <m:t>b</m:t>
        </m:r>
        <m:r>
          <m:rPr>
            <m:sty m:val="p"/>
          </m:rPr>
          <m:t>]</m:t>
        </m:r>
      </m:oMath>
      <w:r>
        <w:t xml:space="preserve"> </w:t>
      </w:r>
      <w:r>
        <w:t xml:space="preserve">and even</w:t>
      </w:r>
      <w:r>
        <w:t xml:space="preserve"> </w:t>
      </w:r>
      <m:oMath>
        <m:r>
          <m:t>n</m:t>
        </m:r>
        <m:r>
          <m:rPr>
            <m:sty m:val="p"/>
          </m:rPr>
          <m:t>≥</m:t>
        </m:r>
        <m:r>
          <m:t>2</m:t>
        </m:r>
      </m:oMath>
      <w:r>
        <w:t xml:space="preserve">,</w:t>
      </w:r>
    </w:p>
    <w:p>
      <w:pPr>
        <w:pStyle w:val="BodyText"/>
      </w:pPr>
      <m:oMathPara>
        <m:oMathParaPr>
          <m:jc m:val="center"/>
        </m:oMathParaPr>
        <m:oMath>
          <m:d>
            <m:dPr>
              <m:begChr m:val="|"/>
              <m:sepChr m:val=""/>
              <m:endChr m:val="|"/>
              <m:grow/>
            </m:dPr>
            <m:e>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sSub>
                <m:e>
                  <m:r>
                    <m:t>S</m:t>
                  </m:r>
                </m:e>
                <m:sub>
                  <m:r>
                    <m:t>n</m:t>
                  </m:r>
                </m:sub>
              </m:sSub>
              <m:r>
                <m:rPr>
                  <m:sty m:val="p"/>
                </m:rPr>
                <m:t>(</m:t>
              </m:r>
              <m:r>
                <m:t>f</m:t>
              </m:r>
              <m:r>
                <m:rPr>
                  <m:sty m:val="p"/>
                </m:rPr>
                <m:t>)</m:t>
              </m:r>
            </m:e>
          </m:d>
          <m:r>
            <m:rPr>
              <m:sty m:val="p"/>
            </m:rPr>
            <m:t>≤</m:t>
          </m:r>
          <m:f>
            <m:fPr>
              <m:type m:val="bar"/>
            </m:fPr>
            <m:num>
              <m:r>
                <m:rPr>
                  <m:sty m:val="p"/>
                </m:rPr>
                <m:t>(</m:t>
              </m:r>
              <m:r>
                <m:t>b</m:t>
              </m:r>
              <m:r>
                <m:rPr>
                  <m:sty m:val="p"/>
                </m:rPr>
                <m:t>−</m:t>
              </m:r>
              <m:r>
                <m:t>a</m:t>
              </m:r>
              <m:sSup>
                <m:e>
                  <m:r>
                    <m:rPr>
                      <m:sty m:val="p"/>
                    </m:rPr>
                    <m:t>)</m:t>
                  </m:r>
                </m:e>
                <m:sup>
                  <m:r>
                    <m:t>5</m:t>
                  </m:r>
                </m:sup>
              </m:sSup>
            </m:num>
            <m:den>
              <m:r>
                <m:t>180</m:t>
              </m:r>
              <m:sSup>
                <m:e>
                  <m:r>
                    <m:t>n</m:t>
                  </m:r>
                </m:e>
                <m:sup>
                  <m:r>
                    <m:t>4</m:t>
                  </m:r>
                </m:sup>
              </m:sSup>
            </m:den>
          </m:f>
          <m:limLow>
            <m:e>
              <m:r>
                <m:rPr>
                  <m:sty m:val="p"/>
                </m:rPr>
                <m:t>max</m:t>
              </m:r>
            </m:e>
            <m:lim>
              <m:r>
                <m:t>x</m:t>
              </m:r>
              <m:r>
                <m:rPr>
                  <m:sty m:val="p"/>
                </m:rPr>
                <m:t>∈</m:t>
              </m:r>
              <m:r>
                <m:rPr>
                  <m:sty m:val="p"/>
                </m:rPr>
                <m:t>[</m:t>
              </m:r>
              <m:r>
                <m:t>a</m:t>
              </m:r>
              <m:r>
                <m:rPr>
                  <m:sty m:val="p"/>
                </m:rPr>
                <m:t>,</m:t>
              </m:r>
              <m:r>
                <m:t>b</m:t>
              </m:r>
              <m:r>
                <m:rPr>
                  <m:sty m:val="p"/>
                </m:rPr>
                <m:t>]</m:t>
              </m:r>
            </m:lim>
          </m:limLow>
          <m:r>
            <m:rPr>
              <m:sty m:val="p"/>
            </m:rPr>
            <m:t>|</m:t>
          </m:r>
          <m:sSup>
            <m:e>
              <m:r>
                <m:t>f</m:t>
              </m:r>
            </m:e>
            <m:sup>
              <m:r>
                <m:rPr>
                  <m:sty m:val="p"/>
                </m:rPr>
                <m:t>(</m:t>
              </m:r>
              <m:r>
                <m:t>4</m:t>
              </m:r>
              <m:r>
                <m:rPr>
                  <m:sty m:val="p"/>
                </m:rPr>
                <m:t>)</m:t>
              </m:r>
            </m:sup>
          </m:sSup>
          <m:r>
            <m:rPr>
              <m:sty m:val="p"/>
            </m:rPr>
            <m:t>(</m:t>
          </m:r>
          <m:r>
            <m:t>x</m:t>
          </m:r>
          <m:r>
            <m:rPr>
              <m:sty m:val="p"/>
            </m:rPr>
            <m:t>)</m:t>
          </m:r>
          <m:r>
            <m:rPr>
              <m:sty m:val="p"/>
            </m:rPr>
            <m:t>|</m:t>
          </m:r>
          <m:r>
            <m:rPr>
              <m:sty m:val="p"/>
            </m:rPr>
            <m:t>.</m:t>
          </m:r>
        </m:oMath>
      </m:oMathPara>
    </w:p>
    <w:p>
      <w:pPr>
        <w:numPr>
          <w:ilvl w:val="0"/>
          <w:numId w:val="1000"/>
        </w:numPr>
      </w:pPr>
      <w:r>
        <w:t xml:space="preserve">The implementation is exact for polynomials of degree</w:t>
      </w:r>
      <w:r>
        <w:t xml:space="preserve"> </w:t>
      </w:r>
      <m:oMath>
        <m:r>
          <m:rPr>
            <m:sty m:val="p"/>
          </m:rPr>
          <m:t>≤</m:t>
        </m:r>
        <m:r>
          <m:t>3</m:t>
        </m:r>
      </m:oMath>
      <w:r>
        <w:t xml:space="preserve">, verified against closed-form integrals.</w:t>
      </w:r>
    </w:p>
    <w:p>
      <w:pPr>
        <w:numPr>
          <w:ilvl w:val="0"/>
          <w:numId w:val="1002"/>
        </w:numPr>
      </w:pPr>
      <w:r>
        <w:rPr>
          <w:b/>
          <w:bCs/>
        </w:rPr>
        <w:t xml:space="preserve">Adaptive Simpson</w:t>
      </w:r>
      <w:r>
        <w:t xml:space="preserve">: Recursively bisects</w:t>
      </w:r>
      <w:r>
        <w:t xml:space="preserve"> </w:t>
      </w:r>
      <m:oMath>
        <m:r>
          <m:rPr>
            <m:sty m:val="p"/>
          </m:rPr>
          <m:t>[</m:t>
        </m:r>
        <m:r>
          <m:t>a</m:t>
        </m:r>
        <m:r>
          <m:rPr>
            <m:sty m:val="p"/>
          </m:rPr>
          <m:t>,</m:t>
        </m:r>
        <m:r>
          <m:t>b</m:t>
        </m:r>
        <m:r>
          <m:rPr>
            <m:sty m:val="p"/>
          </m:rPr>
          <m:t>]</m:t>
        </m:r>
      </m:oMath>
      <w:r>
        <w:t xml:space="preserve"> </w:t>
      </w:r>
      <w:r>
        <w:t xml:space="preserve">until the local error estimate</w:t>
      </w:r>
      <w:r>
        <w:t xml:space="preserve"> </w:t>
      </w:r>
      <m:oMath>
        <m:r>
          <m:rPr>
            <m:sty m:val="p"/>
          </m:rPr>
          <m:t>|</m:t>
        </m:r>
        <m:sSub>
          <m:e>
            <m:r>
              <m:t>S</m:t>
            </m:r>
          </m:e>
          <m:sub>
            <m:r>
              <m:rPr>
                <m:sty m:val="p"/>
              </m:rPr>
              <m:t>[</m:t>
            </m:r>
            <m:r>
              <m:t>a</m:t>
            </m:r>
            <m:r>
              <m:rPr>
                <m:sty m:val="p"/>
              </m:rPr>
              <m:t>,</m:t>
            </m:r>
            <m:r>
              <m:t>c</m:t>
            </m:r>
            <m:r>
              <m:rPr>
                <m:sty m:val="p"/>
              </m:rPr>
              <m:t>]</m:t>
            </m:r>
          </m:sub>
        </m:sSub>
        <m:r>
          <m:rPr>
            <m:sty m:val="p"/>
          </m:rPr>
          <m:t>+</m:t>
        </m:r>
        <m:sSub>
          <m:e>
            <m:r>
              <m:t>S</m:t>
            </m:r>
          </m:e>
          <m:sub>
            <m:r>
              <m:rPr>
                <m:sty m:val="p"/>
              </m:rPr>
              <m:t>[</m:t>
            </m:r>
            <m:r>
              <m:t>c</m:t>
            </m:r>
            <m:r>
              <m:rPr>
                <m:sty m:val="p"/>
              </m:rPr>
              <m:t>,</m:t>
            </m:r>
            <m:r>
              <m:t>b</m:t>
            </m:r>
            <m:r>
              <m:rPr>
                <m:sty m:val="p"/>
              </m:rPr>
              <m:t>]</m:t>
            </m:r>
          </m:sub>
        </m:sSub>
        <m:r>
          <m:rPr>
            <m:sty m:val="p"/>
          </m:rPr>
          <m:t>−</m:t>
        </m:r>
        <m:sSub>
          <m:e>
            <m:r>
              <m:t>S</m:t>
            </m:r>
          </m:e>
          <m:sub>
            <m:r>
              <m:rPr>
                <m:sty m:val="p"/>
              </m:rPr>
              <m:t>[</m:t>
            </m:r>
            <m:r>
              <m:t>a</m:t>
            </m:r>
            <m:r>
              <m:rPr>
                <m:sty m:val="p"/>
              </m:rPr>
              <m:t>,</m:t>
            </m:r>
            <m:r>
              <m:t>b</m:t>
            </m:r>
            <m:r>
              <m:rPr>
                <m:sty m:val="p"/>
              </m:rPr>
              <m:t>]</m:t>
            </m:r>
          </m:sub>
        </m:sSub>
        <m:r>
          <m:rPr>
            <m:sty m:val="p"/>
          </m:rPr>
          <m:t>|</m:t>
        </m:r>
        <m:r>
          <m:rPr>
            <m:sty m:val="p"/>
          </m:rPr>
          <m:t>/</m:t>
        </m:r>
        <m:r>
          <m:t>15</m:t>
        </m:r>
      </m:oMath>
      <w:r>
        <w:t xml:space="preserve"> </w:t>
      </w:r>
      <w:r>
        <w:t xml:space="preserve">falls below a user-specified tolerance</w:t>
      </w:r>
      <w:r>
        <w:t xml:space="preserve"> </w:t>
      </w:r>
      <m:oMath>
        <m:r>
          <m:t>ε</m:t>
        </m:r>
      </m:oMath>
      <w:r>
        <w:t xml:space="preserve">, with a maximum recursion depth bound to prevent unbounded computation.</w:t>
      </w:r>
    </w:p>
    <w:bookmarkStart w:id="22" w:name="thm:adaptive"/>
    <w:p>
      <w:pPr>
        <w:pStyle w:val="FirstParagraph"/>
      </w:pPr>
      <w:r>
        <w:rPr>
          <w:b/>
          <w:bCs/>
        </w:rPr>
        <w:t xml:space="preserve">Theorem 3</w:t>
      </w:r>
      <w:r>
        <w:t xml:space="preserve"> </w:t>
      </w:r>
      <w:r>
        <w:t xml:space="preserve">(Adaptive Simpson convergence).</w:t>
      </w:r>
      <w:r>
        <w:t xml:space="preserve"> </w:t>
      </w:r>
      <w:r>
        <w:t xml:space="preserve"> </w:t>
      </w:r>
      <w:r>
        <w:rPr>
          <w:i/>
          <w:iCs/>
        </w:rPr>
        <w:t xml:space="preserve">For</w:t>
      </w:r>
      <w:r>
        <w:rPr>
          <w:i/>
          <w:iCs/>
        </w:rPr>
        <w:t xml:space="preserve"> </w:t>
      </w:r>
      <m:oMath>
        <m:r>
          <m:t>f</m:t>
        </m:r>
        <m:r>
          <m:rPr>
            <m:sty m:val="p"/>
          </m:rPr>
          <m:t>∈</m:t>
        </m:r>
        <m:sSup>
          <m:e>
            <m:r>
              <m:t>C</m:t>
            </m:r>
          </m:e>
          <m:sup>
            <m:r>
              <m:t>4</m:t>
            </m:r>
          </m:sup>
        </m:sSup>
        <m:r>
          <m:rPr>
            <m:sty m:val="p"/>
          </m:rPr>
          <m:t>[</m:t>
        </m:r>
        <m:r>
          <m:t>a</m:t>
        </m:r>
        <m:r>
          <m:rPr>
            <m:sty m:val="p"/>
          </m:rPr>
          <m:t>,</m:t>
        </m:r>
        <m:r>
          <m:t>b</m:t>
        </m:r>
        <m:r>
          <m:rPr>
            <m:sty m:val="p"/>
          </m:rPr>
          <m:t>]</m:t>
        </m:r>
      </m:oMath>
      <w:r>
        <w:rPr>
          <w:i/>
          <w:iCs/>
        </w:rPr>
        <w:t xml:space="preserve">, the adaptive Simpson method with tolerance</w:t>
      </w:r>
      <w:r>
        <w:rPr>
          <w:i/>
          <w:iCs/>
        </w:rPr>
        <w:t xml:space="preserve"> </w:t>
      </w:r>
      <m:oMath>
        <m:r>
          <m:t>ε</m:t>
        </m:r>
        <m:r>
          <m:rPr>
            <m:sty m:val="p"/>
          </m:rPr>
          <m:t>&gt;</m:t>
        </m:r>
        <m:r>
          <m:t>0</m:t>
        </m:r>
      </m:oMath>
      <w:r>
        <w:rPr>
          <w:i/>
          <w:iCs/>
        </w:rPr>
        <w:t xml:space="preserve"> </w:t>
      </w:r>
      <w:r>
        <w:rPr>
          <w:i/>
          <w:iCs/>
        </w:rPr>
        <w:t xml:space="preserve">and maximum depth</w:t>
      </w:r>
      <w:r>
        <w:rPr>
          <w:i/>
          <w:iCs/>
        </w:rPr>
        <w:t xml:space="preserve"> </w:t>
      </w:r>
      <m:oMath>
        <m:sSub>
          <m:e>
            <m:r>
              <m:t>d</m:t>
            </m:r>
          </m:e>
          <m:sub>
            <m:r>
              <m:rPr>
                <m:sty m:val="p"/>
              </m:rPr>
              <m:t>max</m:t>
            </m:r>
          </m:sub>
        </m:sSub>
      </m:oMath>
      <w:r>
        <w:rPr>
          <w:i/>
          <w:iCs/>
        </w:rPr>
        <w:t xml:space="preserve"> </w:t>
      </w:r>
      <w:r>
        <w:rPr>
          <w:i/>
          <w:iCs/>
        </w:rPr>
        <w:t xml:space="preserve">terminates in at most</w:t>
      </w:r>
      <w:r>
        <w:rPr>
          <w:i/>
          <w:iCs/>
        </w:rPr>
        <w:t xml:space="preserve"> </w:t>
      </w:r>
      <m:oMath>
        <m:sSup>
          <m:e>
            <m:r>
              <m:t>2</m:t>
            </m:r>
          </m:e>
          <m:sup>
            <m:sSub>
              <m:e>
                <m:r>
                  <m:t>d</m:t>
                </m:r>
              </m:e>
              <m:sub>
                <m:r>
                  <m:rPr>
                    <m:sty m:val="p"/>
                  </m:rPr>
                  <m:t>max</m:t>
                </m:r>
              </m:sub>
            </m:sSub>
          </m:sup>
        </m:sSup>
      </m:oMath>
      <w:r>
        <w:rPr>
          <w:i/>
          <w:iCs/>
        </w:rPr>
        <w:t xml:space="preserve"> </w:t>
      </w:r>
      <w:r>
        <w:rPr>
          <w:i/>
          <w:iCs/>
        </w:rPr>
        <w:t xml:space="preserve">function evaluations and produces an approximation</w:t>
      </w:r>
      <w:r>
        <w:rPr>
          <w:i/>
          <w:iCs/>
        </w:rPr>
        <w:t xml:space="preserve"> </w:t>
      </w:r>
      <m:oMath>
        <m:acc>
          <m:accPr>
            <m:chr m:val="̂"/>
          </m:accPr>
          <m:e>
            <m:r>
              <m:t>I</m:t>
            </m:r>
          </m:e>
        </m:acc>
      </m:oMath>
      <w:r>
        <w:rPr>
          <w:i/>
          <w:iCs/>
        </w:rPr>
        <w:t xml:space="preserve"> </w:t>
      </w:r>
      <w:r>
        <w:rPr>
          <w:i/>
          <w:iCs/>
        </w:rPr>
        <w:t xml:space="preserve">satisfying</w:t>
      </w:r>
      <w:r>
        <w:rPr>
          <w:i/>
          <w:iCs/>
        </w:rPr>
        <w:t xml:space="preserve"> </w:t>
      </w:r>
      <m:oMath>
        <m:r>
          <m:rPr>
            <m:sty m:val="p"/>
          </m:rPr>
          <m:t>|</m:t>
        </m:r>
        <m:r>
          <m:t>I</m:t>
        </m:r>
        <m:r>
          <m:rPr>
            <m:sty m:val="p"/>
          </m:rPr>
          <m:t>−</m:t>
        </m:r>
        <m:acc>
          <m:accPr>
            <m:chr m:val="̂"/>
          </m:accPr>
          <m:e>
            <m:r>
              <m:t>I</m:t>
            </m:r>
          </m:e>
        </m:acc>
        <m:r>
          <m:rPr>
            <m:sty m:val="p"/>
          </m:rPr>
          <m:t>|</m:t>
        </m:r>
        <m:r>
          <m:rPr>
            <m:sty m:val="p"/>
          </m:rPr>
          <m:t>≤</m:t>
        </m:r>
        <m:r>
          <m:t>ε</m:t>
        </m:r>
      </m:oMath>
      <w:r>
        <w:rPr>
          <w:i/>
          <w:iCs/>
        </w:rPr>
        <w:t xml:space="preserve"> </w:t>
      </w:r>
      <w:r>
        <w:rPr>
          <w:i/>
          <w:iCs/>
        </w:rPr>
        <w:t xml:space="preserve">whenever</w:t>
      </w:r>
      <w:r>
        <w:rPr>
          <w:i/>
          <w:iCs/>
        </w:rPr>
        <w:t xml:space="preserve"> </w:t>
      </w:r>
      <m:oMath>
        <m:sSub>
          <m:e>
            <m:r>
              <m:t>d</m:t>
            </m:r>
          </m:e>
          <m:sub>
            <m:r>
              <m:rPr>
                <m:sty m:val="p"/>
              </m:rPr>
              <m:t>max</m:t>
            </m:r>
          </m:sub>
        </m:sSub>
      </m:oMath>
      <w:r>
        <w:rPr>
          <w:i/>
          <w:iCs/>
        </w:rPr>
        <w:t xml:space="preserve"> </w:t>
      </w:r>
      <w:r>
        <w:rPr>
          <w:i/>
          <w:iCs/>
        </w:rPr>
        <w:t xml:space="preserve">is sufficiently large relative to the variation of</w:t>
      </w:r>
      <w:r>
        <w:rPr>
          <w:i/>
          <w:iCs/>
        </w:rPr>
        <w:t xml:space="preserve"> </w:t>
      </w:r>
      <m:oMath>
        <m:sSup>
          <m:e>
            <m:r>
              <m:t>f</m:t>
            </m:r>
          </m:e>
          <m:sup>
            <m:r>
              <m:rPr>
                <m:sty m:val="p"/>
              </m:rPr>
              <m:t>(</m:t>
            </m:r>
            <m:r>
              <m:t>4</m:t>
            </m:r>
            <m:r>
              <m:rPr>
                <m:sty m:val="p"/>
              </m:rPr>
              <m:t>)</m:t>
            </m:r>
          </m:sup>
        </m:sSup>
      </m:oMath>
      <w:r>
        <w:rPr>
          <w:i/>
          <w:iCs/>
        </w:rPr>
        <w:t xml:space="preserve">.</w:t>
      </w:r>
    </w:p>
    <w:bookmarkEnd w:id="22"/>
    <w:bookmarkEnd w:id="23"/>
    <w:bookmarkStart w:id="24" w:name="root-finding"/>
    <w:p>
      <w:pPr>
        <w:pStyle w:val="Heading2"/>
      </w:pPr>
      <w:r>
        <w:t xml:space="preserve">Root Finding</w:t>
      </w:r>
    </w:p>
    <w:p>
      <w:pPr>
        <w:pStyle w:val="FirstParagraph"/>
      </w:pPr>
      <w:r>
        <w:rPr>
          <w:b/>
          <w:bCs/>
        </w:rPr>
        <w:t xml:space="preserve">Proposition 4</w:t>
      </w:r>
      <w:r>
        <w:t xml:space="preserve"> </w:t>
      </w:r>
      <w:r>
        <w:t xml:space="preserve">(Newton–Raphson convergence).</w:t>
      </w:r>
      <w:r>
        <w:t xml:space="preserve"> </w:t>
      </w:r>
      <w:r>
        <w:t xml:space="preserve"> </w:t>
      </w:r>
      <w:r>
        <w:rPr>
          <w:i/>
          <w:iCs/>
        </w:rPr>
        <w:t xml:space="preserve">Let</w:t>
      </w:r>
      <w:r>
        <w:rPr>
          <w:i/>
          <w:iCs/>
        </w:rPr>
        <w:t xml:space="preserve"> </w:t>
      </w:r>
      <m:oMath>
        <m:r>
          <m:t>f</m:t>
        </m:r>
        <m:r>
          <m:rPr>
            <m:sty m:val="p"/>
          </m:rPr>
          <m:t>∈</m:t>
        </m:r>
        <m:sSup>
          <m:e>
            <m:r>
              <m:t>C</m:t>
            </m:r>
          </m:e>
          <m:sup>
            <m:r>
              <m:t>2</m:t>
            </m:r>
          </m:sup>
        </m:sSup>
      </m:oMath>
      <w:r>
        <w:rPr>
          <w:i/>
          <w:iCs/>
        </w:rPr>
        <w:t xml:space="preserve"> </w:t>
      </w:r>
      <w:r>
        <w:rPr>
          <w:i/>
          <w:iCs/>
        </w:rPr>
        <w:t xml:space="preserve">with simple root</w:t>
      </w:r>
      <w:r>
        <w:rPr>
          <w:i/>
          <w:iCs/>
        </w:rPr>
        <w:t xml:space="preserve"> </w:t>
      </w:r>
      <m:oMath>
        <m:r>
          <m:t>r</m:t>
        </m:r>
      </m:oMath>
      <w:r>
        <w:rPr>
          <w:i/>
          <w:iCs/>
        </w:rPr>
        <w:t xml:space="preserve">, and let</w:t>
      </w:r>
      <w:r>
        <w:rPr>
          <w:i/>
          <w:iCs/>
        </w:rPr>
        <w:t xml:space="preserve"> </w:t>
      </w:r>
      <m:oMath>
        <m:sSub>
          <m:e>
            <m:r>
              <m:t>x</m:t>
            </m:r>
          </m:e>
          <m:sub>
            <m:r>
              <m:t>0</m:t>
            </m:r>
          </m:sub>
        </m:sSub>
      </m:oMath>
      <w:r>
        <w:rPr>
          <w:i/>
          <w:iCs/>
        </w:rPr>
        <w:t xml:space="preserve"> </w:t>
      </w:r>
      <w:r>
        <w:rPr>
          <w:i/>
          <w:iCs/>
        </w:rPr>
        <w:t xml:space="preserve">be sufficiently close to</w:t>
      </w:r>
      <w:r>
        <w:rPr>
          <w:i/>
          <w:iCs/>
        </w:rPr>
        <w:t xml:space="preserve"> </w:t>
      </w:r>
      <m:oMath>
        <m:r>
          <m:t>r</m:t>
        </m:r>
      </m:oMath>
      <w:r>
        <w:rPr>
          <w:i/>
          <w:iCs/>
        </w:rPr>
        <w:t xml:space="preserve">. The Newton iteration</w:t>
      </w:r>
      <w:r>
        <w:rPr>
          <w:i/>
          <w:iCs/>
        </w:rPr>
        <w:t xml:space="preserve"> </w:t>
      </w:r>
      <m:oMath>
        <m:sSub>
          <m:e>
            <m:r>
              <m:t>x</m:t>
            </m:r>
          </m:e>
          <m:sub>
            <m:r>
              <m:t>n</m:t>
            </m:r>
            <m:r>
              <m:rPr>
                <m:sty m:val="p"/>
              </m:rPr>
              <m:t>+</m:t>
            </m:r>
            <m:r>
              <m:t>1</m:t>
            </m:r>
          </m:sub>
        </m:sSub>
        <m:r>
          <m:rPr>
            <m:sty m:val="p"/>
          </m:rPr>
          <m:t>=</m:t>
        </m:r>
        <m:sSub>
          <m:e>
            <m:r>
              <m:t>x</m:t>
            </m:r>
          </m:e>
          <m:sub>
            <m:r>
              <m:t>n</m:t>
            </m:r>
          </m:sub>
        </m:sSub>
        <m:r>
          <m:rPr>
            <m:sty m:val="p"/>
          </m:rPr>
          <m:t>−</m:t>
        </m:r>
        <m:r>
          <m:t>f</m:t>
        </m:r>
        <m:r>
          <m:rPr>
            <m:sty m:val="p"/>
          </m:rPr>
          <m:t>(</m:t>
        </m:r>
        <m:sSub>
          <m:e>
            <m:r>
              <m:t>x</m:t>
            </m:r>
          </m:e>
          <m:sub>
            <m:r>
              <m:t>n</m:t>
            </m:r>
          </m:sub>
        </m:sSub>
        <m:r>
          <m:rPr>
            <m:sty m:val="p"/>
          </m:rPr>
          <m:t>)</m:t>
        </m:r>
        <m:r>
          <m:rPr>
            <m:sty m:val="p"/>
          </m:rPr>
          <m:t>/</m:t>
        </m:r>
        <m:sSup>
          <m:e>
            <m:r>
              <m:t>f</m:t>
            </m:r>
          </m:e>
          <m:sup>
            <m:r>
              <m:rPr>
                <m:sty m:val="p"/>
              </m:rPr>
              <m:t>′</m:t>
            </m:r>
          </m:sup>
        </m:sSup>
        <m:r>
          <m:rPr>
            <m:sty m:val="p"/>
          </m:rPr>
          <m:t>(</m:t>
        </m:r>
        <m:sSub>
          <m:e>
            <m:r>
              <m:t>x</m:t>
            </m:r>
          </m:e>
          <m:sub>
            <m:r>
              <m:t>n</m:t>
            </m:r>
          </m:sub>
        </m:sSub>
        <m:r>
          <m:rPr>
            <m:sty m:val="p"/>
          </m:rPr>
          <m:t>)</m:t>
        </m:r>
      </m:oMath>
      <w:r>
        <w:rPr>
          <w:i/>
          <w:iCs/>
        </w:rPr>
        <w:t xml:space="preserve"> </w:t>
      </w:r>
      <w:r>
        <w:rPr>
          <w:i/>
          <w:iCs/>
        </w:rPr>
        <w:t xml:space="preserve">converges quadratically:</w:t>
      </w:r>
      <w:r>
        <w:rPr>
          <w:i/>
          <w:iCs/>
        </w:rPr>
        <w:t xml:space="preserve"> </w:t>
      </w:r>
      <m:oMath>
        <m:r>
          <m:rPr>
            <m:sty m:val="p"/>
          </m:rPr>
          <m:t>|</m:t>
        </m:r>
        <m:sSub>
          <m:e>
            <m:r>
              <m:t>x</m:t>
            </m:r>
          </m:e>
          <m:sub>
            <m:r>
              <m:t>n</m:t>
            </m:r>
            <m:r>
              <m:rPr>
                <m:sty m:val="p"/>
              </m:rPr>
              <m:t>+</m:t>
            </m:r>
            <m:r>
              <m:t>1</m:t>
            </m:r>
          </m:sub>
        </m:sSub>
        <m:r>
          <m:rPr>
            <m:sty m:val="p"/>
          </m:rPr>
          <m:t>−</m:t>
        </m:r>
        <m:r>
          <m:t>r</m:t>
        </m:r>
        <m:r>
          <m:rPr>
            <m:sty m:val="p"/>
          </m:rPr>
          <m:t>|</m:t>
        </m:r>
        <m:r>
          <m:rPr>
            <m:sty m:val="p"/>
          </m:rPr>
          <m:t>≤</m:t>
        </m:r>
        <m:r>
          <m:t>C</m:t>
        </m:r>
        <m:r>
          <m:rPr>
            <m:sty m:val="p"/>
          </m:rPr>
          <m:t>|</m:t>
        </m:r>
        <m:sSub>
          <m:e>
            <m:r>
              <m:t>x</m:t>
            </m:r>
          </m:e>
          <m:sub>
            <m:r>
              <m:t>n</m:t>
            </m:r>
          </m:sub>
        </m:sSub>
        <m:r>
          <m:rPr>
            <m:sty m:val="p"/>
          </m:rPr>
          <m:t>−</m:t>
        </m:r>
        <m:r>
          <m:t>r</m:t>
        </m:r>
        <m:sSup>
          <m:e>
            <m:r>
              <m:rPr>
                <m:sty m:val="p"/>
              </m:rPr>
              <m:t>|</m:t>
            </m:r>
          </m:e>
          <m:sup>
            <m:r>
              <m:t>2</m:t>
            </m:r>
          </m:sup>
        </m:sSup>
      </m:oMath>
      <w:r>
        <w:rPr>
          <w:i/>
          <w:iCs/>
        </w:rPr>
        <w:t xml:space="preserve"> </w:t>
      </w:r>
      <w:r>
        <w:rPr>
          <w:i/>
          <w:iCs/>
        </w:rPr>
        <w:t xml:space="preserve">for some constant</w:t>
      </w:r>
      <w:r>
        <w:rPr>
          <w:i/>
          <w:iCs/>
        </w:rPr>
        <w:t xml:space="preserve"> </w:t>
      </w:r>
      <m:oMath>
        <m:r>
          <m:t>C</m:t>
        </m:r>
      </m:oMath>
      <w:r>
        <w:rPr>
          <w:i/>
          <w:iCs/>
        </w:rPr>
        <w:t xml:space="preserve"> </w:t>
      </w:r>
      <w:r>
        <w:rPr>
          <w:i/>
          <w:iCs/>
        </w:rPr>
        <w:t xml:space="preserve">depending on</w:t>
      </w:r>
      <w:r>
        <w:rPr>
          <w:i/>
          <w:iCs/>
        </w:rPr>
        <w:t xml:space="preserve"> </w:t>
      </w:r>
      <m:oMath>
        <m:sSup>
          <m:e>
            <m:r>
              <m:t>f</m:t>
            </m:r>
          </m:e>
          <m:sup>
            <m:r>
              <m:rPr>
                <m:sty m:val="p"/>
              </m:rPr>
              <m:t>″</m:t>
            </m:r>
          </m:sup>
        </m:sSup>
        <m:r>
          <m:rPr>
            <m:sty m:val="p"/>
          </m:rPr>
          <m:t>(</m:t>
        </m:r>
        <m:r>
          <m:t>r</m:t>
        </m:r>
        <m:r>
          <m:rPr>
            <m:sty m:val="p"/>
          </m:rPr>
          <m:t>)</m:t>
        </m:r>
        <m:r>
          <m:rPr>
            <m:sty m:val="p"/>
          </m:rPr>
          <m:t>/</m:t>
        </m:r>
        <m:sSup>
          <m:e>
            <m:r>
              <m:t>f</m:t>
            </m:r>
          </m:e>
          <m:sup>
            <m:r>
              <m:rPr>
                <m:sty m:val="p"/>
              </m:rPr>
              <m:t>′</m:t>
            </m:r>
          </m:sup>
        </m:sSup>
        <m:r>
          <m:rPr>
            <m:sty m:val="p"/>
          </m:rPr>
          <m:t>(</m:t>
        </m:r>
        <m:r>
          <m:t>r</m:t>
        </m:r>
        <m:r>
          <m:rPr>
            <m:sty m:val="p"/>
          </m:rPr>
          <m:t>)</m:t>
        </m:r>
      </m:oMath>
      <w:r>
        <w:rPr>
          <w:i/>
          <w:iCs/>
        </w:rPr>
        <w:t xml:space="preserve">.</w:t>
      </w:r>
    </w:p>
    <w:p>
      <w:pPr>
        <w:pStyle w:val="BodyText"/>
      </w:pPr>
      <w:r>
        <w:t xml:space="preserve">The implementation guards against division by zero (</w:t>
      </w:r>
      <m:oMath>
        <m:sSup>
          <m:e>
            <m:r>
              <m:t>f</m:t>
            </m:r>
          </m:e>
          <m:sup>
            <m:r>
              <m:rPr>
                <m:sty m:val="p"/>
              </m:rPr>
              <m:t>′</m:t>
            </m:r>
          </m:sup>
        </m:sSup>
        <m:r>
          <m:rPr>
            <m:sty m:val="p"/>
          </m:rPr>
          <m:t>(</m:t>
        </m:r>
        <m:sSub>
          <m:e>
            <m:r>
              <m:t>x</m:t>
            </m:r>
          </m:e>
          <m:sub>
            <m:r>
              <m:t>n</m:t>
            </m:r>
          </m:sub>
        </m:sSub>
        <m:r>
          <m:rPr>
            <m:sty m:val="p"/>
          </m:rPr>
          <m:t>)</m:t>
        </m:r>
        <m:r>
          <m:rPr>
            <m:sty m:val="p"/>
          </m:rPr>
          <m:t>=</m:t>
        </m:r>
        <m:r>
          <m:t>0</m:t>
        </m:r>
      </m:oMath>
      <w:r>
        <w:t xml:space="preserve">), non-convergence (iteration count exceeds</w:t>
      </w:r>
      <w:r>
        <w:t xml:space="preserve"> </w:t>
      </w:r>
      <w:r>
        <w:rPr>
          <w:rStyle w:val="VerbatimChar"/>
        </w:rPr>
        <w:t xml:space="preserve">max_iter</w:t>
      </w:r>
      <w:r>
        <w:t xml:space="preserve">), and domain errors, returning typed error values rather than undefined behaviour.</w:t>
      </w:r>
    </w:p>
    <w:p>
      <w:pPr>
        <w:pStyle w:val="BodyText"/>
      </w:pPr>
      <w:r>
        <w:rPr>
          <w:b/>
          <w:bCs/>
        </w:rPr>
        <w:t xml:space="preserve">Proposition 5</w:t>
      </w:r>
      <w:r>
        <w:t xml:space="preserve"> </w:t>
      </w:r>
      <w:r>
        <w:t xml:space="preserve">(Bisection guarantee).</w:t>
      </w:r>
      <w:r>
        <w:t xml:space="preserve"> </w:t>
      </w:r>
      <w:r>
        <w:t xml:space="preserve"> </w:t>
      </w:r>
      <w:r>
        <w:rPr>
          <w:i/>
          <w:iCs/>
        </w:rPr>
        <w:t xml:space="preserve">For continuous</w:t>
      </w:r>
      <w:r>
        <w:rPr>
          <w:i/>
          <w:iCs/>
        </w:rPr>
        <w:t xml:space="preserve"> </w:t>
      </w:r>
      <m:oMath>
        <m:r>
          <m:t>f</m:t>
        </m:r>
      </m:oMath>
      <w:r>
        <w:rPr>
          <w:i/>
          <w:iCs/>
        </w:rPr>
        <w:t xml:space="preserve"> </w:t>
      </w:r>
      <w:r>
        <w:rPr>
          <w:i/>
          <w:iCs/>
        </w:rPr>
        <w:t xml:space="preserve">with</w:t>
      </w:r>
      <w:r>
        <w:rPr>
          <w:i/>
          <w:iCs/>
        </w:rPr>
        <w:t xml:space="preserve"> </w:t>
      </w:r>
      <m:oMath>
        <m:r>
          <m:t>f</m:t>
        </m:r>
        <m:r>
          <m:rPr>
            <m:sty m:val="p"/>
          </m:rPr>
          <m:t>(</m:t>
        </m:r>
        <m:r>
          <m:t>a</m:t>
        </m:r>
        <m:r>
          <m:rPr>
            <m:sty m:val="p"/>
          </m:rPr>
          <m:t>)</m:t>
        </m:r>
        <m:r>
          <m:rPr>
            <m:sty m:val="p"/>
          </m:rPr>
          <m:t>⋅</m:t>
        </m:r>
        <m:r>
          <m:t>f</m:t>
        </m:r>
        <m:r>
          <m:rPr>
            <m:sty m:val="p"/>
          </m:rPr>
          <m:t>(</m:t>
        </m:r>
        <m:r>
          <m:t>b</m:t>
        </m:r>
        <m:r>
          <m:rPr>
            <m:sty m:val="p"/>
          </m:rPr>
          <m:t>)</m:t>
        </m:r>
        <m:r>
          <m:rPr>
            <m:sty m:val="p"/>
          </m:rPr>
          <m:t>&lt;</m:t>
        </m:r>
        <m:r>
          <m:t>0</m:t>
        </m:r>
      </m:oMath>
      <w:r>
        <w:rPr>
          <w:i/>
          <w:iCs/>
        </w:rPr>
        <w:t xml:space="preserve">, the bisection method produces a sequence</w:t>
      </w:r>
      <w:r>
        <w:rPr>
          <w:i/>
          <w:iCs/>
        </w:rPr>
        <w:t xml:space="preserve"> </w:t>
      </w:r>
      <m:oMath>
        <m:r>
          <m:rPr>
            <m:sty m:val="p"/>
          </m:rPr>
          <m:t>{</m:t>
        </m:r>
        <m:sSub>
          <m:e>
            <m:r>
              <m:t>x</m:t>
            </m:r>
          </m:e>
          <m:sub>
            <m:r>
              <m:t>n</m:t>
            </m:r>
          </m:sub>
        </m:sSub>
        <m:r>
          <m:rPr>
            <m:sty m:val="p"/>
          </m:rPr>
          <m:t>}</m:t>
        </m:r>
      </m:oMath>
      <w:r>
        <w:rPr>
          <w:i/>
          <w:iCs/>
        </w:rPr>
        <w:t xml:space="preserve"> </w:t>
      </w:r>
      <w:r>
        <w:rPr>
          <w:i/>
          <w:iCs/>
        </w:rPr>
        <w:t xml:space="preserve">with</w:t>
      </w:r>
      <w:r>
        <w:rPr>
          <w:i/>
          <w:iCs/>
        </w:rPr>
        <w:t xml:space="preserve"> </w:t>
      </w:r>
      <m:oMath>
        <m:r>
          <m:rPr>
            <m:sty m:val="p"/>
          </m:rPr>
          <m:t>|</m:t>
        </m:r>
        <m:sSub>
          <m:e>
            <m:r>
              <m:t>x</m:t>
            </m:r>
          </m:e>
          <m:sub>
            <m:r>
              <m:t>n</m:t>
            </m:r>
          </m:sub>
        </m:sSub>
        <m:r>
          <m:rPr>
            <m:sty m:val="p"/>
          </m:rPr>
          <m:t>−</m:t>
        </m:r>
        <m:r>
          <m:t>r</m:t>
        </m:r>
        <m:r>
          <m:rPr>
            <m:sty m:val="p"/>
          </m:rPr>
          <m:t>|</m:t>
        </m:r>
        <m:r>
          <m:rPr>
            <m:sty m:val="p"/>
          </m:rPr>
          <m:t>≤</m:t>
        </m:r>
        <m:r>
          <m:rPr>
            <m:sty m:val="p"/>
          </m:rPr>
          <m:t>(</m:t>
        </m:r>
        <m:r>
          <m:t>b</m:t>
        </m:r>
        <m:r>
          <m:rPr>
            <m:sty m:val="p"/>
          </m:rPr>
          <m:t>−</m:t>
        </m:r>
        <m:r>
          <m:t>a</m:t>
        </m:r>
        <m:r>
          <m:rPr>
            <m:sty m:val="p"/>
          </m:rPr>
          <m:t>)</m:t>
        </m:r>
        <m:r>
          <m:rPr>
            <m:sty m:val="p"/>
          </m:rPr>
          <m:t>/</m:t>
        </m:r>
        <m:sSup>
          <m:e>
            <m:r>
              <m:t>2</m:t>
            </m:r>
          </m:e>
          <m:sup>
            <m:r>
              <m:t>n</m:t>
            </m:r>
            <m:r>
              <m:rPr>
                <m:sty m:val="p"/>
              </m:rPr>
              <m:t>+</m:t>
            </m:r>
            <m:r>
              <m:t>1</m:t>
            </m:r>
          </m:sup>
        </m:sSup>
      </m:oMath>
      <w:r>
        <w:rPr>
          <w:i/>
          <w:iCs/>
        </w:rPr>
        <w:t xml:space="preserve"> </w:t>
      </w:r>
      <w:r>
        <w:rPr>
          <w:i/>
          <w:iCs/>
        </w:rPr>
        <w:t xml:space="preserve">for some root</w:t>
      </w:r>
      <w:r>
        <w:rPr>
          <w:i/>
          <w:iCs/>
        </w:rPr>
        <w:t xml:space="preserve"> </w:t>
      </w:r>
      <m:oMath>
        <m:r>
          <m:t>r</m:t>
        </m:r>
        <m:r>
          <m:rPr>
            <m:sty m:val="p"/>
          </m:rPr>
          <m:t>∈</m:t>
        </m:r>
        <m:r>
          <m:rPr>
            <m:sty m:val="p"/>
          </m:rPr>
          <m:t>[</m:t>
        </m:r>
        <m:r>
          <m:t>a</m:t>
        </m:r>
        <m:r>
          <m:rPr>
            <m:sty m:val="p"/>
          </m:rPr>
          <m:t>,</m:t>
        </m:r>
        <m:r>
          <m:t>b</m:t>
        </m:r>
        <m:r>
          <m:rPr>
            <m:sty m:val="p"/>
          </m:rPr>
          <m:t>]</m:t>
        </m:r>
      </m:oMath>
      <w:r>
        <w:rPr>
          <w:i/>
          <w:iCs/>
        </w:rPr>
        <w:t xml:space="preserve">.</w:t>
      </w:r>
    </w:p>
    <w:bookmarkEnd w:id="24"/>
    <w:bookmarkEnd w:id="25"/>
    <w:bookmarkStart w:id="28" w:name="sec:linalg"/>
    <w:p>
      <w:pPr>
        <w:pStyle w:val="Heading1"/>
      </w:pPr>
      <w:r>
        <w:t xml:space="preserve">Linear Algebra</w:t>
      </w:r>
    </w:p>
    <w:p>
      <w:pPr>
        <w:pStyle w:val="FirstParagraph"/>
      </w:pPr>
      <w:r>
        <w:t xml:space="preserve">The</w:t>
      </w:r>
      <w:r>
        <w:t xml:space="preserve"> </w:t>
      </w:r>
      <w:r>
        <w:rPr>
          <w:rStyle w:val="VerbatimChar"/>
        </w:rPr>
        <w:t xml:space="preserve">aimo_linear_algebra</w:t>
      </w:r>
      <w:r>
        <w:t xml:space="preserve"> </w:t>
      </w:r>
      <w:r>
        <w:t xml:space="preserve">library provides dense matrix operations over</w:t>
      </w:r>
      <w:r>
        <w:t xml:space="preserve"> </w:t>
      </w:r>
      <m:oMath>
        <m:r>
          <m:rPr>
            <m:scr m:val="double-struck"/>
            <m:sty m:val="p"/>
          </m:rPr>
          <m:t>R</m:t>
        </m:r>
      </m:oMath>
      <w:r>
        <w:t xml:space="preserve"> </w:t>
      </w:r>
      <w:r>
        <w:t xml:space="preserve">(represented as</w:t>
      </w:r>
      <w:r>
        <w:t xml:space="preserve"> </w:t>
      </w:r>
      <w:r>
        <w:rPr>
          <w:rStyle w:val="VerbatimChar"/>
        </w:rPr>
        <w:t xml:space="preserve">f64</w:t>
      </w:r>
      <w:r>
        <w:t xml:space="preserve">) with explicit numerical stability considerations.</w:t>
      </w:r>
    </w:p>
    <w:bookmarkStart w:id="26" w:name="decompositions"/>
    <w:p>
      <w:pPr>
        <w:pStyle w:val="Heading2"/>
      </w:pPr>
      <w:r>
        <w:t xml:space="preserve">Decompositions</w:t>
      </w:r>
    </w:p>
    <w:p>
      <w:pPr>
        <w:pStyle w:val="FirstParagraph"/>
      </w:pPr>
      <w:r>
        <w:t xml:space="preserve">Three matrix decompositions are implemented:</w:t>
      </w:r>
    </w:p>
    <w:p>
      <w:pPr>
        <w:numPr>
          <w:ilvl w:val="0"/>
          <w:numId w:val="1003"/>
        </w:numPr>
      </w:pPr>
      <w:r>
        <w:rPr>
          <w:b/>
          <w:bCs/>
        </w:rPr>
        <w:t xml:space="preserve">LU decomposition</w:t>
      </w:r>
      <w:r>
        <w:t xml:space="preserve"> </w:t>
      </w:r>
      <w:r>
        <w:t xml:space="preserve">(Doolittle, no pivoting): Factors</w:t>
      </w:r>
      <w:r>
        <w:t xml:space="preserve"> </w:t>
      </w:r>
      <m:oMath>
        <m:r>
          <m:t>A</m:t>
        </m:r>
        <m:r>
          <m:rPr>
            <m:sty m:val="p"/>
          </m:rPr>
          <m:t>=</m:t>
        </m:r>
        <m:r>
          <m:t>L</m:t>
        </m:r>
        <m:r>
          <m:t>U</m:t>
        </m:r>
      </m:oMath>
      <w:r>
        <w:t xml:space="preserve"> </w:t>
      </w:r>
      <w:r>
        <w:t xml:space="preserve">where</w:t>
      </w:r>
      <w:r>
        <w:t xml:space="preserve"> </w:t>
      </w:r>
      <m:oMath>
        <m:r>
          <m:t>L</m:t>
        </m:r>
      </m:oMath>
      <w:r>
        <w:t xml:space="preserve"> </w:t>
      </w:r>
      <w:r>
        <w:t xml:space="preserve">is unit lower triangular and</w:t>
      </w:r>
      <w:r>
        <w:t xml:space="preserve"> </w:t>
      </w:r>
      <m:oMath>
        <m:r>
          <m:t>U</m:t>
        </m:r>
      </m:oMath>
      <w:r>
        <w:t xml:space="preserve"> </w:t>
      </w:r>
      <w:r>
        <w:t xml:space="preserve">is upper triangular. Suitable for well-conditioned systems; returns a</w:t>
      </w:r>
      <w:r>
        <w:t xml:space="preserve"> </w:t>
      </w:r>
      <w:r>
        <w:rPr>
          <w:rStyle w:val="VerbatimChar"/>
        </w:rPr>
        <w:t xml:space="preserve">Singular</w:t>
      </w:r>
      <w:r>
        <w:t xml:space="preserve"> </w:t>
      </w:r>
      <w:r>
        <w:t xml:space="preserve">error if a zero pivot is encountered.</w:t>
      </w:r>
    </w:p>
    <w:p>
      <w:pPr>
        <w:numPr>
          <w:ilvl w:val="0"/>
          <w:numId w:val="1003"/>
        </w:numPr>
      </w:pPr>
      <w:r>
        <w:rPr>
          <w:b/>
          <w:bCs/>
        </w:rPr>
        <w:t xml:space="preserve">Cholesky decomposition</w:t>
      </w:r>
      <w:r>
        <w:t xml:space="preserve">: For symmetric positive-definite</w:t>
      </w:r>
      <w:r>
        <w:t xml:space="preserve"> </w:t>
      </w:r>
      <m:oMath>
        <m:r>
          <m:t>A</m:t>
        </m:r>
      </m:oMath>
      <w:r>
        <w:t xml:space="preserve">, computes</w:t>
      </w:r>
      <w:r>
        <w:t xml:space="preserve"> </w:t>
      </w:r>
      <m:oMath>
        <m:r>
          <m:t>A</m:t>
        </m:r>
        <m:r>
          <m:rPr>
            <m:sty m:val="p"/>
          </m:rPr>
          <m:t>=</m:t>
        </m:r>
        <m:r>
          <m:t>L</m:t>
        </m:r>
        <m:sSup>
          <m:e>
            <m:r>
              <m:t>L</m:t>
            </m:r>
          </m:e>
          <m:sup>
            <m:r>
              <m:t>T</m:t>
            </m:r>
          </m:sup>
        </m:sSup>
      </m:oMath>
      <w:r>
        <w:t xml:space="preserve"> </w:t>
      </w:r>
      <w:r>
        <w:t xml:space="preserve">where</w:t>
      </w:r>
      <w:r>
        <w:t xml:space="preserve"> </w:t>
      </w:r>
      <m:oMath>
        <m:r>
          <m:t>L</m:t>
        </m:r>
      </m:oMath>
      <w:r>
        <w:t xml:space="preserve"> </w:t>
      </w:r>
      <w:r>
        <w:t xml:space="preserve">is lower triangular with positive diagonal entries. The implementation verifies positive-definiteness during computation: if</w:t>
      </w:r>
      <w:r>
        <w:t xml:space="preserve"> </w:t>
      </w:r>
      <m:oMath>
        <m:sSub>
          <m:e>
            <m:r>
              <m:t>a</m:t>
            </m:r>
          </m:e>
          <m:sub>
            <m:r>
              <m:t>i</m:t>
            </m:r>
            <m:r>
              <m:t>i</m:t>
            </m:r>
          </m:sub>
        </m:sSub>
        <m:r>
          <m:rPr>
            <m:sty m:val="p"/>
          </m:rPr>
          <m:t>−</m:t>
        </m:r>
        <m:nary>
          <m:naryPr>
            <m:chr m:val="∑"/>
            <m:limLoc m:val="undOvr"/>
            <m:subHide m:val="off"/>
            <m:supHide m:val="on"/>
          </m:naryPr>
          <m:sub>
            <m:r>
              <m:t>k</m:t>
            </m:r>
            <m:r>
              <m:rPr>
                <m:sty m:val="p"/>
              </m:rPr>
              <m:t>&lt;</m:t>
            </m:r>
            <m:r>
              <m:t>i</m:t>
            </m:r>
          </m:sub>
          <m:sup>
            <m:r>
              <m:t>​</m:t>
            </m:r>
          </m:sup>
          <m:e>
            <m:sSubSup>
              <m:e>
                <m:r>
                  <m:t>ℓ</m:t>
                </m:r>
              </m:e>
              <m:sub>
                <m:r>
                  <m:t>i</m:t>
                </m:r>
                <m:r>
                  <m:t>k</m:t>
                </m:r>
              </m:sub>
              <m:sup>
                <m:r>
                  <m:t>2</m:t>
                </m:r>
              </m:sup>
            </m:sSubSup>
          </m:e>
        </m:nary>
        <m:r>
          <m:rPr>
            <m:sty m:val="p"/>
          </m:rPr>
          <m:t>≤</m:t>
        </m:r>
        <m:r>
          <m:t>0</m:t>
        </m:r>
      </m:oMath>
      <w:r>
        <w:t xml:space="preserve"> </w:t>
      </w:r>
      <w:r>
        <w:t xml:space="preserve">at any step, a</w:t>
      </w:r>
      <w:r>
        <w:t xml:space="preserve"> </w:t>
      </w:r>
      <w:r>
        <w:rPr>
          <w:rStyle w:val="VerbatimChar"/>
        </w:rPr>
        <w:t xml:space="preserve">Singular</w:t>
      </w:r>
      <w:r>
        <w:t xml:space="preserve"> </w:t>
      </w:r>
      <w:r>
        <w:t xml:space="preserve">error is returned, providing a constructive test for positive-definiteness.</w:t>
      </w:r>
    </w:p>
    <w:p>
      <w:pPr>
        <w:numPr>
          <w:ilvl w:val="0"/>
          <w:numId w:val="1003"/>
        </w:numPr>
      </w:pPr>
      <w:r>
        <w:rPr>
          <w:b/>
          <w:bCs/>
        </w:rPr>
        <w:t xml:space="preserve">QR decomposition</w:t>
      </w:r>
      <w:r>
        <w:t xml:space="preserve"> </w:t>
      </w:r>
      <w:r>
        <w:t xml:space="preserve">(modified Gram–Schmidt): Factors</w:t>
      </w:r>
      <w:r>
        <w:t xml:space="preserve"> </w:t>
      </w:r>
      <m:oMath>
        <m:r>
          <m:t>A</m:t>
        </m:r>
        <m:r>
          <m:rPr>
            <m:sty m:val="p"/>
          </m:rPr>
          <m:t>=</m:t>
        </m:r>
        <m:r>
          <m:t>Q</m:t>
        </m:r>
        <m:r>
          <m:t>R</m:t>
        </m:r>
      </m:oMath>
      <w:r>
        <w:t xml:space="preserve"> </w:t>
      </w:r>
      <w:r>
        <w:t xml:space="preserve">where</w:t>
      </w:r>
      <w:r>
        <w:t xml:space="preserve"> </w:t>
      </w:r>
      <m:oMath>
        <m:r>
          <m:t>Q</m:t>
        </m:r>
      </m:oMath>
      <w:r>
        <w:t xml:space="preserve"> </w:t>
      </w:r>
      <w:r>
        <w:t xml:space="preserve">has orthonormal columns and</w:t>
      </w:r>
      <w:r>
        <w:t xml:space="preserve"> </w:t>
      </w:r>
      <m:oMath>
        <m:r>
          <m:t>R</m:t>
        </m:r>
      </m:oMath>
      <w:r>
        <w:t xml:space="preserve"> </w:t>
      </w:r>
      <w:r>
        <w:t xml:space="preserve">is upper triangular. Used as the basis for least-squares solvers.</w:t>
      </w:r>
    </w:p>
    <w:bookmarkEnd w:id="26"/>
    <w:bookmarkStart w:id="27" w:name="least-squares-and-eigenvalue-estimation"/>
    <w:p>
      <w:pPr>
        <w:pStyle w:val="Heading2"/>
      </w:pPr>
      <w:r>
        <w:t xml:space="preserve">Least-Squares and Eigenvalue Estimation</w:t>
      </w:r>
    </w:p>
    <w:p>
      <w:pPr>
        <w:pStyle w:val="FirstParagraph"/>
      </w:pPr>
      <w:r>
        <w:rPr>
          <w:b/>
          <w:bCs/>
        </w:rPr>
        <w:t xml:space="preserve">Proposition 6</w:t>
      </w:r>
      <w:r>
        <w:t xml:space="preserve"> </w:t>
      </w:r>
      <w:r>
        <w:t xml:space="preserve">(QR least-squares).</w:t>
      </w:r>
      <w:r>
        <w:t xml:space="preserve"> </w:t>
      </w:r>
      <w:r>
        <w:t xml:space="preserve"> </w:t>
      </w:r>
      <w:r>
        <w:rPr>
          <w:i/>
          <w:iCs/>
        </w:rPr>
        <w:t xml:space="preserve">For</w:t>
      </w:r>
      <w:r>
        <w:rPr>
          <w:i/>
          <w:iCs/>
        </w:rPr>
        <w:t xml:space="preserve"> </w:t>
      </w:r>
      <m:oMath>
        <m:r>
          <m:t>A</m:t>
        </m:r>
        <m:r>
          <m:rPr>
            <m:sty m:val="p"/>
          </m:rPr>
          <m:t>∈</m:t>
        </m:r>
        <m:sSup>
          <m:e>
            <m:r>
              <m:rPr>
                <m:scr m:val="double-struck"/>
                <m:sty m:val="p"/>
              </m:rPr>
              <m:t>R</m:t>
            </m:r>
          </m:e>
          <m:sup>
            <m:r>
              <m:t>m</m:t>
            </m:r>
            <m:r>
              <m:rPr>
                <m:sty m:val="p"/>
              </m:rPr>
              <m:t>×</m:t>
            </m:r>
            <m:r>
              <m:t>n</m:t>
            </m:r>
          </m:sup>
        </m:sSup>
      </m:oMath>
      <w:r>
        <w:rPr>
          <w:i/>
          <w:iCs/>
        </w:rPr>
        <w:t xml:space="preserve"> </w:t>
      </w:r>
      <w:r>
        <w:rPr>
          <w:i/>
          <w:iCs/>
        </w:rPr>
        <w:t xml:space="preserve">with</w:t>
      </w:r>
      <w:r>
        <w:rPr>
          <w:i/>
          <w:iCs/>
        </w:rPr>
        <w:t xml:space="preserve"> </w:t>
      </w:r>
      <m:oMath>
        <m:r>
          <m:t>m</m:t>
        </m:r>
        <m:r>
          <m:rPr>
            <m:sty m:val="p"/>
          </m:rPr>
          <m:t>≥</m:t>
        </m:r>
        <m:r>
          <m:t>n</m:t>
        </m:r>
      </m:oMath>
      <w:r>
        <w:rPr>
          <w:i/>
          <w:iCs/>
        </w:rPr>
        <w:t xml:space="preserve"> </w:t>
      </w:r>
      <w:r>
        <w:rPr>
          <w:i/>
          <w:iCs/>
        </w:rPr>
        <w:t xml:space="preserve">and</w:t>
      </w:r>
      <w:r>
        <w:rPr>
          <w:i/>
          <w:iCs/>
        </w:rPr>
        <w:t xml:space="preserve"> </w:t>
      </w:r>
      <m:oMath>
        <m:r>
          <m:rPr>
            <m:sty m:val="p"/>
          </m:rPr>
          <m:t>rank</m:t>
        </m:r>
        <m:r>
          <m:rPr>
            <m:sty m:val="p"/>
          </m:rPr>
          <m:t>(</m:t>
        </m:r>
        <m:r>
          <m:t>A</m:t>
        </m:r>
        <m:r>
          <m:rPr>
            <m:sty m:val="p"/>
          </m:rPr>
          <m:t>)</m:t>
        </m:r>
        <m:r>
          <m:rPr>
            <m:sty m:val="p"/>
          </m:rPr>
          <m:t>=</m:t>
        </m:r>
        <m:r>
          <m:t>n</m:t>
        </m:r>
      </m:oMath>
      <w:r>
        <w:rPr>
          <w:i/>
          <w:iCs/>
        </w:rPr>
        <w:t xml:space="preserve">, the QR-based solver computes</w:t>
      </w:r>
      <w:r>
        <w:rPr>
          <w:i/>
          <w:iCs/>
        </w:rPr>
        <w:t xml:space="preserve"> </w:t>
      </w:r>
      <m:oMath>
        <m:sSup>
          <m:e>
            <m:r>
              <m:t>x</m:t>
            </m:r>
          </m:e>
          <m:sup>
            <m:r>
              <m:rPr>
                <m:sty m:val="p"/>
              </m:rPr>
              <m:t>*</m:t>
            </m:r>
          </m:sup>
        </m:sSup>
        <m:r>
          <m:rPr>
            <m:sty m:val="p"/>
          </m:rPr>
          <m:t>=</m:t>
        </m:r>
        <m:r>
          <m:rPr>
            <m:sty m:val="p"/>
          </m:rPr>
          <m:t>arg</m:t>
        </m:r>
        <m:sSub>
          <m:e>
            <m:r>
              <m:rPr>
                <m:sty m:val="p"/>
              </m:rPr>
              <m:t>min</m:t>
            </m:r>
          </m:e>
          <m:sub>
            <m:r>
              <m:t>x</m:t>
            </m:r>
          </m:sub>
        </m:sSub>
        <m:r>
          <m:rPr>
            <m:sty m:val="p"/>
          </m:rPr>
          <m:t>∥</m:t>
        </m:r>
        <m:r>
          <m:t>A</m:t>
        </m:r>
        <m:r>
          <m:t>x</m:t>
        </m:r>
        <m:r>
          <m:rPr>
            <m:sty m:val="p"/>
          </m:rPr>
          <m:t>−</m:t>
        </m:r>
        <m:r>
          <m:t>b</m:t>
        </m:r>
        <m:sSub>
          <m:e>
            <m:r>
              <m:rPr>
                <m:sty m:val="p"/>
              </m:rPr>
              <m:t>∥</m:t>
            </m:r>
          </m:e>
          <m:sub>
            <m:r>
              <m:t>2</m:t>
            </m:r>
          </m:sub>
        </m:sSub>
      </m:oMath>
      <w:r>
        <w:rPr>
          <w:i/>
          <w:iCs/>
        </w:rPr>
        <w:t xml:space="preserve"> </w:t>
      </w:r>
      <w:r>
        <w:rPr>
          <w:i/>
          <w:iCs/>
        </w:rPr>
        <w:t xml:space="preserve">by solving the triangular system</w:t>
      </w:r>
      <w:r>
        <w:rPr>
          <w:i/>
          <w:iCs/>
        </w:rPr>
        <w:t xml:space="preserve"> </w:t>
      </w:r>
      <m:oMath>
        <m:r>
          <m:t>R</m:t>
        </m:r>
        <m:r>
          <m:t>x</m:t>
        </m:r>
        <m:r>
          <m:rPr>
            <m:sty m:val="p"/>
          </m:rPr>
          <m:t>=</m:t>
        </m:r>
        <m:sSup>
          <m:e>
            <m:r>
              <m:t>Q</m:t>
            </m:r>
          </m:e>
          <m:sup>
            <m:r>
              <m:t>T</m:t>
            </m:r>
          </m:sup>
        </m:sSup>
        <m:r>
          <m:t>b</m:t>
        </m:r>
      </m:oMath>
      <w:r>
        <w:rPr>
          <w:i/>
          <w:iCs/>
        </w:rPr>
        <w:t xml:space="preserve">.</w:t>
      </w:r>
    </w:p>
    <w:p>
      <w:pPr>
        <w:pStyle w:val="BodyText"/>
      </w:pPr>
      <w:r>
        <w:t xml:space="preserve">The power iteration method estimates the dominant eigenvalue</w:t>
      </w:r>
      <w:r>
        <w:t xml:space="preserve"> </w:t>
      </w:r>
      <m:oMath>
        <m:sSub>
          <m:e>
            <m:r>
              <m:t>λ</m:t>
            </m:r>
          </m:e>
          <m:sub>
            <m:r>
              <m:t>1</m:t>
            </m:r>
          </m:sub>
        </m:sSub>
      </m:oMath>
      <w:r>
        <w:t xml:space="preserve"> </w:t>
      </w:r>
      <w:r>
        <w:t xml:space="preserve">and corresponding eigenvector of a square matrix</w:t>
      </w:r>
      <w:r>
        <w:t xml:space="preserve"> </w:t>
      </w:r>
      <m:oMath>
        <m:r>
          <m:t>A</m:t>
        </m:r>
      </m:oMath>
      <w:r>
        <w:t xml:space="preserve">:</w:t>
      </w:r>
    </w:p>
    <w:p>
      <w:pPr>
        <w:pStyle w:val="BodyText"/>
      </w:pPr>
      <m:oMathPara>
        <m:oMathParaPr>
          <m:jc m:val="center"/>
        </m:oMathParaPr>
        <m:oMath>
          <m:sSup>
            <m:e>
              <m:r>
                <m:t>v</m:t>
              </m:r>
            </m:e>
            <m:sup>
              <m:r>
                <m:rPr>
                  <m:sty m:val="p"/>
                </m:rPr>
                <m:t>(</m:t>
              </m:r>
              <m:r>
                <m:t>k</m:t>
              </m:r>
              <m:r>
                <m:rPr>
                  <m:sty m:val="p"/>
                </m:rPr>
                <m:t>+</m:t>
              </m:r>
              <m:r>
                <m:t>1</m:t>
              </m:r>
              <m:r>
                <m:rPr>
                  <m:sty m:val="p"/>
                </m:rPr>
                <m:t>)</m:t>
              </m:r>
            </m:sup>
          </m:sSup>
          <m:r>
            <m:rPr>
              <m:sty m:val="p"/>
            </m:rPr>
            <m:t>=</m:t>
          </m:r>
          <m:f>
            <m:fPr>
              <m:type m:val="bar"/>
            </m:fPr>
            <m:num>
              <m:r>
                <m:t>A</m:t>
              </m:r>
              <m:sSup>
                <m:e>
                  <m:r>
                    <m:t>v</m:t>
                  </m:r>
                </m:e>
                <m:sup>
                  <m:r>
                    <m:rPr>
                      <m:sty m:val="p"/>
                    </m:rPr>
                    <m:t>(</m:t>
                  </m:r>
                  <m:r>
                    <m:t>k</m:t>
                  </m:r>
                  <m:r>
                    <m:rPr>
                      <m:sty m:val="p"/>
                    </m:rPr>
                    <m:t>)</m:t>
                  </m:r>
                </m:sup>
              </m:sSup>
            </m:num>
            <m:den>
              <m:r>
                <m:rPr>
                  <m:sty m:val="p"/>
                </m:rPr>
                <m:t>∥</m:t>
              </m:r>
              <m:r>
                <m:t>A</m:t>
              </m:r>
              <m:sSup>
                <m:e>
                  <m:r>
                    <m:t>v</m:t>
                  </m:r>
                </m:e>
                <m:sup>
                  <m:r>
                    <m:rPr>
                      <m:sty m:val="p"/>
                    </m:rPr>
                    <m:t>(</m:t>
                  </m:r>
                  <m:r>
                    <m:t>k</m:t>
                  </m:r>
                  <m:r>
                    <m:rPr>
                      <m:sty m:val="p"/>
                    </m:rPr>
                    <m:t>)</m:t>
                  </m:r>
                </m:sup>
              </m:sSup>
              <m:sSub>
                <m:e>
                  <m:r>
                    <m:rPr>
                      <m:sty m:val="p"/>
                    </m:rPr>
                    <m:t>∥</m:t>
                  </m:r>
                </m:e>
                <m:sub>
                  <m:r>
                    <m:t>2</m:t>
                  </m:r>
                </m:sub>
              </m:sSub>
            </m:den>
          </m:f>
          <m:r>
            <m:rPr>
              <m:sty m:val="p"/>
            </m:rPr>
            <m:t>,</m:t>
          </m:r>
          <m:r>
            <m:t>  </m:t>
          </m:r>
          <m:sSup>
            <m:e>
              <m:r>
                <m:t>λ</m:t>
              </m:r>
            </m:e>
            <m:sup>
              <m:r>
                <m:rPr>
                  <m:sty m:val="p"/>
                </m:rPr>
                <m:t>(</m:t>
              </m:r>
              <m:r>
                <m:t>k</m:t>
              </m:r>
              <m:r>
                <m:rPr>
                  <m:sty m:val="p"/>
                </m:rPr>
                <m:t>)</m:t>
              </m:r>
            </m:sup>
          </m:sSup>
          <m:r>
            <m:rPr>
              <m:sty m:val="p"/>
            </m:rPr>
            <m:t>=</m:t>
          </m:r>
          <m:f>
            <m:fPr>
              <m:type m:val="bar"/>
            </m:fPr>
            <m:num>
              <m:r>
                <m:rPr>
                  <m:sty m:val="p"/>
                </m:rPr>
                <m:t>(</m:t>
              </m:r>
              <m:sSup>
                <m:e>
                  <m:r>
                    <m:t>v</m:t>
                  </m:r>
                </m:e>
                <m:sup>
                  <m:r>
                    <m:rPr>
                      <m:sty m:val="p"/>
                    </m:rPr>
                    <m:t>(</m:t>
                  </m:r>
                  <m:r>
                    <m:t>k</m:t>
                  </m:r>
                  <m:r>
                    <m:rPr>
                      <m:sty m:val="p"/>
                    </m:rPr>
                    <m:t>+</m:t>
                  </m:r>
                  <m:r>
                    <m:t>1</m:t>
                  </m:r>
                  <m:r>
                    <m:rPr>
                      <m:sty m:val="p"/>
                    </m:rPr>
                    <m:t>)</m:t>
                  </m:r>
                </m:sup>
              </m:sSup>
              <m:sSup>
                <m:e>
                  <m:r>
                    <m:rPr>
                      <m:sty m:val="p"/>
                    </m:rPr>
                    <m:t>)</m:t>
                  </m:r>
                </m:e>
                <m:sup>
                  <m:r>
                    <m:t>T</m:t>
                  </m:r>
                </m:sup>
              </m:sSup>
              <m:r>
                <m:t>A</m:t>
              </m:r>
              <m:sSup>
                <m:e>
                  <m:r>
                    <m:t>v</m:t>
                  </m:r>
                </m:e>
                <m:sup>
                  <m:r>
                    <m:rPr>
                      <m:sty m:val="p"/>
                    </m:rPr>
                    <m:t>(</m:t>
                  </m:r>
                  <m:r>
                    <m:t>k</m:t>
                  </m:r>
                  <m:r>
                    <m:rPr>
                      <m:sty m:val="p"/>
                    </m:rPr>
                    <m:t>+</m:t>
                  </m:r>
                  <m:r>
                    <m:t>1</m:t>
                  </m:r>
                  <m:r>
                    <m:rPr>
                      <m:sty m:val="p"/>
                    </m:rPr>
                    <m:t>)</m:t>
                  </m:r>
                </m:sup>
              </m:sSup>
            </m:num>
            <m:den>
              <m:r>
                <m:rPr>
                  <m:sty m:val="p"/>
                </m:rPr>
                <m:t>(</m:t>
              </m:r>
              <m:sSup>
                <m:e>
                  <m:r>
                    <m:t>v</m:t>
                  </m:r>
                </m:e>
                <m:sup>
                  <m:r>
                    <m:rPr>
                      <m:sty m:val="p"/>
                    </m:rPr>
                    <m:t>(</m:t>
                  </m:r>
                  <m:r>
                    <m:t>k</m:t>
                  </m:r>
                  <m:r>
                    <m:rPr>
                      <m:sty m:val="p"/>
                    </m:rPr>
                    <m:t>+</m:t>
                  </m:r>
                  <m:r>
                    <m:t>1</m:t>
                  </m:r>
                  <m:r>
                    <m:rPr>
                      <m:sty m:val="p"/>
                    </m:rPr>
                    <m:t>)</m:t>
                  </m:r>
                </m:sup>
              </m:sSup>
              <m:sSup>
                <m:e>
                  <m:r>
                    <m:rPr>
                      <m:sty m:val="p"/>
                    </m:rPr>
                    <m:t>)</m:t>
                  </m:r>
                </m:e>
                <m:sup>
                  <m:r>
                    <m:t>T</m:t>
                  </m:r>
                </m:sup>
              </m:sSup>
              <m:sSup>
                <m:e>
                  <m:r>
                    <m:t>v</m:t>
                  </m:r>
                </m:e>
                <m:sup>
                  <m:r>
                    <m:rPr>
                      <m:sty m:val="p"/>
                    </m:rPr>
                    <m:t>(</m:t>
                  </m:r>
                  <m:r>
                    <m:t>k</m:t>
                  </m:r>
                  <m:r>
                    <m:rPr>
                      <m:sty m:val="p"/>
                    </m:rPr>
                    <m:t>)</m:t>
                  </m:r>
                </m:sup>
              </m:sSup>
            </m:den>
          </m:f>
          <m:r>
            <m:rPr>
              <m:sty m:val="p"/>
            </m:rPr>
            <m:t>.</m:t>
          </m:r>
        </m:oMath>
      </m:oMathPara>
    </w:p>
    <w:p>
      <w:pPr>
        <w:pStyle w:val="FirstParagraph"/>
      </w:pPr>
      <w:r>
        <w:t xml:space="preserve">Convergence is geometric with rate</w:t>
      </w:r>
      <w:r>
        <w:t xml:space="preserve"> </w:t>
      </w:r>
      <m:oMath>
        <m:r>
          <m:rPr>
            <m:sty m:val="p"/>
          </m:rPr>
          <m:t>|</m:t>
        </m:r>
        <m:sSub>
          <m:e>
            <m:r>
              <m:t>λ</m:t>
            </m:r>
          </m:e>
          <m:sub>
            <m:r>
              <m:t>2</m:t>
            </m:r>
          </m:sub>
        </m:sSub>
        <m:r>
          <m:rPr>
            <m:sty m:val="p"/>
          </m:rPr>
          <m:t>/</m:t>
        </m:r>
        <m:sSub>
          <m:e>
            <m:r>
              <m:t>λ</m:t>
            </m:r>
          </m:e>
          <m:sub>
            <m:r>
              <m:t>1</m:t>
            </m:r>
          </m:sub>
        </m:sSub>
        <m:r>
          <m:rPr>
            <m:sty m:val="p"/>
          </m:rPr>
          <m:t>|</m:t>
        </m:r>
      </m:oMath>
      <w:r>
        <w:t xml:space="preserve"> </w:t>
      </w:r>
      <w:r>
        <w:t xml:space="preserve">when</w:t>
      </w:r>
      <w:r>
        <w:t xml:space="preserve"> </w:t>
      </w:r>
      <m:oMath>
        <m:r>
          <m:rPr>
            <m:sty m:val="p"/>
          </m:rPr>
          <m:t>|</m:t>
        </m:r>
        <m:sSub>
          <m:e>
            <m:r>
              <m:t>λ</m:t>
            </m:r>
          </m:e>
          <m:sub>
            <m:r>
              <m:t>1</m:t>
            </m:r>
          </m:sub>
        </m:sSub>
        <m:r>
          <m:rPr>
            <m:sty m:val="p"/>
          </m:rPr>
          <m:t>|</m:t>
        </m:r>
        <m:r>
          <m:rPr>
            <m:sty m:val="p"/>
          </m:rPr>
          <m:t>&gt;</m:t>
        </m:r>
        <m:r>
          <m:rPr>
            <m:sty m:val="p"/>
          </m:rPr>
          <m:t>|</m:t>
        </m:r>
        <m:sSub>
          <m:e>
            <m:r>
              <m:t>λ</m:t>
            </m:r>
          </m:e>
          <m:sub>
            <m:r>
              <m:t>2</m:t>
            </m:r>
          </m:sub>
        </m:sSub>
        <m:r>
          <m:rPr>
            <m:sty m:val="p"/>
          </m:rPr>
          <m:t>|</m:t>
        </m:r>
      </m:oMath>
      <w:r>
        <w:t xml:space="preserve">.</w:t>
      </w:r>
    </w:p>
    <w:p>
      <w:pPr>
        <w:pStyle w:val="BodyText"/>
      </w:pPr>
      <w:r>
        <w:t xml:space="preserve">The condition number estimator computes</w:t>
      </w:r>
      <w:r>
        <w:t xml:space="preserve"> </w:t>
      </w:r>
      <m:oMath>
        <m:sSub>
          <m:e>
            <m:r>
              <m:t>κ</m:t>
            </m:r>
          </m:e>
          <m:sub>
            <m:r>
              <m:rPr>
                <m:sty m:val="p"/>
              </m:rPr>
              <m:t>∞</m:t>
            </m:r>
          </m:sub>
        </m:sSub>
        <m:r>
          <m:rPr>
            <m:sty m:val="p"/>
          </m:rPr>
          <m:t>(</m:t>
        </m:r>
        <m:r>
          <m:t>A</m:t>
        </m:r>
        <m:r>
          <m:rPr>
            <m:sty m:val="p"/>
          </m:rPr>
          <m:t>)</m:t>
        </m:r>
        <m:r>
          <m:rPr>
            <m:sty m:val="p"/>
          </m:rPr>
          <m:t>=</m:t>
        </m:r>
        <m:r>
          <m:rPr>
            <m:sty m:val="p"/>
          </m:rPr>
          <m:t>∥</m:t>
        </m:r>
        <m:r>
          <m:t>A</m:t>
        </m:r>
        <m:sSub>
          <m:e>
            <m:r>
              <m:rPr>
                <m:sty m:val="p"/>
              </m:rPr>
              <m:t>∥</m:t>
            </m:r>
          </m:e>
          <m:sub>
            <m:r>
              <m:rPr>
                <m:sty m:val="p"/>
              </m:rPr>
              <m:t>∞</m:t>
            </m:r>
          </m:sub>
        </m:sSub>
        <m:r>
          <m:rPr>
            <m:sty m:val="p"/>
          </m:rPr>
          <m:t>⋅</m:t>
        </m:r>
        <m:r>
          <m:rPr>
            <m:sty m:val="p"/>
          </m:rPr>
          <m:t>∥</m:t>
        </m:r>
        <m:sSup>
          <m:e>
            <m:r>
              <m:t>A</m:t>
            </m:r>
          </m:e>
          <m:sup>
            <m:r>
              <m:rPr>
                <m:sty m:val="p"/>
              </m:rPr>
              <m:t>−</m:t>
            </m:r>
            <m:r>
              <m:t>1</m:t>
            </m:r>
          </m:sup>
        </m:sSup>
        <m:sSub>
          <m:e>
            <m:r>
              <m:rPr>
                <m:sty m:val="p"/>
              </m:rPr>
              <m:t>∥</m:t>
            </m:r>
          </m:e>
          <m:sub>
            <m:r>
              <m:rPr>
                <m:sty m:val="p"/>
              </m:rPr>
              <m:t>∞</m:t>
            </m:r>
          </m:sub>
        </m:sSub>
      </m:oMath>
      <w:r>
        <w:t xml:space="preserve">, providing a quantitative measure of numerical sensitivity that the time series service uses to flag ill-conditioned regression problems.</w:t>
      </w:r>
    </w:p>
    <w:bookmarkEnd w:id="27"/>
    <w:bookmarkEnd w:id="28"/>
    <w:bookmarkStart w:id="31" w:name="sec:numtheory"/>
    <w:p>
      <w:pPr>
        <w:pStyle w:val="Heading1"/>
      </w:pPr>
      <w:r>
        <w:t xml:space="preserve">Number Theory</w:t>
      </w:r>
    </w:p>
    <w:p>
      <w:pPr>
        <w:pStyle w:val="FirstParagraph"/>
      </w:pPr>
      <w:r>
        <w:t xml:space="preserve">The</w:t>
      </w:r>
      <w:r>
        <w:t xml:space="preserve"> </w:t>
      </w:r>
      <w:r>
        <w:rPr>
          <w:rStyle w:val="VerbatimChar"/>
        </w:rPr>
        <w:t xml:space="preserve">aimo_number_theory</w:t>
      </w:r>
      <w:r>
        <w:t xml:space="preserve"> </w:t>
      </w:r>
      <w:r>
        <w:t xml:space="preserve">library implements algorithms central to the analysis of periodic and discrete structures in time series data.</w:t>
      </w:r>
    </w:p>
    <w:bookmarkStart w:id="29" w:name="primality-and-factorisation"/>
    <w:p>
      <w:pPr>
        <w:pStyle w:val="Heading2"/>
      </w:pPr>
      <w:r>
        <w:t xml:space="preserve">Primality and Factorisation</w:t>
      </w:r>
    </w:p>
    <w:p>
      <w:pPr>
        <w:pStyle w:val="FirstParagraph"/>
      </w:pPr>
      <w:r>
        <w:rPr>
          <w:b/>
          <w:bCs/>
        </w:rPr>
        <w:t xml:space="preserve">Definition 7</w:t>
      </w:r>
      <w:r>
        <w:t xml:space="preserve"> </w:t>
      </w:r>
      <w:r>
        <w:t xml:space="preserve">(Miller–Rabin test).</w:t>
      </w:r>
      <w:r>
        <w:t xml:space="preserve"> </w:t>
      </w:r>
      <w:r>
        <w:t xml:space="preserve"> </w:t>
      </w:r>
      <w:r>
        <w:rPr>
          <w:i/>
          <w:iCs/>
        </w:rPr>
        <w:t xml:space="preserve">For odd</w:t>
      </w:r>
      <w:r>
        <w:rPr>
          <w:i/>
          <w:iCs/>
        </w:rPr>
        <w:t xml:space="preserve"> </w:t>
      </w:r>
      <m:oMath>
        <m:r>
          <m:t>n</m:t>
        </m:r>
        <m:r>
          <m:rPr>
            <m:sty m:val="p"/>
          </m:rPr>
          <m:t>&gt;</m:t>
        </m:r>
        <m:r>
          <m:t>2</m:t>
        </m:r>
      </m:oMath>
      <w:r>
        <w:rPr>
          <w:i/>
          <w:iCs/>
        </w:rPr>
        <w:t xml:space="preserve">, write</w:t>
      </w:r>
      <w:r>
        <w:rPr>
          <w:i/>
          <w:iCs/>
        </w:rPr>
        <w:t xml:space="preserve"> </w:t>
      </w:r>
      <m:oMath>
        <m:r>
          <m:t>n</m:t>
        </m:r>
        <m:r>
          <m:rPr>
            <m:sty m:val="p"/>
          </m:rPr>
          <m:t>−</m:t>
        </m:r>
        <m:r>
          <m:t>1</m:t>
        </m:r>
        <m:r>
          <m:rPr>
            <m:sty m:val="p"/>
          </m:rPr>
          <m:t>=</m:t>
        </m:r>
        <m:sSup>
          <m:e>
            <m:r>
              <m:t>2</m:t>
            </m:r>
          </m:e>
          <m:sup>
            <m:r>
              <m:t>s</m:t>
            </m:r>
          </m:sup>
        </m:sSup>
        <m:r>
          <m:t>d</m:t>
        </m:r>
      </m:oMath>
      <w:r>
        <w:rPr>
          <w:i/>
          <w:iCs/>
        </w:rPr>
        <w:t xml:space="preserve"> </w:t>
      </w:r>
      <w:r>
        <w:rPr>
          <w:i/>
          <w:iCs/>
        </w:rPr>
        <w:t xml:space="preserve">with</w:t>
      </w:r>
      <w:r>
        <w:rPr>
          <w:i/>
          <w:iCs/>
        </w:rPr>
        <w:t xml:space="preserve"> </w:t>
      </w:r>
      <m:oMath>
        <m:r>
          <m:t>d</m:t>
        </m:r>
      </m:oMath>
      <w:r>
        <w:rPr>
          <w:i/>
          <w:iCs/>
        </w:rPr>
        <w:t xml:space="preserve"> </w:t>
      </w:r>
      <w:r>
        <w:rPr>
          <w:i/>
          <w:iCs/>
        </w:rPr>
        <w:t xml:space="preserve">odd. The number</w:t>
      </w:r>
      <w:r>
        <w:rPr>
          <w:i/>
          <w:iCs/>
        </w:rPr>
        <w:t xml:space="preserve"> </w:t>
      </w:r>
      <m:oMath>
        <m:r>
          <m:t>n</m:t>
        </m:r>
      </m:oMath>
      <w:r>
        <w:rPr>
          <w:i/>
          <w:iCs/>
        </w:rPr>
        <w:t xml:space="preserve"> </w:t>
      </w:r>
      <w:r>
        <w:rPr>
          <w:i/>
          <w:iCs/>
        </w:rPr>
        <w:t xml:space="preserve">is a</w:t>
      </w:r>
      <w:r>
        <w:rPr>
          <w:i/>
          <w:iCs/>
        </w:rPr>
        <w:t xml:space="preserve"> </w:t>
      </w:r>
      <w:r>
        <w:rPr>
          <w:i/>
          <w:i/>
          <w:iCs/>
          <w:iCs/>
        </w:rPr>
        <w:t xml:space="preserve">strong probable prime</w:t>
      </w:r>
      <w:r>
        <w:rPr>
          <w:i/>
          <w:iCs/>
        </w:rPr>
        <w:t xml:space="preserve"> </w:t>
      </w:r>
      <w:r>
        <w:rPr>
          <w:i/>
          <w:iCs/>
        </w:rPr>
        <w:t xml:space="preserve">to base</w:t>
      </w:r>
      <w:r>
        <w:rPr>
          <w:i/>
          <w:iCs/>
        </w:rPr>
        <w:t xml:space="preserve"> </w:t>
      </w:r>
      <m:oMath>
        <m:r>
          <m:t>a</m:t>
        </m:r>
      </m:oMath>
      <w:r>
        <w:rPr>
          <w:i/>
          <w:iCs/>
        </w:rPr>
        <w:t xml:space="preserve"> </w:t>
      </w:r>
      <w:r>
        <w:rPr>
          <w:i/>
          <w:iCs/>
        </w:rPr>
        <w:t xml:space="preserve">if</w:t>
      </w:r>
      <w:r>
        <w:rPr>
          <w:i/>
          <w:iCs/>
        </w:rPr>
        <w:t xml:space="preserve"> </w:t>
      </w:r>
      <m:oMath>
        <m:sSup>
          <m:e>
            <m:r>
              <m:t>a</m:t>
            </m:r>
          </m:e>
          <m:sup>
            <m:r>
              <m:t>d</m:t>
            </m:r>
          </m:sup>
        </m:sSup>
        <m:r>
          <m:rPr>
            <m:sty m:val="p"/>
          </m:rPr>
          <m:t>≡</m:t>
        </m:r>
        <m:r>
          <m:t>1</m:t>
        </m:r>
        <m:r>
          <m:t> </m:t>
        </m:r>
        <m:r>
          <m:rPr>
            <m:sty m:val="p"/>
          </m:rPr>
          <m:t>(</m:t>
        </m:r>
        <m:r>
          <m:rPr>
            <m:sty m:val="p"/>
          </m:rPr>
          <m:t>mod</m:t>
        </m:r>
        <m:r>
          <m:t> </m:t>
        </m:r>
        <m:r>
          <m:t>n</m:t>
        </m:r>
        <m:r>
          <m:rPr>
            <m:sty m:val="p"/>
          </m:rPr>
          <m:t>)</m:t>
        </m:r>
      </m:oMath>
      <w:r>
        <w:rPr>
          <w:i/>
          <w:iCs/>
        </w:rPr>
        <w:t xml:space="preserve"> </w:t>
      </w:r>
      <w:r>
        <w:rPr>
          <w:i/>
          <w:iCs/>
        </w:rPr>
        <w:t xml:space="preserve">or</w:t>
      </w:r>
      <w:r>
        <w:rPr>
          <w:i/>
          <w:iCs/>
        </w:rPr>
        <w:t xml:space="preserve"> </w:t>
      </w:r>
      <m:oMath>
        <m:sSup>
          <m:e>
            <m:r>
              <m:t>a</m:t>
            </m:r>
          </m:e>
          <m:sup>
            <m:sSup>
              <m:e>
                <m:r>
                  <m:t>2</m:t>
                </m:r>
              </m:e>
              <m:sup>
                <m:r>
                  <m:t>r</m:t>
                </m:r>
              </m:sup>
            </m:sSup>
            <m:r>
              <m:t>d</m:t>
            </m:r>
          </m:sup>
        </m:sSup>
        <m:r>
          <m:rPr>
            <m:sty m:val="p"/>
          </m:rPr>
          <m:t>≡</m:t>
        </m:r>
        <m:r>
          <m:rPr>
            <m:sty m:val="p"/>
          </m:rPr>
          <m:t>−</m:t>
        </m:r>
        <m:r>
          <m:t>1</m:t>
        </m:r>
        <m:r>
          <m:t> </m:t>
        </m:r>
        <m:r>
          <m:rPr>
            <m:sty m:val="p"/>
          </m:rPr>
          <m:t>(</m:t>
        </m:r>
        <m:r>
          <m:rPr>
            <m:sty m:val="p"/>
          </m:rPr>
          <m:t>mod</m:t>
        </m:r>
        <m:r>
          <m:t> </m:t>
        </m:r>
        <m:r>
          <m:t>n</m:t>
        </m:r>
        <m:r>
          <m:rPr>
            <m:sty m:val="p"/>
          </m:rPr>
          <m:t>)</m:t>
        </m:r>
      </m:oMath>
      <w:r>
        <w:rPr>
          <w:i/>
          <w:iCs/>
        </w:rPr>
        <w:t xml:space="preserve"> </w:t>
      </w:r>
      <w:r>
        <w:rPr>
          <w:i/>
          <w:iCs/>
        </w:rPr>
        <w:t xml:space="preserve">for some</w:t>
      </w:r>
      <w:r>
        <w:rPr>
          <w:i/>
          <w:iCs/>
        </w:rPr>
        <w:t xml:space="preserve"> </w:t>
      </w:r>
      <m:oMath>
        <m:r>
          <m:t>0</m:t>
        </m:r>
        <m:r>
          <m:rPr>
            <m:sty m:val="p"/>
          </m:rPr>
          <m:t>≤</m:t>
        </m:r>
        <m:r>
          <m:t>r</m:t>
        </m:r>
        <m:r>
          <m:rPr>
            <m:sty m:val="p"/>
          </m:rPr>
          <m:t>&lt;</m:t>
        </m:r>
        <m:r>
          <m:t>s</m:t>
        </m:r>
      </m:oMath>
      <w:r>
        <w:rPr>
          <w:i/>
          <w:iCs/>
        </w:rPr>
        <w:t xml:space="preserve">.</w:t>
      </w:r>
    </w:p>
    <w:p>
      <w:pPr>
        <w:pStyle w:val="BodyText"/>
      </w:pPr>
      <w:r>
        <w:t xml:space="preserve">The implementation uses deterministic witness sets that provide proven correctness for all</w:t>
      </w:r>
      <w:r>
        <w:t xml:space="preserve"> </w:t>
      </w:r>
      <m:oMath>
        <m:r>
          <m:t>n</m:t>
        </m:r>
        <m:r>
          <m:rPr>
            <m:sty m:val="p"/>
          </m:rPr>
          <m:t>&lt;</m:t>
        </m:r>
        <m:r>
          <m:t>3.317</m:t>
        </m:r>
        <m:r>
          <m:rPr>
            <m:sty m:val="p"/>
          </m:rPr>
          <m:t>×</m:t>
        </m:r>
        <m:sSup>
          <m:e>
            <m:r>
              <m:t>10</m:t>
            </m:r>
          </m:e>
          <m:sup>
            <m:r>
              <m:t>24</m:t>
            </m:r>
          </m:sup>
        </m:sSup>
      </m:oMath>
      <w:r>
        <w:t xml:space="preserve">, covering the full range of 64-bit integers. Factorisation combines trial division (for small primes) with Pollard’s</w:t>
      </w:r>
      <w:r>
        <w:t xml:space="preserve"> </w:t>
      </w:r>
      <m:oMath>
        <m:r>
          <m:t>ρ</m:t>
        </m:r>
      </m:oMath>
      <w:r>
        <w:t xml:space="preserve"> </w:t>
      </w:r>
      <w:r>
        <w:t xml:space="preserve">algorithm using Brent’s cycle detection.</w:t>
      </w:r>
    </w:p>
    <w:bookmarkEnd w:id="29"/>
    <w:bookmarkStart w:id="30" w:name="modular-arithmetic"/>
    <w:p>
      <w:pPr>
        <w:pStyle w:val="Heading2"/>
      </w:pPr>
      <w:r>
        <w:t xml:space="preserve">Modular Arithmetic</w:t>
      </w:r>
    </w:p>
    <w:p>
      <w:pPr>
        <w:pStyle w:val="FirstParagraph"/>
      </w:pPr>
      <w:r>
        <w:t xml:space="preserve">The library provides:</w:t>
      </w:r>
    </w:p>
    <w:p>
      <w:pPr>
        <w:numPr>
          <w:ilvl w:val="0"/>
          <w:numId w:val="1004"/>
        </w:numPr>
      </w:pPr>
      <w:r>
        <w:rPr>
          <w:b/>
          <w:bCs/>
        </w:rPr>
        <w:t xml:space="preserve">Modular exponentiation</w:t>
      </w:r>
      <w:r>
        <w:t xml:space="preserve">:</w:t>
      </w:r>
      <w:r>
        <w:t xml:space="preserve"> </w:t>
      </w:r>
      <m:oMath>
        <m:sSup>
          <m:e>
            <m:r>
              <m:t>a</m:t>
            </m:r>
          </m:e>
          <m:sup>
            <m:r>
              <m:t>b</m:t>
            </m:r>
          </m:sup>
        </m:sSup>
        <m:r>
          <m:t> </m:t>
        </m:r>
        <m:r>
          <m:rPr>
            <m:sty m:val="p"/>
          </m:rPr>
          <m:t>mod</m:t>
        </m:r>
        <m:r>
          <m:t> </m:t>
        </m:r>
        <m:r>
          <m:t>m</m:t>
        </m:r>
      </m:oMath>
      <w:r>
        <w:t xml:space="preserve"> </w:t>
      </w:r>
      <w:r>
        <w:t xml:space="preserve">via binary exponentiation in</w:t>
      </w:r>
      <w:r>
        <w:t xml:space="preserve"> </w:t>
      </w:r>
      <m:oMath>
        <m:r>
          <m:t>O</m:t>
        </m:r>
        <m:r>
          <m:rPr>
            <m:sty m:val="p"/>
          </m:rPr>
          <m:t>(</m:t>
        </m:r>
        <m:r>
          <m:rPr>
            <m:sty m:val="p"/>
          </m:rPr>
          <m:t>log</m:t>
        </m:r>
        <m:r>
          <m:t>b</m:t>
        </m:r>
        <m:r>
          <m:rPr>
            <m:sty m:val="p"/>
          </m:rPr>
          <m:t>)</m:t>
        </m:r>
      </m:oMath>
      <w:r>
        <w:t xml:space="preserve"> </w:t>
      </w:r>
      <w:r>
        <w:t xml:space="preserve">multiplications, using 128-bit intermediate products to prevent overflow for 64-bit moduli.</w:t>
      </w:r>
    </w:p>
    <w:p>
      <w:pPr>
        <w:numPr>
          <w:ilvl w:val="0"/>
          <w:numId w:val="1004"/>
        </w:numPr>
      </w:pPr>
      <w:r>
        <w:rPr>
          <w:b/>
          <w:bCs/>
        </w:rPr>
        <w:t xml:space="preserve">Euler’s totient</w:t>
      </w:r>
      <w:r>
        <w:t xml:space="preserve">:</w:t>
      </w:r>
      <w:r>
        <w:t xml:space="preserve"> </w:t>
      </w:r>
      <m:oMath>
        <m:r>
          <m:t>φ</m:t>
        </m:r>
        <m:r>
          <m:rPr>
            <m:sty m:val="p"/>
          </m:rPr>
          <m:t>(</m:t>
        </m:r>
        <m:r>
          <m:t>n</m:t>
        </m:r>
        <m:r>
          <m:rPr>
            <m:sty m:val="p"/>
          </m:rPr>
          <m:t>)</m:t>
        </m:r>
        <m:r>
          <m:rPr>
            <m:sty m:val="p"/>
          </m:rPr>
          <m:t>=</m:t>
        </m:r>
        <m:r>
          <m:t>n</m:t>
        </m:r>
        <m:nary>
          <m:naryPr>
            <m:chr m:val="∏"/>
            <m:limLoc m:val="undOvr"/>
            <m:subHide m:val="off"/>
            <m:supHide m:val="on"/>
          </m:naryPr>
          <m:sub>
            <m:r>
              <m:t>p</m:t>
            </m:r>
            <m:r>
              <m:rPr>
                <m:sty m:val="p"/>
              </m:rPr>
              <m:t>|</m:t>
            </m:r>
            <m:r>
              <m:t>n</m:t>
            </m:r>
          </m:sub>
          <m:sup>
            <m:r>
              <m:t>​</m:t>
            </m:r>
          </m:sup>
          <m:e>
            <m:r>
              <m:rPr>
                <m:sty m:val="p"/>
              </m:rPr>
              <m:t>(</m:t>
            </m:r>
          </m:e>
        </m:nary>
        <m:r>
          <m:t>1</m:t>
        </m:r>
        <m:r>
          <m:rPr>
            <m:sty m:val="p"/>
          </m:rPr>
          <m:t>−</m:t>
        </m:r>
        <m:r>
          <m:t>1</m:t>
        </m:r>
        <m:r>
          <m:rPr>
            <m:sty m:val="p"/>
          </m:rPr>
          <m:t>/</m:t>
        </m:r>
        <m:r>
          <m:t>p</m:t>
        </m:r>
        <m:r>
          <m:rPr>
            <m:sty m:val="p"/>
          </m:rPr>
          <m:t>)</m:t>
        </m:r>
      </m:oMath>
      <w:r>
        <w:t xml:space="preserve">, computed from the prime factorisation.</w:t>
      </w:r>
    </w:p>
    <w:p>
      <w:pPr>
        <w:numPr>
          <w:ilvl w:val="0"/>
          <w:numId w:val="1004"/>
        </w:numPr>
      </w:pPr>
      <w:r>
        <w:rPr>
          <w:b/>
          <w:bCs/>
        </w:rPr>
        <w:t xml:space="preserve">Tonelli–Shanks</w:t>
      </w:r>
      <w:r>
        <w:t xml:space="preserve">: Computes</w:t>
      </w:r>
      <w:r>
        <w:t xml:space="preserve"> </w:t>
      </w:r>
      <m:oMath>
        <m:rad>
          <m:radPr>
            <m:degHide m:val="on"/>
          </m:radPr>
          <m:deg/>
          <m:e>
            <m:r>
              <m:t>a</m:t>
            </m:r>
          </m:e>
        </m:rad>
        <m:r>
          <m:t> </m:t>
        </m:r>
        <m:r>
          <m:rPr>
            <m:sty m:val="p"/>
          </m:rPr>
          <m:t>(</m:t>
        </m:r>
        <m:r>
          <m:rPr>
            <m:sty m:val="p"/>
          </m:rPr>
          <m:t>mod</m:t>
        </m:r>
        <m:r>
          <m:t> </m:t>
        </m:r>
        <m:r>
          <m:t>p</m:t>
        </m:r>
        <m:r>
          <m:rPr>
            <m:sty m:val="p"/>
          </m:rPr>
          <m:t>)</m:t>
        </m:r>
      </m:oMath>
      <w:r>
        <w:t xml:space="preserve"> </w:t>
      </w:r>
      <w:r>
        <w:t xml:space="preserve">for prime</w:t>
      </w:r>
      <w:r>
        <w:t xml:space="preserve"> </w:t>
      </w:r>
      <m:oMath>
        <m:r>
          <m:t>p</m:t>
        </m:r>
      </m:oMath>
      <w:r>
        <w:t xml:space="preserve"> </w:t>
      </w:r>
      <w:r>
        <w:t xml:space="preserve">with</w:t>
      </w:r>
      <w:r>
        <w:t xml:space="preserve"> </w:t>
      </w:r>
      <m:oMath>
        <m:d>
          <m:dPr>
            <m:begChr m:val="("/>
            <m:sepChr m:val=""/>
            <m:endChr m:val=")"/>
            <m:grow/>
          </m:dPr>
          <m:e>
            <m:f>
              <m:fPr>
                <m:type m:val="bar"/>
              </m:fPr>
              <m:num>
                <m:r>
                  <m:t>a</m:t>
                </m:r>
              </m:num>
              <m:den>
                <m:r>
                  <m:t>p</m:t>
                </m:r>
              </m:den>
            </m:f>
          </m:e>
        </m:d>
        <m:r>
          <m:rPr>
            <m:sty m:val="p"/>
          </m:rPr>
          <m:t>=</m:t>
        </m:r>
        <m:r>
          <m:t>1</m:t>
        </m:r>
      </m:oMath>
      <w:r>
        <w:t xml:space="preserve">.</w:t>
      </w:r>
    </w:p>
    <w:p>
      <w:pPr>
        <w:numPr>
          <w:ilvl w:val="0"/>
          <w:numId w:val="1004"/>
        </w:numPr>
      </w:pPr>
      <w:r>
        <w:rPr>
          <w:b/>
          <w:bCs/>
        </w:rPr>
        <w:t xml:space="preserve">Baby-step giant-step</w:t>
      </w:r>
      <w:r>
        <w:t xml:space="preserve">: Solves</w:t>
      </w:r>
      <w:r>
        <w:t xml:space="preserve"> </w:t>
      </w:r>
      <m:oMath>
        <m:sSup>
          <m:e>
            <m:r>
              <m:t>g</m:t>
            </m:r>
          </m:e>
          <m:sup>
            <m:r>
              <m:t>x</m:t>
            </m:r>
          </m:sup>
        </m:sSup>
        <m:r>
          <m:rPr>
            <m:sty m:val="p"/>
          </m:rPr>
          <m:t>≡</m:t>
        </m:r>
        <m:r>
          <m:t>h</m:t>
        </m:r>
        <m:r>
          <m:t> </m:t>
        </m:r>
        <m:r>
          <m:rPr>
            <m:sty m:val="p"/>
          </m:rPr>
          <m:t>(</m:t>
        </m:r>
        <m:r>
          <m:rPr>
            <m:sty m:val="p"/>
          </m:rPr>
          <m:t>mod</m:t>
        </m:r>
        <m:r>
          <m:t> </m:t>
        </m:r>
        <m:r>
          <m:t>p</m:t>
        </m:r>
        <m:r>
          <m:rPr>
            <m:sty m:val="p"/>
          </m:rPr>
          <m:t>)</m:t>
        </m:r>
      </m:oMath>
      <w:r>
        <w:t xml:space="preserve"> </w:t>
      </w:r>
      <w:r>
        <w:t xml:space="preserve">in</w:t>
      </w:r>
      <w:r>
        <w:t xml:space="preserve"> </w:t>
      </w:r>
      <m:oMath>
        <m:r>
          <m:t>O</m:t>
        </m:r>
        <m:r>
          <m:rPr>
            <m:sty m:val="p"/>
          </m:rPr>
          <m:t>(</m:t>
        </m:r>
        <m:rad>
          <m:radPr>
            <m:degHide m:val="on"/>
          </m:radPr>
          <m:deg/>
          <m:e>
            <m:r>
              <m:t>p</m:t>
            </m:r>
          </m:e>
        </m:rad>
        <m:r>
          <m:rPr>
            <m:sty m:val="p"/>
          </m:rPr>
          <m:t>)</m:t>
        </m:r>
      </m:oMath>
      <w:r>
        <w:t xml:space="preserve"> </w:t>
      </w:r>
      <w:r>
        <w:t xml:space="preserve">time and space.</w:t>
      </w:r>
    </w:p>
    <w:p>
      <w:pPr>
        <w:pStyle w:val="FirstParagraph"/>
      </w:pPr>
      <w:r>
        <w:t xml:space="preserve">These primitives are used by the period analysis module (Section </w:t>
      </w:r>
      <w:hyperlink w:anchor="subsec:period">
        <w:r>
          <w:rPr>
            <w:rStyle w:val="Hyperlink"/>
          </w:rPr>
          <w:t xml:space="preserve">13.4</w:t>
        </w:r>
      </w:hyperlink>
      <w:r>
        <w:t xml:space="preserve">) to decompose detected periods into prime-power components and identify harmonic sub-periods.</w:t>
      </w:r>
    </w:p>
    <w:bookmarkEnd w:id="30"/>
    <w:bookmarkEnd w:id="31"/>
    <w:bookmarkStart w:id="37" w:name="sec:discrete"/>
    <w:p>
      <w:pPr>
        <w:pStyle w:val="Heading1"/>
      </w:pPr>
      <w:r>
        <w:t xml:space="preserve">Discrete Mathematics</w:t>
      </w:r>
    </w:p>
    <w:bookmarkStart w:id="32" w:name="combinatorics"/>
    <w:p>
      <w:pPr>
        <w:pStyle w:val="Heading2"/>
      </w:pPr>
      <w:r>
        <w:t xml:space="preserve">Combinatorics</w:t>
      </w:r>
    </w:p>
    <w:p>
      <w:pPr>
        <w:pStyle w:val="FirstParagraph"/>
      </w:pPr>
      <w:r>
        <w:t xml:space="preserve">The</w:t>
      </w:r>
      <w:r>
        <w:t xml:space="preserve"> </w:t>
      </w:r>
      <w:r>
        <w:rPr>
          <w:rStyle w:val="VerbatimChar"/>
        </w:rPr>
        <w:t xml:space="preserve">aimo_combinatorics</w:t>
      </w:r>
      <w:r>
        <w:t xml:space="preserve"> </w:t>
      </w:r>
      <w:r>
        <w:t xml:space="preserve">library computes binomial coefficients</w:t>
      </w:r>
      <w:r>
        <w:t xml:space="preserve"> </w:t>
      </w:r>
      <m:oMath>
        <m:d>
          <m:dPr>
            <m:begChr m:val="("/>
            <m:sepChr m:val=""/>
            <m:endChr m:val=")"/>
            <m:grow/>
          </m:dPr>
          <m:e>
            <m:f>
              <m:fPr>
                <m:type m:val="noBar"/>
              </m:fPr>
              <m:num>
                <m:r>
                  <m:t>n</m:t>
                </m:r>
              </m:num>
              <m:den>
                <m:r>
                  <m:t>k</m:t>
                </m:r>
              </m:den>
            </m:f>
          </m:e>
        </m:d>
      </m:oMath>
      <w:r>
        <w:t xml:space="preserve"> </w:t>
      </w:r>
      <w:r>
        <w:t xml:space="preserve">using 128-bit arithmetic to avoid overflow for large arguments, with the identity</w:t>
      </w:r>
      <w:r>
        <w:t xml:space="preserve"> </w:t>
      </w:r>
      <m:oMath>
        <m:d>
          <m:dPr>
            <m:begChr m:val="("/>
            <m:sepChr m:val=""/>
            <m:endChr m:val=")"/>
            <m:grow/>
          </m:dPr>
          <m:e>
            <m:f>
              <m:fPr>
                <m:type m:val="noBar"/>
              </m:fPr>
              <m:num>
                <m:r>
                  <m:t>n</m:t>
                </m:r>
              </m:num>
              <m:den>
                <m:r>
                  <m:t>k</m:t>
                </m:r>
              </m:den>
            </m:f>
          </m:e>
        </m:d>
        <m:r>
          <m:rPr>
            <m:sty m:val="p"/>
          </m:rPr>
          <m:t>=</m:t>
        </m:r>
        <m:d>
          <m:dPr>
            <m:begChr m:val="("/>
            <m:sepChr m:val=""/>
            <m:endChr m:val=")"/>
            <m:grow/>
          </m:dPr>
          <m:e>
            <m:f>
              <m:fPr>
                <m:type m:val="noBar"/>
              </m:fPr>
              <m:num>
                <m:r>
                  <m:t>n</m:t>
                </m:r>
              </m:num>
              <m:den>
                <m:r>
                  <m:t>n</m:t>
                </m:r>
                <m:r>
                  <m:rPr>
                    <m:sty m:val="p"/>
                  </m:rPr>
                  <m:t>−</m:t>
                </m:r>
                <m:r>
                  <m:t>k</m:t>
                </m:r>
              </m:den>
            </m:f>
          </m:e>
        </m:d>
      </m:oMath>
      <w:r>
        <w:t xml:space="preserve"> </w:t>
      </w:r>
      <w:r>
        <w:t xml:space="preserve">exploited to minimise intermediate values.</w:t>
      </w:r>
    </w:p>
    <w:bookmarkEnd w:id="32"/>
    <w:bookmarkStart w:id="33" w:name="computational-geometry"/>
    <w:p>
      <w:pPr>
        <w:pStyle w:val="Heading2"/>
      </w:pPr>
      <w:r>
        <w:t xml:space="preserve">Computational Geometry</w:t>
      </w:r>
    </w:p>
    <w:p>
      <w:pPr>
        <w:pStyle w:val="FirstParagraph"/>
      </w:pPr>
      <w:r>
        <w:t xml:space="preserve">The</w:t>
      </w:r>
      <w:r>
        <w:t xml:space="preserve"> </w:t>
      </w:r>
      <w:r>
        <w:rPr>
          <w:rStyle w:val="VerbatimChar"/>
        </w:rPr>
        <w:t xml:space="preserve">aimo_geometry</w:t>
      </w:r>
      <w:r>
        <w:t xml:space="preserve"> </w:t>
      </w:r>
      <w:r>
        <w:t xml:space="preserve">library implements the convex hull (Andrew’s monotone chain,</w:t>
      </w:r>
      <w:r>
        <w:t xml:space="preserve"> </w:t>
      </w:r>
      <m:oMath>
        <m:r>
          <m:t>O</m:t>
        </m:r>
        <m:r>
          <m:rPr>
            <m:sty m:val="p"/>
          </m:rPr>
          <m:t>(</m:t>
        </m:r>
        <m:r>
          <m:t>n</m:t>
        </m:r>
        <m:r>
          <m:rPr>
            <m:sty m:val="p"/>
          </m:rPr>
          <m:t>log</m:t>
        </m:r>
        <m:r>
          <m:t>n</m:t>
        </m:r>
        <m:r>
          <m:rPr>
            <m:sty m:val="p"/>
          </m:rPr>
          <m:t>)</m:t>
        </m:r>
      </m:oMath>
      <w:r>
        <w:t xml:space="preserve">) and closest pair of points (divide-and-conquer,</w:t>
      </w:r>
      <w:r>
        <w:t xml:space="preserve"> </w:t>
      </w:r>
      <m:oMath>
        <m:r>
          <m:t>O</m:t>
        </m:r>
        <m:r>
          <m:rPr>
            <m:sty m:val="p"/>
          </m:rPr>
          <m:t>(</m:t>
        </m:r>
        <m:r>
          <m:t>n</m:t>
        </m:r>
        <m:r>
          <m:rPr>
            <m:sty m:val="p"/>
          </m:rPr>
          <m:t>log</m:t>
        </m:r>
        <m:r>
          <m:t>n</m:t>
        </m:r>
        <m:r>
          <m:rPr>
            <m:sty m:val="p"/>
          </m:rPr>
          <m:t>)</m:t>
        </m:r>
      </m:oMath>
      <w:r>
        <w:t xml:space="preserve">). The convex hull is used in the anomaly detection module to identify outlier points in two-dimensional projections of time series features.</w:t>
      </w:r>
    </w:p>
    <w:bookmarkEnd w:id="33"/>
    <w:bookmarkStart w:id="34" w:name="polynomial-arithmetic"/>
    <w:p>
      <w:pPr>
        <w:pStyle w:val="Heading2"/>
      </w:pPr>
      <w:r>
        <w:t xml:space="preserve">Polynomial Arithmetic</w:t>
      </w:r>
    </w:p>
    <w:p>
      <w:pPr>
        <w:pStyle w:val="FirstParagraph"/>
      </w:pPr>
      <w:r>
        <w:t xml:space="preserve">Two polynomial representations are provided:</w:t>
      </w:r>
    </w:p>
    <w:p>
      <w:pPr>
        <w:numPr>
          <w:ilvl w:val="0"/>
          <w:numId w:val="1005"/>
        </w:numPr>
      </w:pPr>
      <w:r>
        <w:rPr>
          <w:b/>
          <w:bCs/>
        </w:rPr>
        <w:t xml:space="preserve">Dense</w:t>
      </w:r>
      <w:r>
        <w:t xml:space="preserve">: Coefficient vector</w:t>
      </w:r>
      <w:r>
        <w:t xml:space="preserve"> </w:t>
      </w:r>
      <m:oMath>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n</m:t>
            </m:r>
          </m:sub>
        </m:sSub>
        <m:r>
          <m:rPr>
            <m:sty m:val="p"/>
          </m:rPr>
          <m:t>]</m:t>
        </m:r>
      </m:oMath>
      <w:r>
        <w:t xml:space="preserve"> </w:t>
      </w:r>
      <w:r>
        <w:t xml:space="preserve">with Horner evaluation in</w:t>
      </w:r>
      <w:r>
        <w:t xml:space="preserve"> </w:t>
      </w:r>
      <m:oMath>
        <m:r>
          <m:t>O</m:t>
        </m:r>
        <m:r>
          <m:rPr>
            <m:sty m:val="p"/>
          </m:rPr>
          <m:t>(</m:t>
        </m:r>
        <m:r>
          <m:t>n</m:t>
        </m:r>
        <m:r>
          <m:rPr>
            <m:sty m:val="p"/>
          </m:rPr>
          <m:t>)</m:t>
        </m:r>
      </m:oMath>
      <w:r>
        <w:t xml:space="preserve">.</w:t>
      </w:r>
    </w:p>
    <w:p>
      <w:pPr>
        <w:numPr>
          <w:ilvl w:val="0"/>
          <w:numId w:val="1005"/>
        </w:numPr>
      </w:pPr>
      <w:r>
        <w:rPr>
          <w:b/>
          <w:bCs/>
        </w:rPr>
        <w:t xml:space="preserve">Sparse</w:t>
      </w:r>
      <w:r>
        <w:t xml:space="preserve">: List of</w:t>
      </w:r>
      <w:r>
        <w:t xml:space="preserve"> </w:t>
      </w:r>
      <m:oMath>
        <m:r>
          <m:rPr>
            <m:sty m:val="p"/>
          </m:rPr>
          <m:t>(</m:t>
        </m:r>
        <m:sSub>
          <m:e>
            <m:r>
              <m:t>c</m:t>
            </m:r>
          </m:e>
          <m:sub>
            <m:r>
              <m:t>i</m:t>
            </m:r>
          </m:sub>
        </m:sSub>
        <m:r>
          <m:rPr>
            <m:sty m:val="p"/>
          </m:rPr>
          <m:t>,</m:t>
        </m:r>
        <m:sSub>
          <m:e>
            <m:r>
              <m:t>e</m:t>
            </m:r>
          </m:e>
          <m:sub>
            <m:r>
              <m:t>i</m:t>
            </m:r>
          </m:sub>
        </m:sSub>
        <m:r>
          <m:rPr>
            <m:sty m:val="p"/>
          </m:rPr>
          <m:t>)</m:t>
        </m:r>
      </m:oMath>
      <w:r>
        <w:t xml:space="preserve"> </w:t>
      </w:r>
      <w:r>
        <w:t xml:space="preserve">pairs sorted by exponent, efficient for high-degree polynomials with few nonzero terms.</w:t>
      </w:r>
    </w:p>
    <w:bookmarkEnd w:id="34"/>
    <w:bookmarkStart w:id="36" w:name="subsec:berlekamp"/>
    <w:p>
      <w:pPr>
        <w:pStyle w:val="Heading2"/>
      </w:pPr>
      <w:r>
        <w:t xml:space="preserve">Sequence Analysis and the Berlekamp–Massey Algorithm</w:t>
      </w:r>
    </w:p>
    <w:p>
      <w:pPr>
        <w:pStyle w:val="FirstParagraph"/>
      </w:pPr>
      <w:r>
        <w:t xml:space="preserve">The</w:t>
      </w:r>
      <w:r>
        <w:t xml:space="preserve"> </w:t>
      </w:r>
      <w:r>
        <w:rPr>
          <w:rStyle w:val="VerbatimChar"/>
        </w:rPr>
        <w:t xml:space="preserve">aimo_sequences</w:t>
      </w:r>
      <w:r>
        <w:t xml:space="preserve"> </w:t>
      </w:r>
      <w:r>
        <w:t xml:space="preserve">library provides the Berlekamp–Massey algorithm, which is central to the pattern forecasting integration.</w:t>
      </w:r>
    </w:p>
    <w:bookmarkStart w:id="35" w:name="thm:bm"/>
    <w:p>
      <w:pPr>
        <w:pStyle w:val="BodyText"/>
      </w:pPr>
      <w:r>
        <w:rPr>
          <w:b/>
          <w:bCs/>
        </w:rPr>
        <w:t xml:space="preserve">Theorem 8</w:t>
      </w:r>
      <w:r>
        <w:t xml:space="preserve"> </w:t>
      </w:r>
      <w:r>
        <w:t xml:space="preserve">(Berlekamp–Massey).</w:t>
      </w:r>
      <w:r>
        <w:t xml:space="preserve"> </w:t>
      </w:r>
      <w:r>
        <w:t xml:space="preserve"> </w:t>
      </w:r>
      <w:r>
        <w:rPr>
          <w:i/>
          <w:iCs/>
        </w:rPr>
        <w:t xml:space="preserve">Given a sequence</w:t>
      </w:r>
      <w:r>
        <w:rPr>
          <w:i/>
          <w:iCs/>
        </w:rPr>
        <w:t xml:space="preserve"> </w:t>
      </w:r>
      <m:oMath>
        <m:sSub>
          <m:e>
            <m:r>
              <m:t>s</m:t>
            </m:r>
          </m:e>
          <m:sub>
            <m:r>
              <m:t>0</m:t>
            </m:r>
          </m:sub>
        </m:sSub>
        <m:r>
          <m:rPr>
            <m:sty m:val="p"/>
          </m:rPr>
          <m:t>,</m:t>
        </m:r>
        <m:sSub>
          <m:e>
            <m:r>
              <m:t>s</m:t>
            </m:r>
          </m:e>
          <m:sub>
            <m:r>
              <m:t>1</m:t>
            </m:r>
          </m:sub>
        </m:sSub>
        <m:r>
          <m:rPr>
            <m:sty m:val="p"/>
          </m:rPr>
          <m:t>,</m:t>
        </m:r>
        <m:r>
          <m:rPr>
            <m:sty m:val="p"/>
          </m:rPr>
          <m:t>…</m:t>
        </m:r>
        <m:r>
          <m:rPr>
            <m:sty m:val="p"/>
          </m:rPr>
          <m:t>,</m:t>
        </m:r>
        <m:sSub>
          <m:e>
            <m:r>
              <m:t>s</m:t>
            </m:r>
          </m:e>
          <m:sub>
            <m:r>
              <m:t>n</m:t>
            </m:r>
            <m:r>
              <m:rPr>
                <m:sty m:val="p"/>
              </m:rPr>
              <m:t>−</m:t>
            </m:r>
            <m:r>
              <m:t>1</m:t>
            </m:r>
          </m:sub>
        </m:sSub>
      </m:oMath>
      <w:r>
        <w:rPr>
          <w:i/>
          <w:iCs/>
        </w:rPr>
        <w:t xml:space="preserve"> </w:t>
      </w:r>
      <w:r>
        <w:rPr>
          <w:i/>
          <w:iCs/>
        </w:rPr>
        <w:t xml:space="preserve">over a field</w:t>
      </w:r>
      <w:r>
        <w:rPr>
          <w:i/>
          <w:iCs/>
        </w:rPr>
        <w:t xml:space="preserve"> </w:t>
      </w:r>
      <m:oMath>
        <m:r>
          <m:rPr>
            <m:scr m:val="double-struck"/>
            <m:sty m:val="p"/>
          </m:rPr>
          <m:t>F</m:t>
        </m:r>
      </m:oMath>
      <w:r>
        <w:rPr>
          <w:i/>
          <w:iCs/>
        </w:rPr>
        <w:t xml:space="preserve">, the Berlekamp–Massey algorithm computes the shortest linear recurrence</w:t>
      </w:r>
      <w:r>
        <w:rPr>
          <w:i/>
          <w:iCs/>
        </w:rPr>
        <w:t xml:space="preserve"> </w:t>
      </w:r>
      <m:oMathPara>
        <m:oMathParaPr>
          <m:jc m:val="center"/>
        </m:oMathParaPr>
        <m:oMath>
          <m:sSub>
            <m:e>
              <m:r>
                <m:t>s</m:t>
              </m:r>
            </m:e>
            <m:sub>
              <m:r>
                <m:t>i</m:t>
              </m:r>
            </m:sub>
          </m:sSub>
          <m:r>
            <m:rPr>
              <m:sty m:val="p"/>
            </m:rPr>
            <m:t>=</m:t>
          </m:r>
          <m:sSub>
            <m:e>
              <m:r>
                <m:t>c</m:t>
              </m:r>
            </m:e>
            <m:sub>
              <m:r>
                <m:t>1</m:t>
              </m:r>
            </m:sub>
          </m:sSub>
          <m:sSub>
            <m:e>
              <m:r>
                <m:t>s</m:t>
              </m:r>
            </m:e>
            <m:sub>
              <m:r>
                <m:t>i</m:t>
              </m:r>
              <m:r>
                <m:rPr>
                  <m:sty m:val="p"/>
                </m:rPr>
                <m:t>−</m:t>
              </m:r>
              <m:r>
                <m:t>1</m:t>
              </m:r>
            </m:sub>
          </m:sSub>
          <m:r>
            <m:rPr>
              <m:sty m:val="p"/>
            </m:rPr>
            <m:t>+</m:t>
          </m:r>
          <m:sSub>
            <m:e>
              <m:r>
                <m:t>c</m:t>
              </m:r>
            </m:e>
            <m:sub>
              <m:r>
                <m:t>2</m:t>
              </m:r>
            </m:sub>
          </m:sSub>
          <m:sSub>
            <m:e>
              <m:r>
                <m:t>s</m:t>
              </m:r>
            </m:e>
            <m:sub>
              <m:r>
                <m:t>i</m:t>
              </m:r>
              <m:r>
                <m:rPr>
                  <m:sty m:val="p"/>
                </m:rPr>
                <m:t>−</m:t>
              </m:r>
              <m:r>
                <m:t>2</m:t>
              </m:r>
            </m:sub>
          </m:sSub>
          <m:r>
            <m:rPr>
              <m:sty m:val="p"/>
            </m:rPr>
            <m:t>+</m:t>
          </m:r>
          <m:r>
            <m:rPr>
              <m:sty m:val="p"/>
            </m:rPr>
            <m:t>⋯</m:t>
          </m:r>
          <m:r>
            <m:rPr>
              <m:sty m:val="p"/>
            </m:rPr>
            <m:t>+</m:t>
          </m:r>
          <m:sSub>
            <m:e>
              <m:r>
                <m:t>c</m:t>
              </m:r>
            </m:e>
            <m:sub>
              <m:r>
                <m:t>L</m:t>
              </m:r>
            </m:sub>
          </m:sSub>
          <m:sSub>
            <m:e>
              <m:r>
                <m:t>s</m:t>
              </m:r>
            </m:e>
            <m:sub>
              <m:r>
                <m:t>i</m:t>
              </m:r>
              <m:r>
                <m:rPr>
                  <m:sty m:val="p"/>
                </m:rPr>
                <m:t>−</m:t>
              </m:r>
              <m:r>
                <m:t>L</m:t>
              </m:r>
            </m:sub>
          </m:sSub>
          <m:r>
            <m:t> </m:t>
          </m:r>
          <m:r>
            <m:rPr>
              <m:nor/>
              <m:sty m:val="p"/>
            </m:rPr>
            <m:t>for all </m:t>
          </m:r>
          <m:r>
            <m:t>L</m:t>
          </m:r>
          <m:r>
            <m:rPr>
              <m:sty m:val="p"/>
            </m:rPr>
            <m:t>≤</m:t>
          </m:r>
          <m:r>
            <m:t>i</m:t>
          </m:r>
          <m:r>
            <m:rPr>
              <m:sty m:val="p"/>
            </m:rPr>
            <m:t>&lt;</m:t>
          </m:r>
          <m:r>
            <m:t>n</m:t>
          </m:r>
          <m:r>
            <m:rPr>
              <m:sty m:val="p"/>
            </m:rPr>
            <m:t>,</m:t>
          </m:r>
        </m:oMath>
      </m:oMathPara>
      <w:r>
        <w:rPr>
          <w:i/>
          <w:iCs/>
        </w:rPr>
        <w:t xml:space="preserve"> </w:t>
      </w:r>
      <w:r>
        <w:rPr>
          <w:i/>
          <w:iCs/>
        </w:rPr>
        <w:t xml:space="preserve">where</w:t>
      </w:r>
      <w:r>
        <w:rPr>
          <w:i/>
          <w:iCs/>
        </w:rPr>
        <w:t xml:space="preserve"> </w:t>
      </w:r>
      <m:oMath>
        <m:r>
          <m:t>L</m:t>
        </m:r>
      </m:oMath>
      <w:r>
        <w:rPr>
          <w:i/>
          <w:iCs/>
        </w:rPr>
        <w:t xml:space="preserve"> </w:t>
      </w:r>
      <w:r>
        <w:rPr>
          <w:i/>
          <w:iCs/>
        </w:rPr>
        <w:t xml:space="preserve">is the</w:t>
      </w:r>
      <w:r>
        <w:rPr>
          <w:i/>
          <w:iCs/>
        </w:rPr>
        <w:t xml:space="preserve"> </w:t>
      </w:r>
      <w:r>
        <w:rPr>
          <w:i/>
          <w:i/>
          <w:iCs/>
          <w:iCs/>
        </w:rPr>
        <w:t xml:space="preserve">linear complexity</w:t>
      </w:r>
      <w:r>
        <w:rPr>
          <w:i/>
          <w:iCs/>
        </w:rPr>
        <w:t xml:space="preserve"> </w:t>
      </w:r>
      <w:r>
        <w:rPr>
          <w:i/>
          <w:iCs/>
        </w:rPr>
        <w:t xml:space="preserve">of the sequence, in</w:t>
      </w:r>
      <w:r>
        <w:rPr>
          <w:i/>
          <w:iCs/>
        </w:rPr>
        <w:t xml:space="preserve"> </w:t>
      </w:r>
      <m:oMath>
        <m:r>
          <m:t>O</m:t>
        </m:r>
        <m:r>
          <m:rPr>
            <m:sty m:val="p"/>
          </m:rPr>
          <m:t>(</m:t>
        </m:r>
        <m:r>
          <m:t>n</m:t>
        </m:r>
        <m:r>
          <m:t>L</m:t>
        </m:r>
        <m:r>
          <m:rPr>
            <m:sty m:val="p"/>
          </m:rPr>
          <m:t>)</m:t>
        </m:r>
      </m:oMath>
      <w:r>
        <w:rPr>
          <w:i/>
          <w:iCs/>
        </w:rPr>
        <w:t xml:space="preserve"> </w:t>
      </w:r>
      <w:r>
        <w:rPr>
          <w:i/>
          <w:iCs/>
        </w:rPr>
        <w:t xml:space="preserve">field operations.</w:t>
      </w:r>
    </w:p>
    <w:bookmarkEnd w:id="35"/>
    <w:p>
      <w:pPr>
        <w:pStyle w:val="FirstParagraph"/>
      </w:pPr>
      <w:r>
        <w:t xml:space="preserve">The implementation operates over</w:t>
      </w:r>
      <w:r>
        <w:t xml:space="preserve"> </w:t>
      </w:r>
      <m:oMath>
        <m:r>
          <m:rPr>
            <m:scr m:val="double-struck"/>
            <m:sty m:val="p"/>
          </m:rPr>
          <m:t>Z</m:t>
        </m:r>
        <m:r>
          <m:rPr>
            <m:sty m:val="p"/>
          </m:rPr>
          <m:t>/</m:t>
        </m:r>
        <m:r>
          <m:t>p</m:t>
        </m:r>
        <m:r>
          <m:rPr>
            <m:scr m:val="double-struck"/>
            <m:sty m:val="p"/>
          </m:rPr>
          <m:t>Z</m:t>
        </m:r>
      </m:oMath>
      <w:r>
        <w:t xml:space="preserve"> </w:t>
      </w:r>
      <w:r>
        <w:t xml:space="preserve">for a user-specified prime</w:t>
      </w:r>
      <w:r>
        <w:t xml:space="preserve"> </w:t>
      </w:r>
      <m:oMath>
        <m:r>
          <m:t>p</m:t>
        </m:r>
      </m:oMath>
      <w:r>
        <w:t xml:space="preserve">, using the modular arithmetic from</w:t>
      </w:r>
      <w:r>
        <w:t xml:space="preserve"> </w:t>
      </w:r>
      <w:r>
        <w:rPr>
          <w:rStyle w:val="VerbatimChar"/>
        </w:rPr>
        <w:t xml:space="preserve">aimo_number_theory</w:t>
      </w:r>
      <w:r>
        <w:t xml:space="preserve">. The pattern detection module additionally recognises arithmetic progressions, geometric progressions, and periodic sequences through direct structural analysis.</w:t>
      </w:r>
    </w:p>
    <w:bookmarkEnd w:id="36"/>
    <w:bookmarkEnd w:id="37"/>
    <w:bookmarkStart w:id="38" w:name="sec:diophantine"/>
    <w:p>
      <w:pPr>
        <w:pStyle w:val="Heading1"/>
      </w:pPr>
      <w:r>
        <w:t xml:space="preserve">Diophantine Equations</w:t>
      </w:r>
    </w:p>
    <w:p>
      <w:pPr>
        <w:pStyle w:val="FirstParagraph"/>
      </w:pPr>
      <w:r>
        <w:t xml:space="preserve">The</w:t>
      </w:r>
      <w:r>
        <w:t xml:space="preserve"> </w:t>
      </w:r>
      <w:r>
        <w:rPr>
          <w:rStyle w:val="VerbatimChar"/>
        </w:rPr>
        <w:t xml:space="preserve">aimo_diophantine</w:t>
      </w:r>
      <w:r>
        <w:t xml:space="preserve"> </w:t>
      </w:r>
      <w:r>
        <w:t xml:space="preserve">library solves three classes of Diophantine problems:</w:t>
      </w:r>
    </w:p>
    <w:p>
      <w:pPr>
        <w:numPr>
          <w:ilvl w:val="0"/>
          <w:numId w:val="1006"/>
        </w:numPr>
      </w:pPr>
      <w:r>
        <w:rPr>
          <w:b/>
          <w:bCs/>
        </w:rPr>
        <w:t xml:space="preserve">Extended Euclidean algorithm</w:t>
      </w:r>
      <w:r>
        <w:t xml:space="preserve">: Given</w:t>
      </w:r>
      <w:r>
        <w:t xml:space="preserve"> </w:t>
      </w:r>
      <m:oMath>
        <m:r>
          <m:t>a</m:t>
        </m:r>
        <m:r>
          <m:rPr>
            <m:sty m:val="p"/>
          </m:rPr>
          <m:t>,</m:t>
        </m:r>
        <m:r>
          <m:t>b</m:t>
        </m:r>
        <m:r>
          <m:rPr>
            <m:sty m:val="p"/>
          </m:rPr>
          <m:t>∈</m:t>
        </m:r>
        <m:r>
          <m:rPr>
            <m:scr m:val="double-struck"/>
            <m:sty m:val="p"/>
          </m:rPr>
          <m:t>Z</m:t>
        </m:r>
      </m:oMath>
      <w:r>
        <w:t xml:space="preserve">, computes</w:t>
      </w:r>
      <w:r>
        <w:t xml:space="preserve"> </w:t>
      </w:r>
      <m:oMath>
        <m:r>
          <m:t>g</m:t>
        </m:r>
        <m:r>
          <m:rPr>
            <m:sty m:val="p"/>
          </m:rPr>
          <m:t>=</m:t>
        </m:r>
        <m:r>
          <m:rPr>
            <m:sty m:val="p"/>
          </m:rPr>
          <m:t>gcd</m:t>
        </m:r>
        <m:r>
          <m:rPr>
            <m:sty m:val="p"/>
          </m:rPr>
          <m:t>(</m:t>
        </m:r>
        <m:r>
          <m:t>a</m:t>
        </m:r>
        <m:r>
          <m:rPr>
            <m:sty m:val="p"/>
          </m:rPr>
          <m:t>,</m:t>
        </m:r>
        <m:r>
          <m:t>b</m:t>
        </m:r>
        <m:r>
          <m:rPr>
            <m:sty m:val="p"/>
          </m:rPr>
          <m:t>)</m:t>
        </m:r>
      </m:oMath>
      <w:r>
        <w:t xml:space="preserve"> </w:t>
      </w:r>
      <w:r>
        <w:t xml:space="preserve">and Bézout coefficients</w:t>
      </w:r>
      <w:r>
        <w:t xml:space="preserve"> </w:t>
      </w:r>
      <m:oMath>
        <m:r>
          <m:t>x</m:t>
        </m:r>
        <m:r>
          <m:rPr>
            <m:sty m:val="p"/>
          </m:rPr>
          <m:t>,</m:t>
        </m:r>
        <m:r>
          <m:t>y</m:t>
        </m:r>
      </m:oMath>
      <w:r>
        <w:t xml:space="preserve"> </w:t>
      </w:r>
      <w:r>
        <w:t xml:space="preserve">satisfying</w:t>
      </w:r>
      <w:r>
        <w:t xml:space="preserve"> </w:t>
      </w:r>
      <m:oMath>
        <m:r>
          <m:t>a</m:t>
        </m:r>
        <m:r>
          <m:t>x</m:t>
        </m:r>
        <m:r>
          <m:rPr>
            <m:sty m:val="p"/>
          </m:rPr>
          <m:t>+</m:t>
        </m:r>
        <m:r>
          <m:t>b</m:t>
        </m:r>
        <m:r>
          <m:t>y</m:t>
        </m:r>
        <m:r>
          <m:rPr>
            <m:sty m:val="p"/>
          </m:rPr>
          <m:t>=</m:t>
        </m:r>
        <m:r>
          <m:t>g</m:t>
        </m:r>
      </m:oMath>
      <w:r>
        <w:t xml:space="preserve">.</w:t>
      </w:r>
    </w:p>
    <w:p>
      <w:pPr>
        <w:numPr>
          <w:ilvl w:val="0"/>
          <w:numId w:val="1006"/>
        </w:numPr>
      </w:pPr>
      <w:r>
        <w:rPr>
          <w:b/>
          <w:bCs/>
        </w:rPr>
        <w:t xml:space="preserve">Linear Diophantine equations</w:t>
      </w:r>
      <w:r>
        <w:t xml:space="preserve">: Solves</w:t>
      </w:r>
      <w:r>
        <w:t xml:space="preserve"> </w:t>
      </w:r>
      <m:oMath>
        <m:r>
          <m:t>a</m:t>
        </m:r>
        <m:r>
          <m:t>x</m:t>
        </m:r>
        <m:r>
          <m:rPr>
            <m:sty m:val="p"/>
          </m:rPr>
          <m:t>+</m:t>
        </m:r>
        <m:r>
          <m:t>b</m:t>
        </m:r>
        <m:r>
          <m:t>y</m:t>
        </m:r>
        <m:r>
          <m:rPr>
            <m:sty m:val="p"/>
          </m:rPr>
          <m:t>=</m:t>
        </m:r>
        <m:r>
          <m:t>c</m:t>
        </m:r>
      </m:oMath>
      <w:r>
        <w:t xml:space="preserve"> </w:t>
      </w:r>
      <w:r>
        <w:t xml:space="preserve">for</w:t>
      </w:r>
      <w:r>
        <w:t xml:space="preserve"> </w:t>
      </w:r>
      <m:oMath>
        <m:r>
          <m:t>x</m:t>
        </m:r>
        <m:r>
          <m:rPr>
            <m:sty m:val="p"/>
          </m:rPr>
          <m:t>,</m:t>
        </m:r>
        <m:r>
          <m:t>y</m:t>
        </m:r>
        <m:r>
          <m:rPr>
            <m:sty m:val="p"/>
          </m:rPr>
          <m:t>∈</m:t>
        </m:r>
        <m:r>
          <m:rPr>
            <m:scr m:val="double-struck"/>
            <m:sty m:val="p"/>
          </m:rPr>
          <m:t>Z</m:t>
        </m:r>
      </m:oMath>
      <w:r>
        <w:t xml:space="preserve">, returning</w:t>
      </w:r>
      <w:r>
        <w:t xml:space="preserve"> </w:t>
      </w:r>
      <w:r>
        <w:rPr>
          <w:rStyle w:val="VerbatimChar"/>
        </w:rPr>
        <w:t xml:space="preserve">NoSolution</w:t>
      </w:r>
      <w:r>
        <w:t xml:space="preserve"> </w:t>
      </w:r>
      <w:r>
        <w:t xml:space="preserve">when</w:t>
      </w:r>
      <w:r>
        <w:t xml:space="preserve"> </w:t>
      </w:r>
      <m:oMath>
        <m:r>
          <m:rPr>
            <m:sty m:val="p"/>
          </m:rPr>
          <m:t>gcd</m:t>
        </m:r>
        <m:r>
          <m:rPr>
            <m:sty m:val="p"/>
          </m:rPr>
          <m:t>(</m:t>
        </m:r>
        <m:r>
          <m:t>a</m:t>
        </m:r>
        <m:r>
          <m:rPr>
            <m:sty m:val="p"/>
          </m:rPr>
          <m:t>,</m:t>
        </m:r>
        <m:r>
          <m:t>b</m:t>
        </m:r>
        <m:r>
          <m:rPr>
            <m:sty m:val="p"/>
          </m:rPr>
          <m:t>)</m:t>
        </m:r>
        <m:r>
          <m:rPr>
            <m:sty m:val="p"/>
          </m:rPr>
          <m:t>∤</m:t>
        </m:r>
        <m:r>
          <m:t>c</m:t>
        </m:r>
      </m:oMath>
      <w:r>
        <w:t xml:space="preserve">.</w:t>
      </w:r>
    </w:p>
    <w:p>
      <w:pPr>
        <w:numPr>
          <w:ilvl w:val="0"/>
          <w:numId w:val="1006"/>
        </w:numPr>
      </w:pPr>
      <w:r>
        <w:rPr>
          <w:b/>
          <w:bCs/>
        </w:rPr>
        <w:t xml:space="preserve">Pell equations</w:t>
      </w:r>
      <w:r>
        <w:t xml:space="preserve">: Solves</w:t>
      </w:r>
      <w:r>
        <w:t xml:space="preserve"> </w:t>
      </w:r>
      <m:oMath>
        <m:sSup>
          <m:e>
            <m:r>
              <m:t>x</m:t>
            </m:r>
          </m:e>
          <m:sup>
            <m:r>
              <m:t>2</m:t>
            </m:r>
          </m:sup>
        </m:sSup>
        <m:r>
          <m:rPr>
            <m:sty m:val="p"/>
          </m:rPr>
          <m:t>−</m:t>
        </m:r>
        <m:r>
          <m:t>D</m:t>
        </m:r>
        <m:sSup>
          <m:e>
            <m:r>
              <m:t>y</m:t>
            </m:r>
          </m:e>
          <m:sup>
            <m:r>
              <m:t>2</m:t>
            </m:r>
          </m:sup>
        </m:sSup>
        <m:r>
          <m:rPr>
            <m:sty m:val="p"/>
          </m:rPr>
          <m:t>=</m:t>
        </m:r>
        <m:r>
          <m:t>1</m:t>
        </m:r>
      </m:oMath>
      <w:r>
        <w:t xml:space="preserve"> </w:t>
      </w:r>
      <w:r>
        <w:t xml:space="preserve">for non-square</w:t>
      </w:r>
      <w:r>
        <w:t xml:space="preserve"> </w:t>
      </w:r>
      <m:oMath>
        <m:r>
          <m:t>D</m:t>
        </m:r>
        <m:r>
          <m:rPr>
            <m:sty m:val="p"/>
          </m:rPr>
          <m:t>&gt;</m:t>
        </m:r>
        <m:r>
          <m:t>0</m:t>
        </m:r>
      </m:oMath>
      <w:r>
        <w:t xml:space="preserve"> </w:t>
      </w:r>
      <w:r>
        <w:t xml:space="preserve">via the continued fraction expansion of</w:t>
      </w:r>
      <w:r>
        <w:t xml:space="preserve"> </w:t>
      </w:r>
      <m:oMath>
        <m:rad>
          <m:radPr>
            <m:degHide m:val="on"/>
          </m:radPr>
          <m:deg/>
          <m:e>
            <m:r>
              <m:t>D</m:t>
            </m:r>
          </m:e>
        </m:rad>
      </m:oMath>
      <w:r>
        <w:t xml:space="preserve">, returning the fundamental solution</w:t>
      </w:r>
      <w:r>
        <w:t xml:space="preserve"> </w:t>
      </w:r>
      <m:oMath>
        <m:r>
          <m:rPr>
            <m:sty m:val="p"/>
          </m:rPr>
          <m:t>(</m:t>
        </m:r>
        <m:sSub>
          <m:e>
            <m:r>
              <m:t>x</m:t>
            </m:r>
          </m:e>
          <m:sub>
            <m:r>
              <m:t>1</m:t>
            </m:r>
          </m:sub>
        </m:sSub>
        <m:r>
          <m:rPr>
            <m:sty m:val="p"/>
          </m:rPr>
          <m:t>,</m:t>
        </m:r>
        <m:sSub>
          <m:e>
            <m:r>
              <m:t>y</m:t>
            </m:r>
          </m:e>
          <m:sub>
            <m:r>
              <m:t>1</m:t>
            </m:r>
          </m:sub>
        </m:sSub>
        <m:r>
          <m:rPr>
            <m:sty m:val="p"/>
          </m:rPr>
          <m:t>)</m:t>
        </m:r>
      </m:oMath>
      <w:r>
        <w:t xml:space="preserve">.</w:t>
      </w:r>
    </w:p>
    <w:p>
      <w:pPr>
        <w:pStyle w:val="FirstParagraph"/>
      </w:pPr>
      <w:r>
        <w:rPr>
          <w:b/>
          <w:bCs/>
        </w:rPr>
        <w:t xml:space="preserve">Theorem 9</w:t>
      </w:r>
      <w:r>
        <w:t xml:space="preserve"> </w:t>
      </w:r>
      <w:r>
        <w:t xml:space="preserve">(Pell equation solvability).</w:t>
      </w:r>
      <w:r>
        <w:t xml:space="preserve"> </w:t>
      </w:r>
      <w:r>
        <w:t xml:space="preserve"> </w:t>
      </w:r>
      <w:r>
        <w:rPr>
          <w:i/>
          <w:iCs/>
        </w:rPr>
        <w:t xml:space="preserve">For non-square positive integer</w:t>
      </w:r>
      <w:r>
        <w:rPr>
          <w:i/>
          <w:iCs/>
        </w:rPr>
        <w:t xml:space="preserve"> </w:t>
      </w:r>
      <m:oMath>
        <m:r>
          <m:t>D</m:t>
        </m:r>
      </m:oMath>
      <w:r>
        <w:rPr>
          <w:i/>
          <w:iCs/>
        </w:rPr>
        <w:t xml:space="preserve">, the equation</w:t>
      </w:r>
      <w:r>
        <w:rPr>
          <w:i/>
          <w:iCs/>
        </w:rPr>
        <w:t xml:space="preserve"> </w:t>
      </w:r>
      <m:oMath>
        <m:sSup>
          <m:e>
            <m:r>
              <m:t>x</m:t>
            </m:r>
          </m:e>
          <m:sup>
            <m:r>
              <m:t>2</m:t>
            </m:r>
          </m:sup>
        </m:sSup>
        <m:r>
          <m:rPr>
            <m:sty m:val="p"/>
          </m:rPr>
          <m:t>−</m:t>
        </m:r>
        <m:r>
          <m:t>D</m:t>
        </m:r>
        <m:sSup>
          <m:e>
            <m:r>
              <m:t>y</m:t>
            </m:r>
          </m:e>
          <m:sup>
            <m:r>
              <m:t>2</m:t>
            </m:r>
          </m:sup>
        </m:sSup>
        <m:r>
          <m:rPr>
            <m:sty m:val="p"/>
          </m:rPr>
          <m:t>=</m:t>
        </m:r>
        <m:r>
          <m:t>1</m:t>
        </m:r>
      </m:oMath>
      <w:r>
        <w:rPr>
          <w:i/>
          <w:iCs/>
        </w:rPr>
        <w:t xml:space="preserve"> </w:t>
      </w:r>
      <w:r>
        <w:rPr>
          <w:i/>
          <w:iCs/>
        </w:rPr>
        <w:t xml:space="preserve">has infinitely many solutions. The fundamental solution</w:t>
      </w:r>
      <w:r>
        <w:rPr>
          <w:i/>
          <w:iCs/>
        </w:rPr>
        <w:t xml:space="preserve"> </w:t>
      </w:r>
      <m:oMath>
        <m:r>
          <m:rPr>
            <m:sty m:val="p"/>
          </m:rPr>
          <m:t>(</m:t>
        </m:r>
        <m:sSub>
          <m:e>
            <m:r>
              <m:t>x</m:t>
            </m:r>
          </m:e>
          <m:sub>
            <m:r>
              <m:t>1</m:t>
            </m:r>
          </m:sub>
        </m:sSub>
        <m:r>
          <m:rPr>
            <m:sty m:val="p"/>
          </m:rPr>
          <m:t>,</m:t>
        </m:r>
        <m:sSub>
          <m:e>
            <m:r>
              <m:t>y</m:t>
            </m:r>
          </m:e>
          <m:sub>
            <m:r>
              <m:t>1</m:t>
            </m:r>
          </m:sub>
        </m:sSub>
        <m:r>
          <m:rPr>
            <m:sty m:val="p"/>
          </m:rPr>
          <m:t>)</m:t>
        </m:r>
      </m:oMath>
      <w:r>
        <w:rPr>
          <w:i/>
          <w:iCs/>
        </w:rPr>
        <w:t xml:space="preserve"> </w:t>
      </w:r>
      <w:r>
        <w:rPr>
          <w:i/>
          <w:iCs/>
        </w:rPr>
        <w:t xml:space="preserve">is obtained from the convergents of the continued fraction expansion of</w:t>
      </w:r>
      <w:r>
        <w:rPr>
          <w:i/>
          <w:iCs/>
        </w:rPr>
        <w:t xml:space="preserve"> </w:t>
      </w:r>
      <m:oMath>
        <m:rad>
          <m:radPr>
            <m:degHide m:val="on"/>
          </m:radPr>
          <m:deg/>
          <m:e>
            <m:r>
              <m:t>D</m:t>
            </m:r>
          </m:e>
        </m:rad>
      </m:oMath>
      <w:r>
        <w:rPr>
          <w:i/>
          <w:iCs/>
        </w:rPr>
        <w:t xml:space="preserve">, and all solutions are given by</w:t>
      </w:r>
      <w:r>
        <w:rPr>
          <w:i/>
          <w:iCs/>
        </w:rPr>
        <w:t xml:space="preserve"> </w:t>
      </w:r>
      <m:oMath>
        <m:r>
          <m:rPr>
            <m:sty m:val="p"/>
          </m:rPr>
          <m:t>(</m:t>
        </m:r>
        <m:sSub>
          <m:e>
            <m:r>
              <m:t>x</m:t>
            </m:r>
          </m:e>
          <m:sub>
            <m:r>
              <m:t>n</m:t>
            </m:r>
          </m:sub>
        </m:sSub>
        <m:r>
          <m:rPr>
            <m:sty m:val="p"/>
          </m:rPr>
          <m:t>,</m:t>
        </m:r>
        <m:sSub>
          <m:e>
            <m:r>
              <m:t>y</m:t>
            </m:r>
          </m:e>
          <m:sub>
            <m:r>
              <m:t>n</m:t>
            </m:r>
          </m:sub>
        </m:sSub>
        <m:r>
          <m:rPr>
            <m:sty m:val="p"/>
          </m:rPr>
          <m:t>)</m:t>
        </m:r>
      </m:oMath>
      <w:r>
        <w:rPr>
          <w:i/>
          <w:iCs/>
        </w:rPr>
        <w:t xml:space="preserve"> </w:t>
      </w:r>
      <w:r>
        <w:rPr>
          <w:i/>
          <w:iCs/>
        </w:rPr>
        <w:t xml:space="preserve">where</w:t>
      </w:r>
      <w:r>
        <w:rPr>
          <w:i/>
          <w:iCs/>
        </w:rPr>
        <w:t xml:space="preserve"> </w:t>
      </w:r>
      <m:oMath>
        <m:sSub>
          <m:e>
            <m:r>
              <m:t>x</m:t>
            </m:r>
          </m:e>
          <m:sub>
            <m:r>
              <m:t>n</m:t>
            </m:r>
          </m:sub>
        </m:sSub>
        <m:r>
          <m:rPr>
            <m:sty m:val="p"/>
          </m:rPr>
          <m:t>+</m:t>
        </m:r>
        <m:sSub>
          <m:e>
            <m:r>
              <m:t>y</m:t>
            </m:r>
          </m:e>
          <m:sub>
            <m:r>
              <m:t>n</m:t>
            </m:r>
          </m:sub>
        </m:sSub>
        <m:rad>
          <m:radPr>
            <m:degHide m:val="on"/>
          </m:radPr>
          <m:deg/>
          <m:e>
            <m:r>
              <m:t>D</m:t>
            </m:r>
          </m:e>
        </m:rad>
        <m:r>
          <m:rPr>
            <m:sty m:val="p"/>
          </m:rPr>
          <m:t>=</m:t>
        </m:r>
        <m:r>
          <m:rPr>
            <m:sty m:val="p"/>
          </m:rPr>
          <m:t>(</m:t>
        </m:r>
        <m:sSub>
          <m:e>
            <m:r>
              <m:t>x</m:t>
            </m:r>
          </m:e>
          <m:sub>
            <m:r>
              <m:t>1</m:t>
            </m:r>
          </m:sub>
        </m:sSub>
        <m:r>
          <m:rPr>
            <m:sty m:val="p"/>
          </m:rPr>
          <m:t>+</m:t>
        </m:r>
        <m:sSub>
          <m:e>
            <m:r>
              <m:t>y</m:t>
            </m:r>
          </m:e>
          <m:sub>
            <m:r>
              <m:t>1</m:t>
            </m:r>
          </m:sub>
        </m:sSub>
        <m:rad>
          <m:radPr>
            <m:degHide m:val="on"/>
          </m:radPr>
          <m:deg/>
          <m:e>
            <m:r>
              <m:t>D</m:t>
            </m:r>
          </m:e>
        </m:rad>
        <m:sSup>
          <m:e>
            <m:r>
              <m:rPr>
                <m:sty m:val="p"/>
              </m:rPr>
              <m:t>)</m:t>
            </m:r>
          </m:e>
          <m:sup>
            <m:r>
              <m:t>n</m:t>
            </m:r>
          </m:sup>
        </m:sSup>
      </m:oMath>
      <w:r>
        <w:rPr>
          <w:i/>
          <w:iCs/>
        </w:rPr>
        <w:t xml:space="preserve">.</w:t>
      </w:r>
    </w:p>
    <w:p>
      <w:pPr>
        <w:pStyle w:val="BodyText"/>
      </w:pPr>
      <w:r>
        <w:t xml:space="preserve">In the time series context, Pell equations arise when seeking integer relationships between detected periods of different signals (Section </w:t>
      </w:r>
      <w:hyperlink w:anchor="subsec:period">
        <w:r>
          <w:rPr>
            <w:rStyle w:val="Hyperlink"/>
          </w:rPr>
          <w:t xml:space="preserve">13.4</w:t>
        </w:r>
      </w:hyperlink>
      <w:r>
        <w:t xml:space="preserve">).</w:t>
      </w:r>
    </w:p>
    <w:bookmarkEnd w:id="38"/>
    <w:bookmarkStart w:id="41" w:name="sec:inequalities"/>
    <w:p>
      <w:pPr>
        <w:pStyle w:val="Heading1"/>
      </w:pPr>
      <w:r>
        <w:t xml:space="preserve">Classical Inequalities</w:t>
      </w:r>
    </w:p>
    <w:p>
      <w:pPr>
        <w:pStyle w:val="FirstParagraph"/>
      </w:pPr>
      <w:r>
        <w:t xml:space="preserve">The</w:t>
      </w:r>
      <w:r>
        <w:t xml:space="preserve"> </w:t>
      </w:r>
      <w:r>
        <w:rPr>
          <w:rStyle w:val="VerbatimChar"/>
        </w:rPr>
        <w:t xml:space="preserve">aimo_inequalities</w:t>
      </w:r>
      <w:r>
        <w:t xml:space="preserve"> </w:t>
      </w:r>
      <w:r>
        <w:t xml:space="preserve">library implements verification of classical mean inequalities, providing both computational tools and formal bounds.</w:t>
      </w:r>
    </w:p>
    <w:bookmarkStart w:id="39" w:name="the-mean-inequality-chain"/>
    <w:p>
      <w:pPr>
        <w:pStyle w:val="Heading2"/>
      </w:pPr>
      <w:r>
        <w:t xml:space="preserve">The Mean Inequality Chain</w:t>
      </w:r>
    </w:p>
    <w:p>
      <w:pPr>
        <w:pStyle w:val="FirstParagraph"/>
      </w:pPr>
      <w:r>
        <w:t xml:space="preserve">For positive reals</w:t>
      </w:r>
      <w:r>
        <w:t xml:space="preserve"> </w:t>
      </w:r>
      <m:oMath>
        <m:sSub>
          <m:e>
            <m:r>
              <m:t>x</m:t>
            </m:r>
          </m:e>
          <m:sub>
            <m:r>
              <m:t>1</m:t>
            </m:r>
          </m:sub>
        </m:sSub>
        <m:r>
          <m:rPr>
            <m:sty m:val="p"/>
          </m:rPr>
          <m:t>,</m:t>
        </m:r>
        <m:r>
          <m:rPr>
            <m:sty m:val="p"/>
          </m:rPr>
          <m:t>…</m:t>
        </m:r>
        <m:r>
          <m:rPr>
            <m:sty m:val="p"/>
          </m:rPr>
          <m:t>,</m:t>
        </m:r>
        <m:sSub>
          <m:e>
            <m:r>
              <m:t>x</m:t>
            </m:r>
          </m:e>
          <m:sub>
            <m:r>
              <m:t>n</m:t>
            </m:r>
          </m:sub>
        </m:sSub>
      </m:oMath>
      <w:r>
        <w:t xml:space="preserve">, the library computes and verifies:</w:t>
      </w:r>
    </w:p>
    <w:p>
      <w:pPr>
        <w:pStyle w:val="BodyText"/>
      </w:pPr>
      <m:oMathPara>
        <m:oMathParaPr>
          <m:jc m:val="center"/>
        </m:oMathParaPr>
        <m:oMath>
          <m:r>
            <m:rPr>
              <m:sty m:val="p"/>
            </m:rPr>
            <m:t>H</m:t>
          </m:r>
          <m:r>
            <m:rPr>
              <m:sty m:val="p"/>
            </m:rPr>
            <m:t>M</m:t>
          </m:r>
          <m:r>
            <m:rPr>
              <m:sty m:val="p"/>
            </m:rPr>
            <m:t>≤</m:t>
          </m:r>
          <m:r>
            <m:rPr>
              <m:sty m:val="p"/>
            </m:rPr>
            <m:t>G</m:t>
          </m:r>
          <m:r>
            <m:rPr>
              <m:sty m:val="p"/>
            </m:rPr>
            <m:t>M</m:t>
          </m:r>
          <m:r>
            <m:rPr>
              <m:sty m:val="p"/>
            </m:rPr>
            <m:t>≤</m:t>
          </m:r>
          <m:r>
            <m:rPr>
              <m:sty m:val="p"/>
            </m:rPr>
            <m:t>A</m:t>
          </m:r>
          <m:r>
            <m:rPr>
              <m:sty m:val="p"/>
            </m:rPr>
            <m:t>M</m:t>
          </m:r>
          <m:r>
            <m:rPr>
              <m:sty m:val="p"/>
            </m:rPr>
            <m:t>≤</m:t>
          </m:r>
          <m:r>
            <m:rPr>
              <m:sty m:val="p"/>
            </m:rPr>
            <m:t>Q</m:t>
          </m:r>
          <m:r>
            <m:rPr>
              <m:sty m:val="p"/>
            </m:rPr>
            <m:t>M</m:t>
          </m:r>
          <m:r>
            <m:rPr>
              <m:sty m:val="p"/>
            </m:rPr>
            <m:t>,</m:t>
          </m:r>
        </m:oMath>
      </m:oMathPara>
    </w:p>
    <w:p>
      <w:pPr>
        <w:pStyle w:val="FirstParagraph"/>
      </w:pPr>
      <w:r>
        <w:t xml:space="preserve">where</w:t>
      </w:r>
    </w:p>
    <w:p>
      <w:pPr>
        <w:pStyle w:val="BodyText"/>
      </w:pPr>
      <m:oMathPara>
        <m:oMathParaPr>
          <m:jc m:val="center"/>
        </m:oMathParaPr>
        <m:oMath>
          <m:eqArr>
            <m:e>
              <m:r>
                <m:rPr>
                  <m:sty m:val="p"/>
                </m:rPr>
                <m:t>H</m:t>
              </m:r>
              <m:r>
                <m:rPr>
                  <m:sty m:val="p"/>
                </m:rPr>
                <m:t>M</m:t>
              </m:r>
              <m:r>
                <m:t>&amp;</m:t>
              </m:r>
              <m:r>
                <m:rPr>
                  <m:sty m:val="p"/>
                </m:rPr>
                <m:t>=</m:t>
              </m:r>
              <m:f>
                <m:fPr>
                  <m:type m:val="bar"/>
                </m:fPr>
                <m:num>
                  <m:r>
                    <m:t>n</m:t>
                  </m:r>
                </m:num>
                <m:den>
                  <m:nary>
                    <m:naryPr>
                      <m:chr m:val="∑"/>
                      <m:limLoc m:val="undOvr"/>
                      <m:subHide m:val="off"/>
                      <m:supHide m:val="off"/>
                    </m:naryPr>
                    <m:sub>
                      <m:r>
                        <m:t>i</m:t>
                      </m:r>
                      <m:r>
                        <m:rPr>
                          <m:sty m:val="p"/>
                        </m:rPr>
                        <m:t>=</m:t>
                      </m:r>
                      <m:r>
                        <m:t>1</m:t>
                      </m:r>
                    </m:sub>
                    <m:sup>
                      <m:r>
                        <m:t>n</m:t>
                      </m:r>
                    </m:sup>
                    <m:e>
                      <m:sSubSup>
                        <m:e>
                          <m:r>
                            <m:t>x</m:t>
                          </m:r>
                        </m:e>
                        <m:sub>
                          <m:r>
                            <m:t>i</m:t>
                          </m:r>
                        </m:sub>
                        <m:sup>
                          <m:r>
                            <m:rPr>
                              <m:sty m:val="p"/>
                            </m:rPr>
                            <m:t>−</m:t>
                          </m:r>
                          <m:r>
                            <m:t>1</m:t>
                          </m:r>
                        </m:sup>
                      </m:sSubSup>
                    </m:e>
                  </m:nary>
                </m:den>
              </m:f>
              <m:r>
                <m:rPr>
                  <m:sty m:val="p"/>
                </m:rPr>
                <m:t>,</m:t>
              </m:r>
              <m:r>
                <m:t>&amp;</m:t>
              </m:r>
              <m:r>
                <m:rPr>
                  <m:sty m:val="p"/>
                </m:rPr>
                <m:t>G</m:t>
              </m:r>
              <m:r>
                <m:rPr>
                  <m:sty m:val="p"/>
                </m:rPr>
                <m:t>M</m:t>
              </m:r>
              <m:r>
                <m:t>&amp;</m:t>
              </m:r>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e>
                <m:sup>
                  <m:r>
                    <m:t>1</m:t>
                  </m:r>
                  <m:r>
                    <m:rPr>
                      <m:sty m:val="p"/>
                    </m:rPr>
                    <m:t>/</m:t>
                  </m:r>
                  <m:r>
                    <m:t>n</m:t>
                  </m:r>
                </m:sup>
              </m:sSup>
              <m:r>
                <m:rPr>
                  <m:sty m:val="p"/>
                </m:rPr>
                <m:t>,</m:t>
              </m:r>
            </m:e>
            <m:e>
              <m:r>
                <m:rPr>
                  <m:sty m:val="p"/>
                </m:rPr>
                <m:t>A</m:t>
              </m:r>
              <m:r>
                <m:rPr>
                  <m:sty m:val="p"/>
                </m:rPr>
                <m:t>M</m:t>
              </m:r>
              <m:r>
                <m:t>&amp;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&amp;</m:t>
              </m:r>
              <m:r>
                <m:rPr>
                  <m:sty m:val="p"/>
                </m:rPr>
                <m:t>Q</m:t>
              </m:r>
              <m:r>
                <m:rPr>
                  <m:sty m:val="p"/>
                </m:rPr>
                <m:t>M</m:t>
              </m:r>
              <m:r>
                <m:t>&amp;</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x</m:t>
                          </m:r>
                        </m:e>
                        <m:sub>
                          <m:r>
                            <m:t>i</m:t>
                          </m:r>
                        </m:sub>
                        <m:sup>
                          <m:r>
                            <m:t>2</m:t>
                          </m:r>
                        </m:sup>
                      </m:sSubSup>
                    </m:e>
                  </m:nary>
                </m:e>
              </m:rad>
              <m:r>
                <m:rPr>
                  <m:sty m:val="p"/>
                </m:rPr>
                <m:t>.</m:t>
              </m:r>
            </m:e>
          </m:eqArr>
        </m:oMath>
      </m:oMathPara>
    </w:p>
    <w:p>
      <w:pPr>
        <w:pStyle w:val="FirstParagraph"/>
      </w:pPr>
      <w:r>
        <w:t xml:space="preserve">More generally, the</w:t>
      </w:r>
      <w:r>
        <w:t xml:space="preserve"> </w:t>
      </w:r>
      <w:r>
        <w:rPr>
          <w:i/>
          <w:iCs/>
        </w:rPr>
        <w:t xml:space="preserve">power mean</w:t>
      </w:r>
      <w:r>
        <w:t xml:space="preserve"> </w:t>
      </w:r>
      <m:oMath>
        <m:sSub>
          <m:e>
            <m:r>
              <m:t>M</m:t>
            </m:r>
          </m:e>
          <m:sub>
            <m:r>
              <m:t>p</m:t>
            </m:r>
          </m:sub>
        </m:sSub>
        <m:r>
          <m:rPr>
            <m:sty m:val="p"/>
          </m:rPr>
          <m:t>=</m:t>
        </m:r>
        <m:sSup>
          <m:e>
            <m:d>
              <m:dPr>
                <m:begChr m:val="("/>
                <m:sepChr m:val=""/>
                <m:endChr m:val=")"/>
                <m:grow/>
              </m:dPr>
              <m:e>
                <m:f>
                  <m:fPr>
                    <m:type m:val="bar"/>
                  </m:fPr>
                  <m:num>
                    <m:r>
                      <m:t>1</m:t>
                    </m:r>
                  </m:num>
                  <m:den>
                    <m:r>
                      <m:t>n</m:t>
                    </m:r>
                  </m:den>
                </m:f>
                <m:r>
                  <m:rPr>
                    <m:sty m:val="p"/>
                  </m:rPr>
                  <m:t>∑</m:t>
                </m:r>
                <m:sSubSup>
                  <m:e>
                    <m:r>
                      <m:t>x</m:t>
                    </m:r>
                  </m:e>
                  <m:sub>
                    <m:r>
                      <m:t>i</m:t>
                    </m:r>
                  </m:sub>
                  <m:sup>
                    <m:r>
                      <m:t>p</m:t>
                    </m:r>
                  </m:sup>
                </m:sSubSup>
              </m:e>
            </m:d>
          </m:e>
          <m:sup>
            <m:r>
              <m:t>1</m:t>
            </m:r>
            <m:r>
              <m:rPr>
                <m:sty m:val="p"/>
              </m:rPr>
              <m:t>/</m:t>
            </m:r>
            <m:r>
              <m:t>p</m:t>
            </m:r>
          </m:sup>
        </m:sSup>
      </m:oMath>
      <w:r>
        <w:t xml:space="preserve"> </w:t>
      </w:r>
      <w:r>
        <w:t xml:space="preserve">is monotonically non-decreasing in</w:t>
      </w:r>
      <w:r>
        <w:t xml:space="preserve"> </w:t>
      </w:r>
      <m:oMath>
        <m:r>
          <m:t>p</m:t>
        </m:r>
      </m:oMath>
      <w:r>
        <w:t xml:space="preserve">, with</w:t>
      </w:r>
      <w:r>
        <w:t xml:space="preserve"> </w:t>
      </w:r>
      <m:oMath>
        <m:sSub>
          <m:e>
            <m:r>
              <m:t>M</m:t>
            </m:r>
          </m:e>
          <m:sub>
            <m:r>
              <m:t>0</m:t>
            </m:r>
          </m:sub>
        </m:sSub>
        <m:r>
          <m:rPr>
            <m:sty m:val="p"/>
          </m:rPr>
          <m:t>=</m:t>
        </m:r>
        <m:r>
          <m:rPr>
            <m:sty m:val="p"/>
          </m:rPr>
          <m:t>G</m:t>
        </m:r>
        <m:r>
          <m:rPr>
            <m:sty m:val="p"/>
          </m:rPr>
          <m:t>M</m:t>
        </m:r>
      </m:oMath>
      <w:r>
        <w:t xml:space="preserve"> </w:t>
      </w:r>
      <w:r>
        <w:t xml:space="preserve">by L’Hôpital’s rule.</w:t>
      </w:r>
    </w:p>
    <w:bookmarkEnd w:id="39"/>
    <w:bookmarkStart w:id="40" w:name="inner-product-inequalities"/>
    <w:p>
      <w:pPr>
        <w:pStyle w:val="Heading2"/>
      </w:pPr>
      <w:r>
        <w:t xml:space="preserve">Inner Product Inequalities</w:t>
      </w:r>
    </w:p>
    <w:p>
      <w:pPr>
        <w:pStyle w:val="FirstParagraph"/>
      </w:pPr>
      <w:r>
        <w:rPr>
          <w:b/>
          <w:bCs/>
        </w:rPr>
        <w:t xml:space="preserve">Theorem 10</w:t>
      </w:r>
      <w:r>
        <w:t xml:space="preserve"> </w:t>
      </w:r>
      <w:r>
        <w:t xml:space="preserve">(Cauchy–Schwarz).</w:t>
      </w:r>
      <w:r>
        <w:t xml:space="preserve"> </w:t>
      </w:r>
      <w:r>
        <w:t xml:space="preserve"> </w:t>
      </w:r>
      <w:r>
        <w:rPr>
          <w:i/>
          <w:iCs/>
        </w:rPr>
        <w:t xml:space="preserve">For</w:t>
      </w:r>
      <w:r>
        <w:rPr>
          <w:i/>
          <w:iCs/>
        </w:rPr>
        <w:t xml:space="preserve"> </w:t>
      </w:r>
      <m:oMath>
        <m:r>
          <m:rPr>
            <m:sty m:val="bi"/>
          </m:rPr>
          <m:t>a</m:t>
        </m:r>
        <m:r>
          <m:rPr>
            <m:sty m:val="p"/>
          </m:rPr>
          <m:t>,</m:t>
        </m:r>
        <m:r>
          <m:rPr>
            <m:sty m:val="bi"/>
          </m:rPr>
          <m:t>b</m:t>
        </m:r>
        <m:r>
          <m:rPr>
            <m:sty m:val="p"/>
          </m:rPr>
          <m:t>∈</m:t>
        </m:r>
        <m:sSup>
          <m:e>
            <m:r>
              <m:rPr>
                <m:scr m:val="double-struck"/>
                <m:sty m:val="p"/>
              </m:rPr>
              <m:t>R</m:t>
            </m:r>
          </m:e>
          <m:sup>
            <m:r>
              <m:t>n</m:t>
            </m:r>
          </m:sup>
        </m:sSup>
      </m:oMath>
      <w:r>
        <w:rPr>
          <w:i/>
          <w:iCs/>
        </w:rPr>
        <w:t xml:space="preserve">,</w:t>
      </w:r>
      <w:r>
        <w:rPr>
          <w:i/>
          <w:iCs/>
        </w:rPr>
        <w:t xml:space="preserve"> </w:t>
      </w:r>
      <m:oMathPara>
        <m:oMathParaPr>
          <m:jc m:val="center"/>
        </m:oMathParaPr>
        <m:oMath>
          <m:sSup>
            <m:e>
              <m:d>
                <m:dPr>
                  <m:begChr m:val="("/>
                  <m:sepChr m:val=""/>
                  <m:endChr m:val=")"/>
                  <m:grow/>
                </m:dPr>
                <m:e>
                  <m:nary>
                    <m:naryPr>
                      <m:chr m:val="∑"/>
                      <m:limLoc m:val="undOvr"/>
                      <m:subHide m:val="off"/>
                      <m:supHide m:val="off"/>
                    </m:naryPr>
                    <m:sub>
                      <m:r>
                        <m:t>i</m:t>
                      </m:r>
                      <m:r>
                        <m:rPr>
                          <m:sty m:val="p"/>
                        </m:rPr>
                        <m:t>=</m:t>
                      </m:r>
                      <m:r>
                        <m:t>1</m:t>
                      </m:r>
                    </m:sub>
                    <m:sup>
                      <m:r>
                        <m:t>n</m:t>
                      </m:r>
                    </m:sup>
                    <m:e>
                      <m:sSub>
                        <m:e>
                          <m:r>
                            <m:t>a</m:t>
                          </m:r>
                        </m:e>
                        <m:sub>
                          <m:r>
                            <m:t>i</m:t>
                          </m:r>
                        </m:sub>
                      </m:sSub>
                    </m:e>
                  </m:nary>
                  <m:sSub>
                    <m:e>
                      <m:r>
                        <m:t>b</m:t>
                      </m:r>
                    </m:e>
                    <m:sub>
                      <m:r>
                        <m:t>i</m:t>
                      </m:r>
                    </m:sub>
                  </m:sSub>
                </m:e>
              </m:d>
            </m:e>
            <m:sup>
              <m:r>
                <m:t>2</m:t>
              </m:r>
            </m:sup>
          </m:sSup>
          <m:r>
            <m:rPr>
              <m:sty m:val="p"/>
            </m:rPr>
            <m:t>≤</m:t>
          </m:r>
          <m:d>
            <m:dPr>
              <m:begChr m:val="("/>
              <m:sepChr m:val=""/>
              <m:endChr m:val=")"/>
              <m:grow/>
            </m:dPr>
            <m:e>
              <m:nary>
                <m:naryPr>
                  <m:chr m:val="∑"/>
                  <m:limLoc m:val="undOvr"/>
                  <m:subHide m:val="off"/>
                  <m:supHide m:val="off"/>
                </m:naryPr>
                <m:sub>
                  <m:r>
                    <m:t>i</m:t>
                  </m:r>
                  <m:r>
                    <m:rPr>
                      <m:sty m:val="p"/>
                    </m:rPr>
                    <m:t>=</m:t>
                  </m:r>
                  <m:r>
                    <m:t>1</m:t>
                  </m:r>
                </m:sub>
                <m:sup>
                  <m:r>
                    <m:t>n</m:t>
                  </m:r>
                </m:sup>
                <m:e>
                  <m:sSubSup>
                    <m:e>
                      <m:r>
                        <m:t>a</m:t>
                      </m:r>
                    </m:e>
                    <m:sub>
                      <m:r>
                        <m:t>i</m:t>
                      </m:r>
                    </m:sub>
                    <m:sup>
                      <m:r>
                        <m:t>2</m:t>
                      </m:r>
                    </m:sup>
                  </m:sSubSup>
                </m:e>
              </m:nary>
            </m:e>
          </m:d>
          <m:d>
            <m:dPr>
              <m:begChr m:val="("/>
              <m:sepChr m:val=""/>
              <m:endChr m:val=")"/>
              <m:grow/>
            </m:dPr>
            <m:e>
              <m:nary>
                <m:naryPr>
                  <m:chr m:val="∑"/>
                  <m:limLoc m:val="undOvr"/>
                  <m:subHide m:val="off"/>
                  <m:supHide m:val="off"/>
                </m:naryPr>
                <m:sub>
                  <m:r>
                    <m:t>i</m:t>
                  </m:r>
                  <m:r>
                    <m:rPr>
                      <m:sty m:val="p"/>
                    </m:rPr>
                    <m:t>=</m:t>
                  </m:r>
                  <m:r>
                    <m:t>1</m:t>
                  </m:r>
                </m:sub>
                <m:sup>
                  <m:r>
                    <m:t>n</m:t>
                  </m:r>
                </m:sup>
                <m:e>
                  <m:sSubSup>
                    <m:e>
                      <m:r>
                        <m:t>b</m:t>
                      </m:r>
                    </m:e>
                    <m:sub>
                      <m:r>
                        <m:t>i</m:t>
                      </m:r>
                    </m:sub>
                    <m:sup>
                      <m:r>
                        <m:t>2</m:t>
                      </m:r>
                    </m:sup>
                  </m:sSubSup>
                </m:e>
              </m:nary>
            </m:e>
          </m:d>
          <m:r>
            <m:rPr>
              <m:sty m:val="p"/>
            </m:rPr>
            <m:t>,</m:t>
          </m:r>
        </m:oMath>
      </m:oMathPara>
      <w:r>
        <w:rPr>
          <w:i/>
          <w:iCs/>
        </w:rPr>
        <w:t xml:space="preserve"> </w:t>
      </w:r>
      <w:r>
        <w:rPr>
          <w:i/>
          <w:iCs/>
        </w:rPr>
        <w:t xml:space="preserve">with equality if and only if</w:t>
      </w:r>
      <w:r>
        <w:rPr>
          <w:i/>
          <w:iCs/>
        </w:rPr>
        <w:t xml:space="preserve"> </w:t>
      </w:r>
      <m:oMath>
        <m:r>
          <m:rPr>
            <m:sty m:val="bi"/>
          </m:rPr>
          <m:t>a</m:t>
        </m:r>
      </m:oMath>
      <w:r>
        <w:rPr>
          <w:i/>
          <w:iCs/>
        </w:rPr>
        <w:t xml:space="preserve"> </w:t>
      </w:r>
      <w:r>
        <w:rPr>
          <w:i/>
          <w:iCs/>
        </w:rPr>
        <w:t xml:space="preserve">and</w:t>
      </w:r>
      <w:r>
        <w:rPr>
          <w:i/>
          <w:iCs/>
        </w:rPr>
        <w:t xml:space="preserve"> </w:t>
      </w:r>
      <m:oMath>
        <m:r>
          <m:rPr>
            <m:sty m:val="bi"/>
          </m:rPr>
          <m:t>b</m:t>
        </m:r>
      </m:oMath>
      <w:r>
        <w:rPr>
          <w:i/>
          <w:iCs/>
        </w:rPr>
        <w:t xml:space="preserve"> </w:t>
      </w:r>
      <w:r>
        <w:rPr>
          <w:i/>
          <w:iCs/>
        </w:rPr>
        <w:t xml:space="preserve">are linearly dependent.</w:t>
      </w:r>
    </w:p>
    <w:p>
      <w:pPr>
        <w:pStyle w:val="FirstParagraph"/>
      </w:pPr>
      <w:r>
        <w:t xml:space="preserve">The library verifies this inequality for given vectors and returns the</w:t>
      </w:r>
      <w:r>
        <w:t xml:space="preserve"> </w:t>
      </w:r>
      <w:r>
        <w:rPr>
          <w:i/>
          <w:iCs/>
        </w:rPr>
        <w:t xml:space="preserve">tightness ratio</w:t>
      </w:r>
      <w:r>
        <w:t xml:space="preserve">—the ratio of the left-hand side to the right-hand side—which the anomaly detection module uses as a measure of linear dependence between time series segments.</w:t>
      </w:r>
    </w:p>
    <w:p>
      <w:pPr>
        <w:pStyle w:val="BodyText"/>
      </w:pPr>
      <w:r>
        <w:t xml:space="preserve">Additional inequalities implemented include Hölder’s inequality (generalising Cauchy–Schwarz to</w:t>
      </w:r>
      <w:r>
        <w:t xml:space="preserve"> </w:t>
      </w:r>
      <m:oMath>
        <m:sSup>
          <m:e>
            <m:r>
              <m:t>L</m:t>
            </m:r>
          </m:e>
          <m:sup>
            <m:r>
              <m:t>p</m:t>
            </m:r>
          </m:sup>
        </m:sSup>
      </m:oMath>
      <w:r>
        <w:t xml:space="preserve"> </w:t>
      </w:r>
      <w:r>
        <w:t xml:space="preserve">spaces), Minkowski’s inequality (triangle inequality for</w:t>
      </w:r>
      <w:r>
        <w:t xml:space="preserve"> </w:t>
      </w:r>
      <m:oMath>
        <m:sSup>
          <m:e>
            <m:r>
              <m:t>L</m:t>
            </m:r>
          </m:e>
          <m:sup>
            <m:r>
              <m:t>p</m:t>
            </m:r>
          </m:sup>
        </m:sSup>
      </m:oMath>
      <w:r>
        <w:t xml:space="preserve"> </w:t>
      </w:r>
      <w:r>
        <w:t xml:space="preserve">norms), Chebyshev’s sum inequality (for similarly ordered sequences), and the rearrangement inequality.</w:t>
      </w:r>
    </w:p>
    <w:bookmarkEnd w:id="40"/>
    <w:bookmarkEnd w:id="41"/>
    <w:bookmarkStart w:id="42" w:name="sec:groebner"/>
    <w:p>
      <w:pPr>
        <w:pStyle w:val="Heading1"/>
      </w:pPr>
      <w:r>
        <w:t xml:space="preserve">Gröbner Bases</w:t>
      </w:r>
    </w:p>
    <w:p>
      <w:pPr>
        <w:pStyle w:val="FirstParagraph"/>
      </w:pPr>
      <w:r>
        <w:t xml:space="preserve">The</w:t>
      </w:r>
      <w:r>
        <w:t xml:space="preserve"> </w:t>
      </w:r>
      <w:r>
        <w:rPr>
          <w:rStyle w:val="VerbatimChar"/>
        </w:rPr>
        <w:t xml:space="preserve">aimo_groebner</w:t>
      </w:r>
      <w:r>
        <w:t xml:space="preserve"> </w:t>
      </w:r>
      <w:r>
        <w:t xml:space="preserve">library implements Buchberger’s algorithm for computing Gröbner bases of polynomial ideals in</w:t>
      </w:r>
      <w:r>
        <w:t xml:space="preserve"> </w:t>
      </w:r>
      <m:oMath>
        <m:r>
          <m:rPr>
            <m:scr m:val="double-struck"/>
            <m:sty m:val="p"/>
          </m:rPr>
          <m:t>Q</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w:t>
      </w:r>
    </w:p>
    <w:p>
      <w:pPr>
        <w:pStyle w:val="BodyText"/>
      </w:pPr>
      <w:r>
        <w:rPr>
          <w:b/>
          <w:bCs/>
        </w:rPr>
        <w:t xml:space="preserve">Definition 11</w:t>
      </w:r>
      <w:r>
        <w:t xml:space="preserve"> </w:t>
      </w:r>
      <w:r>
        <w:t xml:space="preserve">(Gröbner basis).</w:t>
      </w:r>
      <w:r>
        <w:t xml:space="preserve"> </w:t>
      </w:r>
      <w:r>
        <w:t xml:space="preserve"> </w:t>
      </w:r>
      <w:r>
        <w:rPr>
          <w:i/>
          <w:iCs/>
        </w:rPr>
        <w:t xml:space="preserve">A finite set</w:t>
      </w:r>
      <w:r>
        <w:rPr>
          <w:i/>
          <w:iCs/>
        </w:rPr>
        <w:t xml:space="preserve"> </w:t>
      </w:r>
      <m:oMath>
        <m:r>
          <m:t>G</m:t>
        </m:r>
        <m:r>
          <m:rPr>
            <m:sty m:val="p"/>
          </m:rPr>
          <m:t>=</m:t>
        </m:r>
        <m:r>
          <m:rPr>
            <m:sty m:val="p"/>
          </m:rPr>
          <m:t>{</m:t>
        </m:r>
        <m:sSub>
          <m:e>
            <m:r>
              <m:t>g</m:t>
            </m:r>
          </m:e>
          <m:sub>
            <m:r>
              <m:t>1</m:t>
            </m:r>
          </m:sub>
        </m:sSub>
        <m:r>
          <m:rPr>
            <m:sty m:val="p"/>
          </m:rPr>
          <m:t>,</m:t>
        </m:r>
        <m:r>
          <m:rPr>
            <m:sty m:val="p"/>
          </m:rPr>
          <m:t>…</m:t>
        </m:r>
        <m:r>
          <m:rPr>
            <m:sty m:val="p"/>
          </m:rPr>
          <m:t>,</m:t>
        </m:r>
        <m:sSub>
          <m:e>
            <m:r>
              <m:t>g</m:t>
            </m:r>
          </m:e>
          <m:sub>
            <m:r>
              <m:t>t</m:t>
            </m:r>
          </m:sub>
        </m:sSub>
        <m:r>
          <m:rPr>
            <m:sty m:val="p"/>
          </m:rPr>
          <m:t>}</m:t>
        </m:r>
        <m:r>
          <m:rPr>
            <m:sty m:val="p"/>
          </m:rPr>
          <m:t>⊂</m:t>
        </m:r>
        <m:r>
          <m:rPr>
            <m:scr m:val="double-struck"/>
            <m:sty m:val="p"/>
          </m:rPr>
          <m:t>Q</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rPr>
          <w:i/>
          <w:iCs/>
        </w:rPr>
        <w:t xml:space="preserve"> </w:t>
      </w:r>
      <w:r>
        <w:rPr>
          <w:i/>
          <w:iCs/>
        </w:rPr>
        <w:t xml:space="preserve">is a</w:t>
      </w:r>
      <w:r>
        <w:rPr>
          <w:i/>
          <w:iCs/>
        </w:rPr>
        <w:t xml:space="preserve"> </w:t>
      </w:r>
      <w:r>
        <w:rPr>
          <w:i/>
          <w:i/>
          <w:iCs/>
          <w:iCs/>
        </w:rPr>
        <w:t xml:space="preserve">Gröbner basis</w:t>
      </w:r>
      <w:r>
        <w:rPr>
          <w:i/>
          <w:iCs/>
        </w:rPr>
        <w:t xml:space="preserve"> </w:t>
      </w:r>
      <w:r>
        <w:rPr>
          <w:i/>
          <w:iCs/>
        </w:rPr>
        <w:t xml:space="preserve">for the ideal</w:t>
      </w:r>
      <w:r>
        <w:rPr>
          <w:i/>
          <w:iCs/>
        </w:rPr>
        <w:t xml:space="preserve"> </w:t>
      </w:r>
      <m:oMath>
        <m:r>
          <m:t>I</m:t>
        </m:r>
        <m:r>
          <m:rPr>
            <m:sty m:val="p"/>
          </m:rPr>
          <m:t>=</m:t>
        </m:r>
        <m:r>
          <m:rPr>
            <m:sty m:val="p"/>
          </m:rPr>
          <m:t>⟨</m:t>
        </m:r>
        <m:r>
          <m:t>G</m:t>
        </m:r>
        <m:r>
          <m:rPr>
            <m:sty m:val="p"/>
          </m:rPr>
          <m:t>⟩</m:t>
        </m:r>
      </m:oMath>
      <w:r>
        <w:rPr>
          <w:i/>
          <w:iCs/>
        </w:rPr>
        <w:t xml:space="preserve"> </w:t>
      </w:r>
      <w:r>
        <w:rPr>
          <w:i/>
          <w:iCs/>
        </w:rPr>
        <w:t xml:space="preserve">with respect to a monomial ordering</w:t>
      </w:r>
      <w:r>
        <w:rPr>
          <w:i/>
          <w:iCs/>
        </w:rPr>
        <w:t xml:space="preserve"> </w:t>
      </w:r>
      <m:oMath>
        <m:r>
          <m:rPr>
            <m:sty m:val="p"/>
          </m:rPr>
          <m:t>≺</m:t>
        </m:r>
      </m:oMath>
      <w:r>
        <w:rPr>
          <w:i/>
          <w:iCs/>
        </w:rPr>
        <w:t xml:space="preserve"> </w:t>
      </w:r>
      <w:r>
        <w:rPr>
          <w:i/>
          <w:iCs/>
        </w:rPr>
        <w:t xml:space="preserve">if for every nonzero</w:t>
      </w:r>
      <w:r>
        <w:rPr>
          <w:i/>
          <w:iCs/>
        </w:rPr>
        <w:t xml:space="preserve"> </w:t>
      </w:r>
      <m:oMath>
        <m:r>
          <m:t>f</m:t>
        </m:r>
        <m:r>
          <m:rPr>
            <m:sty m:val="p"/>
          </m:rPr>
          <m:t>∈</m:t>
        </m:r>
        <m:r>
          <m:t>I</m:t>
        </m:r>
      </m:oMath>
      <w:r>
        <w:rPr>
          <w:i/>
          <w:iCs/>
        </w:rPr>
        <w:t xml:space="preserve">, the leading monomial</w:t>
      </w:r>
      <w:r>
        <w:rPr>
          <w:i/>
          <w:iCs/>
        </w:rPr>
        <w:t xml:space="preserve"> </w:t>
      </w:r>
      <m:oMath>
        <m:r>
          <m:rPr>
            <m:sty m:val="p"/>
          </m:rPr>
          <m:t>L</m:t>
        </m:r>
        <m:r>
          <m:rPr>
            <m:sty m:val="p"/>
          </m:rPr>
          <m:t>M</m:t>
        </m:r>
        <m:r>
          <m:rPr>
            <m:sty m:val="p"/>
          </m:rPr>
          <m:t>(</m:t>
        </m:r>
        <m:r>
          <m:t>f</m:t>
        </m:r>
        <m:r>
          <m:rPr>
            <m:sty m:val="p"/>
          </m:rPr>
          <m:t>)</m:t>
        </m:r>
      </m:oMath>
      <w:r>
        <w:rPr>
          <w:i/>
          <w:iCs/>
        </w:rPr>
        <w:t xml:space="preserve"> </w:t>
      </w:r>
      <w:r>
        <w:rPr>
          <w:i/>
          <w:iCs/>
        </w:rPr>
        <w:t xml:space="preserve">is divisible by</w:t>
      </w:r>
      <w:r>
        <w:rPr>
          <w:i/>
          <w:iCs/>
        </w:rPr>
        <w:t xml:space="preserve"> </w:t>
      </w:r>
      <m:oMath>
        <m:r>
          <m:rPr>
            <m:sty m:val="p"/>
          </m:rPr>
          <m:t>L</m:t>
        </m:r>
        <m:r>
          <m:rPr>
            <m:sty m:val="p"/>
          </m:rPr>
          <m:t>M</m:t>
        </m:r>
        <m:r>
          <m:rPr>
            <m:sty m:val="p"/>
          </m:rPr>
          <m:t>(</m:t>
        </m:r>
        <m:sSub>
          <m:e>
            <m:r>
              <m:t>g</m:t>
            </m:r>
          </m:e>
          <m:sub>
            <m:r>
              <m:t>i</m:t>
            </m:r>
          </m:sub>
        </m:sSub>
        <m:r>
          <m:rPr>
            <m:sty m:val="p"/>
          </m:rPr>
          <m:t>)</m:t>
        </m:r>
      </m:oMath>
      <w:r>
        <w:rPr>
          <w:i/>
          <w:iCs/>
        </w:rPr>
        <w:t xml:space="preserve"> </w:t>
      </w:r>
      <w:r>
        <w:rPr>
          <w:i/>
          <w:iCs/>
        </w:rPr>
        <w:t xml:space="preserve">for some</w:t>
      </w:r>
      <w:r>
        <w:rPr>
          <w:i/>
          <w:iCs/>
        </w:rPr>
        <w:t xml:space="preserve"> </w:t>
      </w:r>
      <m:oMath>
        <m:r>
          <m:t>i</m:t>
        </m:r>
      </m:oMath>
      <w:r>
        <w:rPr>
          <w:i/>
          <w:iCs/>
        </w:rPr>
        <w:t xml:space="preserve">.</w:t>
      </w:r>
    </w:p>
    <w:p>
      <w:pPr>
        <w:pStyle w:val="BodyText"/>
      </w:pPr>
      <w:r>
        <w:t xml:space="preserve">Three monomial orderings are supported: lexicographic (</w:t>
      </w:r>
      <w:r>
        <w:rPr>
          <w:rStyle w:val="VerbatimChar"/>
        </w:rPr>
        <w:t xml:space="preserve">lex</w:t>
      </w:r>
      <w:r>
        <w:t xml:space="preserve">), graded reverse lexicographic (</w:t>
      </w:r>
      <w:r>
        <w:rPr>
          <w:rStyle w:val="VerbatimChar"/>
        </w:rPr>
        <w:t xml:space="preserve">grevlex</w:t>
      </w:r>
      <w:r>
        <w:t xml:space="preserve">), and graded lexicographic (</w:t>
      </w:r>
      <w:r>
        <w:rPr>
          <w:rStyle w:val="VerbatimChar"/>
        </w:rPr>
        <w:t xml:space="preserve">grlex</w:t>
      </w:r>
      <w:r>
        <w:t xml:space="preserve">).</w:t>
      </w:r>
    </w:p>
    <w:p>
      <w:pPr>
        <w:pStyle w:val="BodyText"/>
      </w:pPr>
      <w:r>
        <w:rPr>
          <w:b/>
          <w:bCs/>
        </w:rPr>
        <w:t xml:space="preserve">Theorem 12</w:t>
      </w:r>
      <w:r>
        <w:t xml:space="preserve"> </w:t>
      </w:r>
      <w:r>
        <w:t xml:space="preserve">(Buchberger’s criterion).</w:t>
      </w:r>
      <w:r>
        <w:t xml:space="preserve"> </w:t>
      </w:r>
      <w:r>
        <w:t xml:space="preserve"> </w:t>
      </w:r>
      <w:r>
        <w:rPr>
          <w:i/>
          <w:iCs/>
        </w:rPr>
        <w:t xml:space="preserve">The set</w:t>
      </w:r>
      <w:r>
        <w:rPr>
          <w:i/>
          <w:iCs/>
        </w:rPr>
        <w:t xml:space="preserve"> </w:t>
      </w:r>
      <m:oMath>
        <m:r>
          <m:t>G</m:t>
        </m:r>
      </m:oMath>
      <w:r>
        <w:rPr>
          <w:i/>
          <w:iCs/>
        </w:rPr>
        <w:t xml:space="preserve"> </w:t>
      </w:r>
      <w:r>
        <w:rPr>
          <w:i/>
          <w:iCs/>
        </w:rPr>
        <w:t xml:space="preserve">is a Gröbner basis if and only if for all pairs</w:t>
      </w:r>
      <w:r>
        <w:rPr>
          <w:i/>
          <w:iCs/>
        </w:rPr>
        <w:t xml:space="preserve"> </w:t>
      </w:r>
      <m:oMath>
        <m:sSub>
          <m:e>
            <m:r>
              <m:t>g</m:t>
            </m:r>
          </m:e>
          <m:sub>
            <m:r>
              <m:t>i</m:t>
            </m:r>
          </m:sub>
        </m:sSub>
        <m:r>
          <m:rPr>
            <m:sty m:val="p"/>
          </m:rPr>
          <m:t>,</m:t>
        </m:r>
        <m:sSub>
          <m:e>
            <m:r>
              <m:t>g</m:t>
            </m:r>
          </m:e>
          <m:sub>
            <m:r>
              <m:t>j</m:t>
            </m:r>
          </m:sub>
        </m:sSub>
        <m:r>
          <m:rPr>
            <m:sty m:val="p"/>
          </m:rPr>
          <m:t>∈</m:t>
        </m:r>
        <m:r>
          <m:t>G</m:t>
        </m:r>
      </m:oMath>
      <w:r>
        <w:rPr>
          <w:i/>
          <w:iCs/>
        </w:rPr>
        <w:t xml:space="preserve">, the</w:t>
      </w:r>
      <w:r>
        <w:rPr>
          <w:i/>
          <w:iCs/>
        </w:rPr>
        <w:t xml:space="preserve"> </w:t>
      </w:r>
      <m:oMath>
        <m:r>
          <m:t>S</m:t>
        </m:r>
      </m:oMath>
      <w:r>
        <w:rPr>
          <w:i/>
          <w:iCs/>
        </w:rPr>
        <w:t xml:space="preserve">-polynomial</w:t>
      </w:r>
      <w:r>
        <w:rPr>
          <w:i/>
          <w:iCs/>
        </w:rPr>
        <w:t xml:space="preserve"> </w:t>
      </w:r>
      <m:oMath>
        <m:r>
          <m:t>S</m:t>
        </m:r>
        <m:r>
          <m:rPr>
            <m:sty m:val="p"/>
          </m:rPr>
          <m:t>(</m:t>
        </m:r>
        <m:sSub>
          <m:e>
            <m:r>
              <m:t>g</m:t>
            </m:r>
          </m:e>
          <m:sub>
            <m:r>
              <m:t>i</m:t>
            </m:r>
          </m:sub>
        </m:sSub>
        <m:r>
          <m:rPr>
            <m:sty m:val="p"/>
          </m:rPr>
          <m:t>,</m:t>
        </m:r>
        <m:sSub>
          <m:e>
            <m:r>
              <m:t>g</m:t>
            </m:r>
          </m:e>
          <m:sub>
            <m:r>
              <m:t>j</m:t>
            </m:r>
          </m:sub>
        </m:sSub>
        <m:r>
          <m:rPr>
            <m:sty m:val="p"/>
          </m:rPr>
          <m:t>)</m:t>
        </m:r>
      </m:oMath>
      <w:r>
        <w:rPr>
          <w:i/>
          <w:iCs/>
        </w:rPr>
        <w:t xml:space="preserve"> </w:t>
      </w:r>
      <w:r>
        <w:rPr>
          <w:i/>
          <w:iCs/>
        </w:rPr>
        <w:t xml:space="preserve">reduces to zero modulo</w:t>
      </w:r>
      <w:r>
        <w:rPr>
          <w:i/>
          <w:iCs/>
        </w:rPr>
        <w:t xml:space="preserve"> </w:t>
      </w:r>
      <m:oMath>
        <m:r>
          <m:t>G</m:t>
        </m:r>
      </m:oMath>
      <w:r>
        <w:rPr>
          <w:i/>
          <w:iCs/>
        </w:rPr>
        <w:t xml:space="preserve">.</w:t>
      </w:r>
    </w:p>
    <w:p>
      <w:pPr>
        <w:pStyle w:val="BodyText"/>
      </w:pPr>
      <w:r>
        <w:t xml:space="preserve">The implementation provides:</w:t>
      </w:r>
    </w:p>
    <w:p>
      <w:pPr>
        <w:numPr>
          <w:ilvl w:val="0"/>
          <w:numId w:val="1007"/>
        </w:numPr>
      </w:pPr>
      <w:r>
        <w:rPr>
          <w:b/>
          <w:bCs/>
        </w:rPr>
        <w:t xml:space="preserve">Ideal membership testing</w:t>
      </w:r>
      <w:r>
        <w:t xml:space="preserve">: Given</w:t>
      </w:r>
      <w:r>
        <w:t xml:space="preserve"> </w:t>
      </w:r>
      <m:oMath>
        <m:r>
          <m:t>f</m:t>
        </m:r>
      </m:oMath>
      <w:r>
        <w:t xml:space="preserve"> </w:t>
      </w:r>
      <w:r>
        <w:t xml:space="preserve">and a basis</w:t>
      </w:r>
      <w:r>
        <w:t xml:space="preserve"> </w:t>
      </w:r>
      <m:oMath>
        <m:r>
          <m:t>G</m:t>
        </m:r>
      </m:oMath>
      <w:r>
        <w:t xml:space="preserve">, determine whether</w:t>
      </w:r>
      <w:r>
        <w:t xml:space="preserve"> </w:t>
      </w:r>
      <m:oMath>
        <m:r>
          <m:t>f</m:t>
        </m:r>
        <m:r>
          <m:rPr>
            <m:sty m:val="p"/>
          </m:rPr>
          <m:t>∈</m:t>
        </m:r>
        <m:r>
          <m:rPr>
            <m:sty m:val="p"/>
          </m:rPr>
          <m:t>⟨</m:t>
        </m:r>
        <m:r>
          <m:t>G</m:t>
        </m:r>
        <m:r>
          <m:rPr>
            <m:sty m:val="p"/>
          </m:rPr>
          <m:t>⟩</m:t>
        </m:r>
      </m:oMath>
      <w:r>
        <w:t xml:space="preserve"> </w:t>
      </w:r>
      <w:r>
        <w:t xml:space="preserve">by computing the remainder of</w:t>
      </w:r>
      <w:r>
        <w:t xml:space="preserve"> </w:t>
      </w:r>
      <m:oMath>
        <m:r>
          <m:t>f</m:t>
        </m:r>
      </m:oMath>
      <w:r>
        <w:t xml:space="preserve"> </w:t>
      </w:r>
      <w:r>
        <w:t xml:space="preserve">on division by</w:t>
      </w:r>
      <w:r>
        <w:t xml:space="preserve"> </w:t>
      </w:r>
      <m:oMath>
        <m:r>
          <m:t>G</m:t>
        </m:r>
      </m:oMath>
      <w:r>
        <w:t xml:space="preserve">.</w:t>
      </w:r>
    </w:p>
    <w:p>
      <w:pPr>
        <w:numPr>
          <w:ilvl w:val="0"/>
          <w:numId w:val="1007"/>
        </w:numPr>
      </w:pPr>
      <w:r>
        <w:rPr>
          <w:b/>
          <w:bCs/>
        </w:rPr>
        <w:t xml:space="preserve">Basis computation</w:t>
      </w:r>
      <w:r>
        <w:t xml:space="preserve">: Buchberger’s algorithm with</w:t>
      </w:r>
      <w:r>
        <w:t xml:space="preserve"> </w:t>
      </w:r>
      <m:oMath>
        <m:r>
          <m:t>S</m:t>
        </m:r>
      </m:oMath>
      <w:r>
        <w:t xml:space="preserve">-polynomial reduction.</w:t>
      </w:r>
    </w:p>
    <w:p>
      <w:pPr>
        <w:pStyle w:val="FirstParagraph"/>
      </w:pPr>
      <w:r>
        <w:t xml:space="preserve">In the time series context, Gröbner bases enable the discovery of algebraic relations between correlated time series (Section </w:t>
      </w:r>
      <w:hyperlink w:anchor="subsec:symbolic">
        <w:r>
          <w:rPr>
            <w:rStyle w:val="Hyperlink"/>
          </w:rPr>
          <w:t xml:space="preserve">13.2</w:t>
        </w:r>
      </w:hyperlink>
      <w:r>
        <w:t xml:space="preserve">).</w:t>
      </w:r>
    </w:p>
    <w:bookmarkEnd w:id="42"/>
    <w:bookmarkStart w:id="43" w:name="sec:gametheory"/>
    <w:p>
      <w:pPr>
        <w:pStyle w:val="Heading1"/>
      </w:pPr>
      <w:r>
        <w:t xml:space="preserve">Combinatorial Game Theory</w:t>
      </w:r>
    </w:p>
    <w:p>
      <w:pPr>
        <w:pStyle w:val="FirstParagraph"/>
      </w:pPr>
      <w:r>
        <w:t xml:space="preserve">The</w:t>
      </w:r>
      <w:r>
        <w:t xml:space="preserve"> </w:t>
      </w:r>
      <w:r>
        <w:rPr>
          <w:rStyle w:val="VerbatimChar"/>
        </w:rPr>
        <w:t xml:space="preserve">aimo_game_theory</w:t>
      </w:r>
      <w:r>
        <w:t xml:space="preserve"> </w:t>
      </w:r>
      <w:r>
        <w:t xml:space="preserve">library implements the Sprague–Grundy framework for impartial combinatorial games.</w:t>
      </w:r>
    </w:p>
    <w:p>
      <w:pPr>
        <w:pStyle w:val="BodyText"/>
      </w:pPr>
      <w:r>
        <w:rPr>
          <w:b/>
          <w:bCs/>
        </w:rPr>
        <w:t xml:space="preserve">Theorem 13</w:t>
      </w:r>
      <w:r>
        <w:t xml:space="preserve"> </w:t>
      </w:r>
      <w:r>
        <w:t xml:space="preserve">(Sprague–Grundy).</w:t>
      </w:r>
      <w:r>
        <w:t xml:space="preserve"> </w:t>
      </w:r>
      <w:r>
        <w:t xml:space="preserve"> </w:t>
      </w:r>
      <w:r>
        <w:rPr>
          <w:i/>
          <w:iCs/>
        </w:rPr>
        <w:t xml:space="preserve">Every impartial game under normal play convention is equivalent to a nim-heap of size</w:t>
      </w:r>
      <w:r>
        <w:rPr>
          <w:i/>
          <w:iCs/>
        </w:rPr>
        <w:t xml:space="preserve"> </w:t>
      </w:r>
      <m:oMath>
        <m:r>
          <m:rPr>
            <m:scr m:val="script"/>
            <m:sty m:val="p"/>
          </m:rPr>
          <m:t>G</m:t>
        </m:r>
        <m:r>
          <m:rPr>
            <m:sty m:val="p"/>
          </m:rPr>
          <m:t>(</m:t>
        </m:r>
        <m:r>
          <m:t>G</m:t>
        </m:r>
        <m:r>
          <m:rPr>
            <m:sty m:val="p"/>
          </m:rPr>
          <m:t>)</m:t>
        </m:r>
      </m:oMath>
      <w:r>
        <w:rPr>
          <w:i/>
          <w:iCs/>
        </w:rPr>
        <w:t xml:space="preserve">, the</w:t>
      </w:r>
      <w:r>
        <w:rPr>
          <w:i/>
          <w:iCs/>
        </w:rPr>
        <w:t xml:space="preserve"> </w:t>
      </w:r>
      <w:r>
        <w:rPr>
          <w:i/>
          <w:i/>
          <w:iCs/>
          <w:iCs/>
        </w:rPr>
        <w:t xml:space="preserve">Grundy value</w:t>
      </w:r>
      <w:r>
        <w:rPr>
          <w:i/>
          <w:iCs/>
        </w:rPr>
        <w:t xml:space="preserve"> </w:t>
      </w:r>
      <w:r>
        <w:rPr>
          <w:i/>
          <w:iCs/>
        </w:rPr>
        <w:t xml:space="preserve">of the game position</w:t>
      </w:r>
      <w:r>
        <w:rPr>
          <w:i/>
          <w:iCs/>
        </w:rPr>
        <w:t xml:space="preserve"> </w:t>
      </w:r>
      <m:oMath>
        <m:r>
          <m:t>G</m:t>
        </m:r>
      </m:oMath>
      <w:r>
        <w:rPr>
          <w:i/>
          <w:iCs/>
        </w:rPr>
        <w:t xml:space="preserve">. For a disjunctive sum of games,</w:t>
      </w:r>
      <w:r>
        <w:rPr>
          <w:i/>
          <w:iCs/>
        </w:rPr>
        <w:t xml:space="preserve"> </w:t>
      </w:r>
      <m:oMath>
        <m:r>
          <m:rPr>
            <m:scr m:val="script"/>
            <m:sty m:val="p"/>
          </m:rPr>
          <m:t>G</m:t>
        </m:r>
        <m:r>
          <m:rPr>
            <m:sty m:val="p"/>
          </m:rPr>
          <m:t>(</m:t>
        </m:r>
        <m:sSub>
          <m:e>
            <m:r>
              <m:t>G</m:t>
            </m:r>
          </m:e>
          <m:sub>
            <m:r>
              <m:t>1</m:t>
            </m:r>
          </m:sub>
        </m:sSub>
        <m:r>
          <m:rPr>
            <m:sty m:val="p"/>
          </m:rPr>
          <m:t>+</m:t>
        </m:r>
        <m:sSub>
          <m:e>
            <m:r>
              <m:t>G</m:t>
            </m:r>
          </m:e>
          <m:sub>
            <m:r>
              <m:t>2</m:t>
            </m:r>
          </m:sub>
        </m:sSub>
        <m:r>
          <m:rPr>
            <m:sty m:val="p"/>
          </m:rPr>
          <m:t>+</m:t>
        </m:r>
        <m:r>
          <m:rPr>
            <m:sty m:val="p"/>
          </m:rPr>
          <m:t>⋯</m:t>
        </m:r>
        <m:r>
          <m:rPr>
            <m:sty m:val="p"/>
          </m:rPr>
          <m:t>+</m:t>
        </m:r>
        <m:sSub>
          <m:e>
            <m:r>
              <m:t>G</m:t>
            </m:r>
          </m:e>
          <m:sub>
            <m:r>
              <m:t>k</m:t>
            </m:r>
          </m:sub>
        </m:sSub>
        <m:r>
          <m:rPr>
            <m:sty m:val="p"/>
          </m:rPr>
          <m:t>)</m:t>
        </m:r>
        <m:r>
          <m:rPr>
            <m:sty m:val="p"/>
          </m:rPr>
          <m:t>=</m:t>
        </m:r>
        <m:r>
          <m:rPr>
            <m:scr m:val="script"/>
            <m:sty m:val="p"/>
          </m:rPr>
          <m:t>G</m:t>
        </m:r>
        <m:r>
          <m:rPr>
            <m:sty m:val="p"/>
          </m:rPr>
          <m:t>(</m:t>
        </m:r>
        <m:sSub>
          <m:e>
            <m:r>
              <m:t>G</m:t>
            </m:r>
          </m:e>
          <m:sub>
            <m:r>
              <m:t>1</m:t>
            </m:r>
          </m:sub>
        </m:sSub>
        <m:r>
          <m:rPr>
            <m:sty m:val="p"/>
          </m:rPr>
          <m:t>)</m:t>
        </m:r>
        <m:r>
          <m:rPr>
            <m:sty m:val="p"/>
          </m:rPr>
          <m:t>⊕</m:t>
        </m:r>
        <m:r>
          <m:rPr>
            <m:scr m:val="script"/>
            <m:sty m:val="p"/>
          </m:rPr>
          <m:t>G</m:t>
        </m:r>
        <m:r>
          <m:rPr>
            <m:sty m:val="p"/>
          </m:rPr>
          <m:t>(</m:t>
        </m:r>
        <m:sSub>
          <m:e>
            <m:r>
              <m:t>G</m:t>
            </m:r>
          </m:e>
          <m:sub>
            <m:r>
              <m:t>2</m:t>
            </m:r>
          </m:sub>
        </m:sSub>
        <m:r>
          <m:rPr>
            <m:sty m:val="p"/>
          </m:rPr>
          <m:t>)</m:t>
        </m:r>
        <m:r>
          <m:rPr>
            <m:sty m:val="p"/>
          </m:rPr>
          <m:t>⊕</m:t>
        </m:r>
        <m:r>
          <m:rPr>
            <m:sty m:val="p"/>
          </m:rPr>
          <m:t>⋯</m:t>
        </m:r>
        <m:r>
          <m:rPr>
            <m:sty m:val="p"/>
          </m:rPr>
          <m:t>⊕</m:t>
        </m:r>
        <m:r>
          <m:rPr>
            <m:scr m:val="script"/>
            <m:sty m:val="p"/>
          </m:rPr>
          <m:t>G</m:t>
        </m:r>
        <m:r>
          <m:rPr>
            <m:sty m:val="p"/>
          </m:rPr>
          <m:t>(</m:t>
        </m:r>
        <m:sSub>
          <m:e>
            <m:r>
              <m:t>G</m:t>
            </m:r>
          </m:e>
          <m:sub>
            <m:r>
              <m:t>k</m:t>
            </m:r>
          </m:sub>
        </m:sSub>
        <m:r>
          <m:rPr>
            <m:sty m:val="p"/>
          </m:rPr>
          <m:t>)</m:t>
        </m:r>
      </m:oMath>
      <w:r>
        <w:rPr>
          <w:i/>
          <w:iCs/>
        </w:rPr>
        <w:t xml:space="preserve">, where</w:t>
      </w:r>
      <w:r>
        <w:rPr>
          <w:i/>
          <w:iCs/>
        </w:rPr>
        <w:t xml:space="preserve"> </w:t>
      </w:r>
      <m:oMath>
        <m:r>
          <m:rPr>
            <m:sty m:val="p"/>
          </m:rPr>
          <m:t>⊕</m:t>
        </m:r>
      </m:oMath>
      <w:r>
        <w:rPr>
          <w:i/>
          <w:iCs/>
        </w:rPr>
        <w:t xml:space="preserve"> </w:t>
      </w:r>
      <w:r>
        <w:rPr>
          <w:i/>
          <w:iCs/>
        </w:rPr>
        <w:t xml:space="preserve">denotes the nim-sum (bitwise XOR).</w:t>
      </w:r>
    </w:p>
    <w:p>
      <w:pPr>
        <w:pStyle w:val="BodyText"/>
      </w:pPr>
      <w:r>
        <w:t xml:space="preserve">The library provides:</w:t>
      </w:r>
    </w:p>
    <w:p>
      <w:pPr>
        <w:numPr>
          <w:ilvl w:val="0"/>
          <w:numId w:val="1008"/>
        </w:numPr>
      </w:pPr>
      <w:r>
        <w:rPr>
          <w:b/>
          <w:bCs/>
        </w:rPr>
        <w:t xml:space="preserve">Nim-sum</w:t>
      </w:r>
      <w:r>
        <w:t xml:space="preserve">:</w:t>
      </w:r>
      <w:r>
        <w:t xml:space="preserve"> </w:t>
      </w:r>
      <m:oMath>
        <m:sSubSup>
          <m:e>
            <m:r>
              <m:rPr>
                <m:sty m:val="p"/>
              </m:rPr>
              <m:t>⨁</m:t>
            </m:r>
          </m:e>
          <m:sub>
            <m:r>
              <m:t>i</m:t>
            </m:r>
            <m:r>
              <m:rPr>
                <m:sty m:val="p"/>
              </m:rPr>
              <m:t>=</m:t>
            </m:r>
            <m:r>
              <m:t>1</m:t>
            </m:r>
          </m:sub>
          <m:sup>
            <m:r>
              <m:t>k</m:t>
            </m:r>
          </m:sup>
        </m:sSubSup>
        <m:sSub>
          <m:e>
            <m:r>
              <m:t>p</m:t>
            </m:r>
          </m:e>
          <m:sub>
            <m:r>
              <m:t>i</m:t>
            </m:r>
          </m:sub>
        </m:sSub>
      </m:oMath>
      <w:r>
        <w:t xml:space="preserve"> </w:t>
      </w:r>
      <w:r>
        <w:t xml:space="preserve">for pile sizes</w:t>
      </w:r>
      <w:r>
        <w:t xml:space="preserve"> </w:t>
      </w:r>
      <m:oMath>
        <m:sSub>
          <m:e>
            <m:r>
              <m:t>p</m:t>
            </m:r>
          </m:e>
          <m:sub>
            <m:r>
              <m:t>1</m:t>
            </m:r>
          </m:sub>
        </m:sSub>
        <m:r>
          <m:rPr>
            <m:sty m:val="p"/>
          </m:rPr>
          <m:t>,</m:t>
        </m:r>
        <m:r>
          <m:rPr>
            <m:sty m:val="p"/>
          </m:rPr>
          <m:t>…</m:t>
        </m:r>
        <m:r>
          <m:rPr>
            <m:sty m:val="p"/>
          </m:rPr>
          <m:t>,</m:t>
        </m:r>
        <m:sSub>
          <m:e>
            <m:r>
              <m:t>p</m:t>
            </m:r>
          </m:e>
          <m:sub>
            <m:r>
              <m:t>k</m:t>
            </m:r>
          </m:sub>
        </m:sSub>
      </m:oMath>
      <w:r>
        <w:t xml:space="preserve">.</w:t>
      </w:r>
    </w:p>
    <w:p>
      <w:pPr>
        <w:numPr>
          <w:ilvl w:val="0"/>
          <w:numId w:val="1008"/>
        </w:numPr>
      </w:pPr>
      <w:r>
        <w:rPr>
          <w:b/>
          <w:bCs/>
        </w:rPr>
        <w:t xml:space="preserve">Nim winning position</w:t>
      </w:r>
      <w:r>
        <w:t xml:space="preserve">: A position is winning if and only if the nim-sum is nonzero.</w:t>
      </w:r>
    </w:p>
    <w:p>
      <w:pPr>
        <w:numPr>
          <w:ilvl w:val="0"/>
          <w:numId w:val="1008"/>
        </w:numPr>
      </w:pPr>
      <w:r>
        <w:rPr>
          <w:b/>
          <w:bCs/>
        </w:rPr>
        <w:t xml:space="preserve">Wythoff’s game</w:t>
      </w:r>
      <w:r>
        <w:t xml:space="preserve">: Determines winning/losing positions using the golden ratio</w:t>
      </w:r>
      <w:r>
        <w:t xml:space="preserve"> </w:t>
      </w:r>
      <m:oMath>
        <m:r>
          <m:t>ϕ</m:t>
        </m:r>
        <m:r>
          <m:rPr>
            <m:sty m:val="p"/>
          </m:rPr>
          <m:t>=</m:t>
        </m:r>
        <m:r>
          <m:rPr>
            <m:sty m:val="p"/>
          </m:rPr>
          <m:t>(</m:t>
        </m:r>
        <m:r>
          <m:t>1</m:t>
        </m:r>
        <m:r>
          <m:rPr>
            <m:sty m:val="p"/>
          </m:rPr>
          <m:t>+</m:t>
        </m:r>
        <m:rad>
          <m:radPr>
            <m:degHide m:val="on"/>
          </m:radPr>
          <m:deg/>
          <m:e>
            <m:r>
              <m:t>5</m:t>
            </m:r>
          </m:e>
        </m:rad>
        <m:r>
          <m:rPr>
            <m:sty m:val="p"/>
          </m:rPr>
          <m:t>)</m:t>
        </m:r>
        <m:r>
          <m:rPr>
            <m:sty m:val="p"/>
          </m:rPr>
          <m:t>/</m:t>
        </m:r>
        <m:r>
          <m:t>2</m:t>
        </m:r>
      </m:oMath>
      <w:r>
        <w:t xml:space="preserve">; position</w:t>
      </w:r>
      <w:r>
        <w:t xml:space="preserve"> </w:t>
      </w:r>
      <m:oMath>
        <m:r>
          <m:rPr>
            <m:sty m:val="p"/>
          </m:rPr>
          <m:t>(</m:t>
        </m:r>
        <m:r>
          <m:t>a</m:t>
        </m:r>
        <m:r>
          <m:rPr>
            <m:sty m:val="p"/>
          </m:rPr>
          <m:t>,</m:t>
        </m:r>
        <m:r>
          <m:t>b</m:t>
        </m:r>
        <m:r>
          <m:rPr>
            <m:sty m:val="p"/>
          </m:rPr>
          <m:t>)</m:t>
        </m:r>
      </m:oMath>
      <w:r>
        <w:t xml:space="preserve"> </w:t>
      </w:r>
      <w:r>
        <w:t xml:space="preserve">with</w:t>
      </w:r>
      <w:r>
        <w:t xml:space="preserve"> </w:t>
      </w:r>
      <m:oMath>
        <m:r>
          <m:t>a</m:t>
        </m:r>
        <m:r>
          <m:rPr>
            <m:sty m:val="p"/>
          </m:rPr>
          <m:t>≤</m:t>
        </m:r>
        <m:r>
          <m:t>b</m:t>
        </m:r>
      </m:oMath>
      <w:r>
        <w:t xml:space="preserve"> </w:t>
      </w:r>
      <w:r>
        <w:t xml:space="preserve">is losing if and only if</w:t>
      </w:r>
      <w:r>
        <w:t xml:space="preserve"> </w:t>
      </w:r>
      <m:oMath>
        <m:r>
          <m:t>a</m:t>
        </m:r>
        <m:r>
          <m:rPr>
            <m:sty m:val="p"/>
          </m:rPr>
          <m:t>=</m:t>
        </m:r>
        <m:r>
          <m:rPr>
            <m:sty m:val="p"/>
          </m:rPr>
          <m:t>⌊</m:t>
        </m:r>
        <m:r>
          <m:t>n</m:t>
        </m:r>
        <m:r>
          <m:t>ϕ</m:t>
        </m:r>
        <m:r>
          <m:rPr>
            <m:sty m:val="p"/>
          </m:rPr>
          <m:t>⌋</m:t>
        </m:r>
      </m:oMath>
      <w:r>
        <w:t xml:space="preserve"> </w:t>
      </w:r>
      <w:r>
        <w:t xml:space="preserve">and</w:t>
      </w:r>
      <w:r>
        <w:t xml:space="preserve"> </w:t>
      </w:r>
      <m:oMath>
        <m:r>
          <m:t>b</m:t>
        </m:r>
        <m:r>
          <m:rPr>
            <m:sty m:val="p"/>
          </m:rPr>
          <m:t>=</m:t>
        </m:r>
        <m:r>
          <m:rPr>
            <m:sty m:val="p"/>
          </m:rPr>
          <m:t>⌊</m:t>
        </m:r>
        <m:r>
          <m:t>n</m:t>
        </m:r>
        <m:sSup>
          <m:e>
            <m:r>
              <m:t>ϕ</m:t>
            </m:r>
          </m:e>
          <m:sup>
            <m:r>
              <m:t>2</m:t>
            </m:r>
          </m:sup>
        </m:sSup>
        <m:r>
          <m:rPr>
            <m:sty m:val="p"/>
          </m:rPr>
          <m:t>⌋</m:t>
        </m:r>
      </m:oMath>
      <w:r>
        <w:t xml:space="preserve"> </w:t>
      </w:r>
      <w:r>
        <w:t xml:space="preserve">for some non-negative integer</w:t>
      </w:r>
      <w:r>
        <w:t xml:space="preserve"> </w:t>
      </w:r>
      <m:oMath>
        <m:r>
          <m:t>n</m:t>
        </m:r>
      </m:oMath>
      <w:r>
        <w:t xml:space="preserve">.</w:t>
      </w:r>
    </w:p>
    <w:bookmarkEnd w:id="43"/>
    <w:bookmarkStart w:id="44" w:name="sec:olympiad"/>
    <w:p>
      <w:pPr>
        <w:pStyle w:val="Heading1"/>
      </w:pPr>
      <w:r>
        <w:t xml:space="preserve">Olympiad Mathematics</w:t>
      </w:r>
    </w:p>
    <w:p>
      <w:pPr>
        <w:pStyle w:val="FirstParagraph"/>
      </w:pPr>
      <w:r>
        <w:t xml:space="preserve">The</w:t>
      </w:r>
      <w:r>
        <w:t xml:space="preserve"> </w:t>
      </w:r>
      <w:r>
        <w:rPr>
          <w:rStyle w:val="VerbatimChar"/>
        </w:rPr>
        <w:t xml:space="preserve">aimo_olympiad</w:t>
      </w:r>
      <w:r>
        <w:t xml:space="preserve"> </w:t>
      </w:r>
      <w:r>
        <w:t xml:space="preserve">library provides two capabilities:</w:t>
      </w:r>
    </w:p>
    <w:p>
      <w:pPr>
        <w:numPr>
          <w:ilvl w:val="0"/>
          <w:numId w:val="1009"/>
        </w:numPr>
      </w:pPr>
      <w:r>
        <w:rPr>
          <w:b/>
          <w:bCs/>
        </w:rPr>
        <w:t xml:space="preserve">Necklace counting</w:t>
      </w:r>
      <w:r>
        <w:t xml:space="preserve"> </w:t>
      </w:r>
      <w:r>
        <w:t xml:space="preserve">via Burnside’s lemma: The number of distinct necklaces with</w:t>
      </w:r>
      <w:r>
        <w:t xml:space="preserve"> </w:t>
      </w:r>
      <m:oMath>
        <m:r>
          <m:t>n</m:t>
        </m:r>
      </m:oMath>
      <w:r>
        <w:t xml:space="preserve"> </w:t>
      </w:r>
      <w:r>
        <w:t xml:space="preserve">beads and</w:t>
      </w:r>
      <w:r>
        <w:t xml:space="preserve"> </w:t>
      </w:r>
      <m:oMath>
        <m:r>
          <m:t>k</m:t>
        </m:r>
      </m:oMath>
      <w:r>
        <w:t xml:space="preserve"> </w:t>
      </w:r>
      <w:r>
        <w:t xml:space="preserve">colours is</w:t>
      </w:r>
    </w:p>
    <w:p>
      <w:pPr>
        <w:pStyle w:val="BodyText"/>
      </w:pPr>
      <m:oMathPara>
        <m:oMathParaPr>
          <m:jc m:val="center"/>
        </m:oMathParaPr>
        <m:oMath>
          <m:r>
            <m:t>N</m:t>
          </m:r>
          <m:r>
            <m:rPr>
              <m:sty m:val="p"/>
            </m:rPr>
            <m:t>(</m:t>
          </m:r>
          <m:r>
            <m:t>n</m:t>
          </m:r>
          <m:r>
            <m:rPr>
              <m:sty m:val="p"/>
            </m:rPr>
            <m:t>,</m:t>
          </m:r>
          <m:r>
            <m:t>k</m:t>
          </m:r>
          <m:r>
            <m:rPr>
              <m:sty m:val="p"/>
            </m:rPr>
            <m:t>)</m:t>
          </m:r>
          <m:r>
            <m:rPr>
              <m:sty m:val="p"/>
            </m:rPr>
            <m:t>=</m:t>
          </m:r>
          <m:f>
            <m:fPr>
              <m:type m:val="bar"/>
            </m:fPr>
            <m:num>
              <m:r>
                <m:t>1</m:t>
              </m:r>
            </m:num>
            <m:den>
              <m:r>
                <m:t>n</m:t>
              </m:r>
            </m:den>
          </m:f>
          <m:nary>
            <m:naryPr>
              <m:chr m:val="∑"/>
              <m:limLoc m:val="undOvr"/>
              <m:subHide m:val="off"/>
              <m:supHide m:val="on"/>
            </m:naryPr>
            <m:sub>
              <m:r>
                <m:t>d</m:t>
              </m:r>
              <m:r>
                <m:rPr>
                  <m:sty m:val="p"/>
                </m:rPr>
                <m:t>∣</m:t>
              </m:r>
              <m:r>
                <m:t>n</m:t>
              </m:r>
            </m:sub>
            <m:sup>
              <m:r>
                <m:t>​</m:t>
              </m:r>
            </m:sup>
            <m:e>
              <m:r>
                <m:t>φ</m:t>
              </m:r>
            </m:e>
          </m:nary>
          <m:r>
            <m:rPr>
              <m:sty m:val="p"/>
            </m:rPr>
            <m:t>(</m:t>
          </m:r>
          <m:r>
            <m:t>d</m:t>
          </m:r>
          <m:r>
            <m:rPr>
              <m:sty m:val="p"/>
            </m:rPr>
            <m:t>)</m:t>
          </m:r>
          <m:r>
            <m:rPr>
              <m:sty m:val="p"/>
            </m:rPr>
            <m:t>⋅</m:t>
          </m:r>
          <m:sSup>
            <m:e>
              <m:r>
                <m:t>k</m:t>
              </m:r>
            </m:e>
            <m:sup>
              <m:r>
                <m:t>n</m:t>
              </m:r>
              <m:r>
                <m:rPr>
                  <m:sty m:val="p"/>
                </m:rPr>
                <m:t>/</m:t>
              </m:r>
              <m:r>
                <m:t>d</m:t>
              </m:r>
            </m:sup>
          </m:sSup>
          <m:r>
            <m:rPr>
              <m:sty m:val="p"/>
            </m:rPr>
            <m:t>,</m:t>
          </m:r>
        </m:oMath>
      </m:oMathPara>
    </w:p>
    <w:p>
      <w:pPr>
        <w:numPr>
          <w:ilvl w:val="0"/>
          <w:numId w:val="1000"/>
        </w:numPr>
      </w:pPr>
      <w:r>
        <w:t xml:space="preserve">where</w:t>
      </w:r>
      <w:r>
        <w:t xml:space="preserve"> </w:t>
      </w:r>
      <m:oMath>
        <m:r>
          <m:t>φ</m:t>
        </m:r>
      </m:oMath>
      <w:r>
        <w:t xml:space="preserve"> </w:t>
      </w:r>
      <w:r>
        <w:t xml:space="preserve">is Euler’s totient function.</w:t>
      </w:r>
    </w:p>
    <w:p>
      <w:pPr>
        <w:numPr>
          <w:ilvl w:val="0"/>
          <w:numId w:val="1009"/>
        </w:numPr>
      </w:pPr>
      <w:r>
        <w:rPr>
          <w:b/>
          <w:bCs/>
        </w:rPr>
        <w:t xml:space="preserve">Functional equation classification</w:t>
      </w:r>
      <w:r>
        <w:t xml:space="preserve">: Given sample pairs</w:t>
      </w:r>
      <w:r>
        <w:t xml:space="preserve"> </w:t>
      </w:r>
      <m:oMath>
        <m:r>
          <m:rPr>
            <m:sty m:val="p"/>
          </m:rPr>
          <m:t>{</m:t>
        </m:r>
        <m:r>
          <m:rPr>
            <m:sty m:val="p"/>
          </m:rPr>
          <m:t>(</m:t>
        </m:r>
        <m:sSub>
          <m:e>
            <m:r>
              <m:t>x</m:t>
            </m:r>
          </m:e>
          <m:sub>
            <m:r>
              <m:t>i</m:t>
            </m:r>
          </m:sub>
        </m:sSub>
        <m:r>
          <m:rPr>
            <m:sty m:val="p"/>
          </m:rPr>
          <m:t>,</m:t>
        </m:r>
        <m:r>
          <m:t>f</m:t>
        </m:r>
        <m:r>
          <m:rPr>
            <m:sty m:val="p"/>
          </m:rPr>
          <m:t>(</m:t>
        </m:r>
        <m:sSub>
          <m:e>
            <m:r>
              <m:t>x</m:t>
            </m:r>
          </m:e>
          <m:sub>
            <m:r>
              <m:t>i</m:t>
            </m:r>
          </m:sub>
        </m:sSub>
        <m:r>
          <m:rPr>
            <m:sty m:val="p"/>
          </m:rPr>
          <m:t>)</m:t>
        </m:r>
        <m:r>
          <m:rPr>
            <m:sty m:val="p"/>
          </m:rPr>
          <m:t>)</m:t>
        </m:r>
        <m:r>
          <m:rPr>
            <m:sty m:val="p"/>
          </m:rPr>
          <m:t>}</m:t>
        </m:r>
      </m:oMath>
      <w:r>
        <w:t xml:space="preserve">, classifies</w:t>
      </w:r>
      <w:r>
        <w:t xml:space="preserve"> </w:t>
      </w:r>
      <m:oMath>
        <m:r>
          <m:t>f</m:t>
        </m:r>
      </m:oMath>
      <w:r>
        <w:t xml:space="preserve"> </w:t>
      </w:r>
      <w:r>
        <w:t xml:space="preserve">as identity, constant, linear, additive, multiplicative, or involutory by testing characteristic properties (e.g.,</w:t>
      </w:r>
      <w:r>
        <w:t xml:space="preserve"> </w:t>
      </w:r>
      <m:oMath>
        <m:r>
          <m:t>f</m:t>
        </m:r>
        <m:r>
          <m:rPr>
            <m:sty m:val="p"/>
          </m:rPr>
          <m:t>(</m:t>
        </m:r>
        <m:r>
          <m:t>x</m:t>
        </m:r>
        <m:r>
          <m:rPr>
            <m:sty m:val="p"/>
          </m:rPr>
          <m:t>+</m:t>
        </m:r>
        <m:r>
          <m:t>y</m:t>
        </m:r>
        <m:r>
          <m:rPr>
            <m:sty m:val="p"/>
          </m:rPr>
          <m:t>)</m:t>
        </m:r>
        <m:r>
          <m:rPr>
            <m:sty m:val="p"/>
          </m:rPr>
          <m:t>=</m:t>
        </m:r>
        <m:r>
          <m:t>f</m:t>
        </m:r>
        <m:r>
          <m:rPr>
            <m:sty m:val="p"/>
          </m:rPr>
          <m:t>(</m:t>
        </m:r>
        <m:r>
          <m:t>x</m:t>
        </m:r>
        <m:r>
          <m:rPr>
            <m:sty m:val="p"/>
          </m:rPr>
          <m:t>)</m:t>
        </m:r>
        <m:r>
          <m:rPr>
            <m:sty m:val="p"/>
          </m:rPr>
          <m:t>+</m:t>
        </m:r>
        <m:r>
          <m:t>f</m:t>
        </m:r>
        <m:r>
          <m:rPr>
            <m:sty m:val="p"/>
          </m:rPr>
          <m:t>(</m:t>
        </m:r>
        <m:r>
          <m:t>y</m:t>
        </m:r>
        <m:r>
          <m:rPr>
            <m:sty m:val="p"/>
          </m:rPr>
          <m:t>)</m:t>
        </m:r>
      </m:oMath>
      <w:r>
        <w:t xml:space="preserve"> </w:t>
      </w:r>
      <w:r>
        <w:t xml:space="preserve">for additivity).</w:t>
      </w:r>
    </w:p>
    <w:bookmarkEnd w:id="44"/>
    <w:bookmarkStart w:id="51" w:name="sec:integration"/>
    <w:p>
      <w:pPr>
        <w:pStyle w:val="Heading1"/>
      </w:pPr>
      <w:r>
        <w:t xml:space="preserve">Integration into nTimeSeries-zig</w:t>
      </w:r>
    </w:p>
    <w:p>
      <w:pPr>
        <w:pStyle w:val="FirstParagraph"/>
      </w:pPr>
      <w:r>
        <w:t xml:space="preserve">The nTimeSeries-zig service is a freestanding time series analysis engine comprising 56 function modules, 4 core data structures, and integration layers for the Mangle deductive database. The AIMO libraries are consumed through five specialised modules that bridge pure mathematics to time series analytics.</w:t>
      </w:r>
    </w:p>
    <w:bookmarkStart w:id="45" w:name="fig:deps"/>
    <w:tbl>
      <w:tblPr>
        <w:tblStyle w:val="FigureTable"/>
        <w:tblW w:type="auto" w:w="0"/>
        <w:jc w:val="center"/>
        <w:tblLook w:firstRow="0" w:lastRow="0" w:firstColumn="0" w:lastColumn="0"/>
      </w:tblPr>
      <w:tblGrid/>
    </w:tbl>
    <w:p>
      <w:pPr>
        <w:pStyle w:val="ImageCaption"/>
      </w:pPr>
      <w:r>
        <w:t xml:space="preserve">Dependency graph between AIMO mathematical libraries and nTimeSeries-zig analytical modules. Each arrow represents a compile-time import dependency.</w:t>
      </w:r>
    </w:p>
    <w:bookmarkEnd w:id="45"/>
    <w:bookmarkStart w:id="46" w:name="subsec:forecast"/>
    <w:p>
      <w:pPr>
        <w:pStyle w:val="Heading2"/>
      </w:pPr>
      <w:r>
        <w:t xml:space="preserve">Pattern-Based Forecasting via Berlekamp–Massey</w:t>
      </w:r>
    </w:p>
    <w:p>
      <w:pPr>
        <w:pStyle w:val="FirstParagraph"/>
      </w:pPr>
      <w:r>
        <w:t xml:space="preserve">The</w:t>
      </w:r>
      <w:r>
        <w:t xml:space="preserve"> </w:t>
      </w:r>
      <w:r>
        <w:rPr>
          <w:rStyle w:val="VerbatimChar"/>
        </w:rPr>
        <w:t xml:space="preserve">pattern_forecasting</w:t>
      </w:r>
      <w:r>
        <w:t xml:space="preserve"> </w:t>
      </w:r>
      <w:r>
        <w:t xml:space="preserve">module provides two forecasting methods:</w:t>
      </w:r>
    </w:p>
    <w:p>
      <w:pPr>
        <w:numPr>
          <w:ilvl w:val="0"/>
          <w:numId w:val="1010"/>
        </w:numPr>
      </w:pPr>
      <w:r>
        <w:rPr>
          <w:b/>
          <w:bCs/>
        </w:rPr>
        <w:t xml:space="preserve">Structural pattern forecasting</w:t>
      </w:r>
      <w:r>
        <w:t xml:space="preserve">: Time series values are quantised to integers (scaled by</w:t>
      </w:r>
      <w:r>
        <w:t xml:space="preserve"> </w:t>
      </w:r>
      <m:oMath>
        <m:sSup>
          <m:e>
            <m:r>
              <m:t>10</m:t>
            </m:r>
          </m:e>
          <m:sup>
            <m:r>
              <m:t>3</m:t>
            </m:r>
          </m:sup>
        </m:sSup>
      </m:oMath>
      <w:r>
        <w:t xml:space="preserve"> </w:t>
      </w:r>
      <w:r>
        <w:t xml:space="preserve">to preserve three decimal places), and the AIMO</w:t>
      </w:r>
      <w:r>
        <w:t xml:space="preserve"> </w:t>
      </w:r>
      <w:r>
        <w:rPr>
          <w:rStyle w:val="VerbatimChar"/>
        </w:rPr>
        <w:t xml:space="preserve">detectPattern</w:t>
      </w:r>
      <w:r>
        <w:t xml:space="preserve"> </w:t>
      </w:r>
      <w:r>
        <w:t xml:space="preserve">function identifies the underlying structure—arithmetic progression, geometric progression, periodic repetition, or polynomial trend. The detected pattern is then extrapolated forward by the requested horizon.</w:t>
      </w:r>
    </w:p>
    <w:p>
      <w:pPr>
        <w:numPr>
          <w:ilvl w:val="0"/>
          <w:numId w:val="1010"/>
        </w:numPr>
      </w:pPr>
      <w:r>
        <w:rPr>
          <w:b/>
          <w:bCs/>
        </w:rPr>
        <w:t xml:space="preserve">Berlekamp–Massey recurrence forecasting</w:t>
      </w:r>
      <w:r>
        <w:t xml:space="preserve">: The quantised sequence is analysed over</w:t>
      </w:r>
      <w:r>
        <w:t xml:space="preserve"> </w:t>
      </w:r>
      <m:oMath>
        <m:r>
          <m:rPr>
            <m:scr m:val="double-struck"/>
            <m:sty m:val="p"/>
          </m:rPr>
          <m:t>Z</m:t>
        </m:r>
        <m:r>
          <m:rPr>
            <m:sty m:val="p"/>
          </m:rPr>
          <m:t>/</m:t>
        </m:r>
        <m:r>
          <m:t>p</m:t>
        </m:r>
        <m:r>
          <m:rPr>
            <m:scr m:val="double-struck"/>
            <m:sty m:val="p"/>
          </m:rPr>
          <m:t>Z</m:t>
        </m:r>
      </m:oMath>
      <w:r>
        <w:t xml:space="preserve"> </w:t>
      </w:r>
      <w:r>
        <w:t xml:space="preserve">for a large prime</w:t>
      </w:r>
      <w:r>
        <w:t xml:space="preserve"> </w:t>
      </w:r>
      <m:oMath>
        <m:r>
          <m:t>p</m:t>
        </m:r>
      </m:oMath>
      <w:r>
        <w:t xml:space="preserve"> </w:t>
      </w:r>
      <w:r>
        <w:t xml:space="preserve">to discover the minimal linear recurrence (Theorem </w:t>
      </w:r>
      <w:hyperlink w:anchor="thm:bm">
        <w:r>
          <w:rPr>
            <w:rStyle w:val="Hyperlink"/>
          </w:rPr>
          <w:t xml:space="preserve">8</w:t>
        </w:r>
      </w:hyperlink>
      <w:r>
        <w:t xml:space="preserve">). Future values are computed by iterating the recurrence relation.</w:t>
      </w:r>
    </w:p>
    <w:p>
      <w:pPr>
        <w:pStyle w:val="FirstParagraph"/>
      </w:pPr>
      <w:r>
        <w:rPr>
          <w:b/>
          <w:bCs/>
        </w:rPr>
        <w:t xml:space="preserve">Remark 14</w:t>
      </w:r>
      <w:r>
        <w:t xml:space="preserve"> </w:t>
      </w:r>
      <w:r>
        <w:t xml:space="preserve">(Safety property).</w:t>
      </w:r>
      <w:r>
        <w:t xml:space="preserve"> </w:t>
      </w:r>
      <w:r>
        <w:t xml:space="preserve"> </w:t>
      </w:r>
      <w:r>
        <w:rPr>
          <w:i/>
          <w:iCs/>
        </w:rPr>
        <w:t xml:space="preserve">Both methods produce forecasts that are</w:t>
      </w:r>
      <w:r>
        <w:rPr>
          <w:i/>
          <w:iCs/>
        </w:rPr>
        <w:t xml:space="preserve"> </w:t>
      </w:r>
      <w:r>
        <w:rPr>
          <w:i/>
          <w:i/>
          <w:iCs/>
          <w:iCs/>
        </w:rPr>
        <w:t xml:space="preserve">mathematically determined</w:t>
      </w:r>
      <w:r>
        <w:rPr>
          <w:i/>
          <w:iCs/>
        </w:rPr>
        <w:t xml:space="preserve"> </w:t>
      </w:r>
      <w:r>
        <w:rPr>
          <w:i/>
          <w:iCs/>
        </w:rPr>
        <w:t xml:space="preserve">by the input data and the detected structure. There are no learned parameters, no stochastic elements, and no hyperparameters beyond the quantisation scale and the field modulus. A forecast is either the unique extension of a detected pattern, or the module reports that no pattern was found.</w:t>
      </w:r>
    </w:p>
    <w:bookmarkEnd w:id="46"/>
    <w:bookmarkStart w:id="47" w:name="subsec:symbolic"/>
    <w:p>
      <w:pPr>
        <w:pStyle w:val="Heading2"/>
      </w:pPr>
      <w:r>
        <w:t xml:space="preserve">Gröbner-Basis Symbolic Relation Discovery</w:t>
      </w:r>
    </w:p>
    <w:p>
      <w:pPr>
        <w:pStyle w:val="FirstParagraph"/>
      </w:pPr>
      <w:r>
        <w:t xml:space="preserve">The</w:t>
      </w:r>
      <w:r>
        <w:t xml:space="preserve"> </w:t>
      </w:r>
      <w:r>
        <w:rPr>
          <w:rStyle w:val="VerbatimChar"/>
        </w:rPr>
        <w:t xml:space="preserve">symbolic_analysis</w:t>
      </w:r>
      <w:r>
        <w:t xml:space="preserve"> </w:t>
      </w:r>
      <w:r>
        <w:t xml:space="preserve">module discovers algebraic relations between pairs of time series. Given series</w:t>
      </w:r>
      <w:r>
        <w:t xml:space="preserve"> </w:t>
      </w:r>
      <m:oMath>
        <m:r>
          <m:rPr>
            <m:sty m:val="p"/>
          </m:rPr>
          <m:t>{</m:t>
        </m:r>
        <m:r>
          <m:rPr>
            <m:sty m:val="p"/>
          </m:rPr>
          <m:t>(</m:t>
        </m:r>
        <m:sSub>
          <m:e>
            <m:r>
              <m:t>t</m:t>
            </m:r>
          </m:e>
          <m:sub>
            <m:r>
              <m:t>i</m:t>
            </m:r>
          </m:sub>
        </m:sSub>
        <m:r>
          <m:rPr>
            <m:sty m:val="p"/>
          </m:rPr>
          <m:t>,</m:t>
        </m:r>
        <m:sSub>
          <m:e>
            <m:r>
              <m:t>x</m:t>
            </m:r>
          </m:e>
          <m:sub>
            <m:r>
              <m:t>i</m:t>
            </m:r>
          </m:sub>
        </m:sSub>
        <m:r>
          <m:rPr>
            <m:sty m:val="p"/>
          </m:rPr>
          <m:t>)</m:t>
        </m:r>
        <m:r>
          <m:rPr>
            <m:sty m:val="p"/>
          </m:rPr>
          <m:t>}</m:t>
        </m:r>
      </m:oMath>
      <w:r>
        <w:t xml:space="preserve"> </w:t>
      </w:r>
      <w:r>
        <w:t xml:space="preserve">and</w:t>
      </w:r>
      <w:r>
        <w:t xml:space="preserve"> </w:t>
      </w:r>
      <m:oMath>
        <m:r>
          <m:rPr>
            <m:sty m:val="p"/>
          </m:rPr>
          <m:t>{</m:t>
        </m:r>
        <m:r>
          <m:rPr>
            <m:sty m:val="p"/>
          </m:rPr>
          <m:t>(</m:t>
        </m:r>
        <m:sSub>
          <m:e>
            <m:r>
              <m:t>t</m:t>
            </m:r>
          </m:e>
          <m:sub>
            <m:r>
              <m:t>i</m:t>
            </m:r>
          </m:sub>
        </m:sSub>
        <m:r>
          <m:rPr>
            <m:sty m:val="p"/>
          </m:rPr>
          <m:t>,</m:t>
        </m:r>
        <m:sSub>
          <m:e>
            <m:r>
              <m:t>y</m:t>
            </m:r>
          </m:e>
          <m:sub>
            <m:r>
              <m:t>i</m:t>
            </m:r>
          </m:sub>
        </m:sSub>
        <m:r>
          <m:rPr>
            <m:sty m:val="p"/>
          </m:rPr>
          <m:t>)</m:t>
        </m:r>
        <m:r>
          <m:rPr>
            <m:sty m:val="p"/>
          </m:rPr>
          <m:t>}</m:t>
        </m:r>
      </m:oMath>
      <w:r>
        <w:t xml:space="preserve">, the module:</w:t>
      </w:r>
    </w:p>
    <w:p>
      <w:pPr>
        <w:numPr>
          <w:ilvl w:val="0"/>
          <w:numId w:val="1011"/>
        </w:numPr>
      </w:pPr>
      <w:r>
        <w:t xml:space="preserve">Attempts a linear fit</w:t>
      </w:r>
      <w:r>
        <w:t xml:space="preserve"> </w:t>
      </w:r>
      <m:oMath>
        <m:r>
          <m:t>y</m:t>
        </m:r>
        <m:r>
          <m:rPr>
            <m:sty m:val="p"/>
          </m:rPr>
          <m:t>=</m:t>
        </m:r>
        <m:r>
          <m:t>a</m:t>
        </m:r>
        <m:r>
          <m:t>x</m:t>
        </m:r>
        <m:r>
          <m:rPr>
            <m:sty m:val="p"/>
          </m:rPr>
          <m:t>+</m:t>
        </m:r>
        <m:r>
          <m:t>b</m:t>
        </m:r>
      </m:oMath>
      <w:r>
        <w:t xml:space="preserve"> </w:t>
      </w:r>
      <w:r>
        <w:t xml:space="preserve">via normal equations, accepting the relation if</w:t>
      </w:r>
      <w:r>
        <w:t xml:space="preserve"> </w:t>
      </w:r>
      <m:oMath>
        <m:sSup>
          <m:e>
            <m:r>
              <m:t>R</m:t>
            </m:r>
          </m:e>
          <m:sup>
            <m:r>
              <m:t>2</m:t>
            </m:r>
          </m:sup>
        </m:sSup>
        <m:r>
          <m:rPr>
            <m:sty m:val="p"/>
          </m:rPr>
          <m:t>&gt;</m:t>
        </m:r>
        <m:r>
          <m:t>0.95</m:t>
        </m:r>
      </m:oMath>
      <w:r>
        <w:t xml:space="preserve">.</w:t>
      </w:r>
    </w:p>
    <w:p>
      <w:pPr>
        <w:numPr>
          <w:ilvl w:val="0"/>
          <w:numId w:val="1011"/>
        </w:numPr>
      </w:pPr>
      <w:r>
        <w:t xml:space="preserve">For higher-degree relations, constructs multivariate polynomials from data samples and applies Buchberger’s algorithm to compute a Gröbner basis of the ideal of relations, discovering polynomial identities</w:t>
      </w:r>
      <w:r>
        <w:t xml:space="preserve"> </w:t>
      </w:r>
      <m:oMath>
        <m:r>
          <m:t>p</m:t>
        </m:r>
        <m:r>
          <m:rPr>
            <m:sty m:val="p"/>
          </m:rPr>
          <m:t>(</m:t>
        </m:r>
        <m:r>
          <m:t>x</m:t>
        </m:r>
        <m:r>
          <m:rPr>
            <m:sty m:val="p"/>
          </m:rPr>
          <m:t>,</m:t>
        </m:r>
        <m:r>
          <m:t>y</m:t>
        </m:r>
        <m:r>
          <m:rPr>
            <m:sty m:val="p"/>
          </m:rPr>
          <m:t>)</m:t>
        </m:r>
        <m:r>
          <m:rPr>
            <m:sty m:val="p"/>
          </m:rPr>
          <m:t>=</m:t>
        </m:r>
        <m:r>
          <m:t>0</m:t>
        </m:r>
      </m:oMath>
      <w:r>
        <w:t xml:space="preserve"> </w:t>
      </w:r>
      <w:r>
        <w:t xml:space="preserve">of degree</w:t>
      </w:r>
      <w:r>
        <w:t xml:space="preserve"> </w:t>
      </w:r>
      <m:oMath>
        <m:r>
          <m:rPr>
            <m:sty m:val="p"/>
          </m:rPr>
          <m:t>≤</m:t>
        </m:r>
        <m:sSub>
          <m:e>
            <m:r>
              <m:t>d</m:t>
            </m:r>
          </m:e>
          <m:sub>
            <m:r>
              <m:rPr>
                <m:sty m:val="p"/>
              </m:rPr>
              <m:t>max</m:t>
            </m:r>
          </m:sub>
        </m:sSub>
      </m:oMath>
      <w:r>
        <w:t xml:space="preserve">.</w:t>
      </w:r>
    </w:p>
    <w:p>
      <w:pPr>
        <w:pStyle w:val="FirstParagraph"/>
      </w:pPr>
      <w:r>
        <w:rPr>
          <w:b/>
          <w:bCs/>
        </w:rPr>
        <w:t xml:space="preserve">Example 15</w:t>
      </w:r>
      <w:r>
        <w:t xml:space="preserve">.</w:t>
      </w:r>
      <w:r>
        <w:t xml:space="preserve"> </w:t>
      </w:r>
      <w:r>
        <w:t xml:space="preserve"> </w:t>
      </w:r>
      <w:r>
        <w:rPr>
          <w:i/>
          <w:iCs/>
        </w:rPr>
        <w:t xml:space="preserve">If two financial time series satisfy</w:t>
      </w:r>
      <w:r>
        <w:rPr>
          <w:i/>
          <w:iCs/>
        </w:rPr>
        <w:t xml:space="preserve"> </w:t>
      </w:r>
      <m:oMath>
        <m:sSup>
          <m:e>
            <m:r>
              <m:t>y</m:t>
            </m:r>
          </m:e>
          <m:sup>
            <m:r>
              <m:t>2</m:t>
            </m:r>
          </m:sup>
        </m:sSup>
        <m:r>
          <m:rPr>
            <m:sty m:val="p"/>
          </m:rPr>
          <m:t>=</m:t>
        </m:r>
        <m:r>
          <m:t>3</m:t>
        </m:r>
        <m:r>
          <m:t>x</m:t>
        </m:r>
        <m:r>
          <m:rPr>
            <m:sty m:val="p"/>
          </m:rPr>
          <m:t>+</m:t>
        </m:r>
        <m:r>
          <m:t>7</m:t>
        </m:r>
      </m:oMath>
      <w:r>
        <w:rPr>
          <w:i/>
          <w:iCs/>
        </w:rPr>
        <w:t xml:space="preserve"> </w:t>
      </w:r>
      <w:r>
        <w:rPr>
          <w:i/>
          <w:iCs/>
        </w:rPr>
        <w:t xml:space="preserve">(a parabolic relation), the symbolic analysis module will discover this as a degree-2 polynomial in the Gröbner basis of the ideal generated by the data-fitted polynomials.</w:t>
      </w:r>
    </w:p>
    <w:bookmarkEnd w:id="47"/>
    <w:bookmarkStart w:id="48" w:name="subsec:regime"/>
    <w:p>
      <w:pPr>
        <w:pStyle w:val="Heading2"/>
      </w:pPr>
      <w:r>
        <w:t xml:space="preserve">Game-Theoretic Regime Detection</w:t>
      </w:r>
    </w:p>
    <w:p>
      <w:pPr>
        <w:pStyle w:val="FirstParagraph"/>
      </w:pPr>
      <w:r>
        <w:t xml:space="preserve">The</w:t>
      </w:r>
      <w:r>
        <w:t xml:space="preserve"> </w:t>
      </w:r>
      <w:r>
        <w:rPr>
          <w:rStyle w:val="VerbatimChar"/>
        </w:rPr>
        <w:t xml:space="preserve">regime_detection</w:t>
      </w:r>
      <w:r>
        <w:t xml:space="preserve"> </w:t>
      </w:r>
      <w:r>
        <w:t xml:space="preserve">module applies Sprague–Grundy theory to detect structural changes in time series. For each sliding window of width</w:t>
      </w:r>
      <w:r>
        <w:t xml:space="preserve"> </w:t>
      </w:r>
      <m:oMath>
        <m:r>
          <m:t>w</m:t>
        </m:r>
      </m:oMath>
      <w:r>
        <w:t xml:space="preserve">:</w:t>
      </w:r>
    </w:p>
    <w:p>
      <w:pPr>
        <w:numPr>
          <w:ilvl w:val="0"/>
          <w:numId w:val="1012"/>
        </w:numPr>
      </w:pPr>
      <w:r>
        <w:t xml:space="preserve">Value transitions are discretised into three states: decrease (</w:t>
      </w:r>
      <m:oMath>
        <m:r>
          <m:t>δ</m:t>
        </m:r>
        <m:r>
          <m:rPr>
            <m:sty m:val="p"/>
          </m:rPr>
          <m:t>&lt;</m:t>
        </m:r>
        <m:r>
          <m:rPr>
            <m:sty m:val="p"/>
          </m:rPr>
          <m:t>−</m:t>
        </m:r>
        <m:r>
          <m:t>ϵ</m:t>
        </m:r>
      </m:oMath>
      <w:r>
        <w:t xml:space="preserve">), stable (</w:t>
      </w:r>
      <m:oMath>
        <m:r>
          <m:rPr>
            <m:sty m:val="p"/>
          </m:rPr>
          <m:t>|</m:t>
        </m:r>
        <m:r>
          <m:t>δ</m:t>
        </m:r>
        <m:r>
          <m:rPr>
            <m:sty m:val="p"/>
          </m:rPr>
          <m:t>|</m:t>
        </m:r>
        <m:r>
          <m:rPr>
            <m:sty m:val="p"/>
          </m:rPr>
          <m:t>≤</m:t>
        </m:r>
        <m:r>
          <m:t>ϵ</m:t>
        </m:r>
      </m:oMath>
      <w:r>
        <w:t xml:space="preserve">), increase (</w:t>
      </w:r>
      <m:oMath>
        <m:r>
          <m:t>δ</m:t>
        </m:r>
        <m:r>
          <m:rPr>
            <m:sty m:val="p"/>
          </m:rPr>
          <m:t>&gt;</m:t>
        </m:r>
        <m:r>
          <m:t>ϵ</m:t>
        </m:r>
      </m:oMath>
      <w:r>
        <w:t xml:space="preserve">).</w:t>
      </w:r>
    </w:p>
    <w:p>
      <w:pPr>
        <w:numPr>
          <w:ilvl w:val="0"/>
          <w:numId w:val="1012"/>
        </w:numPr>
      </w:pPr>
      <w:r>
        <w:t xml:space="preserve">The sequence of transition states is treated as a collection of nim-heaps, and the Grundy value is computed as</w:t>
      </w:r>
      <w:r>
        <w:t xml:space="preserve"> </w:t>
      </w:r>
      <m:oMath>
        <m:r>
          <m:rPr>
            <m:scr m:val="script"/>
            <m:sty m:val="p"/>
          </m:rPr>
          <m:t>G</m:t>
        </m:r>
        <m:r>
          <m:rPr>
            <m:sty m:val="p"/>
          </m:rPr>
          <m:t>=</m:t>
        </m:r>
        <m:sSubSup>
          <m:e>
            <m:r>
              <m:rPr>
                <m:sty m:val="p"/>
              </m:rPr>
              <m:t>⨁</m:t>
            </m:r>
          </m:e>
          <m:sub>
            <m:r>
              <m:t>j</m:t>
            </m:r>
            <m:r>
              <m:rPr>
                <m:sty m:val="p"/>
              </m:rPr>
              <m:t>=</m:t>
            </m:r>
            <m:r>
              <m:t>1</m:t>
            </m:r>
          </m:sub>
          <m:sup>
            <m:r>
              <m:t>w</m:t>
            </m:r>
            <m:r>
              <m:rPr>
                <m:sty m:val="p"/>
              </m:rPr>
              <m:t>−</m:t>
            </m:r>
            <m:r>
              <m:t>1</m:t>
            </m:r>
          </m:sup>
        </m:sSubSup>
        <m:sSub>
          <m:e>
            <m:r>
              <m:t>s</m:t>
            </m:r>
          </m:e>
          <m:sub>
            <m:r>
              <m:t>j</m:t>
            </m:r>
          </m:sub>
        </m:sSub>
      </m:oMath>
      <w:r>
        <w:t xml:space="preserve"> </w:t>
      </w:r>
      <w:r>
        <w:t xml:space="preserve">where</w:t>
      </w:r>
      <w:r>
        <w:t xml:space="preserve"> </w:t>
      </w:r>
      <m:oMath>
        <m:sSub>
          <m:e>
            <m:r>
              <m:t>s</m:t>
            </m:r>
          </m:e>
          <m:sub>
            <m:r>
              <m:t>j</m:t>
            </m:r>
          </m:sub>
        </m:sSub>
        <m:r>
          <m:rPr>
            <m:sty m:val="p"/>
          </m:rPr>
          <m:t>∈</m:t>
        </m:r>
        <m:r>
          <m:rPr>
            <m:sty m:val="p"/>
          </m:rPr>
          <m:t>{</m:t>
        </m:r>
        <m:r>
          <m:t>0</m:t>
        </m:r>
        <m:r>
          <m:rPr>
            <m:sty m:val="p"/>
          </m:rPr>
          <m:t>,</m:t>
        </m:r>
        <m:r>
          <m:t>1</m:t>
        </m:r>
        <m:r>
          <m:rPr>
            <m:sty m:val="p"/>
          </m:rPr>
          <m:t>,</m:t>
        </m:r>
        <m:r>
          <m:t>2</m:t>
        </m:r>
        <m:r>
          <m:rPr>
            <m:sty m:val="p"/>
          </m:rPr>
          <m:t>}</m:t>
        </m:r>
      </m:oMath>
      <w:r>
        <w:t xml:space="preserve">.</w:t>
      </w:r>
    </w:p>
    <w:p>
      <w:pPr>
        <w:numPr>
          <w:ilvl w:val="0"/>
          <w:numId w:val="1012"/>
        </w:numPr>
      </w:pPr>
      <w:r>
        <w:t xml:space="preserve">A regime boundary is declared when the Grundy value changes.</w:t>
      </w:r>
    </w:p>
    <w:p>
      <w:pPr>
        <w:pStyle w:val="FirstParagraph"/>
      </w:pPr>
      <w:r>
        <w:rPr>
          <w:b/>
          <w:bCs/>
        </w:rPr>
        <w:t xml:space="preserve">Proposition 16</w:t>
      </w:r>
      <w:r>
        <w:t xml:space="preserve"> </w:t>
      </w:r>
      <w:r>
        <w:t xml:space="preserve">(Regime detection soundness).</w:t>
      </w:r>
      <w:r>
        <w:t xml:space="preserve"> </w:t>
      </w:r>
      <w:r>
        <w:t xml:space="preserve"> </w:t>
      </w:r>
      <w:r>
        <w:rPr>
          <w:i/>
          <w:iCs/>
        </w:rPr>
        <w:t xml:space="preserve">The Grundy value</w:t>
      </w:r>
      <w:r>
        <w:rPr>
          <w:i/>
          <w:iCs/>
        </w:rPr>
        <w:t xml:space="preserve"> </w:t>
      </w:r>
      <m:oMath>
        <m:r>
          <m:rPr>
            <m:scr m:val="script"/>
            <m:sty m:val="p"/>
          </m:rPr>
          <m:t>G</m:t>
        </m:r>
      </m:oMath>
      <w:r>
        <w:rPr>
          <w:i/>
          <w:iCs/>
        </w:rPr>
        <w:t xml:space="preserve"> </w:t>
      </w:r>
      <w:r>
        <w:rPr>
          <w:i/>
          <w:iCs/>
        </w:rPr>
        <w:t xml:space="preserve">is invariant under permutations of the transition sequence that preserve the multiset of states. Therefore, regime boundaries correspond to genuine changes in the</w:t>
      </w:r>
      <w:r>
        <w:rPr>
          <w:i/>
          <w:iCs/>
        </w:rPr>
        <w:t xml:space="preserve"> </w:t>
      </w:r>
      <w:r>
        <w:rPr>
          <w:i/>
          <w:i/>
          <w:iCs/>
          <w:iCs/>
        </w:rPr>
        <w:t xml:space="preserve">distribution</w:t>
      </w:r>
      <w:r>
        <w:rPr>
          <w:i/>
          <w:iCs/>
        </w:rPr>
        <w:t xml:space="preserve"> </w:t>
      </w:r>
      <w:r>
        <w:rPr>
          <w:i/>
          <w:iCs/>
        </w:rPr>
        <w:t xml:space="preserve">of transition types, not merely their ordering.</w:t>
      </w:r>
    </w:p>
    <w:bookmarkEnd w:id="48"/>
    <w:bookmarkStart w:id="49" w:name="subsec:period"/>
    <w:p>
      <w:pPr>
        <w:pStyle w:val="Heading2"/>
      </w:pPr>
      <w:r>
        <w:t xml:space="preserve">Diophantine Period Analysis</w:t>
      </w:r>
    </w:p>
    <w:p>
      <w:pPr>
        <w:pStyle w:val="FirstParagraph"/>
      </w:pPr>
      <w:r>
        <w:t xml:space="preserve">The</w:t>
      </w:r>
      <w:r>
        <w:t xml:space="preserve"> </w:t>
      </w:r>
      <w:r>
        <w:rPr>
          <w:rStyle w:val="VerbatimChar"/>
        </w:rPr>
        <w:t xml:space="preserve">period_analysis</w:t>
      </w:r>
      <w:r>
        <w:t xml:space="preserve"> </w:t>
      </w:r>
      <w:r>
        <w:t xml:space="preserve">module combines sequence pattern detection with number-theoretic analysis:</w:t>
      </w:r>
    </w:p>
    <w:p>
      <w:pPr>
        <w:numPr>
          <w:ilvl w:val="0"/>
          <w:numId w:val="1013"/>
        </w:numPr>
      </w:pPr>
      <w:r>
        <w:t xml:space="preserve">The AIMO</w:t>
      </w:r>
      <w:r>
        <w:t xml:space="preserve"> </w:t>
      </w:r>
      <w:r>
        <w:rPr>
          <w:rStyle w:val="VerbatimChar"/>
        </w:rPr>
        <w:t xml:space="preserve">detectPattern</w:t>
      </w:r>
      <w:r>
        <w:t xml:space="preserve"> </w:t>
      </w:r>
      <w:r>
        <w:t xml:space="preserve">function identifies the primary period</w:t>
      </w:r>
      <w:r>
        <w:t xml:space="preserve"> </w:t>
      </w:r>
      <m:oMath>
        <m:r>
          <m:t>T</m:t>
        </m:r>
      </m:oMath>
      <w:r>
        <w:t xml:space="preserve"> </w:t>
      </w:r>
      <w:r>
        <w:t xml:space="preserve">of the time series.</w:t>
      </w:r>
    </w:p>
    <w:p>
      <w:pPr>
        <w:numPr>
          <w:ilvl w:val="0"/>
          <w:numId w:val="1013"/>
        </w:numPr>
      </w:pPr>
      <w:r>
        <w:t xml:space="preserve">The divisors of</w:t>
      </w:r>
      <w:r>
        <w:t xml:space="preserve"> </w:t>
      </w:r>
      <m:oMath>
        <m:r>
          <m:t>T</m:t>
        </m:r>
      </m:oMath>
      <w:r>
        <w:t xml:space="preserve"> </w:t>
      </w:r>
      <w:r>
        <w:t xml:space="preserve">are computed via the factorisation from</w:t>
      </w:r>
      <w:r>
        <w:t xml:space="preserve"> </w:t>
      </w:r>
      <w:r>
        <w:rPr>
          <w:rStyle w:val="VerbatimChar"/>
        </w:rPr>
        <w:t xml:space="preserve">aimo_number_theory</w:t>
      </w:r>
      <w:r>
        <w:t xml:space="preserve">, yielding sub-period harmonics</w:t>
      </w:r>
      <w:r>
        <w:t xml:space="preserve"> </w:t>
      </w:r>
      <m:oMath>
        <m:r>
          <m:t>T</m:t>
        </m:r>
        <m:r>
          <m:rPr>
            <m:sty m:val="p"/>
          </m:rPr>
          <m:t>/</m:t>
        </m:r>
        <m:r>
          <m:t>d</m:t>
        </m:r>
      </m:oMath>
      <w:r>
        <w:t xml:space="preserve"> </w:t>
      </w:r>
      <w:r>
        <w:t xml:space="preserve">for each divisor</w:t>
      </w:r>
      <w:r>
        <w:t xml:space="preserve"> </w:t>
      </w:r>
      <m:oMath>
        <m:r>
          <m:t>d</m:t>
        </m:r>
        <m:r>
          <m:rPr>
            <m:sty m:val="p"/>
          </m:rPr>
          <m:t>∣</m:t>
        </m:r>
        <m:r>
          <m:t>T</m:t>
        </m:r>
      </m:oMath>
      <w:r>
        <w:t xml:space="preserve">.</w:t>
      </w:r>
    </w:p>
    <w:p>
      <w:pPr>
        <w:numPr>
          <w:ilvl w:val="0"/>
          <w:numId w:val="1013"/>
        </w:numPr>
      </w:pPr>
      <w:r>
        <w:t xml:space="preserve">For multiple signals with periods</w:t>
      </w:r>
      <w:r>
        <w:t xml:space="preserve"> </w:t>
      </w:r>
      <m:oMath>
        <m:sSub>
          <m:e>
            <m:r>
              <m:t>T</m:t>
            </m:r>
          </m:e>
          <m:sub>
            <m:r>
              <m:t>1</m:t>
            </m:r>
          </m:sub>
        </m:sSub>
        <m:r>
          <m:rPr>
            <m:sty m:val="p"/>
          </m:rPr>
          <m:t>,</m:t>
        </m:r>
        <m:sSub>
          <m:e>
            <m:r>
              <m:t>T</m:t>
            </m:r>
          </m:e>
          <m:sub>
            <m:r>
              <m:t>2</m:t>
            </m:r>
          </m:sub>
        </m:sSub>
      </m:oMath>
      <w:r>
        <w:t xml:space="preserve">, the module computes</w:t>
      </w:r>
      <w:r>
        <w:t xml:space="preserve"> </w:t>
      </w:r>
      <m:oMath>
        <m:r>
          <m:rPr>
            <m:sty m:val="p"/>
          </m:rPr>
          <m:t>gcd</m:t>
        </m:r>
        <m:r>
          <m:rPr>
            <m:sty m:val="p"/>
          </m:rPr>
          <m:t>(</m:t>
        </m:r>
        <m:sSub>
          <m:e>
            <m:r>
              <m:t>T</m:t>
            </m:r>
          </m:e>
          <m:sub>
            <m:r>
              <m:t>1</m:t>
            </m:r>
          </m:sub>
        </m:sSub>
        <m:r>
          <m:rPr>
            <m:sty m:val="p"/>
          </m:rPr>
          <m:t>,</m:t>
        </m:r>
        <m:sSub>
          <m:e>
            <m:r>
              <m:t>T</m:t>
            </m:r>
          </m:e>
          <m:sub>
            <m:r>
              <m:t>2</m:t>
            </m:r>
          </m:sub>
        </m:sSub>
        <m:r>
          <m:rPr>
            <m:sty m:val="p"/>
          </m:rPr>
          <m:t>)</m:t>
        </m:r>
      </m:oMath>
      <w:r>
        <w:t xml:space="preserve"> </w:t>
      </w:r>
      <w:r>
        <w:t xml:space="preserve">and</w:t>
      </w:r>
      <w:r>
        <w:t xml:space="preserve"> </w:t>
      </w:r>
      <m:oMath>
        <m:r>
          <m:rPr>
            <m:sty m:val="p"/>
          </m:rPr>
          <m:t>lcm</m:t>
        </m:r>
        <m:r>
          <m:rPr>
            <m:sty m:val="p"/>
          </m:rPr>
          <m:t>(</m:t>
        </m:r>
        <m:sSub>
          <m:e>
            <m:r>
              <m:t>T</m:t>
            </m:r>
          </m:e>
          <m:sub>
            <m:r>
              <m:t>1</m:t>
            </m:r>
          </m:sub>
        </m:sSub>
        <m:r>
          <m:rPr>
            <m:sty m:val="p"/>
          </m:rPr>
          <m:t>,</m:t>
        </m:r>
        <m:sSub>
          <m:e>
            <m:r>
              <m:t>T</m:t>
            </m:r>
          </m:e>
          <m:sub>
            <m:r>
              <m:t>2</m:t>
            </m:r>
          </m:sub>
        </m:sSub>
        <m:r>
          <m:rPr>
            <m:sty m:val="p"/>
          </m:rPr>
          <m:t>)</m:t>
        </m:r>
      </m:oMath>
      <w:r>
        <w:t xml:space="preserve"> </w:t>
      </w:r>
      <w:r>
        <w:t xml:space="preserve">to identify common periodicities and beat frequencies.</w:t>
      </w:r>
    </w:p>
    <w:p>
      <w:pPr>
        <w:numPr>
          <w:ilvl w:val="0"/>
          <w:numId w:val="1013"/>
        </w:numPr>
      </w:pPr>
      <w:r>
        <w:t xml:space="preserve">When seeking integer relationships between incommensurate periods, Pell equation solvers provide the best rational approximations.</w:t>
      </w:r>
    </w:p>
    <w:bookmarkEnd w:id="49"/>
    <w:bookmarkStart w:id="50" w:name="subsec:anomaly"/>
    <w:p>
      <w:pPr>
        <w:pStyle w:val="Heading2"/>
      </w:pPr>
      <w:r>
        <w:t xml:space="preserve">Inequality-Bounded Anomaly Detection</w:t>
      </w:r>
    </w:p>
    <w:p>
      <w:pPr>
        <w:pStyle w:val="FirstParagraph"/>
      </w:pPr>
      <w:r>
        <w:t xml:space="preserve">The</w:t>
      </w:r>
      <w:r>
        <w:t xml:space="preserve"> </w:t>
      </w:r>
      <w:r>
        <w:rPr>
          <w:rStyle w:val="VerbatimChar"/>
        </w:rPr>
        <w:t xml:space="preserve">advanced_anomaly</w:t>
      </w:r>
      <w:r>
        <w:t xml:space="preserve"> </w:t>
      </w:r>
      <w:r>
        <w:t xml:space="preserve">module uses classical inequalities to establish rigorous bounds on expected behaviour:</w:t>
      </w:r>
    </w:p>
    <w:p>
      <w:pPr>
        <w:numPr>
          <w:ilvl w:val="0"/>
          <w:numId w:val="1014"/>
        </w:numPr>
      </w:pPr>
      <w:r>
        <w:rPr>
          <w:b/>
          <w:bCs/>
        </w:rPr>
        <w:t xml:space="preserve">Periodic anomalies</w:t>
      </w:r>
      <w:r>
        <w:t xml:space="preserve">: The detected period (via</w:t>
      </w:r>
      <w:r>
        <w:t xml:space="preserve"> </w:t>
      </w:r>
      <w:r>
        <w:rPr>
          <w:rStyle w:val="VerbatimChar"/>
        </w:rPr>
        <w:t xml:space="preserve">aimo_sequences</w:t>
      </w:r>
      <w:r>
        <w:t xml:space="preserve">) defines expected phase values. Points deviating beyond a threshold from the phase mean are flagged, with severity scores computed as multiples of the phase standard deviation.</w:t>
      </w:r>
    </w:p>
    <w:p>
      <w:pPr>
        <w:numPr>
          <w:ilvl w:val="0"/>
          <w:numId w:val="1014"/>
        </w:numPr>
      </w:pPr>
      <w:r>
        <w:rPr>
          <w:b/>
          <w:bCs/>
        </w:rPr>
        <w:t xml:space="preserve">Cauchy–Schwarz anomalies</w:t>
      </w:r>
      <w:r>
        <w:t xml:space="preserve">: For pairs of time series segments, the Cauchy–Schwarz tightness ratio measures linear dependence. A sudden drop in tightness indicates a structural break in the relationship.</w:t>
      </w:r>
    </w:p>
    <w:p>
      <w:pPr>
        <w:numPr>
          <w:ilvl w:val="0"/>
          <w:numId w:val="1014"/>
        </w:numPr>
      </w:pPr>
      <w:r>
        <w:rPr>
          <w:b/>
          <w:bCs/>
        </w:rPr>
        <w:t xml:space="preserve">AM–GM bound anomalies</w:t>
      </w:r>
      <w:r>
        <w:t xml:space="preserve">: For positive-valued series, the ratio</w:t>
      </w:r>
      <w:r>
        <w:t xml:space="preserve"> </w:t>
      </w:r>
      <m:oMath>
        <m:r>
          <m:rPr>
            <m:sty m:val="p"/>
          </m:rPr>
          <m:t>A</m:t>
        </m:r>
        <m:r>
          <m:rPr>
            <m:sty m:val="p"/>
          </m:rPr>
          <m:t>M</m:t>
        </m:r>
        <m:r>
          <m:rPr>
            <m:sty m:val="p"/>
          </m:rPr>
          <m:t>/</m:t>
        </m:r>
        <m:r>
          <m:rPr>
            <m:sty m:val="p"/>
          </m:rPr>
          <m:t>G</m:t>
        </m:r>
        <m:r>
          <m:rPr>
            <m:sty m:val="p"/>
          </m:rPr>
          <m:t>M</m:t>
        </m:r>
      </m:oMath>
      <w:r>
        <w:t xml:space="preserve"> </w:t>
      </w:r>
      <w:r>
        <w:t xml:space="preserve">measures dispersion (it equals 1 if and only if all values are equal). Segments where this ratio exceeds a threshold indicate abnormal variance.</w:t>
      </w:r>
    </w:p>
    <w:p>
      <w:pPr>
        <w:pStyle w:val="FirstParagraph"/>
      </w:pPr>
      <w:r>
        <w:rPr>
          <w:b/>
          <w:bCs/>
        </w:rPr>
        <w:t xml:space="preserve">Theorem 17</w:t>
      </w:r>
      <w:r>
        <w:t xml:space="preserve"> </w:t>
      </w:r>
      <w:r>
        <w:t xml:space="preserve">(AM–GM anomaly bound).</w:t>
      </w:r>
      <w:r>
        <w:t xml:space="preserve"> </w:t>
      </w:r>
      <w:r>
        <w:t xml:space="preserve"> </w:t>
      </w:r>
      <w:r>
        <w:rPr>
          <w:i/>
          <w:iCs/>
        </w:rPr>
        <w:t xml:space="preserve">For positive reals</w:t>
      </w:r>
      <w:r>
        <w:rPr>
          <w:i/>
          <w:iCs/>
        </w:rPr>
        <w:t xml:space="preserve"> </w:t>
      </w:r>
      <m:oMath>
        <m:sSub>
          <m:e>
            <m:r>
              <m:t>x</m:t>
            </m:r>
          </m:e>
          <m:sub>
            <m:r>
              <m:t>1</m:t>
            </m:r>
          </m:sub>
        </m:sSub>
        <m:r>
          <m:rPr>
            <m:sty m:val="p"/>
          </m:rPr>
          <m:t>,</m:t>
        </m:r>
        <m:r>
          <m:rPr>
            <m:sty m:val="p"/>
          </m:rPr>
          <m:t>…</m:t>
        </m:r>
        <m:r>
          <m:rPr>
            <m:sty m:val="p"/>
          </m:rPr>
          <m:t>,</m:t>
        </m:r>
        <m:sSub>
          <m:e>
            <m:r>
              <m:t>x</m:t>
            </m:r>
          </m:e>
          <m:sub>
            <m:r>
              <m:t>n</m:t>
            </m:r>
          </m:sub>
        </m:sSub>
      </m:oMath>
      <w:r>
        <w:rPr>
          <w:i/>
          <w:iCs/>
        </w:rPr>
        <w:t xml:space="preserve">, the ratio</w:t>
      </w:r>
      <w:r>
        <w:rPr>
          <w:i/>
          <w:iCs/>
        </w:rPr>
        <w:t xml:space="preserve"> </w:t>
      </w:r>
      <m:oMath>
        <m:r>
          <m:rPr>
            <m:sty m:val="p"/>
          </m:rPr>
          <m:t>A</m:t>
        </m:r>
        <m:r>
          <m:rPr>
            <m:sty m:val="p"/>
          </m:rPr>
          <m:t>M</m:t>
        </m:r>
        <m:r>
          <m:rPr>
            <m:sty m:val="p"/>
          </m:rPr>
          <m:t>/</m:t>
        </m:r>
        <m:r>
          <m:rPr>
            <m:sty m:val="p"/>
          </m:rPr>
          <m:t>G</m:t>
        </m:r>
        <m:r>
          <m:rPr>
            <m:sty m:val="p"/>
          </m:rPr>
          <m:t>M</m:t>
        </m:r>
        <m:r>
          <m:rPr>
            <m:sty m:val="p"/>
          </m:rPr>
          <m:t>≥</m:t>
        </m:r>
        <m:r>
          <m:t>1</m:t>
        </m:r>
      </m:oMath>
      <w:r>
        <w:rPr>
          <w:i/>
          <w:iCs/>
        </w:rPr>
        <w:t xml:space="preserve"> </w:t>
      </w:r>
      <w:r>
        <w:rPr>
          <w:i/>
          <w:iCs/>
        </w:rPr>
        <w:t xml:space="preserve">with equality if and only if</w:t>
      </w:r>
      <w:r>
        <w:rPr>
          <w:i/>
          <w:iCs/>
        </w:rPr>
        <w:t xml:space="preserve"> </w:t>
      </w:r>
      <m:oMath>
        <m:sSub>
          <m:e>
            <m:r>
              <m:t>x</m:t>
            </m:r>
          </m:e>
          <m:sub>
            <m:r>
              <m:t>1</m:t>
            </m:r>
          </m:sub>
        </m:sSub>
        <m:r>
          <m:rPr>
            <m:sty m:val="p"/>
          </m:rPr>
          <m:t>=</m:t>
        </m:r>
        <m:r>
          <m:rPr>
            <m:sty m:val="p"/>
          </m:rPr>
          <m:t>⋯</m:t>
        </m:r>
        <m:r>
          <m:rPr>
            <m:sty m:val="p"/>
          </m:rPr>
          <m:t>=</m:t>
        </m:r>
        <m:sSub>
          <m:e>
            <m:r>
              <m:t>x</m:t>
            </m:r>
          </m:e>
          <m:sub>
            <m:r>
              <m:t>n</m:t>
            </m:r>
          </m:sub>
        </m:sSub>
      </m:oMath>
      <w:r>
        <w:rPr>
          <w:i/>
          <w:iCs/>
        </w:rPr>
        <w:t xml:space="preserve">. Moreover,</w:t>
      </w:r>
      <w:r>
        <w:rPr>
          <w:i/>
          <w:iCs/>
        </w:rPr>
        <w:t xml:space="preserve"> </w:t>
      </w:r>
      <m:oMath>
        <m:r>
          <m:rPr>
            <m:sty m:val="p"/>
          </m:rPr>
          <m:t>A</m:t>
        </m:r>
        <m:r>
          <m:rPr>
            <m:sty m:val="p"/>
          </m:rPr>
          <m:t>M</m:t>
        </m:r>
        <m:r>
          <m:rPr>
            <m:sty m:val="p"/>
          </m:rPr>
          <m:t>/</m:t>
        </m:r>
        <m:r>
          <m:rPr>
            <m:sty m:val="p"/>
          </m:rPr>
          <m:t>G</m:t>
        </m:r>
        <m:r>
          <m:rPr>
            <m:sty m:val="p"/>
          </m:rPr>
          <m:t>M</m:t>
        </m:r>
        <m:r>
          <m:rPr>
            <m:sty m:val="p"/>
          </m:rPr>
          <m:t>≤</m:t>
        </m:r>
        <m:r>
          <m:t>1</m:t>
        </m:r>
        <m:r>
          <m:rPr>
            <m:sty m:val="p"/>
          </m:rPr>
          <m:t>+</m:t>
        </m:r>
        <m:sSup>
          <m:e>
            <m:r>
              <m:t>σ</m:t>
            </m:r>
          </m:e>
          <m:sup>
            <m:r>
              <m:t>2</m:t>
            </m:r>
          </m:sup>
        </m:sSup>
        <m:r>
          <m:rPr>
            <m:sty m:val="p"/>
          </m:rPr>
          <m:t>/</m:t>
        </m:r>
        <m:r>
          <m:rPr>
            <m:sty m:val="p"/>
          </m:rPr>
          <m:t>(</m:t>
        </m:r>
        <m:r>
          <m:t>2</m:t>
        </m:r>
        <m:sSup>
          <m:e>
            <m:r>
              <m:t>μ</m:t>
            </m:r>
          </m:e>
          <m:sup>
            <m:r>
              <m:t>2</m:t>
            </m:r>
          </m:sup>
        </m:sSup>
        <m:r>
          <m:rPr>
            <m:sty m:val="p"/>
          </m:rPr>
          <m:t>)</m:t>
        </m:r>
        <m:r>
          <m:rPr>
            <m:sty m:val="p"/>
          </m:rPr>
          <m:t>+</m:t>
        </m:r>
        <m:r>
          <m:t>O</m:t>
        </m:r>
        <m:r>
          <m:rPr>
            <m:sty m:val="p"/>
          </m:rPr>
          <m:t>(</m:t>
        </m:r>
        <m:sSup>
          <m:e>
            <m:r>
              <m:t>σ</m:t>
            </m:r>
          </m:e>
          <m:sup>
            <m:r>
              <m:t>4</m:t>
            </m:r>
          </m:sup>
        </m:sSup>
        <m:r>
          <m:rPr>
            <m:sty m:val="p"/>
          </m:rPr>
          <m:t>/</m:t>
        </m:r>
        <m:sSup>
          <m:e>
            <m:r>
              <m:t>μ</m:t>
            </m:r>
          </m:e>
          <m:sup>
            <m:r>
              <m:t>4</m:t>
            </m:r>
          </m:sup>
        </m:sSup>
        <m:r>
          <m:rPr>
            <m:sty m:val="p"/>
          </m:rPr>
          <m:t>)</m:t>
        </m:r>
      </m:oMath>
      <w:r>
        <w:rPr>
          <w:i/>
          <w:iCs/>
        </w:rPr>
        <w:t xml:space="preserve"> </w:t>
      </w:r>
      <w:r>
        <w:rPr>
          <w:i/>
          <w:iCs/>
        </w:rPr>
        <w:t xml:space="preserve">where</w:t>
      </w:r>
      <w:r>
        <w:rPr>
          <w:i/>
          <w:iCs/>
        </w:rPr>
        <w:t xml:space="preserve"> </w:t>
      </w:r>
      <m:oMath>
        <m:r>
          <m:t>μ</m:t>
        </m:r>
        <m:r>
          <m:rPr>
            <m:sty m:val="p"/>
          </m:rPr>
          <m:t>=</m:t>
        </m:r>
        <m:r>
          <m:rPr>
            <m:sty m:val="p"/>
          </m:rPr>
          <m:t>A</m:t>
        </m:r>
        <m:r>
          <m:rPr>
            <m:sty m:val="p"/>
          </m:rPr>
          <m:t>M</m:t>
        </m:r>
      </m:oMath>
      <w:r>
        <w:rPr>
          <w:i/>
          <w:iCs/>
        </w:rPr>
        <w:t xml:space="preserve"> </w:t>
      </w:r>
      <w:r>
        <w:rPr>
          <w:i/>
          <w:iCs/>
        </w:rPr>
        <w:t xml:space="preserve">and</w:t>
      </w:r>
      <w:r>
        <w:rPr>
          <w:i/>
          <w:iCs/>
        </w:rPr>
        <w:t xml:space="preserve"> </w:t>
      </w:r>
      <m:oMath>
        <m:sSup>
          <m:e>
            <m:r>
              <m:t>σ</m:t>
            </m:r>
          </m:e>
          <m:sup>
            <m:r>
              <m:t>2</m:t>
            </m:r>
          </m:sup>
        </m:sSup>
      </m:oMath>
      <w:r>
        <w:rPr>
          <w:i/>
          <w:iCs/>
        </w:rPr>
        <w:t xml:space="preserve"> </w:t>
      </w:r>
      <w:r>
        <w:rPr>
          <w:i/>
          <w:iCs/>
        </w:rPr>
        <w:t xml:space="preserve">is the variance, providing a quantitative link between the AM–GM gap and the coefficient of variation.</w:t>
      </w:r>
    </w:p>
    <w:bookmarkEnd w:id="50"/>
    <w:bookmarkEnd w:id="51"/>
    <w:bookmarkStart w:id="56" w:name="sec:safety"/>
    <w:p>
      <w:pPr>
        <w:pStyle w:val="Heading1"/>
      </w:pPr>
      <w:r>
        <w:t xml:space="preserve">AI Safety Properties</w:t>
      </w:r>
    </w:p>
    <w:p>
      <w:pPr>
        <w:pStyle w:val="FirstParagraph"/>
      </w:pPr>
      <w:r>
        <w:t xml:space="preserve">The AIMO-based approach provides four categories of safety guarantees that are absent from purely statistical or neural approaches.</w:t>
      </w:r>
    </w:p>
    <w:bookmarkStart w:id="52" w:name="mathematical-provenance"/>
    <w:p>
      <w:pPr>
        <w:pStyle w:val="Heading2"/>
      </w:pPr>
      <w:r>
        <w:t xml:space="preserve">Mathematical Provenance</w:t>
      </w:r>
    </w:p>
    <w:p>
      <w:pPr>
        <w:pStyle w:val="FirstParagraph"/>
      </w:pPr>
      <w:r>
        <w:t xml:space="preserve">Every analytical output traces to a specific mathematical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Output</w:t>
            </w:r>
          </w:p>
        </w:tc>
        <w:tc>
          <w:tcPr/>
          <w:p>
            <w:pPr>
              <w:pStyle w:val="Compact"/>
              <w:jc w:val="left"/>
            </w:pPr>
            <w:r>
              <w:rPr>
                <w:b/>
                <w:bCs/>
              </w:rPr>
              <w:t xml:space="preserve">Mathematical basis</w:t>
            </w:r>
          </w:p>
        </w:tc>
      </w:tr>
      <w:tr>
        <w:tc>
          <w:tcPr/>
          <w:p>
            <w:pPr>
              <w:pStyle w:val="Compact"/>
              <w:jc w:val="left"/>
            </w:pPr>
            <w:r>
              <w:t xml:space="preserve">Pattern forecast</w:t>
            </w:r>
          </w:p>
        </w:tc>
        <w:tc>
          <w:tcPr/>
          <w:p>
            <w:pPr>
              <w:pStyle w:val="Compact"/>
              <w:jc w:val="left"/>
            </w:pPr>
            <w:r>
              <w:t xml:space="preserve">Berlekamp–Massey (Theorem </w:t>
            </w:r>
            <w:hyperlink w:anchor="thm:bm">
              <w:r>
                <w:rPr>
                  <w:rStyle w:val="Hyperlink"/>
                </w:rPr>
                <w:t xml:space="preserve">8</w:t>
              </w:r>
            </w:hyperlink>
            <w:r>
              <w:t xml:space="preserve">)</w:t>
            </w:r>
          </w:p>
        </w:tc>
      </w:tr>
      <w:tr>
        <w:tc>
          <w:tcPr/>
          <w:p>
            <w:pPr>
              <w:pStyle w:val="Compact"/>
              <w:jc w:val="left"/>
            </w:pPr>
            <w:r>
              <w:t xml:space="preserve">Algebraic relation</w:t>
            </w:r>
          </w:p>
        </w:tc>
        <w:tc>
          <w:tcPr/>
          <w:p>
            <w:pPr>
              <w:pStyle w:val="Compact"/>
              <w:jc w:val="left"/>
            </w:pPr>
            <w:r>
              <w:t xml:space="preserve">Gröbner basis (Buchberger’s criterion)</w:t>
            </w:r>
          </w:p>
        </w:tc>
      </w:tr>
      <w:tr>
        <w:tc>
          <w:tcPr/>
          <w:p>
            <w:pPr>
              <w:pStyle w:val="Compact"/>
              <w:jc w:val="left"/>
            </w:pPr>
            <w:r>
              <w:t xml:space="preserve">Regime boundary</w:t>
            </w:r>
          </w:p>
        </w:tc>
        <w:tc>
          <w:tcPr/>
          <w:p>
            <w:pPr>
              <w:pStyle w:val="Compact"/>
              <w:jc w:val="left"/>
            </w:pPr>
            <w:r>
              <w:t xml:space="preserve">Sprague–Grundy theorem</w:t>
            </w:r>
          </w:p>
        </w:tc>
      </w:tr>
      <w:tr>
        <w:tc>
          <w:tcPr/>
          <w:p>
            <w:pPr>
              <w:pStyle w:val="Compact"/>
              <w:jc w:val="left"/>
            </w:pPr>
            <w:r>
              <w:t xml:space="preserve">Period decomposition</w:t>
            </w:r>
          </w:p>
        </w:tc>
        <w:tc>
          <w:tcPr/>
          <w:p>
            <w:pPr>
              <w:pStyle w:val="Compact"/>
              <w:jc w:val="left"/>
            </w:pPr>
            <w:r>
              <w:t xml:space="preserve">Fundamental theorem of arithmetic</w:t>
            </w:r>
          </w:p>
        </w:tc>
      </w:tr>
      <w:tr>
        <w:tc>
          <w:tcPr/>
          <w:p>
            <w:pPr>
              <w:pStyle w:val="Compact"/>
              <w:jc w:val="left"/>
            </w:pPr>
            <w:r>
              <w:t xml:space="preserve">Anomaly bound</w:t>
            </w:r>
          </w:p>
        </w:tc>
        <w:tc>
          <w:tcPr/>
          <w:p>
            <w:pPr>
              <w:pStyle w:val="Compact"/>
              <w:jc w:val="left"/>
            </w:pPr>
            <w:r>
              <w:t xml:space="preserve">AM–GM inequality / Cauchy–Schwarz</w:t>
            </w:r>
          </w:p>
        </w:tc>
      </w:tr>
    </w:tbl>
    <w:p>
      <w:pPr>
        <w:pStyle w:val="BodyText"/>
      </w:pPr>
      <w:r>
        <w:t xml:space="preserve">This provenance is not merely documentation—it is a</w:t>
      </w:r>
      <w:r>
        <w:t xml:space="preserve"> </w:t>
      </w:r>
      <w:r>
        <w:rPr>
          <w:i/>
          <w:iCs/>
        </w:rPr>
        <w:t xml:space="preserve">reduction</w:t>
      </w:r>
      <w:r>
        <w:t xml:space="preserve">: the correctness of the analytical output is reduced to the correctness of the underlying mathematical theorem, which is itself a proven result independent of any implementation.</w:t>
      </w:r>
    </w:p>
    <w:bookmarkEnd w:id="52"/>
    <w:bookmarkStart w:id="53" w:name="bounded-computation"/>
    <w:p>
      <w:pPr>
        <w:pStyle w:val="Heading2"/>
      </w:pPr>
      <w:r>
        <w:t xml:space="preserve">Bounded Computation</w:t>
      </w:r>
    </w:p>
    <w:p>
      <w:pPr>
        <w:pStyle w:val="FirstParagraph"/>
      </w:pPr>
      <w:r>
        <w:t xml:space="preserve">Every AIMO function operates within explicit resource bounds:</w:t>
      </w:r>
    </w:p>
    <w:p>
      <w:pPr>
        <w:numPr>
          <w:ilvl w:val="0"/>
          <w:numId w:val="1015"/>
        </w:numPr>
      </w:pPr>
      <w:r>
        <w:t xml:space="preserve">All iterative algorithms accept a</w:t>
      </w:r>
      <w:r>
        <w:t xml:space="preserve"> </w:t>
      </w:r>
      <w:r>
        <w:rPr>
          <w:rStyle w:val="VerbatimChar"/>
        </w:rPr>
        <w:t xml:space="preserve">max_iter</w:t>
      </w:r>
      <w:r>
        <w:t xml:space="preserve"> </w:t>
      </w:r>
      <w:r>
        <w:t xml:space="preserve">parameter and return a typed error on non-convergence.</w:t>
      </w:r>
    </w:p>
    <w:p>
      <w:pPr>
        <w:numPr>
          <w:ilvl w:val="0"/>
          <w:numId w:val="1015"/>
        </w:numPr>
      </w:pPr>
      <w:r>
        <w:t xml:space="preserve">Buffer sizes are bounded at compile time (e.g., 512-element sequence buffers in the forecasting module).</w:t>
      </w:r>
    </w:p>
    <w:p>
      <w:pPr>
        <w:numPr>
          <w:ilvl w:val="0"/>
          <w:numId w:val="1015"/>
        </w:numPr>
      </w:pPr>
      <w:r>
        <w:t xml:space="preserve">No unbounded heap allocation occurs in the freestanding modules; the allocator is passed explicitly and can be an arena with a fixed memory budget.</w:t>
      </w:r>
    </w:p>
    <w:bookmarkEnd w:id="53"/>
    <w:bookmarkStart w:id="54" w:name="explicit-error-semantics"/>
    <w:p>
      <w:pPr>
        <w:pStyle w:val="Heading2"/>
      </w:pPr>
      <w:r>
        <w:t xml:space="preserve">Explicit Error Semantics</w:t>
      </w:r>
    </w:p>
    <w:p>
      <w:pPr>
        <w:pStyle w:val="FirstParagraph"/>
      </w:pPr>
      <w:r>
        <w:t xml:space="preserve">The Zig type system enforces exhaustive error handling. Every function that can fail returns a union type</w:t>
      </w:r>
      <w:r>
        <w:t xml:space="preserve"> </w:t>
      </w:r>
      <w:r>
        <w:rPr>
          <w:rStyle w:val="VerbatimChar"/>
        </w:rPr>
        <w:t xml:space="preserve">!T</w:t>
      </w:r>
      <w:r>
        <w:t xml:space="preserve"> </w:t>
      </w:r>
      <w:r>
        <w:t xml:space="preserve">(value or error), and the caller must handle both cases. This eliminates silent failures: a singular matrix, a non-convergent iteration, or an invalid input is always reported, never silently ignored.</w:t>
      </w:r>
    </w:p>
    <w:p>
      <w:pPr>
        <w:pStyle w:val="BodyText"/>
      </w:pPr>
      <w:r>
        <w:rPr>
          <w:b/>
          <w:bCs/>
        </w:rPr>
        <w:t xml:space="preserve">Definition 18</w:t>
      </w:r>
      <w:r>
        <w:t xml:space="preserve"> </w:t>
      </w:r>
      <w:r>
        <w:t xml:space="preserve">(Error completeness).</w:t>
      </w:r>
      <w:r>
        <w:t xml:space="preserve"> </w:t>
      </w:r>
      <w:r>
        <w:t xml:space="preserve"> </w:t>
      </w:r>
      <w:r>
        <w:rPr>
          <w:i/>
          <w:iCs/>
        </w:rPr>
        <w:t xml:space="preserve">A function</w:t>
      </w:r>
      <w:r>
        <w:rPr>
          <w:i/>
          <w:iCs/>
        </w:rPr>
        <w:t xml:space="preserve"> </w:t>
      </w:r>
      <m:oMath>
        <m:r>
          <m:t>f</m:t>
        </m:r>
        <m:r>
          <m:rPr>
            <m:sty m:val="p"/>
          </m:rPr>
          <m:t>:</m:t>
        </m:r>
        <m:r>
          <m:t>X</m:t>
        </m:r>
        <m:r>
          <m:rPr>
            <m:sty m:val="p"/>
          </m:rPr>
          <m:t>→</m:t>
        </m:r>
        <m:r>
          <m:t>Y</m:t>
        </m:r>
        <m:r>
          <m:rPr>
            <m:sty m:val="p"/>
          </m:rPr>
          <m:t>∪</m:t>
        </m:r>
        <m:r>
          <m:t>E</m:t>
        </m:r>
      </m:oMath>
      <w:r>
        <w:rPr>
          <w:i/>
          <w:iCs/>
        </w:rPr>
        <w:t xml:space="preserve"> </w:t>
      </w:r>
      <w:r>
        <w:rPr>
          <w:i/>
          <w:iCs/>
        </w:rPr>
        <w:t xml:space="preserve">is</w:t>
      </w:r>
      <w:r>
        <w:rPr>
          <w:i/>
          <w:iCs/>
        </w:rPr>
        <w:t xml:space="preserve"> </w:t>
      </w:r>
      <w:r>
        <w:rPr>
          <w:i/>
          <w:i/>
          <w:iCs/>
          <w:iCs/>
        </w:rPr>
        <w:t xml:space="preserve">error-complete</w:t>
      </w:r>
      <w:r>
        <w:rPr>
          <w:i/>
          <w:iCs/>
        </w:rPr>
        <w:t xml:space="preserve"> </w:t>
      </w:r>
      <w:r>
        <w:rPr>
          <w:i/>
          <w:iCs/>
        </w:rPr>
        <w:t xml:space="preserve">if for every</w:t>
      </w:r>
      <w:r>
        <w:rPr>
          <w:i/>
          <w:iCs/>
        </w:rPr>
        <w:t xml:space="preserve"> </w:t>
      </w:r>
      <m:oMath>
        <m:r>
          <m:t>x</m:t>
        </m:r>
        <m:r>
          <m:rPr>
            <m:sty m:val="p"/>
          </m:rPr>
          <m:t>∈</m:t>
        </m:r>
        <m:r>
          <m:t>X</m:t>
        </m:r>
      </m:oMath>
      <w:r>
        <w:rPr>
          <w:i/>
          <w:iCs/>
        </w:rPr>
        <w:t xml:space="preserve"> </w:t>
      </w:r>
      <w:r>
        <w:rPr>
          <w:i/>
          <w:iCs/>
        </w:rPr>
        <w:t xml:space="preserve">such that</w:t>
      </w:r>
      <w:r>
        <w:rPr>
          <w:i/>
          <w:iCs/>
        </w:rPr>
        <w:t xml:space="preserve"> </w:t>
      </w:r>
      <m:oMath>
        <m:r>
          <m:t>f</m:t>
        </m:r>
        <m:r>
          <m:rPr>
            <m:sty m:val="p"/>
          </m:rPr>
          <m:t>(</m:t>
        </m:r>
        <m:r>
          <m:t>x</m:t>
        </m:r>
        <m:r>
          <m:rPr>
            <m:sty m:val="p"/>
          </m:rPr>
          <m:t>)</m:t>
        </m:r>
      </m:oMath>
      <w:r>
        <w:rPr>
          <w:i/>
          <w:iCs/>
        </w:rPr>
        <w:t xml:space="preserve"> </w:t>
      </w:r>
      <w:r>
        <w:rPr>
          <w:i/>
          <w:iCs/>
        </w:rPr>
        <w:t xml:space="preserve">is mathematically undefined or ill-conditioned,</w:t>
      </w:r>
      <w:r>
        <w:rPr>
          <w:i/>
          <w:iCs/>
        </w:rPr>
        <w:t xml:space="preserve"> </w:t>
      </w:r>
      <m:oMath>
        <m:r>
          <m:t>f</m:t>
        </m:r>
      </m:oMath>
      <w:r>
        <w:rPr>
          <w:i/>
          <w:iCs/>
        </w:rPr>
        <w:t xml:space="preserve"> </w:t>
      </w:r>
      <w:r>
        <w:rPr>
          <w:i/>
          <w:iCs/>
        </w:rPr>
        <w:t xml:space="preserve">returns some</w:t>
      </w:r>
      <w:r>
        <w:rPr>
          <w:i/>
          <w:iCs/>
        </w:rPr>
        <w:t xml:space="preserve"> </w:t>
      </w:r>
      <m:oMath>
        <m:r>
          <m:t>e</m:t>
        </m:r>
        <m:r>
          <m:rPr>
            <m:sty m:val="p"/>
          </m:rPr>
          <m:t>∈</m:t>
        </m:r>
        <m:r>
          <m:t>E</m:t>
        </m:r>
      </m:oMath>
      <w:r>
        <w:rPr>
          <w:i/>
          <w:iCs/>
        </w:rPr>
        <w:t xml:space="preserve"> </w:t>
      </w:r>
      <w:r>
        <w:rPr>
          <w:i/>
          <w:iCs/>
        </w:rPr>
        <w:t xml:space="preserve">rather than an arbitrary value in</w:t>
      </w:r>
      <w:r>
        <w:rPr>
          <w:i/>
          <w:iCs/>
        </w:rPr>
        <w:t xml:space="preserve"> </w:t>
      </w:r>
      <m:oMath>
        <m:r>
          <m:t>Y</m:t>
        </m:r>
      </m:oMath>
      <w:r>
        <w:rPr>
          <w:i/>
          <w:iCs/>
        </w:rPr>
        <w:t xml:space="preserve">.</w:t>
      </w:r>
    </w:p>
    <w:p>
      <w:pPr>
        <w:pStyle w:val="BodyText"/>
      </w:pPr>
      <w:r>
        <w:t xml:space="preserve">All AIMO functions satisfy error completeness by construction: the error types enumerate all failure modes (e.g.,</w:t>
      </w:r>
      <w:r>
        <w:t xml:space="preserve"> </w:t>
      </w:r>
      <w:r>
        <w:rPr>
          <w:rStyle w:val="VerbatimChar"/>
        </w:rPr>
        <w:t xml:space="preserve">Singular</w:t>
      </w:r>
      <w:r>
        <w:t xml:space="preserve">,</w:t>
      </w:r>
      <w:r>
        <w:t xml:space="preserve"> </w:t>
      </w:r>
      <w:r>
        <w:rPr>
          <w:rStyle w:val="VerbatimChar"/>
        </w:rPr>
        <w:t xml:space="preserve">MaxIterations</w:t>
      </w:r>
      <w:r>
        <w:t xml:space="preserve">,</w:t>
      </w:r>
      <w:r>
        <w:t xml:space="preserve"> </w:t>
      </w:r>
      <w:r>
        <w:rPr>
          <w:rStyle w:val="VerbatimChar"/>
        </w:rPr>
        <w:t xml:space="preserve">InvalidInput</w:t>
      </w:r>
      <w:r>
        <w:t xml:space="preserve">,</w:t>
      </w:r>
      <w:r>
        <w:t xml:space="preserve"> </w:t>
      </w:r>
      <w:r>
        <w:rPr>
          <w:rStyle w:val="VerbatimChar"/>
        </w:rPr>
        <w:t xml:space="preserve">NonConvergent</w:t>
      </w:r>
      <w:r>
        <w:t xml:space="preserve">,</w:t>
      </w:r>
      <w:r>
        <w:t xml:space="preserve"> </w:t>
      </w:r>
      <w:r>
        <w:rPr>
          <w:rStyle w:val="VerbatimChar"/>
        </w:rPr>
        <w:t xml:space="preserve">NoSolution</w:t>
      </w:r>
      <w:r>
        <w:t xml:space="preserve">).</w:t>
      </w:r>
    </w:p>
    <w:bookmarkEnd w:id="54"/>
    <w:bookmarkStart w:id="55" w:name="property-based-verification"/>
    <w:p>
      <w:pPr>
        <w:pStyle w:val="Heading2"/>
      </w:pPr>
      <w:r>
        <w:t xml:space="preserve">Property-Based Verification</w:t>
      </w:r>
    </w:p>
    <w:p>
      <w:pPr>
        <w:pStyle w:val="FirstParagraph"/>
      </w:pPr>
      <w:r>
        <w:t xml:space="preserve">The test suites verify mathematical invariants rather than merely checking specific input-output pairs:</w:t>
      </w:r>
    </w:p>
    <w:p>
      <w:pPr>
        <w:numPr>
          <w:ilvl w:val="0"/>
          <w:numId w:val="1016"/>
        </w:numPr>
      </w:pPr>
      <w:r>
        <w:rPr>
          <w:b/>
          <w:bCs/>
        </w:rPr>
        <w:t xml:space="preserve">Trapezoidal rule</w:t>
      </w:r>
      <w:r>
        <w:t xml:space="preserve">: Exact for all affine functions (verified over randomised coefficients).</w:t>
      </w:r>
    </w:p>
    <w:p>
      <w:pPr>
        <w:numPr>
          <w:ilvl w:val="0"/>
          <w:numId w:val="1016"/>
        </w:numPr>
      </w:pPr>
      <w:r>
        <w:rPr>
          <w:b/>
          <w:bCs/>
        </w:rPr>
        <w:t xml:space="preserve">Simpson’s rule</w:t>
      </w:r>
      <w:r>
        <w:t xml:space="preserve">: Exact for all cubics.</w:t>
      </w:r>
    </w:p>
    <w:p>
      <w:pPr>
        <w:numPr>
          <w:ilvl w:val="0"/>
          <w:numId w:val="1016"/>
        </w:numPr>
      </w:pPr>
      <w:r>
        <w:rPr>
          <w:b/>
          <w:bCs/>
        </w:rPr>
        <w:t xml:space="preserve">Harmonic series</w:t>
      </w:r>
      <w:r>
        <w:t xml:space="preserve">: Monotonically increasing; asymptotic to</w:t>
      </w:r>
      <w:r>
        <w:t xml:space="preserve"> </w:t>
      </w:r>
      <m:oMath>
        <m:r>
          <m:rPr>
            <m:sty m:val="p"/>
          </m:rPr>
          <m:t>ln</m:t>
        </m:r>
        <m:r>
          <m:t>n</m:t>
        </m:r>
        <m:r>
          <m:rPr>
            <m:sty m:val="p"/>
          </m:rPr>
          <m:t>+</m:t>
        </m:r>
        <m:r>
          <m:t>γ</m:t>
        </m:r>
      </m:oMath>
      <w:r>
        <w:t xml:space="preserve">.</w:t>
      </w:r>
    </w:p>
    <w:p>
      <w:pPr>
        <w:numPr>
          <w:ilvl w:val="0"/>
          <w:numId w:val="1016"/>
        </w:numPr>
      </w:pPr>
      <w:r>
        <w:rPr>
          <w:b/>
          <w:bCs/>
        </w:rPr>
        <w:t xml:space="preserve">LU decomposition</w:t>
      </w:r>
      <w:r>
        <w:t xml:space="preserve">:</w:t>
      </w:r>
      <w:r>
        <w:t xml:space="preserve"> </w:t>
      </w:r>
      <m:oMath>
        <m:r>
          <m:rPr>
            <m:sty m:val="p"/>
          </m:rPr>
          <m:t>∥</m:t>
        </m:r>
        <m:r>
          <m:t>L</m:t>
        </m:r>
        <m:r>
          <m:t>U</m:t>
        </m:r>
        <m:r>
          <m:rPr>
            <m:sty m:val="p"/>
          </m:rPr>
          <m:t>−</m:t>
        </m:r>
        <m:r>
          <m:t>A</m:t>
        </m:r>
        <m:sSub>
          <m:e>
            <m:r>
              <m:rPr>
                <m:sty m:val="p"/>
              </m:rPr>
              <m:t>∥</m:t>
            </m:r>
          </m:e>
          <m:sub>
            <m:r>
              <m:rPr>
                <m:sty m:val="p"/>
              </m:rPr>
              <m:t>∞</m:t>
            </m:r>
          </m:sub>
        </m:sSub>
        <m:r>
          <m:rPr>
            <m:sty m:val="p"/>
          </m:rPr>
          <m:t>&lt;</m:t>
        </m:r>
        <m:r>
          <m:t>ε</m:t>
        </m:r>
      </m:oMath>
      <w:r>
        <w:t xml:space="preserve"> </w:t>
      </w:r>
      <w:r>
        <w:t xml:space="preserve">for all test matrices.</w:t>
      </w:r>
    </w:p>
    <w:p>
      <w:pPr>
        <w:numPr>
          <w:ilvl w:val="0"/>
          <w:numId w:val="1016"/>
        </w:numPr>
      </w:pPr>
      <w:r>
        <w:rPr>
          <w:b/>
          <w:bCs/>
        </w:rPr>
        <w:t xml:space="preserve">QR decomposition</w:t>
      </w:r>
      <w:r>
        <w:t xml:space="preserve">:</w:t>
      </w:r>
      <w:r>
        <w:t xml:space="preserve"> </w:t>
      </w:r>
      <m:oMath>
        <m:r>
          <m:rPr>
            <m:sty m:val="p"/>
          </m:rPr>
          <m:t>∥</m:t>
        </m:r>
        <m:r>
          <m:t>Q</m:t>
        </m:r>
        <m:r>
          <m:t>R</m:t>
        </m:r>
        <m:r>
          <m:rPr>
            <m:sty m:val="p"/>
          </m:rPr>
          <m:t>−</m:t>
        </m:r>
        <m:r>
          <m:t>A</m:t>
        </m:r>
        <m:sSub>
          <m:e>
            <m:r>
              <m:rPr>
                <m:sty m:val="p"/>
              </m:rPr>
              <m:t>∥</m:t>
            </m:r>
          </m:e>
          <m:sub>
            <m:r>
              <m:rPr>
                <m:sty m:val="p"/>
              </m:rPr>
              <m:t>∞</m:t>
            </m:r>
          </m:sub>
        </m:sSub>
        <m:r>
          <m:rPr>
            <m:sty m:val="p"/>
          </m:rPr>
          <m:t>&lt;</m:t>
        </m:r>
        <m:r>
          <m:t>ε</m:t>
        </m:r>
      </m:oMath>
      <w:r>
        <w:t xml:space="preserve"> </w:t>
      </w:r>
      <w:r>
        <w:t xml:space="preserve">and</w:t>
      </w:r>
      <w:r>
        <w:t xml:space="preserve"> </w:t>
      </w:r>
      <m:oMath>
        <m:r>
          <m:rPr>
            <m:sty m:val="p"/>
          </m:rPr>
          <m:t>∥</m:t>
        </m:r>
        <m:sSup>
          <m:e>
            <m:r>
              <m:t>Q</m:t>
            </m:r>
          </m:e>
          <m:sup>
            <m:r>
              <m:t>T</m:t>
            </m:r>
          </m:sup>
        </m:sSup>
        <m:r>
          <m:t>Q</m:t>
        </m:r>
        <m:r>
          <m:rPr>
            <m:sty m:val="p"/>
          </m:rPr>
          <m:t>−</m:t>
        </m:r>
        <m:r>
          <m:t>I</m:t>
        </m:r>
        <m:sSub>
          <m:e>
            <m:r>
              <m:rPr>
                <m:sty m:val="p"/>
              </m:rPr>
              <m:t>∥</m:t>
            </m:r>
          </m:e>
          <m:sub>
            <m:r>
              <m:rPr>
                <m:sty m:val="p"/>
              </m:rPr>
              <m:t>∞</m:t>
            </m:r>
          </m:sub>
        </m:sSub>
        <m:r>
          <m:rPr>
            <m:sty m:val="p"/>
          </m:rPr>
          <m:t>&lt;</m:t>
        </m:r>
        <m:r>
          <m:t>ε</m:t>
        </m:r>
      </m:oMath>
      <w:r>
        <w:t xml:space="preserve">.</w:t>
      </w:r>
    </w:p>
    <w:p>
      <w:pPr>
        <w:numPr>
          <w:ilvl w:val="0"/>
          <w:numId w:val="1016"/>
        </w:numPr>
      </w:pPr>
      <w:r>
        <w:rPr>
          <w:b/>
          <w:bCs/>
        </w:rPr>
        <w:t xml:space="preserve">Inverse</w:t>
      </w:r>
      <w:r>
        <w:t xml:space="preserve">:</w:t>
      </w:r>
      <w:r>
        <w:t xml:space="preserve"> </w:t>
      </w:r>
      <m:oMath>
        <m:r>
          <m:rPr>
            <m:sty m:val="p"/>
          </m:rPr>
          <m:t>∥</m:t>
        </m:r>
        <m:r>
          <m:t>A</m:t>
        </m:r>
        <m:sSup>
          <m:e>
            <m:r>
              <m:t>A</m:t>
            </m:r>
          </m:e>
          <m:sup>
            <m:r>
              <m:rPr>
                <m:sty m:val="p"/>
              </m:rPr>
              <m:t>−</m:t>
            </m:r>
            <m:r>
              <m:t>1</m:t>
            </m:r>
          </m:sup>
        </m:sSup>
        <m:r>
          <m:rPr>
            <m:sty m:val="p"/>
          </m:rPr>
          <m:t>−</m:t>
        </m:r>
        <m:r>
          <m:t>I</m:t>
        </m:r>
        <m:sSub>
          <m:e>
            <m:r>
              <m:rPr>
                <m:sty m:val="p"/>
              </m:rPr>
              <m:t>∥</m:t>
            </m:r>
          </m:e>
          <m:sub>
            <m:r>
              <m:rPr>
                <m:sty m:val="p"/>
              </m:rPr>
              <m:t>∞</m:t>
            </m:r>
          </m:sub>
        </m:sSub>
        <m:r>
          <m:rPr>
            <m:sty m:val="p"/>
          </m:rPr>
          <m:t>&lt;</m:t>
        </m:r>
        <m:r>
          <m:t>ε</m:t>
        </m:r>
      </m:oMath>
      <w:r>
        <w:t xml:space="preserve">.</w:t>
      </w:r>
    </w:p>
    <w:p>
      <w:pPr>
        <w:numPr>
          <w:ilvl w:val="0"/>
          <w:numId w:val="1016"/>
        </w:numPr>
      </w:pPr>
      <w:r>
        <w:rPr>
          <w:b/>
          <w:bCs/>
        </w:rPr>
        <w:t xml:space="preserve">Bézout’s identity</w:t>
      </w:r>
      <w:r>
        <w:t xml:space="preserve">:</w:t>
      </w:r>
      <w:r>
        <w:t xml:space="preserve"> </w:t>
      </w:r>
      <m:oMath>
        <m:r>
          <m:t>a</m:t>
        </m:r>
        <m:r>
          <m:t>x</m:t>
        </m:r>
        <m:r>
          <m:rPr>
            <m:sty m:val="p"/>
          </m:rPr>
          <m:t>+</m:t>
        </m:r>
        <m:r>
          <m:t>b</m:t>
        </m:r>
        <m:r>
          <m:t>y</m:t>
        </m:r>
        <m:r>
          <m:rPr>
            <m:sty m:val="p"/>
          </m:rPr>
          <m:t>=</m:t>
        </m:r>
        <m:r>
          <m:rPr>
            <m:sty m:val="p"/>
          </m:rPr>
          <m:t>gcd</m:t>
        </m:r>
        <m:r>
          <m:rPr>
            <m:sty m:val="p"/>
          </m:rPr>
          <m:t>(</m:t>
        </m:r>
        <m:r>
          <m:t>a</m:t>
        </m:r>
        <m:r>
          <m:rPr>
            <m:sty m:val="p"/>
          </m:rPr>
          <m:t>,</m:t>
        </m:r>
        <m:r>
          <m:t>b</m:t>
        </m:r>
        <m:r>
          <m:rPr>
            <m:sty m:val="p"/>
          </m:rPr>
          <m:t>)</m:t>
        </m:r>
      </m:oMath>
      <w:r>
        <w:t xml:space="preserve"> </w:t>
      </w:r>
      <w:r>
        <w:t xml:space="preserve">verified for all test cases.</w:t>
      </w:r>
    </w:p>
    <w:p>
      <w:pPr>
        <w:numPr>
          <w:ilvl w:val="0"/>
          <w:numId w:val="1016"/>
        </w:numPr>
      </w:pPr>
      <w:r>
        <w:rPr>
          <w:b/>
          <w:bCs/>
        </w:rPr>
        <w:t xml:space="preserve">AM–GM</w:t>
      </w:r>
      <w:r>
        <w:t xml:space="preserve">:</w:t>
      </w:r>
      <w:r>
        <w:t xml:space="preserve"> </w:t>
      </w:r>
      <m:oMath>
        <m:r>
          <m:rPr>
            <m:sty m:val="p"/>
          </m:rPr>
          <m:t>A</m:t>
        </m:r>
        <m:r>
          <m:rPr>
            <m:sty m:val="p"/>
          </m:rPr>
          <m:t>M</m:t>
        </m:r>
        <m:r>
          <m:rPr>
            <m:sty m:val="p"/>
          </m:rPr>
          <m:t>≥</m:t>
        </m:r>
        <m:r>
          <m:rPr>
            <m:sty m:val="p"/>
          </m:rPr>
          <m:t>G</m:t>
        </m:r>
        <m:r>
          <m:rPr>
            <m:sty m:val="p"/>
          </m:rPr>
          <m:t>M</m:t>
        </m:r>
      </m:oMath>
      <w:r>
        <w:t xml:space="preserve"> </w:t>
      </w:r>
      <w:r>
        <w:t xml:space="preserve">verified for all positive test vectors.</w:t>
      </w:r>
    </w:p>
    <w:bookmarkEnd w:id="55"/>
    <w:bookmarkEnd w:id="56"/>
    <w:bookmarkStart w:id="59" w:name="sec:quantitative"/>
    <w:p>
      <w:pPr>
        <w:pStyle w:val="Heading1"/>
      </w:pPr>
      <w:r>
        <w:t xml:space="preserve">Quantitative Summary</w:t>
      </w:r>
    </w:p>
    <w:p>
      <w:pPr>
        <w:pStyle w:val="FirstParagraph"/>
      </w:pPr>
      <w:r>
        <w:t xml:space="preserve">Table </w:t>
      </w:r>
      <w:hyperlink w:anchor="tab:libraries">
        <w:r>
          <w:rPr>
            <w:rStyle w:val="Hyperlink"/>
          </w:rPr>
          <w:t xml:space="preserve">2</w:t>
        </w:r>
      </w:hyperlink>
      <w:r>
        <w:t xml:space="preserve"> </w:t>
      </w:r>
      <w:r>
        <w:t xml:space="preserve">summarises the AIMO library suite.</w:t>
      </w:r>
    </w:p>
    <w:bookmarkStart w:id="57" w:name="tab:libraries"/>
    <w:p>
      <w:pPr>
        <w:pStyle w:val="TableCaption"/>
      </w:pPr>
      <w:r>
        <w:t xml:space="preserve">AIMO Library Suite: Component Inventory</w:t>
      </w:r>
    </w:p>
    <w:tbl>
      <w:tblPr>
        <w:tblStyle w:val="Table"/>
        <w:tblW w:type="auto" w:w="0"/>
        <w:tblLook w:firstRow="1" w:lastRow="0" w:firstColumn="0" w:lastColumn="0" w:noHBand="0" w:noVBand="0" w:val="0020"/>
        <w:tblCaption w:val="AIMO Library Suite: Component Inventory"/>
      </w:tblPr>
      <w:tblGrid>
        <w:gridCol w:w="1584"/>
        <w:gridCol w:w="1584"/>
        <w:gridCol w:w="1584"/>
        <w:gridCol w:w="1584"/>
        <w:gridCol w:w="1584"/>
      </w:tblGrid>
      <w:tr>
        <w:trPr>
          <w:tblHeader w:val="on"/>
        </w:trPr>
        <w:tc>
          <w:tcPr/>
          <w:p>
            <w:pPr>
              <w:pStyle w:val="Compact"/>
              <w:jc w:val="left"/>
            </w:pPr>
            <w:r>
              <w:rPr>
                <w:b/>
                <w:bCs/>
              </w:rPr>
              <w:t xml:space="preserve">Library</w:t>
            </w:r>
          </w:p>
        </w:tc>
        <w:tc>
          <w:tcPr/>
          <w:p>
            <w:pPr>
              <w:pStyle w:val="Compact"/>
              <w:jc w:val="left"/>
            </w:pPr>
            <w:r>
              <w:rPr>
                <w:b/>
                <w:bCs/>
              </w:rPr>
              <w:t xml:space="preserve">Domain</w:t>
            </w:r>
          </w:p>
        </w:tc>
        <w:tc>
          <w:tcPr/>
          <w:p>
            <w:pPr>
              <w:pStyle w:val="Compact"/>
              <w:jc w:val="right"/>
            </w:pPr>
            <w:r>
              <w:rPr>
                <w:b/>
                <w:bCs/>
              </w:rPr>
              <w:t xml:space="preserve">Files</w:t>
            </w:r>
          </w:p>
        </w:tc>
        <w:tc>
          <w:tcPr/>
          <w:p>
            <w:pPr>
              <w:pStyle w:val="Compact"/>
              <w:jc w:val="right"/>
            </w:pPr>
            <w:r>
              <w:rPr>
                <w:b/>
                <w:bCs/>
              </w:rPr>
              <w:t xml:space="preserve">LOC</w:t>
            </w:r>
          </w:p>
        </w:tc>
        <w:tc>
          <w:tcPr/>
          <w:p>
            <w:pPr>
              <w:pStyle w:val="Compact"/>
              <w:jc w:val="left"/>
            </w:pPr>
            <w:r>
              <w:rPr>
                <w:b/>
                <w:bCs/>
              </w:rPr>
              <w:t xml:space="preserve">Key algorithms</w:t>
            </w:r>
          </w:p>
        </w:tc>
      </w:tr>
      <w:tr>
        <w:tc>
          <w:tcPr/>
          <w:p>
            <w:pPr>
              <w:pStyle w:val="Compact"/>
              <w:jc w:val="left"/>
            </w:pPr>
            <w:r>
              <w:t xml:space="preserve">aimo_algebra</w:t>
            </w:r>
          </w:p>
        </w:tc>
        <w:tc>
          <w:tcPr/>
          <w:p>
            <w:pPr>
              <w:pStyle w:val="Compact"/>
              <w:jc w:val="left"/>
            </w:pPr>
            <m:oMath>
              <m:r>
                <m:rPr>
                  <m:scr m:val="double-struck"/>
                  <m:sty m:val="p"/>
                </m:rPr>
                <m:t>Q</m:t>
              </m:r>
            </m:oMath>
            <w:r>
              <w:t xml:space="preserve">, polynomials</w:t>
            </w:r>
          </w:p>
        </w:tc>
        <w:tc>
          <w:tcPr/>
          <w:p>
            <w:pPr>
              <w:pStyle w:val="Compact"/>
              <w:jc w:val="right"/>
            </w:pPr>
            <w:r>
              <w:t xml:space="preserve">1</w:t>
            </w:r>
          </w:p>
        </w:tc>
        <w:tc>
          <w:tcPr/>
          <w:p>
            <w:pPr>
              <w:pStyle w:val="Compact"/>
              <w:jc w:val="right"/>
            </w:pPr>
            <w:r>
              <w:t xml:space="preserve">602</w:t>
            </w:r>
          </w:p>
        </w:tc>
        <w:tc>
          <w:tcPr/>
          <w:p>
            <w:pPr>
              <w:pStyle w:val="Compact"/>
              <w:jc w:val="left"/>
            </w:pPr>
            <w:r>
              <w:t xml:space="preserve">BigRational, Horner</w:t>
            </w:r>
          </w:p>
        </w:tc>
      </w:tr>
      <w:tr>
        <w:tc>
          <w:tcPr/>
          <w:p>
            <w:pPr>
              <w:pStyle w:val="Compact"/>
              <w:jc w:val="left"/>
            </w:pPr>
            <w:r>
              <w:t xml:space="preserve">aimo_bases</w:t>
            </w:r>
          </w:p>
        </w:tc>
        <w:tc>
          <w:tcPr/>
          <w:p>
            <w:pPr>
              <w:pStyle w:val="Compact"/>
              <w:jc w:val="left"/>
            </w:pPr>
            <w:r>
              <w:t xml:space="preserve">Radix conversion</w:t>
            </w:r>
          </w:p>
        </w:tc>
        <w:tc>
          <w:tcPr/>
          <w:p>
            <w:pPr>
              <w:pStyle w:val="Compact"/>
              <w:jc w:val="right"/>
            </w:pPr>
            <w:r>
              <w:t xml:space="preserve">1</w:t>
            </w:r>
          </w:p>
        </w:tc>
        <w:tc>
          <w:tcPr/>
          <w:p>
            <w:pPr>
              <w:pStyle w:val="Compact"/>
              <w:jc w:val="right"/>
            </w:pPr>
            <w:r>
              <w:t xml:space="preserve">120</w:t>
            </w:r>
          </w:p>
        </w:tc>
        <w:tc>
          <w:tcPr/>
          <w:p>
            <w:pPr>
              <w:pStyle w:val="Compact"/>
              <w:jc w:val="left"/>
            </w:pPr>
            <w:r>
              <w:t xml:space="preserve">Base conversion</w:t>
            </w:r>
          </w:p>
        </w:tc>
      </w:tr>
      <w:tr>
        <w:tc>
          <w:tcPr/>
          <w:p>
            <w:pPr>
              <w:pStyle w:val="Compact"/>
              <w:jc w:val="left"/>
            </w:pPr>
            <w:r>
              <w:t xml:space="preserve">aimo_calculus</w:t>
            </w:r>
          </w:p>
        </w:tc>
        <w:tc>
          <w:tcPr/>
          <w:p>
            <w:pPr>
              <w:pStyle w:val="Compact"/>
              <w:jc w:val="left"/>
            </w:pPr>
            <w:r>
              <w:t xml:space="preserve">Numerical analysis</w:t>
            </w:r>
          </w:p>
        </w:tc>
        <w:tc>
          <w:tcPr/>
          <w:p>
            <w:pPr>
              <w:pStyle w:val="Compact"/>
              <w:jc w:val="right"/>
            </w:pPr>
            <w:r>
              <w:t xml:space="preserve">1</w:t>
            </w:r>
          </w:p>
        </w:tc>
        <w:tc>
          <w:tcPr/>
          <w:p>
            <w:pPr>
              <w:pStyle w:val="Compact"/>
              <w:jc w:val="right"/>
            </w:pPr>
            <w:r>
              <w:t xml:space="preserve">397</w:t>
            </w:r>
          </w:p>
        </w:tc>
        <w:tc>
          <w:tcPr/>
          <w:p>
            <w:pPr>
              <w:pStyle w:val="Compact"/>
              <w:jc w:val="left"/>
            </w:pPr>
            <w:r>
              <w:t xml:space="preserve">Simpson, Newton, bisection</w:t>
            </w:r>
          </w:p>
        </w:tc>
      </w:tr>
      <w:tr>
        <w:tc>
          <w:tcPr/>
          <w:p>
            <w:pPr>
              <w:pStyle w:val="Compact"/>
              <w:jc w:val="left"/>
            </w:pPr>
            <w:r>
              <w:t xml:space="preserve">aimo_combinatorics</w:t>
            </w:r>
          </w:p>
        </w:tc>
        <w:tc>
          <w:tcPr/>
          <w:p>
            <w:pPr>
              <w:pStyle w:val="Compact"/>
              <w:jc w:val="left"/>
            </w:pPr>
            <w:r>
              <w:t xml:space="preserve">Counting</w:t>
            </w:r>
          </w:p>
        </w:tc>
        <w:tc>
          <w:tcPr/>
          <w:p>
            <w:pPr>
              <w:pStyle w:val="Compact"/>
              <w:jc w:val="right"/>
            </w:pPr>
            <w:r>
              <w:t xml:space="preserve">1</w:t>
            </w:r>
          </w:p>
        </w:tc>
        <w:tc>
          <w:tcPr/>
          <w:p>
            <w:pPr>
              <w:pStyle w:val="Compact"/>
              <w:jc w:val="right"/>
            </w:pPr>
            <w:r>
              <w:t xml:space="preserve">211</w:t>
            </w:r>
          </w:p>
        </w:tc>
        <w:tc>
          <w:tcPr/>
          <w:p>
            <w:pPr>
              <w:pStyle w:val="Compact"/>
              <w:jc w:val="left"/>
            </w:pPr>
            <w:r>
              <w:t xml:space="preserve">Binomial, permutations</w:t>
            </w:r>
          </w:p>
        </w:tc>
      </w:tr>
      <w:tr>
        <w:tc>
          <w:tcPr/>
          <w:p>
            <w:pPr>
              <w:pStyle w:val="Compact"/>
              <w:jc w:val="left"/>
            </w:pPr>
            <w:r>
              <w:t xml:space="preserve">aimo_linear_algebra</w:t>
            </w:r>
          </w:p>
        </w:tc>
        <w:tc>
          <w:tcPr/>
          <w:p>
            <w:pPr>
              <w:pStyle w:val="Compact"/>
              <w:jc w:val="left"/>
            </w:pPr>
            <m:oMath>
              <m:sSup>
                <m:e>
                  <m:r>
                    <m:rPr>
                      <m:scr m:val="double-struck"/>
                      <m:sty m:val="p"/>
                    </m:rPr>
                    <m:t>R</m:t>
                  </m:r>
                </m:e>
                <m:sup>
                  <m:r>
                    <m:t>n</m:t>
                  </m:r>
                  <m:r>
                    <m:rPr>
                      <m:sty m:val="p"/>
                    </m:rPr>
                    <m:t>×</m:t>
                  </m:r>
                  <m:r>
                    <m:t>n</m:t>
                  </m:r>
                </m:sup>
              </m:sSup>
            </m:oMath>
          </w:p>
        </w:tc>
        <w:tc>
          <w:tcPr/>
          <w:p>
            <w:pPr>
              <w:pStyle w:val="Compact"/>
              <w:jc w:val="right"/>
            </w:pPr>
            <w:r>
              <w:t xml:space="preserve">1</w:t>
            </w:r>
          </w:p>
        </w:tc>
        <w:tc>
          <w:tcPr/>
          <w:p>
            <w:pPr>
              <w:pStyle w:val="Compact"/>
              <w:jc w:val="right"/>
            </w:pPr>
            <w:r>
              <w:t xml:space="preserve">752</w:t>
            </w:r>
          </w:p>
        </w:tc>
        <w:tc>
          <w:tcPr/>
          <w:p>
            <w:pPr>
              <w:pStyle w:val="Compact"/>
              <w:jc w:val="left"/>
            </w:pPr>
            <w:r>
              <w:t xml:space="preserve">LU, Cholesky, QR, power iter.</w:t>
            </w:r>
          </w:p>
        </w:tc>
      </w:tr>
      <w:tr>
        <w:tc>
          <w:tcPr/>
          <w:p>
            <w:pPr>
              <w:pStyle w:val="Compact"/>
              <w:jc w:val="left"/>
            </w:pPr>
            <w:r>
              <w:t xml:space="preserve">aimo_number_theory</w:t>
            </w:r>
          </w:p>
        </w:tc>
        <w:tc>
          <w:tcPr/>
          <w:p>
            <w:pPr>
              <w:pStyle w:val="Compact"/>
              <w:jc w:val="left"/>
            </w:pPr>
            <m:oMath>
              <m:r>
                <m:rPr>
                  <m:scr m:val="double-struck"/>
                  <m:sty m:val="p"/>
                </m:rPr>
                <m:t>Z</m:t>
              </m:r>
            </m:oMath>
            <w:r>
              <w:t xml:space="preserve">,</w:t>
            </w:r>
            <w:r>
              <w:t xml:space="preserve"> </w:t>
            </w:r>
            <m:oMath>
              <m:r>
                <m:rPr>
                  <m:scr m:val="double-struck"/>
                  <m:sty m:val="p"/>
                </m:rPr>
                <m:t>Z</m:t>
              </m:r>
              <m:r>
                <m:rPr>
                  <m:sty m:val="p"/>
                </m:rPr>
                <m:t>/</m:t>
              </m:r>
              <m:r>
                <m:t>n</m:t>
              </m:r>
              <m:r>
                <m:rPr>
                  <m:scr m:val="double-struck"/>
                  <m:sty m:val="p"/>
                </m:rPr>
                <m:t>Z</m:t>
              </m:r>
            </m:oMath>
          </w:p>
        </w:tc>
        <w:tc>
          <w:tcPr/>
          <w:p>
            <w:pPr>
              <w:pStyle w:val="Compact"/>
              <w:jc w:val="right"/>
            </w:pPr>
            <w:r>
              <w:t xml:space="preserve">1</w:t>
            </w:r>
          </w:p>
        </w:tc>
        <w:tc>
          <w:tcPr/>
          <w:p>
            <w:pPr>
              <w:pStyle w:val="Compact"/>
              <w:jc w:val="right"/>
            </w:pPr>
            <w:r>
              <w:t xml:space="preserve">674</w:t>
            </w:r>
          </w:p>
        </w:tc>
        <w:tc>
          <w:tcPr/>
          <w:p>
            <w:pPr>
              <w:pStyle w:val="Compact"/>
              <w:jc w:val="left"/>
            </w:pPr>
            <w:r>
              <w:t xml:space="preserve">Miller–Rabin, Pollard</w:t>
            </w:r>
            <w:r>
              <w:t xml:space="preserve"> </w:t>
            </w:r>
            <m:oMath>
              <m:r>
                <m:t>ρ</m:t>
              </m:r>
            </m:oMath>
            <w:r>
              <w:t xml:space="preserve">, Tonelli–Shanks</w:t>
            </w:r>
          </w:p>
        </w:tc>
      </w:tr>
      <w:tr>
        <w:tc>
          <w:tcPr/>
          <w:p>
            <w:pPr>
              <w:pStyle w:val="Compact"/>
              <w:jc w:val="left"/>
            </w:pPr>
            <w:r>
              <w:t xml:space="preserve">aimo_geometry</w:t>
            </w:r>
          </w:p>
        </w:tc>
        <w:tc>
          <w:tcPr/>
          <w:p>
            <w:pPr>
              <w:pStyle w:val="Compact"/>
              <w:jc w:val="left"/>
            </w:pPr>
            <m:oMath>
              <m:sSup>
                <m:e>
                  <m:r>
                    <m:rPr>
                      <m:scr m:val="double-struck"/>
                      <m:sty m:val="p"/>
                    </m:rPr>
                    <m:t>R</m:t>
                  </m:r>
                </m:e>
                <m:sup>
                  <m:r>
                    <m:t>2</m:t>
                  </m:r>
                </m:sup>
              </m:sSup>
            </m:oMath>
          </w:p>
        </w:tc>
        <w:tc>
          <w:tcPr/>
          <w:p>
            <w:pPr>
              <w:pStyle w:val="Compact"/>
              <w:jc w:val="right"/>
            </w:pPr>
            <w:r>
              <w:t xml:space="preserve">1</w:t>
            </w:r>
          </w:p>
        </w:tc>
        <w:tc>
          <w:tcPr/>
          <w:p>
            <w:pPr>
              <w:pStyle w:val="Compact"/>
              <w:jc w:val="right"/>
            </w:pPr>
            <w:r>
              <w:t xml:space="preserve">340</w:t>
            </w:r>
          </w:p>
        </w:tc>
        <w:tc>
          <w:tcPr/>
          <w:p>
            <w:pPr>
              <w:pStyle w:val="Compact"/>
              <w:jc w:val="left"/>
            </w:pPr>
            <w:r>
              <w:t xml:space="preserve">Convex hull, closest pair</w:t>
            </w:r>
          </w:p>
        </w:tc>
      </w:tr>
      <w:tr>
        <w:tc>
          <w:tcPr/>
          <w:p>
            <w:pPr>
              <w:pStyle w:val="Compact"/>
              <w:jc w:val="left"/>
            </w:pPr>
            <w:r>
              <w:t xml:space="preserve">aimo_polynomial</w:t>
            </w:r>
          </w:p>
        </w:tc>
        <w:tc>
          <w:tcPr/>
          <w:p>
            <w:pPr>
              <w:pStyle w:val="Compact"/>
              <w:jc w:val="left"/>
            </w:pPr>
            <m:oMath>
              <m:r>
                <m:rPr>
                  <m:scr m:val="double-struck"/>
                  <m:sty m:val="p"/>
                </m:rPr>
                <m:t>Z</m:t>
              </m:r>
              <m:r>
                <m:rPr>
                  <m:sty m:val="p"/>
                </m:rPr>
                <m:t>[</m:t>
              </m:r>
              <m:r>
                <m:t>x</m:t>
              </m:r>
              <m:r>
                <m:rPr>
                  <m:sty m:val="p"/>
                </m:rPr>
                <m:t>]</m:t>
              </m:r>
            </m:oMath>
          </w:p>
        </w:tc>
        <w:tc>
          <w:tcPr/>
          <w:p>
            <w:pPr>
              <w:pStyle w:val="Compact"/>
              <w:jc w:val="right"/>
            </w:pPr>
            <w:r>
              <w:t xml:space="preserve">3</w:t>
            </w:r>
          </w:p>
        </w:tc>
        <w:tc>
          <w:tcPr/>
          <w:p>
            <w:pPr>
              <w:pStyle w:val="Compact"/>
              <w:jc w:val="right"/>
            </w:pPr>
            <w:r>
              <w:t xml:space="preserve">1</w:t>
            </w:r>
            <w:r>
              <w:t xml:space="preserve">,</w:t>
            </w:r>
            <w:r>
              <w:t xml:space="preserve">050</w:t>
            </w:r>
          </w:p>
        </w:tc>
        <w:tc>
          <w:tcPr/>
          <w:p>
            <w:pPr>
              <w:pStyle w:val="Compact"/>
              <w:jc w:val="left"/>
            </w:pPr>
            <w:r>
              <w:t xml:space="preserve">Dense/sparse, Horner, GCD</w:t>
            </w:r>
          </w:p>
        </w:tc>
      </w:tr>
      <w:tr>
        <w:tc>
          <w:tcPr/>
          <w:p>
            <w:pPr>
              <w:pStyle w:val="Compact"/>
              <w:jc w:val="left"/>
            </w:pPr>
            <w:r>
              <w:t xml:space="preserve">aimo_sequences</w:t>
            </w:r>
          </w:p>
        </w:tc>
        <w:tc>
          <w:tcPr/>
          <w:p>
            <w:pPr>
              <w:pStyle w:val="Compact"/>
              <w:jc w:val="left"/>
            </w:pPr>
            <w:r>
              <w:t xml:space="preserve">Recurrences</w:t>
            </w:r>
          </w:p>
        </w:tc>
        <w:tc>
          <w:tcPr/>
          <w:p>
            <w:pPr>
              <w:pStyle w:val="Compact"/>
              <w:jc w:val="right"/>
            </w:pPr>
            <w:r>
              <w:t xml:space="preserve">3</w:t>
            </w:r>
          </w:p>
        </w:tc>
        <w:tc>
          <w:tcPr/>
          <w:p>
            <w:pPr>
              <w:pStyle w:val="Compact"/>
              <w:jc w:val="right"/>
            </w:pPr>
            <w:r>
              <w:t xml:space="preserve">1</w:t>
            </w:r>
            <w:r>
              <w:t xml:space="preserve">,</w:t>
            </w:r>
            <w:r>
              <w:t xml:space="preserve">100</w:t>
            </w:r>
          </w:p>
        </w:tc>
        <w:tc>
          <w:tcPr/>
          <w:p>
            <w:pPr>
              <w:pStyle w:val="Compact"/>
              <w:jc w:val="left"/>
            </w:pPr>
            <w:r>
              <w:t xml:space="preserve">Berlekamp–Massey, pattern detect</w:t>
            </w:r>
          </w:p>
        </w:tc>
      </w:tr>
      <w:tr>
        <w:tc>
          <w:tcPr/>
          <w:p>
            <w:pPr>
              <w:pStyle w:val="Compact"/>
              <w:jc w:val="left"/>
            </w:pPr>
            <w:r>
              <w:t xml:space="preserve">aimo_diophantine</w:t>
            </w:r>
          </w:p>
        </w:tc>
        <w:tc>
          <w:tcPr/>
          <w:p>
            <w:pPr>
              <w:pStyle w:val="Compact"/>
              <w:jc w:val="left"/>
            </w:pPr>
            <m:oMath>
              <m:r>
                <m:rPr>
                  <m:scr m:val="double-struck"/>
                  <m:sty m:val="p"/>
                </m:rPr>
                <m:t>Z</m:t>
              </m:r>
            </m:oMath>
            <w:r>
              <w:t xml:space="preserve"> </w:t>
            </w:r>
            <w:r>
              <w:t xml:space="preserve">equations</w:t>
            </w:r>
          </w:p>
        </w:tc>
        <w:tc>
          <w:tcPr/>
          <w:p>
            <w:pPr>
              <w:pStyle w:val="Compact"/>
              <w:jc w:val="right"/>
            </w:pPr>
            <w:r>
              <w:t xml:space="preserve">1</w:t>
            </w:r>
          </w:p>
        </w:tc>
        <w:tc>
          <w:tcPr/>
          <w:p>
            <w:pPr>
              <w:pStyle w:val="Compact"/>
              <w:jc w:val="right"/>
            </w:pPr>
            <w:r>
              <w:t xml:space="preserve">350</w:t>
            </w:r>
          </w:p>
        </w:tc>
        <w:tc>
          <w:tcPr/>
          <w:p>
            <w:pPr>
              <w:pStyle w:val="Compact"/>
              <w:jc w:val="left"/>
            </w:pPr>
            <w:r>
              <w:t xml:space="preserve">Ext. GCD, Pell</w:t>
            </w:r>
          </w:p>
        </w:tc>
      </w:tr>
      <w:tr>
        <w:tc>
          <w:tcPr/>
          <w:p>
            <w:pPr>
              <w:pStyle w:val="Compact"/>
              <w:jc w:val="left"/>
            </w:pPr>
            <w:r>
              <w:t xml:space="preserve">aimo_inequalities</w:t>
            </w:r>
          </w:p>
        </w:tc>
        <w:tc>
          <w:tcPr/>
          <w:p>
            <w:pPr>
              <w:pStyle w:val="Compact"/>
              <w:jc w:val="left"/>
            </w:pPr>
            <w:r>
              <w:t xml:space="preserve">Bounds</w:t>
            </w:r>
          </w:p>
        </w:tc>
        <w:tc>
          <w:tcPr/>
          <w:p>
            <w:pPr>
              <w:pStyle w:val="Compact"/>
              <w:jc w:val="right"/>
            </w:pPr>
            <w:r>
              <w:t xml:space="preserve">1</w:t>
            </w:r>
          </w:p>
        </w:tc>
        <w:tc>
          <w:tcPr/>
          <w:p>
            <w:pPr>
              <w:pStyle w:val="Compact"/>
              <w:jc w:val="right"/>
            </w:pPr>
            <w:r>
              <w:t xml:space="preserve">343</w:t>
            </w:r>
          </w:p>
        </w:tc>
        <w:tc>
          <w:tcPr/>
          <w:p>
            <w:pPr>
              <w:pStyle w:val="Compact"/>
              <w:jc w:val="left"/>
            </w:pPr>
            <w:r>
              <w:t xml:space="preserve">AM–GM, Cauchy–Schwarz, Hölder</w:t>
            </w:r>
          </w:p>
        </w:tc>
      </w:tr>
      <w:tr>
        <w:tc>
          <w:tcPr/>
          <w:p>
            <w:pPr>
              <w:pStyle w:val="Compact"/>
              <w:jc w:val="left"/>
            </w:pPr>
            <w:r>
              <w:t xml:space="preserve">aimo_groebner</w:t>
            </w:r>
          </w:p>
        </w:tc>
        <w:tc>
          <w:tcPr/>
          <w:p>
            <w:pPr>
              <w:pStyle w:val="Compact"/>
              <w:jc w:val="left"/>
            </w:pPr>
            <w:r>
              <w:t xml:space="preserve">Ideals</w:t>
            </w:r>
          </w:p>
        </w:tc>
        <w:tc>
          <w:tcPr/>
          <w:p>
            <w:pPr>
              <w:pStyle w:val="Compact"/>
              <w:jc w:val="right"/>
            </w:pPr>
            <w:r>
              <w:t xml:space="preserve">2</w:t>
            </w:r>
          </w:p>
        </w:tc>
        <w:tc>
          <w:tcPr/>
          <w:p>
            <w:pPr>
              <w:pStyle w:val="Compact"/>
              <w:jc w:val="right"/>
            </w:pPr>
            <w:r>
              <w:t xml:space="preserve">650</w:t>
            </w:r>
          </w:p>
        </w:tc>
        <w:tc>
          <w:tcPr/>
          <w:p>
            <w:pPr>
              <w:pStyle w:val="Compact"/>
              <w:jc w:val="left"/>
            </w:pPr>
            <w:r>
              <w:t xml:space="preserve">Buchberger,</w:t>
            </w:r>
            <w:r>
              <w:t xml:space="preserve"> </w:t>
            </w:r>
            <m:oMath>
              <m:r>
                <m:t>S</m:t>
              </m:r>
            </m:oMath>
            <w:r>
              <w:t xml:space="preserve">-polynomials</w:t>
            </w:r>
          </w:p>
        </w:tc>
      </w:tr>
      <w:tr>
        <w:tc>
          <w:tcPr/>
          <w:p>
            <w:pPr>
              <w:pStyle w:val="Compact"/>
              <w:jc w:val="left"/>
            </w:pPr>
            <w:r>
              <w:t xml:space="preserve">aimo_game_theory</w:t>
            </w:r>
          </w:p>
        </w:tc>
        <w:tc>
          <w:tcPr/>
          <w:p>
            <w:pPr>
              <w:pStyle w:val="Compact"/>
              <w:jc w:val="left"/>
            </w:pPr>
            <w:r>
              <w:t xml:space="preserve">Games</w:t>
            </w:r>
          </w:p>
        </w:tc>
        <w:tc>
          <w:tcPr/>
          <w:p>
            <w:pPr>
              <w:pStyle w:val="Compact"/>
              <w:jc w:val="right"/>
            </w:pPr>
            <w:r>
              <w:t xml:space="preserve">1</w:t>
            </w:r>
          </w:p>
        </w:tc>
        <w:tc>
          <w:tcPr/>
          <w:p>
            <w:pPr>
              <w:pStyle w:val="Compact"/>
              <w:jc w:val="right"/>
            </w:pPr>
            <w:r>
              <w:t xml:space="preserve">280</w:t>
            </w:r>
          </w:p>
        </w:tc>
        <w:tc>
          <w:tcPr/>
          <w:p>
            <w:pPr>
              <w:pStyle w:val="Compact"/>
              <w:jc w:val="left"/>
            </w:pPr>
            <w:r>
              <w:t xml:space="preserve">Sprague–Grundy, Wythoff</w:t>
            </w:r>
          </w:p>
        </w:tc>
      </w:tr>
      <w:tr>
        <w:tc>
          <w:tcPr/>
          <w:p>
            <w:pPr>
              <w:pStyle w:val="Compact"/>
              <w:jc w:val="left"/>
            </w:pPr>
            <w:r>
              <w:t xml:space="preserve">aimo_olympiad</w:t>
            </w:r>
          </w:p>
        </w:tc>
        <w:tc>
          <w:tcPr/>
          <w:p>
            <w:pPr>
              <w:pStyle w:val="Compact"/>
              <w:jc w:val="left"/>
            </w:pPr>
            <w:r>
              <w:t xml:space="preserve">Misc. </w:t>
            </w:r>
          </w:p>
        </w:tc>
        <w:tc>
          <w:tcPr/>
          <w:p>
            <w:pPr>
              <w:pStyle w:val="Compact"/>
              <w:jc w:val="right"/>
            </w:pPr>
            <w:r>
              <w:t xml:space="preserve">1</w:t>
            </w:r>
          </w:p>
        </w:tc>
        <w:tc>
          <w:tcPr/>
          <w:p>
            <w:pPr>
              <w:pStyle w:val="Compact"/>
              <w:jc w:val="right"/>
            </w:pPr>
            <w:r>
              <w:t xml:space="preserve">204</w:t>
            </w:r>
          </w:p>
        </w:tc>
        <w:tc>
          <w:tcPr/>
          <w:p>
            <w:pPr>
              <w:pStyle w:val="Compact"/>
              <w:jc w:val="left"/>
            </w:pPr>
            <w:r>
              <w:t xml:space="preserve">Burnside, func. classification</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20</w:t>
            </w:r>
          </w:p>
        </w:tc>
        <w:tc>
          <w:tcPr/>
          <w:p>
            <w:pPr>
              <w:pStyle w:val="Compact"/>
              <w:jc w:val="right"/>
            </w:pPr>
            <w:r>
              <w:rPr>
                <w:b/>
                <w:bCs/>
              </w:rPr>
              <w:t xml:space="preserve">7</w:t>
            </w:r>
            <w:r>
              <w:rPr>
                <w:b/>
                <w:bCs/>
              </w:rPr>
              <w:t xml:space="preserve">,</w:t>
            </w:r>
            <w:r>
              <w:rPr>
                <w:b/>
                <w:bCs/>
              </w:rPr>
              <w:t xml:space="preserve">073</w:t>
            </w:r>
          </w:p>
        </w:tc>
        <w:tc>
          <w:tcPr/>
          <w:p>
            <w:pPr>
              <w:pStyle w:val="Compact"/>
            </w:pPr>
          </w:p>
        </w:tc>
      </w:tr>
    </w:tbl>
    <w:bookmarkEnd w:id="57"/>
    <w:p>
      <w:pPr>
        <w:pStyle w:val="BodyText"/>
      </w:pPr>
      <w:r>
        <w:t xml:space="preserve">Table </w:t>
      </w:r>
      <w:hyperlink w:anchor="tab:integration">
        <w:r>
          <w:rPr>
            <w:rStyle w:val="Hyperlink"/>
          </w:rPr>
          <w:t xml:space="preserve">3</w:t>
        </w:r>
      </w:hyperlink>
      <w:r>
        <w:t xml:space="preserve"> </w:t>
      </w:r>
      <w:r>
        <w:t xml:space="preserve">summarises the five AIMO-powered nTimeSeries-zig modules.</w:t>
      </w:r>
    </w:p>
    <w:bookmarkStart w:id="58" w:name="tab:integration"/>
    <w:p>
      <w:pPr>
        <w:pStyle w:val="TableCaption"/>
      </w:pPr>
      <w:r>
        <w:t xml:space="preserve">AIMO Integration Modules in nTimeSeries-zig</w:t>
      </w:r>
    </w:p>
    <w:tbl>
      <w:tblPr>
        <w:tblStyle w:val="Table"/>
        <w:tblW w:type="auto" w:w="0"/>
        <w:tblLook w:firstRow="1" w:lastRow="0" w:firstColumn="0" w:lastColumn="0" w:noHBand="0" w:noVBand="0" w:val="0020"/>
        <w:tblCaption w:val="AIMO Integration Modules in nTimeSeries-zig"/>
      </w:tblPr>
      <w:tblGrid>
        <w:gridCol w:w="2640"/>
        <w:gridCol w:w="2640"/>
        <w:gridCol w:w="2640"/>
      </w:tblGrid>
      <w:tr>
        <w:trPr>
          <w:tblHeader w:val="on"/>
        </w:trPr>
        <w:tc>
          <w:tcPr/>
          <w:p>
            <w:pPr>
              <w:pStyle w:val="Compact"/>
              <w:jc w:val="left"/>
            </w:pPr>
            <w:r>
              <w:rPr>
                <w:b/>
                <w:bCs/>
              </w:rPr>
              <w:t xml:space="preserve">Module</w:t>
            </w:r>
          </w:p>
        </w:tc>
        <w:tc>
          <w:tcPr/>
          <w:p>
            <w:pPr>
              <w:pStyle w:val="Compact"/>
              <w:jc w:val="left"/>
            </w:pPr>
            <w:r>
              <w:rPr>
                <w:b/>
                <w:bCs/>
              </w:rPr>
              <w:t xml:space="preserve">AIMO dependencies</w:t>
            </w:r>
          </w:p>
        </w:tc>
        <w:tc>
          <w:tcPr/>
          <w:p>
            <w:pPr>
              <w:pStyle w:val="Compact"/>
              <w:jc w:val="left"/>
            </w:pPr>
            <w:r>
              <w:rPr>
                <w:b/>
                <w:bCs/>
              </w:rPr>
              <w:t xml:space="preserve">Mathematical basis</w:t>
            </w:r>
          </w:p>
        </w:tc>
      </w:tr>
      <w:tr>
        <w:tc>
          <w:tcPr/>
          <w:p>
            <w:pPr>
              <w:pStyle w:val="Compact"/>
              <w:jc w:val="left"/>
            </w:pPr>
            <w:r>
              <w:t xml:space="preserve">pattern_forecasting</w:t>
            </w:r>
          </w:p>
        </w:tc>
        <w:tc>
          <w:tcPr/>
          <w:p>
            <w:pPr>
              <w:pStyle w:val="Compact"/>
              <w:jc w:val="left"/>
            </w:pPr>
            <w:r>
              <w:t xml:space="preserve">sequences, polynomial</w:t>
            </w:r>
          </w:p>
        </w:tc>
        <w:tc>
          <w:tcPr/>
          <w:p>
            <w:pPr>
              <w:pStyle w:val="Compact"/>
              <w:jc w:val="left"/>
            </w:pPr>
            <w:r>
              <w:t xml:space="preserve">Berlekamp–Massey recurrences, Horner evaluation</w:t>
            </w:r>
          </w:p>
        </w:tc>
      </w:tr>
      <w:tr>
        <w:tc>
          <w:tcPr/>
          <w:p>
            <w:pPr>
              <w:pStyle w:val="Compact"/>
              <w:jc w:val="left"/>
            </w:pPr>
            <w:r>
              <w:t xml:space="preserve">symbolic_analysis</w:t>
            </w:r>
          </w:p>
        </w:tc>
        <w:tc>
          <w:tcPr/>
          <w:p>
            <w:pPr>
              <w:pStyle w:val="Compact"/>
              <w:jc w:val="left"/>
            </w:pPr>
            <w:r>
              <w:t xml:space="preserve">groebner, linear_algebra</w:t>
            </w:r>
          </w:p>
        </w:tc>
        <w:tc>
          <w:tcPr/>
          <w:p>
            <w:pPr>
              <w:pStyle w:val="Compact"/>
              <w:jc w:val="left"/>
            </w:pPr>
            <w:r>
              <w:t xml:space="preserve">Buchberger’s algorithm, QR least-squares</w:t>
            </w:r>
          </w:p>
        </w:tc>
      </w:tr>
      <w:tr>
        <w:tc>
          <w:tcPr/>
          <w:p>
            <w:pPr>
              <w:pStyle w:val="Compact"/>
              <w:jc w:val="left"/>
            </w:pPr>
            <w:r>
              <w:t xml:space="preserve">regime_detection</w:t>
            </w:r>
          </w:p>
        </w:tc>
        <w:tc>
          <w:tcPr/>
          <w:p>
            <w:pPr>
              <w:pStyle w:val="Compact"/>
              <w:jc w:val="left"/>
            </w:pPr>
            <w:r>
              <w:t xml:space="preserve">game_theory, olympiad</w:t>
            </w:r>
          </w:p>
        </w:tc>
        <w:tc>
          <w:tcPr/>
          <w:p>
            <w:pPr>
              <w:pStyle w:val="Compact"/>
              <w:jc w:val="left"/>
            </w:pPr>
            <w:r>
              <w:t xml:space="preserve">Sprague–Grundy theory, nim-sum</w:t>
            </w:r>
          </w:p>
        </w:tc>
      </w:tr>
      <w:tr>
        <w:tc>
          <w:tcPr/>
          <w:p>
            <w:pPr>
              <w:pStyle w:val="Compact"/>
              <w:jc w:val="left"/>
            </w:pPr>
            <w:r>
              <w:t xml:space="preserve">period_analysis</w:t>
            </w:r>
          </w:p>
        </w:tc>
        <w:tc>
          <w:tcPr/>
          <w:p>
            <w:pPr>
              <w:pStyle w:val="Compact"/>
              <w:jc w:val="left"/>
            </w:pPr>
            <w:r>
              <w:t xml:space="preserve">diophantine, number_theory, sequences</w:t>
            </w:r>
          </w:p>
        </w:tc>
        <w:tc>
          <w:tcPr/>
          <w:p>
            <w:pPr>
              <w:pStyle w:val="Compact"/>
              <w:jc w:val="left"/>
            </w:pPr>
            <w:r>
              <w:t xml:space="preserve">Ext. GCD, prime factorisation, Pell equations</w:t>
            </w:r>
          </w:p>
        </w:tc>
      </w:tr>
      <w:tr>
        <w:tc>
          <w:tcPr/>
          <w:p>
            <w:pPr>
              <w:pStyle w:val="Compact"/>
              <w:jc w:val="left"/>
            </w:pPr>
            <w:r>
              <w:t xml:space="preserve">advanced_anomaly</w:t>
            </w:r>
          </w:p>
        </w:tc>
        <w:tc>
          <w:tcPr/>
          <w:p>
            <w:pPr>
              <w:pStyle w:val="Compact"/>
              <w:jc w:val="left"/>
            </w:pPr>
            <w:r>
              <w:t xml:space="preserve">inequalities, sequences, number_theory, geometry</w:t>
            </w:r>
          </w:p>
        </w:tc>
        <w:tc>
          <w:tcPr/>
          <w:p>
            <w:pPr>
              <w:pStyle w:val="Compact"/>
              <w:jc w:val="left"/>
            </w:pPr>
            <w:r>
              <w:t xml:space="preserve">AM–GM chain, Cauchy–Schwarz, convex hull</w:t>
            </w:r>
          </w:p>
        </w:tc>
      </w:tr>
    </w:tbl>
    <w:bookmarkEnd w:id="58"/>
    <w:bookmarkEnd w:id="59"/>
    <w:bookmarkStart w:id="66" w:name="sec:evaluation"/>
    <w:p>
      <w:pPr>
        <w:pStyle w:val="Heading1"/>
      </w:pPr>
      <w:r>
        <w:t xml:space="preserve">Empirical Evaluation</w:t>
      </w:r>
    </w:p>
    <w:p>
      <w:pPr>
        <w:pStyle w:val="FirstParagraph"/>
      </w:pPr>
      <w:r>
        <w:t xml:space="preserve">To complement the theoretical guarantees, we evaluate the AIMO-powered modules on three dimensions: correctness, performance, and explainability.</w:t>
      </w:r>
    </w:p>
    <w:bookmarkStart w:id="60" w:name="case-study-periodic-financial-data"/>
    <w:p>
      <w:pPr>
        <w:pStyle w:val="Heading2"/>
      </w:pPr>
      <w:r>
        <w:t xml:space="preserve">Case Study: Periodic Financial Data</w:t>
      </w:r>
    </w:p>
    <w:p>
      <w:pPr>
        <w:pStyle w:val="FirstParagraph"/>
      </w:pPr>
      <w:r>
        <w:t xml:space="preserve">We constructed a synthetic time series modelling quarterly revenue with a known period</w:t>
      </w:r>
      <w:r>
        <w:t xml:space="preserve"> </w:t>
      </w:r>
      <m:oMath>
        <m:r>
          <m:t>T</m:t>
        </m:r>
        <m:r>
          <m:rPr>
            <m:sty m:val="p"/>
          </m:rPr>
          <m:t>=</m:t>
        </m:r>
        <m:r>
          <m:t>4</m:t>
        </m:r>
      </m:oMath>
      <w:r>
        <w:t xml:space="preserve">, additive trend</w:t>
      </w:r>
      <w:r>
        <w:t xml:space="preserve"> </w:t>
      </w:r>
      <m:oMath>
        <m:r>
          <m:t>α</m:t>
        </m:r>
        <m:r>
          <m:t>t</m:t>
        </m:r>
        <m:r>
          <m:rPr>
            <m:sty m:val="p"/>
          </m:rPr>
          <m:t>+</m:t>
        </m:r>
        <m:r>
          <m:t>β</m:t>
        </m:r>
      </m:oMath>
      <w:r>
        <w:t xml:space="preserve">, and injected anomalies at positions</w:t>
      </w:r>
      <w:r>
        <w:t xml:space="preserve"> </w:t>
      </w:r>
      <m:oMath>
        <m:r>
          <m:t>t</m:t>
        </m:r>
        <m:r>
          <m:rPr>
            <m:sty m:val="p"/>
          </m:rPr>
          <m:t>∈</m:t>
        </m:r>
        <m:r>
          <m:rPr>
            <m:sty m:val="p"/>
          </m:rPr>
          <m:t>{</m:t>
        </m:r>
        <m:r>
          <m:t>17</m:t>
        </m:r>
        <m:r>
          <m:rPr>
            <m:sty m:val="p"/>
          </m:rPr>
          <m:t>,</m:t>
        </m:r>
        <m:r>
          <m:t>33</m:t>
        </m:r>
        <m:r>
          <m:rPr>
            <m:sty m:val="p"/>
          </m:rPr>
          <m:t>}</m:t>
        </m:r>
      </m:oMath>
      <w:r>
        <w:t xml:space="preserve">. The AIMO-powered modules were evaluated as follows:</w:t>
      </w:r>
    </w:p>
    <w:p>
      <w:pPr>
        <w:numPr>
          <w:ilvl w:val="0"/>
          <w:numId w:val="1017"/>
        </w:numPr>
      </w:pPr>
      <w:r>
        <w:rPr>
          <w:b/>
          <w:bCs/>
        </w:rPr>
        <w:t xml:space="preserve">Period analysis</w:t>
      </w:r>
      <w:r>
        <w:t xml:space="preserve">: The</w:t>
      </w:r>
      <w:r>
        <w:t xml:space="preserve"> </w:t>
      </w:r>
      <w:r>
        <w:rPr>
          <w:rStyle w:val="VerbatimChar"/>
        </w:rPr>
        <w:t xml:space="preserve">period_analysis</w:t>
      </w:r>
      <w:r>
        <w:t xml:space="preserve"> </w:t>
      </w:r>
      <w:r>
        <w:t xml:space="preserve">module correctly identified</w:t>
      </w:r>
      <w:r>
        <w:t xml:space="preserve"> </w:t>
      </w:r>
      <m:oMath>
        <m:r>
          <m:t>T</m:t>
        </m:r>
        <m:r>
          <m:rPr>
            <m:sty m:val="p"/>
          </m:rPr>
          <m:t>=</m:t>
        </m:r>
        <m:r>
          <m:t>4</m:t>
        </m:r>
      </m:oMath>
      <w:r>
        <w:t xml:space="preserve"> </w:t>
      </w:r>
      <w:r>
        <w:t xml:space="preserve">via</w:t>
      </w:r>
      <w:r>
        <w:t xml:space="preserve"> </w:t>
      </w:r>
      <w:r>
        <w:rPr>
          <w:rStyle w:val="VerbatimChar"/>
        </w:rPr>
        <w:t xml:space="preserve">detectPattern</w:t>
      </w:r>
      <w:r>
        <w:t xml:space="preserve">, and the number-theoretic divisor computation yielded sub-periods</w:t>
      </w:r>
      <w:r>
        <w:t xml:space="preserve"> </w:t>
      </w:r>
      <m:oMath>
        <m:r>
          <m:rPr>
            <m:sty m:val="p"/>
          </m:rPr>
          <m:t>{</m:t>
        </m:r>
        <m:r>
          <m:t>1</m:t>
        </m:r>
        <m:r>
          <m:rPr>
            <m:sty m:val="p"/>
          </m:rPr>
          <m:t>,</m:t>
        </m:r>
        <m:r>
          <m:t>2</m:t>
        </m:r>
        <m:r>
          <m:rPr>
            <m:sty m:val="p"/>
          </m:rPr>
          <m:t>,</m:t>
        </m:r>
        <m:r>
          <m:t>4</m:t>
        </m:r>
        <m:r>
          <m:rPr>
            <m:sty m:val="p"/>
          </m:rPr>
          <m:t>}</m:t>
        </m:r>
      </m:oMath>
      <w:r>
        <w:t xml:space="preserve">. A conventional autocorrelation-based method (also implemented in nTimeSeries-zig) identified the same period but required 3</w:t>
      </w:r>
      <m:oMath>
        <m:r>
          <m:rPr>
            <m:sty m:val="p"/>
          </m:rPr>
          <m:t>×</m:t>
        </m:r>
      </m:oMath>
      <w:r>
        <w:t xml:space="preserve"> </w:t>
      </w:r>
      <w:r>
        <w:t xml:space="preserve">more data points to achieve comparable confidence.</w:t>
      </w:r>
    </w:p>
    <w:p>
      <w:pPr>
        <w:numPr>
          <w:ilvl w:val="0"/>
          <w:numId w:val="1017"/>
        </w:numPr>
      </w:pPr>
      <w:r>
        <w:rPr>
          <w:b/>
          <w:bCs/>
        </w:rPr>
        <w:t xml:space="preserve">Anomaly detection</w:t>
      </w:r>
      <w:r>
        <w:t xml:space="preserve">: The</w:t>
      </w:r>
      <w:r>
        <w:t xml:space="preserve"> </w:t>
      </w:r>
      <w:r>
        <w:rPr>
          <w:rStyle w:val="VerbatimChar"/>
        </w:rPr>
        <w:t xml:space="preserve">advanced_anomaly</w:t>
      </w:r>
      <w:r>
        <w:t xml:space="preserve"> </w:t>
      </w:r>
      <w:r>
        <w:t xml:space="preserve">module flagged both injected anomalies with severity scores of 3.2</w:t>
      </w:r>
      <m:oMath>
        <m:r>
          <m:t>σ</m:t>
        </m:r>
      </m:oMath>
      <w:r>
        <w:t xml:space="preserve"> </w:t>
      </w:r>
      <w:r>
        <w:t xml:space="preserve">and 2.8</w:t>
      </w:r>
      <m:oMath>
        <m:r>
          <m:t>σ</m:t>
        </m:r>
      </m:oMath>
      <w:r>
        <w:t xml:space="preserve"> </w:t>
      </w:r>
      <w:r>
        <w:t xml:space="preserve">respectively. The AM–GM ratio for the anomalous windows was 1.047 versus a baseline of 1.003, correctly indicating abnormal dispersion. A conventional</w:t>
      </w:r>
      <w:r>
        <w:t xml:space="preserve"> </w:t>
      </w:r>
      <m:oMath>
        <m:r>
          <m:t>z</m:t>
        </m:r>
      </m:oMath>
      <w:r>
        <w:t xml:space="preserve">-score detector flagged the same points but could not explain</w:t>
      </w:r>
      <w:r>
        <w:t xml:space="preserve"> </w:t>
      </w:r>
      <w:r>
        <w:rPr>
          <w:i/>
          <w:iCs/>
        </w:rPr>
        <w:t xml:space="preserve">why</w:t>
      </w:r>
      <w:r>
        <w:t xml:space="preserve"> </w:t>
      </w:r>
      <w:r>
        <w:t xml:space="preserve">the deviation was significant beyond</w:t>
      </w:r>
      <w:r>
        <w:t xml:space="preserve"> </w:t>
      </w:r>
      <w:r>
        <w:t xml:space="preserve">“exceeds threshold.”</w:t>
      </w:r>
    </w:p>
    <w:p>
      <w:pPr>
        <w:numPr>
          <w:ilvl w:val="0"/>
          <w:numId w:val="1017"/>
        </w:numPr>
      </w:pPr>
      <w:r>
        <w:rPr>
          <w:b/>
          <w:bCs/>
        </w:rPr>
        <w:t xml:space="preserve">Forecasting</w:t>
      </w:r>
      <w:r>
        <w:t xml:space="preserve">: The</w:t>
      </w:r>
      <w:r>
        <w:t xml:space="preserve"> </w:t>
      </w:r>
      <w:r>
        <w:rPr>
          <w:rStyle w:val="VerbatimChar"/>
        </w:rPr>
        <w:t xml:space="preserve">pattern_forecasting</w:t>
      </w:r>
      <w:r>
        <w:t xml:space="preserve"> </w:t>
      </w:r>
      <w:r>
        <w:t xml:space="preserve">module, using Berlekamp–Massey over</w:t>
      </w:r>
      <w:r>
        <w:t xml:space="preserve"> </w:t>
      </w:r>
      <m:oMath>
        <m:r>
          <m:rPr>
            <m:scr m:val="double-struck"/>
            <m:sty m:val="p"/>
          </m:rPr>
          <m:t>Z</m:t>
        </m:r>
        <m:r>
          <m:rPr>
            <m:sty m:val="p"/>
          </m:rPr>
          <m:t>/</m:t>
        </m:r>
        <m:r>
          <m:t>p</m:t>
        </m:r>
        <m:r>
          <m:rPr>
            <m:scr m:val="double-struck"/>
            <m:sty m:val="p"/>
          </m:rPr>
          <m:t>Z</m:t>
        </m:r>
      </m:oMath>
      <w:r>
        <w:t xml:space="preserve"> </w:t>
      </w:r>
      <w:r>
        <w:t xml:space="preserve">with</w:t>
      </w:r>
      <w:r>
        <w:t xml:space="preserve"> </w:t>
      </w:r>
      <m:oMath>
        <m:r>
          <m:t>p</m:t>
        </m:r>
        <m:r>
          <m:rPr>
            <m:sty m:val="p"/>
          </m:rPr>
          <m:t>=</m:t>
        </m:r>
        <m:sSup>
          <m:e>
            <m:r>
              <m:t>10</m:t>
            </m:r>
          </m:e>
          <m:sup>
            <m:r>
              <m:t>9</m:t>
            </m:r>
          </m:sup>
        </m:sSup>
        <m:r>
          <m:rPr>
            <m:sty m:val="p"/>
          </m:rPr>
          <m:t>+</m:t>
        </m:r>
        <m:r>
          <m:t>7</m:t>
        </m:r>
      </m:oMath>
      <w:r>
        <w:t xml:space="preserve">, recovered the exact linear recurrence of the detrended series and produced forecasts with zero error on the periodic component. An ARIMA(1,1,1) model achieved MAPE of 2.3% on the same data—accurate, but without provenance.</w:t>
      </w:r>
    </w:p>
    <w:bookmarkEnd w:id="60"/>
    <w:bookmarkStart w:id="62" w:name="correctness-benchmarks"/>
    <w:p>
      <w:pPr>
        <w:pStyle w:val="Heading2"/>
      </w:pPr>
      <w:r>
        <w:t xml:space="preserve">Correctness Benchmarks</w:t>
      </w:r>
    </w:p>
    <w:p>
      <w:pPr>
        <w:pStyle w:val="FirstParagraph"/>
      </w:pPr>
      <w:r>
        <w:t xml:space="preserve">Table </w:t>
      </w:r>
      <w:hyperlink w:anchor="tab:correctness">
        <w:r>
          <w:rPr>
            <w:rStyle w:val="Hyperlink"/>
          </w:rPr>
          <w:t xml:space="preserve">4</w:t>
        </w:r>
      </w:hyperlink>
      <w:r>
        <w:t xml:space="preserve"> </w:t>
      </w:r>
      <w:r>
        <w:t xml:space="preserve">summarises correctness verification across the AIMO library suite.</w:t>
      </w:r>
    </w:p>
    <w:bookmarkStart w:id="61" w:name="tab:correctness"/>
    <w:p>
      <w:pPr>
        <w:pStyle w:val="TableCaption"/>
      </w:pPr>
      <w:r>
        <w:t xml:space="preserve">Correctness Verification Summary</w:t>
      </w:r>
    </w:p>
    <w:tbl>
      <w:tblPr>
        <w:tblStyle w:val="Table"/>
        <w:tblW w:type="auto" w:w="0"/>
        <w:tblLook w:firstRow="1" w:lastRow="0" w:firstColumn="0" w:lastColumn="0" w:noHBand="0" w:noVBand="0" w:val="0020"/>
        <w:tblCaption w:val="Correctness Verification Summary"/>
      </w:tblPr>
      <w:tblGrid>
        <w:gridCol w:w="2640"/>
        <w:gridCol w:w="2640"/>
        <w:gridCol w:w="2640"/>
      </w:tblGrid>
      <w:tr>
        <w:trPr>
          <w:tblHeader w:val="on"/>
        </w:trPr>
        <w:tc>
          <w:tcPr/>
          <w:p>
            <w:pPr>
              <w:pStyle w:val="Compact"/>
              <w:jc w:val="left"/>
            </w:pPr>
            <w:r>
              <w:rPr>
                <w:b/>
                <w:bCs/>
              </w:rPr>
              <w:t xml:space="preserve">Module</w:t>
            </w:r>
          </w:p>
        </w:tc>
        <w:tc>
          <w:tcPr/>
          <w:p>
            <w:pPr>
              <w:pStyle w:val="Compact"/>
              <w:jc w:val="left"/>
            </w:pPr>
            <w:r>
              <w:rPr>
                <w:b/>
                <w:bCs/>
              </w:rPr>
              <w:t xml:space="preserve">Verification method</w:t>
            </w:r>
          </w:p>
        </w:tc>
        <w:tc>
          <w:tcPr/>
          <w:p>
            <w:pPr>
              <w:pStyle w:val="Compact"/>
              <w:jc w:val="left"/>
            </w:pPr>
            <w:r>
              <w:rPr>
                <w:b/>
                <w:bCs/>
              </w:rPr>
              <w:t xml:space="preserve">Result</w:t>
            </w:r>
          </w:p>
        </w:tc>
      </w:tr>
      <w:tr>
        <w:tc>
          <w:tcPr/>
          <w:p>
            <w:pPr>
              <w:pStyle w:val="Compact"/>
              <w:jc w:val="left"/>
            </w:pPr>
            <w:r>
              <w:t xml:space="preserve">Algebra</w:t>
            </w:r>
          </w:p>
        </w:tc>
        <w:tc>
          <w:tcPr/>
          <w:p>
            <w:pPr>
              <w:pStyle w:val="Compact"/>
              <w:jc w:val="left"/>
            </w:pPr>
            <w:r>
              <w:t xml:space="preserve">Exact</w:t>
            </w:r>
            <w:r>
              <w:t xml:space="preserve"> </w:t>
            </w:r>
            <m:oMath>
              <m:r>
                <m:rPr>
                  <m:scr m:val="double-struck"/>
                  <m:sty m:val="p"/>
                </m:rPr>
                <m:t>Q</m:t>
              </m:r>
            </m:oMath>
            <w:r>
              <w:t xml:space="preserve"> </w:t>
            </w:r>
            <w:r>
              <w:t xml:space="preserve">eval at known roots</w:t>
            </w:r>
          </w:p>
        </w:tc>
        <w:tc>
          <w:tcPr/>
          <w:p>
            <w:pPr>
              <w:pStyle w:val="Compact"/>
              <w:jc w:val="left"/>
            </w:pPr>
            <m:oMath>
              <m:r>
                <m:t>f</m:t>
              </m:r>
              <m:r>
                <m:rPr>
                  <m:sty m:val="p"/>
                </m:rPr>
                <m:t>(</m:t>
              </m:r>
              <m:r>
                <m:t>r</m:t>
              </m:r>
              <m:r>
                <m:rPr>
                  <m:sty m:val="p"/>
                </m:rPr>
                <m:t>)</m:t>
              </m:r>
              <m:r>
                <m:rPr>
                  <m:sty m:val="p"/>
                </m:rPr>
                <m:t>=</m:t>
              </m:r>
              <m:r>
                <m:t>0</m:t>
              </m:r>
            </m:oMath>
            <w:r>
              <w:t xml:space="preserve"> </w:t>
            </w:r>
            <w:r>
              <w:t xml:space="preserve">exactly</w:t>
            </w:r>
          </w:p>
        </w:tc>
      </w:tr>
      <w:tr>
        <w:tc>
          <w:tcPr/>
          <w:p>
            <w:pPr>
              <w:pStyle w:val="Compact"/>
              <w:jc w:val="left"/>
            </w:pPr>
            <w:r>
              <w:t xml:space="preserve">Calculus</w:t>
            </w:r>
          </w:p>
        </w:tc>
        <w:tc>
          <w:tcPr/>
          <w:p>
            <w:pPr>
              <w:pStyle w:val="Compact"/>
              <w:jc w:val="left"/>
            </w:pPr>
            <m:oMath>
              <m:nary>
                <m:naryPr>
                  <m:chr m:val="∫"/>
                  <m:limLoc m:val="subSup"/>
                  <m:subHide m:val="off"/>
                  <m:supHide m:val="off"/>
                </m:naryPr>
                <m:sub>
                  <m:r>
                    <m:t>0</m:t>
                  </m:r>
                </m:sub>
                <m:sup>
                  <m:r>
                    <m:t>π</m:t>
                  </m:r>
                </m:sup>
                <m:e>
                  <m:r>
                    <m:rPr>
                      <m:sty m:val="p"/>
                    </m:rPr>
                    <m:t>sin</m:t>
                  </m:r>
                </m:e>
              </m:nary>
              <m:r>
                <m:t>x</m:t>
              </m:r>
              <m:r>
                <m:t> </m:t>
              </m:r>
              <m:r>
                <m:t>d</m:t>
              </m:r>
              <m:r>
                <m:t>x</m:t>
              </m:r>
            </m:oMath>
            <w:r>
              <w:t xml:space="preserve"> </w:t>
            </w:r>
            <w:r>
              <w:t xml:space="preserve">(adaptive Simpson)</w:t>
            </w:r>
          </w:p>
        </w:tc>
        <w:tc>
          <w:tcPr/>
          <w:p>
            <w:pPr>
              <w:pStyle w:val="Compact"/>
              <w:jc w:val="left"/>
            </w:pPr>
            <m:oMath>
              <m:r>
                <m:rPr>
                  <m:sty m:val="p"/>
                </m:rPr>
                <m:t>|</m:t>
              </m:r>
              <m:r>
                <m:t>2.0</m:t>
              </m:r>
              <m:r>
                <m:rPr>
                  <m:sty m:val="p"/>
                </m:rPr>
                <m:t>−</m:t>
              </m:r>
              <m:acc>
                <m:accPr>
                  <m:chr m:val="̂"/>
                </m:accPr>
                <m:e>
                  <m:r>
                    <m:t>I</m:t>
                  </m:r>
                </m:e>
              </m:acc>
              <m:r>
                <m:rPr>
                  <m:sty m:val="p"/>
                </m:rPr>
                <m:t>|</m:t>
              </m:r>
              <m:r>
                <m:rPr>
                  <m:sty m:val="p"/>
                </m:rPr>
                <m:t>&lt;</m:t>
              </m:r>
              <m:sSup>
                <m:e>
                  <m:r>
                    <m:t>10</m:t>
                  </m:r>
                </m:e>
                <m:sup>
                  <m:r>
                    <m:rPr>
                      <m:sty m:val="p"/>
                    </m:rPr>
                    <m:t>−</m:t>
                  </m:r>
                  <m:r>
                    <m:t>6</m:t>
                  </m:r>
                </m:sup>
              </m:sSup>
            </m:oMath>
          </w:p>
        </w:tc>
      </w:tr>
      <w:tr>
        <w:tc>
          <w:tcPr/>
          <w:p>
            <w:pPr>
              <w:pStyle w:val="Compact"/>
              <w:jc w:val="left"/>
            </w:pPr>
            <w:r>
              <w:t xml:space="preserve">Linear algebra</w:t>
            </w:r>
          </w:p>
        </w:tc>
        <w:tc>
          <w:tcPr/>
          <w:p>
            <w:pPr>
              <w:pStyle w:val="Compact"/>
              <w:jc w:val="left"/>
            </w:pPr>
            <m:oMath>
              <m:r>
                <m:rPr>
                  <m:sty m:val="p"/>
                </m:rPr>
                <m:t>∥</m:t>
              </m:r>
              <m:r>
                <m:t>L</m:t>
              </m:r>
              <m:r>
                <m:t>U</m:t>
              </m:r>
              <m:r>
                <m:rPr>
                  <m:sty m:val="p"/>
                </m:rPr>
                <m:t>−</m:t>
              </m:r>
              <m:r>
                <m:t>A</m:t>
              </m:r>
              <m:sSub>
                <m:e>
                  <m:r>
                    <m:rPr>
                      <m:sty m:val="p"/>
                    </m:rPr>
                    <m:t>∥</m:t>
                  </m:r>
                </m:e>
                <m:sub>
                  <m:r>
                    <m:rPr>
                      <m:sty m:val="p"/>
                    </m:rPr>
                    <m:t>∞</m:t>
                  </m:r>
                </m:sub>
              </m:sSub>
            </m:oMath>
            <w:r>
              <w:t xml:space="preserve">,</w:t>
            </w:r>
            <w:r>
              <w:t xml:space="preserve"> </w:t>
            </w:r>
            <m:oMath>
              <m:r>
                <m:rPr>
                  <m:sty m:val="p"/>
                </m:rPr>
                <m:t>∥</m:t>
              </m:r>
              <m:r>
                <m:t>Q</m:t>
              </m:r>
              <m:r>
                <m:t>R</m:t>
              </m:r>
              <m:r>
                <m:rPr>
                  <m:sty m:val="p"/>
                </m:rPr>
                <m:t>−</m:t>
              </m:r>
              <m:r>
                <m:t>A</m:t>
              </m:r>
              <m:sSub>
                <m:e>
                  <m:r>
                    <m:rPr>
                      <m:sty m:val="p"/>
                    </m:rPr>
                    <m:t>∥</m:t>
                  </m:r>
                </m:e>
                <m:sub>
                  <m:r>
                    <m:rPr>
                      <m:sty m:val="p"/>
                    </m:rPr>
                    <m:t>∞</m:t>
                  </m:r>
                </m:sub>
              </m:sSub>
            </m:oMath>
          </w:p>
        </w:tc>
        <w:tc>
          <w:tcPr/>
          <w:p>
            <w:pPr>
              <w:pStyle w:val="Compact"/>
              <w:jc w:val="left"/>
            </w:pPr>
            <m:oMath>
              <m:r>
                <m:rPr>
                  <m:sty m:val="p"/>
                </m:rPr>
                <m:t>&lt;</m:t>
              </m:r>
              <m:sSup>
                <m:e>
                  <m:r>
                    <m:t>10</m:t>
                  </m:r>
                </m:e>
                <m:sup>
                  <m:r>
                    <m:rPr>
                      <m:sty m:val="p"/>
                    </m:rPr>
                    <m:t>−</m:t>
                  </m:r>
                  <m:r>
                    <m:t>9</m:t>
                  </m:r>
                </m:sup>
              </m:sSup>
            </m:oMath>
          </w:p>
        </w:tc>
      </w:tr>
      <w:tr>
        <w:tc>
          <w:tcPr/>
          <w:p>
            <w:pPr>
              <w:pStyle w:val="Compact"/>
              <w:jc w:val="left"/>
            </w:pPr>
            <w:r>
              <w:t xml:space="preserve">Number theory</w:t>
            </w:r>
          </w:p>
        </w:tc>
        <w:tc>
          <w:tcPr/>
          <w:p>
            <w:pPr>
              <w:pStyle w:val="Compact"/>
              <w:jc w:val="left"/>
            </w:pPr>
            <m:oMath>
              <m:r>
                <m:t>φ</m:t>
              </m:r>
              <m:r>
                <m:rPr>
                  <m:sty m:val="p"/>
                </m:rPr>
                <m:t>(</m:t>
              </m:r>
              <m:r>
                <m:t>12</m:t>
              </m:r>
              <m:r>
                <m:rPr>
                  <m:sty m:val="p"/>
                </m:rPr>
                <m:t>)</m:t>
              </m:r>
              <m:r>
                <m:rPr>
                  <m:sty m:val="p"/>
                </m:rPr>
                <m:t>=</m:t>
              </m:r>
              <m:r>
                <m:t>4</m:t>
              </m:r>
            </m:oMath>
            <w:r>
              <w:t xml:space="preserve">,</w:t>
            </w:r>
            <w:r>
              <w:t xml:space="preserve"> </w:t>
            </w:r>
            <w:r>
              <w:rPr>
                <w:rStyle w:val="VerbatimChar"/>
              </w:rPr>
              <w:t xml:space="preserve">isPrime</w:t>
            </w:r>
            <w:r>
              <w:t xml:space="preserve">(97)</w:t>
            </w:r>
          </w:p>
        </w:tc>
        <w:tc>
          <w:tcPr/>
          <w:p>
            <w:pPr>
              <w:pStyle w:val="Compact"/>
              <w:jc w:val="left"/>
            </w:pPr>
            <w:r>
              <w:t xml:space="preserve">Exact</w:t>
            </w:r>
          </w:p>
        </w:tc>
      </w:tr>
      <w:tr>
        <w:tc>
          <w:tcPr/>
          <w:p>
            <w:pPr>
              <w:pStyle w:val="Compact"/>
              <w:jc w:val="left"/>
            </w:pPr>
            <w:r>
              <w:t xml:space="preserve">Combinatorics</w:t>
            </w:r>
          </w:p>
        </w:tc>
        <w:tc>
          <w:tcPr/>
          <w:p>
            <w:pPr>
              <w:pStyle w:val="Compact"/>
              <w:jc w:val="left"/>
            </w:pPr>
            <m:oMath>
              <m:d>
                <m:dPr>
                  <m:begChr m:val="("/>
                  <m:sepChr m:val=""/>
                  <m:endChr m:val=")"/>
                  <m:grow/>
                </m:dPr>
                <m:e>
                  <m:f>
                    <m:fPr>
                      <m:type m:val="noBar"/>
                    </m:fPr>
                    <m:num>
                      <m:r>
                        <m:t>10</m:t>
                      </m:r>
                    </m:num>
                    <m:den>
                      <m:r>
                        <m:t>3</m:t>
                      </m:r>
                    </m:den>
                  </m:f>
                </m:e>
              </m:d>
              <m:r>
                <m:rPr>
                  <m:sty m:val="p"/>
                </m:rPr>
                <m:t>=</m:t>
              </m:r>
              <m:r>
                <m:t>120</m:t>
              </m:r>
            </m:oMath>
          </w:p>
        </w:tc>
        <w:tc>
          <w:tcPr/>
          <w:p>
            <w:pPr>
              <w:pStyle w:val="Compact"/>
              <w:jc w:val="left"/>
            </w:pPr>
            <w:r>
              <w:t xml:space="preserve">Exact</w:t>
            </w:r>
          </w:p>
        </w:tc>
      </w:tr>
      <w:tr>
        <w:tc>
          <w:tcPr/>
          <w:p>
            <w:pPr>
              <w:pStyle w:val="Compact"/>
              <w:jc w:val="left"/>
            </w:pPr>
            <w:r>
              <w:t xml:space="preserve">Geometry</w:t>
            </w:r>
          </w:p>
        </w:tc>
        <w:tc>
          <w:tcPr/>
          <w:p>
            <w:pPr>
              <w:pStyle w:val="Compact"/>
              <w:jc w:val="left"/>
            </w:pPr>
            <w:r>
              <w:t xml:space="preserve">Convex hull of 5 points (1 interior)</w:t>
            </w:r>
          </w:p>
        </w:tc>
        <w:tc>
          <w:tcPr/>
          <w:p>
            <w:pPr>
              <w:pStyle w:val="Compact"/>
              <w:jc w:val="left"/>
            </w:pPr>
            <w:r>
              <w:t xml:space="preserve">4 hull vertices</w:t>
            </w:r>
          </w:p>
        </w:tc>
      </w:tr>
      <w:tr>
        <w:tc>
          <w:tcPr/>
          <w:p>
            <w:pPr>
              <w:pStyle w:val="Compact"/>
              <w:jc w:val="left"/>
            </w:pPr>
            <w:r>
              <w:t xml:space="preserve">Sequences</w:t>
            </w:r>
          </w:p>
        </w:tc>
        <w:tc>
          <w:tcPr/>
          <w:p>
            <w:pPr>
              <w:pStyle w:val="Compact"/>
              <w:jc w:val="left"/>
            </w:pPr>
            <w:r>
              <w:t xml:space="preserve">Arithmetic</w:t>
            </w:r>
            <w:r>
              <w:t xml:space="preserve"> </w:t>
            </w:r>
            <m:oMath>
              <m:r>
                <m:rPr>
                  <m:sty m:val="p"/>
                </m:rPr>
                <m:t>{</m:t>
              </m:r>
              <m:r>
                <m:t>2</m:t>
              </m:r>
              <m:r>
                <m:rPr>
                  <m:sty m:val="p"/>
                </m:rPr>
                <m:t>,</m:t>
              </m:r>
              <m:r>
                <m:t>5</m:t>
              </m:r>
              <m:r>
                <m:rPr>
                  <m:sty m:val="p"/>
                </m:rPr>
                <m:t>,</m:t>
              </m:r>
              <m:r>
                <m:t>8</m:t>
              </m:r>
              <m:r>
                <m:rPr>
                  <m:sty m:val="p"/>
                </m:rPr>
                <m:t>,</m:t>
              </m:r>
              <m:r>
                <m:t>11</m:t>
              </m:r>
              <m:r>
                <m:rPr>
                  <m:sty m:val="p"/>
                </m:rPr>
                <m:t>,</m:t>
              </m:r>
              <m:r>
                <m:t>14</m:t>
              </m:r>
              <m:r>
                <m:rPr>
                  <m:sty m:val="p"/>
                </m:rPr>
                <m:t>}</m:t>
              </m:r>
            </m:oMath>
            <w:r>
              <w:t xml:space="preserve"> </w:t>
            </w:r>
            <w:r>
              <w:t xml:space="preserve">detection</w:t>
            </w:r>
          </w:p>
        </w:tc>
        <w:tc>
          <w:tcPr/>
          <w:p>
            <w:pPr>
              <w:pStyle w:val="Compact"/>
              <w:jc w:val="left"/>
            </w:pPr>
            <m:oMath>
              <m:sSub>
                <m:e>
                  <m:r>
                    <m:t>a</m:t>
                  </m:r>
                </m:e>
                <m:sub>
                  <m:r>
                    <m:t>0</m:t>
                  </m:r>
                </m:sub>
              </m:sSub>
              <m:r>
                <m:rPr>
                  <m:sty m:val="p"/>
                </m:rPr>
                <m:t>=</m:t>
              </m:r>
              <m:r>
                <m:t>2</m:t>
              </m:r>
              <m:r>
                <m:rPr>
                  <m:sty m:val="p"/>
                </m:rPr>
                <m:t>,</m:t>
              </m:r>
              <m:r>
                <m:t>d</m:t>
              </m:r>
              <m:r>
                <m:rPr>
                  <m:sty m:val="p"/>
                </m:rPr>
                <m:t>=</m:t>
              </m:r>
              <m:r>
                <m:t>3</m:t>
              </m:r>
            </m:oMath>
            <w:r>
              <w:t xml:space="preserve"> </w:t>
            </w:r>
            <w:r>
              <w:t xml:space="preserve">exact</w:t>
            </w:r>
          </w:p>
        </w:tc>
      </w:tr>
      <w:tr>
        <w:tc>
          <w:tcPr/>
          <w:p>
            <w:pPr>
              <w:pStyle w:val="Compact"/>
              <w:jc w:val="left"/>
            </w:pPr>
            <w:r>
              <w:t xml:space="preserve">Diophantine</w:t>
            </w:r>
          </w:p>
        </w:tc>
        <w:tc>
          <w:tcPr/>
          <w:p>
            <w:pPr>
              <w:pStyle w:val="Compact"/>
              <w:jc w:val="left"/>
            </w:pPr>
            <w:r>
              <w:t xml:space="preserve">Bézout:</w:t>
            </w:r>
            <w:r>
              <w:t xml:space="preserve"> </w:t>
            </w:r>
            <m:oMath>
              <m:r>
                <m:t>12</m:t>
              </m:r>
              <m:r>
                <m:t>x</m:t>
              </m:r>
              <m:r>
                <m:rPr>
                  <m:sty m:val="p"/>
                </m:rPr>
                <m:t>+</m:t>
              </m:r>
              <m:r>
                <m:t>8</m:t>
              </m:r>
              <m:r>
                <m:t>y</m:t>
              </m:r>
              <m:r>
                <m:rPr>
                  <m:sty m:val="p"/>
                </m:rPr>
                <m:t>=</m:t>
              </m:r>
              <m:r>
                <m:t>4</m:t>
              </m:r>
            </m:oMath>
          </w:p>
        </w:tc>
        <w:tc>
          <w:tcPr/>
          <w:p>
            <w:pPr>
              <w:pStyle w:val="Compact"/>
              <w:jc w:val="left"/>
            </w:pPr>
            <m:oMath>
              <m:r>
                <m:t>12</m:t>
              </m:r>
              <m:r>
                <m:rPr>
                  <m:sty m:val="p"/>
                </m:rPr>
                <m:t>⋅</m:t>
              </m:r>
              <m:r>
                <m:t>x</m:t>
              </m:r>
              <m:r>
                <m:rPr>
                  <m:sty m:val="p"/>
                </m:rPr>
                <m:t>+</m:t>
              </m:r>
              <m:r>
                <m:t>8</m:t>
              </m:r>
              <m:r>
                <m:rPr>
                  <m:sty m:val="p"/>
                </m:rPr>
                <m:t>⋅</m:t>
              </m:r>
              <m:r>
                <m:t>y</m:t>
              </m:r>
              <m:r>
                <m:rPr>
                  <m:sty m:val="p"/>
                </m:rPr>
                <m:t>=</m:t>
              </m:r>
              <m:r>
                <m:t>4</m:t>
              </m:r>
            </m:oMath>
          </w:p>
        </w:tc>
      </w:tr>
      <w:tr>
        <w:tc>
          <w:tcPr/>
          <w:p>
            <w:pPr>
              <w:pStyle w:val="Compact"/>
              <w:jc w:val="left"/>
            </w:pPr>
            <w:r>
              <w:t xml:space="preserve">Inequalities</w:t>
            </w:r>
          </w:p>
        </w:tc>
        <w:tc>
          <w:tcPr/>
          <w:p>
            <w:pPr>
              <w:pStyle w:val="Compact"/>
              <w:jc w:val="left"/>
            </w:pPr>
            <w:r>
              <w:t xml:space="preserve">AM–GM on</w:t>
            </w:r>
            <w:r>
              <w:t xml:space="preserve"> </w:t>
            </w:r>
            <m:oMath>
              <m:r>
                <m:rPr>
                  <m:sty m:val="p"/>
                </m:rPr>
                <m:t>{</m:t>
              </m:r>
              <m:r>
                <m:t>2</m:t>
              </m:r>
              <m:r>
                <m:rPr>
                  <m:sty m:val="p"/>
                </m:rPr>
                <m:t>,</m:t>
              </m:r>
              <m:r>
                <m:t>8</m:t>
              </m:r>
              <m:r>
                <m:rPr>
                  <m:sty m:val="p"/>
                </m:rPr>
                <m:t>}</m:t>
              </m:r>
            </m:oMath>
          </w:p>
        </w:tc>
        <w:tc>
          <w:tcPr/>
          <w:p>
            <w:pPr>
              <w:pStyle w:val="Compact"/>
              <w:jc w:val="left"/>
            </w:pPr>
            <w:r>
              <w:t xml:space="preserve">AM</w:t>
            </w:r>
            <m:oMath>
              <m:r>
                <m:rPr>
                  <m:sty m:val="p"/>
                </m:rPr>
                <m:t>=</m:t>
              </m:r>
              <m:r>
                <m:t>5</m:t>
              </m:r>
            </m:oMath>
            <w:r>
              <w:t xml:space="preserve">, GM</w:t>
            </w:r>
            <m:oMath>
              <m:r>
                <m:rPr>
                  <m:sty m:val="p"/>
                </m:rPr>
                <m:t>=</m:t>
              </m:r>
              <m:r>
                <m:t>4</m:t>
              </m:r>
            </m:oMath>
            <w:r>
              <w:t xml:space="preserve">, AM</w:t>
            </w:r>
            <m:oMath>
              <m:r>
                <m:rPr>
                  <m:sty m:val="p"/>
                </m:rPr>
                <m:t>≥</m:t>
              </m:r>
            </m:oMath>
            <w:r>
              <w:t xml:space="preserve">GM</w:t>
            </w:r>
          </w:p>
        </w:tc>
      </w:tr>
      <w:tr>
        <w:tc>
          <w:tcPr/>
          <w:p>
            <w:pPr>
              <w:pStyle w:val="Compact"/>
              <w:jc w:val="left"/>
            </w:pPr>
            <w:r>
              <w:t xml:space="preserve">Groebner</w:t>
            </w:r>
          </w:p>
        </w:tc>
        <w:tc>
          <w:tcPr/>
          <w:p>
            <w:pPr>
              <w:pStyle w:val="Compact"/>
              <w:jc w:val="left"/>
            </w:pPr>
            <m:oMath>
              <m:r>
                <m:t>x</m:t>
              </m:r>
              <m:r>
                <m:rPr>
                  <m:sty m:val="p"/>
                </m:rPr>
                <m:t>−</m:t>
              </m:r>
              <m:r>
                <m:t>1</m:t>
              </m:r>
              <m:r>
                <m:rPr>
                  <m:sty m:val="p"/>
                </m:rPr>
                <m:t>∈</m:t>
              </m:r>
              <m:r>
                <m:rPr>
                  <m:sty m:val="p"/>
                </m:rPr>
                <m:t>⟨</m:t>
              </m:r>
              <m:r>
                <m:t>x</m:t>
              </m:r>
              <m:r>
                <m:rPr>
                  <m:sty m:val="p"/>
                </m:rPr>
                <m:t>−</m:t>
              </m:r>
              <m:r>
                <m:t>1</m:t>
              </m:r>
              <m:r>
                <m:rPr>
                  <m:sty m:val="p"/>
                </m:rPr>
                <m:t>⟩</m:t>
              </m:r>
            </m:oMath>
          </w:p>
        </w:tc>
        <w:tc>
          <w:tcPr/>
          <w:p>
            <w:pPr>
              <w:pStyle w:val="Compact"/>
              <w:jc w:val="left"/>
            </w:pPr>
            <w:r>
              <w:t xml:space="preserve">Membership confirmed</w:t>
            </w:r>
          </w:p>
        </w:tc>
      </w:tr>
      <w:tr>
        <w:tc>
          <w:tcPr/>
          <w:p>
            <w:pPr>
              <w:pStyle w:val="Compact"/>
              <w:jc w:val="left"/>
            </w:pPr>
            <w:r>
              <w:t xml:space="preserve">Game theory</w:t>
            </w:r>
          </w:p>
        </w:tc>
        <w:tc>
          <w:tcPr/>
          <w:p>
            <w:pPr>
              <w:pStyle w:val="Compact"/>
              <w:jc w:val="left"/>
            </w:pPr>
            <w:r>
              <w:t xml:space="preserve">Nim-sum</w:t>
            </w:r>
            <w:r>
              <w:t xml:space="preserve"> </w:t>
            </w:r>
            <m:oMath>
              <m:r>
                <m:t>3</m:t>
              </m:r>
              <m:r>
                <m:rPr>
                  <m:sty m:val="p"/>
                </m:rPr>
                <m:t>⊕</m:t>
              </m:r>
              <m:r>
                <m:t>4</m:t>
              </m:r>
              <m:r>
                <m:rPr>
                  <m:sty m:val="p"/>
                </m:rPr>
                <m:t>⊕</m:t>
              </m:r>
              <m:r>
                <m:t>5</m:t>
              </m:r>
              <m:r>
                <m:rPr>
                  <m:sty m:val="p"/>
                </m:rPr>
                <m:t>=</m:t>
              </m:r>
              <m:r>
                <m:t>2</m:t>
              </m:r>
            </m:oMath>
          </w:p>
        </w:tc>
        <w:tc>
          <w:tcPr/>
          <w:p>
            <w:pPr>
              <w:pStyle w:val="Compact"/>
              <w:jc w:val="left"/>
            </w:pPr>
            <w:r>
              <w:t xml:space="preserve">Exact</w:t>
            </w:r>
          </w:p>
        </w:tc>
      </w:tr>
    </w:tbl>
    <w:bookmarkEnd w:id="61"/>
    <w:p>
      <w:pPr>
        <w:pStyle w:val="BodyText"/>
      </w:pPr>
      <w:r>
        <w:t xml:space="preserve">All 14 integration test cases in</w:t>
      </w:r>
      <w:r>
        <w:t xml:space="preserve"> </w:t>
      </w:r>
      <w:r>
        <w:rPr>
          <w:rStyle w:val="VerbatimChar"/>
        </w:rPr>
        <w:t xml:space="preserve">tests/aimo_integration.zig</w:t>
      </w:r>
      <w:r>
        <w:t xml:space="preserve"> </w:t>
      </w:r>
      <w:r>
        <w:t xml:space="preserve">pass, covering all AIMO libraries in a single end-to-end test.</w:t>
      </w:r>
    </w:p>
    <w:bookmarkEnd w:id="62"/>
    <w:bookmarkStart w:id="64" w:name="performance-comparison"/>
    <w:p>
      <w:pPr>
        <w:pStyle w:val="Heading2"/>
      </w:pPr>
      <w:r>
        <w:t xml:space="preserve">Performance Comparison</w:t>
      </w:r>
    </w:p>
    <w:bookmarkStart w:id="63" w:name="tab:perf"/>
    <w:p>
      <w:pPr>
        <w:pStyle w:val="TableCaption"/>
      </w:pPr>
      <w:r>
        <w:t xml:space="preserve">Performance: AIMO vs. Conventional Approaches (indicative)</w:t>
      </w:r>
    </w:p>
    <w:tbl>
      <w:tblPr>
        <w:tblStyle w:val="Table"/>
        <w:tblW w:type="auto" w:w="0"/>
        <w:tblLook w:firstRow="1" w:lastRow="0" w:firstColumn="0" w:lastColumn="0" w:noHBand="0" w:noVBand="0" w:val="0020"/>
        <w:tblCaption w:val="Performance: AIMO vs. Conventional Approaches (indicative)"/>
      </w:tblPr>
      <w:tblGrid>
        <w:gridCol w:w="1584"/>
        <w:gridCol w:w="1584"/>
        <w:gridCol w:w="1584"/>
        <w:gridCol w:w="1584"/>
        <w:gridCol w:w="1584"/>
      </w:tblGrid>
      <w:tr>
        <w:trPr>
          <w:tblHeader w:val="on"/>
        </w:trPr>
        <w:tc>
          <w:tcPr/>
          <w:p>
            <w:pPr>
              <w:pStyle w:val="Compact"/>
              <w:jc w:val="left"/>
            </w:pPr>
            <w:r>
              <w:rPr>
                <w:b/>
                <w:bCs/>
              </w:rPr>
              <w:t xml:space="preserve">Task</w:t>
            </w:r>
          </w:p>
        </w:tc>
        <w:tc>
          <w:tcPr/>
          <w:p>
            <w:pPr>
              <w:pStyle w:val="Compact"/>
              <w:jc w:val="left"/>
            </w:pPr>
            <w:r>
              <w:rPr>
                <w:b/>
                <w:bCs/>
              </w:rPr>
              <w:t xml:space="preserve">AIMO method</w:t>
            </w:r>
          </w:p>
        </w:tc>
        <w:tc>
          <w:tcPr/>
          <w:p>
            <w:pPr>
              <w:pStyle w:val="Compact"/>
              <w:jc w:val="left"/>
            </w:pPr>
            <w:r>
              <w:rPr>
                <w:b/>
                <w:bCs/>
              </w:rPr>
              <w:t xml:space="preserve">Conventional</w:t>
            </w:r>
          </w:p>
        </w:tc>
        <w:tc>
          <w:tcPr/>
          <w:p>
            <w:pPr>
              <w:pStyle w:val="Compact"/>
              <w:jc w:val="left"/>
            </w:pPr>
            <w:r>
              <w:rPr>
                <w:b/>
                <w:bCs/>
              </w:rPr>
              <w:t xml:space="preserve">AIMO advantage</w:t>
            </w:r>
          </w:p>
        </w:tc>
        <w:tc>
          <w:tcPr/>
          <w:p>
            <w:pPr>
              <w:pStyle w:val="Compact"/>
            </w:pPr>
          </w:p>
        </w:tc>
      </w:tr>
      <w:tr>
        <w:tc>
          <w:tcPr/>
          <w:p>
            <w:pPr>
              <w:pStyle w:val="Compact"/>
              <w:jc w:val="left"/>
            </w:pPr>
            <w:r>
              <w:t xml:space="preserve">Pattern forecast</w:t>
            </w:r>
          </w:p>
        </w:tc>
        <w:tc>
          <w:tcPr/>
          <w:p>
            <w:pPr>
              <w:pStyle w:val="Compact"/>
              <w:jc w:val="left"/>
            </w:pPr>
            <w:r>
              <w:t xml:space="preserve">Berlekamp–Massey</w:t>
            </w:r>
          </w:p>
        </w:tc>
        <w:tc>
          <w:tcPr/>
          <w:p>
            <w:pPr>
              <w:pStyle w:val="Compact"/>
              <w:jc w:val="left"/>
            </w:pPr>
            <w:r>
              <w:t xml:space="preserve">ARIMA</w:t>
            </w:r>
          </w:p>
        </w:tc>
        <w:tc>
          <w:tcPr/>
          <w:p>
            <w:pPr>
              <w:pStyle w:val="Compact"/>
              <w:jc w:val="left"/>
            </w:pPr>
            <w:r>
              <w:t xml:space="preserve">Exact recurrence; no fitting</w:t>
            </w:r>
          </w:p>
        </w:tc>
        <w:tc>
          <w:tcPr/>
          <w:p>
            <w:pPr>
              <w:pStyle w:val="Compact"/>
            </w:pPr>
          </w:p>
        </w:tc>
      </w:tr>
      <w:tr>
        <w:tc>
          <w:tcPr/>
          <w:p>
            <w:pPr>
              <w:pStyle w:val="Compact"/>
              <w:jc w:val="left"/>
            </w:pPr>
            <w:r>
              <w:t xml:space="preserve">Relation discovery</w:t>
            </w:r>
          </w:p>
        </w:tc>
        <w:tc>
          <w:tcPr/>
          <w:p>
            <w:pPr>
              <w:pStyle w:val="Compact"/>
              <w:jc w:val="left"/>
            </w:pPr>
            <w:r>
              <w:t xml:space="preserve">Gröbner basis</w:t>
            </w:r>
          </w:p>
        </w:tc>
        <w:tc>
          <w:tcPr/>
          <w:p>
            <w:pPr>
              <w:pStyle w:val="Compact"/>
              <w:jc w:val="left"/>
            </w:pPr>
            <w:r>
              <w:t xml:space="preserve">Pearson/</w:t>
            </w:r>
            <m:oMath>
              <m:sSup>
                <m:e>
                  <m:r>
                    <m:t>R</m:t>
                  </m:r>
                </m:e>
                <m:sup>
                  <m:r>
                    <m:t>2</m:t>
                  </m:r>
                </m:sup>
              </m:sSup>
            </m:oMath>
          </w:p>
        </w:tc>
        <w:tc>
          <w:tcPr/>
          <w:p>
            <w:pPr>
              <w:pStyle w:val="Compact"/>
              <w:jc w:val="left"/>
            </w:pPr>
            <w:r>
              <w:t xml:space="preserve">Discovers nonlinear relations</w:t>
            </w:r>
          </w:p>
        </w:tc>
        <w:tc>
          <w:tcPr/>
          <w:p>
            <w:pPr>
              <w:pStyle w:val="Compact"/>
            </w:pPr>
          </w:p>
        </w:tc>
      </w:tr>
      <w:tr>
        <w:tc>
          <w:tcPr/>
          <w:p>
            <w:pPr>
              <w:pStyle w:val="Compact"/>
              <w:jc w:val="left"/>
            </w:pPr>
            <w:r>
              <w:t xml:space="preserve">Regime detection</w:t>
            </w:r>
          </w:p>
        </w:tc>
        <w:tc>
          <w:tcPr/>
          <w:p>
            <w:pPr>
              <w:pStyle w:val="Compact"/>
              <w:jc w:val="left"/>
            </w:pPr>
            <w:r>
              <w:t xml:space="preserve">Sprague–Grundy</w:t>
            </w:r>
          </w:p>
        </w:tc>
        <w:tc>
          <w:tcPr/>
          <w:p>
            <w:pPr>
              <w:pStyle w:val="Compact"/>
              <w:jc w:val="left"/>
            </w:pPr>
            <w:r>
              <w:t xml:space="preserve">HMM</w:t>
            </w:r>
          </w:p>
        </w:tc>
        <w:tc>
          <w:tcPr/>
          <w:p>
            <w:pPr>
              <w:pStyle w:val="Compact"/>
              <w:jc w:val="left"/>
            </w:pPr>
            <w:r>
              <w:t xml:space="preserve">No training; deterministic</w:t>
            </w:r>
          </w:p>
        </w:tc>
        <w:tc>
          <w:tcPr/>
          <w:p>
            <w:pPr>
              <w:pStyle w:val="Compact"/>
            </w:pPr>
          </w:p>
        </w:tc>
      </w:tr>
      <w:tr>
        <w:tc>
          <w:tcPr/>
          <w:p>
            <w:pPr>
              <w:pStyle w:val="Compact"/>
              <w:jc w:val="left"/>
            </w:pPr>
            <w:r>
              <w:t xml:space="preserve">Period finding</w:t>
            </w:r>
          </w:p>
        </w:tc>
        <w:tc>
          <w:tcPr/>
          <w:p>
            <w:pPr>
              <w:pStyle w:val="Compact"/>
              <w:jc w:val="left"/>
            </w:pPr>
            <w:r>
              <w:t xml:space="preserve">Factorisation + GCD</w:t>
            </w:r>
          </w:p>
        </w:tc>
        <w:tc>
          <w:tcPr/>
          <w:p>
            <w:pPr>
              <w:pStyle w:val="Compact"/>
              <w:jc w:val="left"/>
            </w:pPr>
            <w:r>
              <w:t xml:space="preserve">Autocorrelation</w:t>
            </w:r>
          </w:p>
        </w:tc>
        <w:tc>
          <w:tcPr/>
          <w:p>
            <w:pPr>
              <w:pStyle w:val="Compact"/>
              <w:jc w:val="left"/>
            </w:pPr>
            <w:r>
              <w:t xml:space="preserve">Sub-period harmonics for free</w:t>
            </w:r>
          </w:p>
        </w:tc>
        <w:tc>
          <w:tcPr/>
          <w:p>
            <w:pPr>
              <w:pStyle w:val="Compact"/>
            </w:pPr>
          </w:p>
        </w:tc>
      </w:tr>
      <w:tr>
        <w:tc>
          <w:tcPr/>
          <w:p>
            <w:pPr>
              <w:pStyle w:val="Compact"/>
              <w:jc w:val="left"/>
            </w:pPr>
            <w:r>
              <w:t xml:space="preserve">Anomaly bounds</w:t>
            </w:r>
          </w:p>
        </w:tc>
        <w:tc>
          <w:tcPr/>
          <w:p>
            <w:pPr>
              <w:pStyle w:val="Compact"/>
              <w:jc w:val="left"/>
            </w:pPr>
            <w:r>
              <w:t xml:space="preserve">AM–GM / Cauchy–Schwarz</w:t>
            </w:r>
          </w:p>
        </w:tc>
        <w:tc>
          <w:tcPr/>
          <w:p>
            <w:pPr>
              <w:pStyle w:val="Compact"/>
              <w:jc w:val="left"/>
            </w:pPr>
            <m:oMath>
              <m:r>
                <m:t>z</m:t>
              </m:r>
            </m:oMath>
            <w:r>
              <w:t xml:space="preserve">-score</w:t>
            </w:r>
          </w:p>
        </w:tc>
        <w:tc>
          <w:tcPr/>
          <w:p>
            <w:pPr>
              <w:pStyle w:val="Compact"/>
              <w:jc w:val="left"/>
            </w:pPr>
            <w:r>
              <w:t xml:space="preserve">Theorem-backed bounds</w:t>
            </w:r>
          </w:p>
        </w:tc>
        <w:tc>
          <w:tcPr/>
          <w:p>
            <w:pPr>
              <w:pStyle w:val="Compact"/>
            </w:pPr>
          </w:p>
        </w:tc>
      </w:tr>
    </w:tbl>
    <w:bookmarkEnd w:id="63"/>
    <w:p>
      <w:pPr>
        <w:pStyle w:val="BodyText"/>
      </w:pPr>
      <w:r>
        <w:t xml:space="preserve">The AIMO methods are not universally superior in accuracy—ARIMA and HMMs can model stochastic components that deterministic methods cannot. The advantage is</w:t>
      </w:r>
      <w:r>
        <w:t xml:space="preserve"> </w:t>
      </w:r>
      <w:r>
        <w:rPr>
          <w:i/>
          <w:iCs/>
        </w:rPr>
        <w:t xml:space="preserve">provenance</w:t>
      </w:r>
      <w:r>
        <w:t xml:space="preserve">: every AIMO output traces to a theorem, whereas statistical methods provide probabilistic confidence intervals without structural explanation.</w:t>
      </w:r>
    </w:p>
    <w:bookmarkEnd w:id="64"/>
    <w:bookmarkStart w:id="65" w:name="explainability"/>
    <w:p>
      <w:pPr>
        <w:pStyle w:val="Heading2"/>
      </w:pPr>
      <w:r>
        <w:t xml:space="preserve">Explainability</w:t>
      </w:r>
    </w:p>
    <w:p>
      <w:pPr>
        <w:pStyle w:val="FirstParagraph"/>
      </w:pPr>
      <w:r>
        <w:t xml:space="preserve">For each AIMO-powered output, the system can produce a human-readable explanation:</w:t>
      </w:r>
    </w:p>
    <w:p>
      <w:pPr>
        <w:numPr>
          <w:ilvl w:val="0"/>
          <w:numId w:val="1018"/>
        </w:numPr>
      </w:pPr>
      <w:r>
        <w:rPr>
          <w:b/>
          <w:bCs/>
        </w:rPr>
        <w:t xml:space="preserve">Forecast</w:t>
      </w:r>
      <w:r>
        <w:t xml:space="preserve">:</w:t>
      </w:r>
      <w:r>
        <w:t xml:space="preserve"> </w:t>
      </w:r>
      <w:r>
        <w:t xml:space="preserve">“Predicted value 42.7 is the unique extension of the linear recurrence</w:t>
      </w:r>
      <w:r>
        <w:t xml:space="preserve"> </w:t>
      </w:r>
      <m:oMath>
        <m:sSub>
          <m:e>
            <m:r>
              <m:t>s</m:t>
            </m:r>
          </m:e>
          <m:sub>
            <m:r>
              <m:t>i</m:t>
            </m:r>
          </m:sub>
        </m:sSub>
        <m:r>
          <m:rPr>
            <m:sty m:val="p"/>
          </m:rPr>
          <m:t>=</m:t>
        </m:r>
        <m:r>
          <m:t>2</m:t>
        </m:r>
        <m:sSub>
          <m:e>
            <m:r>
              <m:t>s</m:t>
            </m:r>
          </m:e>
          <m:sub>
            <m:r>
              <m:t>i</m:t>
            </m:r>
            <m:r>
              <m:rPr>
                <m:sty m:val="p"/>
              </m:rPr>
              <m:t>−</m:t>
            </m:r>
            <m:r>
              <m:t>1</m:t>
            </m:r>
          </m:sub>
        </m:sSub>
        <m:r>
          <m:rPr>
            <m:sty m:val="p"/>
          </m:rPr>
          <m:t>−</m:t>
        </m:r>
        <m:sSub>
          <m:e>
            <m:r>
              <m:t>s</m:t>
            </m:r>
          </m:e>
          <m:sub>
            <m:r>
              <m:t>i</m:t>
            </m:r>
            <m:r>
              <m:rPr>
                <m:sty m:val="p"/>
              </m:rPr>
              <m:t>−</m:t>
            </m:r>
            <m:r>
              <m:t>2</m:t>
            </m:r>
          </m:sub>
        </m:sSub>
        <m:r>
          <m:rPr>
            <m:sty m:val="p"/>
          </m:rPr>
          <m:t>+</m:t>
        </m:r>
        <m:r>
          <m:t>3</m:t>
        </m:r>
      </m:oMath>
      <w:r>
        <w:t xml:space="preserve"> </w:t>
      </w:r>
      <w:r>
        <w:t xml:space="preserve">(Berlekamp–Massey, linear complexity</w:t>
      </w:r>
      <w:r>
        <w:t xml:space="preserve"> </w:t>
      </w:r>
      <m:oMath>
        <m:r>
          <m:t>L</m:t>
        </m:r>
        <m:r>
          <m:rPr>
            <m:sty m:val="p"/>
          </m:rPr>
          <m:t>=</m:t>
        </m:r>
        <m:r>
          <m:t>2</m:t>
        </m:r>
      </m:oMath>
      <w:r>
        <w:t xml:space="preserve">) detected over the last 128 observations.”</w:t>
      </w:r>
    </w:p>
    <w:p>
      <w:pPr>
        <w:numPr>
          <w:ilvl w:val="0"/>
          <w:numId w:val="1018"/>
        </w:numPr>
      </w:pPr>
      <w:r>
        <w:rPr>
          <w:b/>
          <w:bCs/>
        </w:rPr>
        <w:t xml:space="preserve">Anomaly</w:t>
      </w:r>
      <w:r>
        <w:t xml:space="preserve">:</w:t>
      </w:r>
      <w:r>
        <w:t xml:space="preserve"> </w:t>
      </w:r>
      <w:r>
        <w:t xml:space="preserve">“Point at</w:t>
      </w:r>
      <w:r>
        <w:t xml:space="preserve"> </w:t>
      </w:r>
      <m:oMath>
        <m:r>
          <m:t>t</m:t>
        </m:r>
        <m:r>
          <m:rPr>
            <m:sty m:val="p"/>
          </m:rPr>
          <m:t>=</m:t>
        </m:r>
        <m:r>
          <m:t>17</m:t>
        </m:r>
      </m:oMath>
      <w:r>
        <w:t xml:space="preserve"> </w:t>
      </w:r>
      <w:r>
        <w:t xml:space="preserve">flagged: AM/GM ratio 1.047 exceeds baseline 1.003 by</w:t>
      </w:r>
      <w:r>
        <w:t xml:space="preserve"> </w:t>
      </w:r>
      <m:oMath>
        <m:r>
          <m:t>4.4</m:t>
        </m:r>
        <m:r>
          <m:rPr>
            <m:sty m:val="p"/>
          </m:rPr>
          <m:t>×</m:t>
        </m:r>
      </m:oMath>
      <w:r>
        <w:t xml:space="preserve"> </w:t>
      </w:r>
      <w:r>
        <w:t xml:space="preserve">the historical standard deviation. By the AM–GM inequality, this indicates abnormal dispersion in the window</w:t>
      </w:r>
      <w:r>
        <w:t xml:space="preserve"> </w:t>
      </w:r>
      <m:oMath>
        <m:r>
          <m:rPr>
            <m:sty m:val="p"/>
          </m:rPr>
          <m:t>[</m:t>
        </m:r>
        <m:r>
          <m:t>13</m:t>
        </m:r>
        <m:r>
          <m:rPr>
            <m:sty m:val="p"/>
          </m:rPr>
          <m:t>,</m:t>
        </m:r>
        <m:r>
          <m:t>21</m:t>
        </m:r>
        <m:r>
          <m:rPr>
            <m:sty m:val="p"/>
          </m:rPr>
          <m:t>]</m:t>
        </m:r>
      </m:oMath>
      <w:r>
        <w:t xml:space="preserve">.”</w:t>
      </w:r>
    </w:p>
    <w:p>
      <w:pPr>
        <w:numPr>
          <w:ilvl w:val="0"/>
          <w:numId w:val="1018"/>
        </w:numPr>
      </w:pPr>
      <w:r>
        <w:rPr>
          <w:b/>
          <w:bCs/>
        </w:rPr>
        <w:t xml:space="preserve">Regime</w:t>
      </w:r>
      <w:r>
        <w:t xml:space="preserve">:</w:t>
      </w:r>
      <w:r>
        <w:t xml:space="preserve"> </w:t>
      </w:r>
      <w:r>
        <w:t xml:space="preserve">“Regime boundary at</w:t>
      </w:r>
      <w:r>
        <w:t xml:space="preserve"> </w:t>
      </w:r>
      <m:oMath>
        <m:r>
          <m:t>t</m:t>
        </m:r>
        <m:r>
          <m:rPr>
            <m:sty m:val="p"/>
          </m:rPr>
          <m:t>=</m:t>
        </m:r>
        <m:r>
          <m:t>50</m:t>
        </m:r>
      </m:oMath>
      <w:r>
        <w:t xml:space="preserve">: Grundy value changed from 6 to 3, indicating a shift in the distribution of increase/decrease/stable transitions (Sprague–Grundy theorem).”</w:t>
      </w:r>
    </w:p>
    <w:p>
      <w:pPr>
        <w:pStyle w:val="FirstParagraph"/>
      </w:pPr>
      <w:r>
        <w:t xml:space="preserve">These explanations are</w:t>
      </w:r>
      <w:r>
        <w:t xml:space="preserve"> </w:t>
      </w:r>
      <w:r>
        <w:rPr>
          <w:i/>
          <w:iCs/>
        </w:rPr>
        <w:t xml:space="preserve">constructive</w:t>
      </w:r>
      <w:r>
        <w:t xml:space="preserve">—they cite the specific theorem and the specific computed values, not a post-hoc approximation.</w:t>
      </w:r>
    </w:p>
    <w:bookmarkEnd w:id="65"/>
    <w:bookmarkEnd w:id="66"/>
    <w:bookmarkStart w:id="70" w:name="sec:threat"/>
    <w:p>
      <w:pPr>
        <w:pStyle w:val="Heading1"/>
      </w:pPr>
      <w:r>
        <w:t xml:space="preserve">Threat Model and Limitations</w:t>
      </w:r>
    </w:p>
    <w:bookmarkStart w:id="67" w:name="what-aimo-protects-against"/>
    <w:p>
      <w:pPr>
        <w:pStyle w:val="Heading2"/>
      </w:pPr>
      <w:r>
        <w:t xml:space="preserve">What AIMO Protects Against</w:t>
      </w:r>
    </w:p>
    <w:p>
      <w:pPr>
        <w:numPr>
          <w:ilvl w:val="0"/>
          <w:numId w:val="1019"/>
        </w:numPr>
      </w:pPr>
      <w:r>
        <w:rPr>
          <w:b/>
          <w:bCs/>
        </w:rPr>
        <w:t xml:space="preserve">Silent numerical errors</w:t>
      </w:r>
      <w:r>
        <w:t xml:space="preserve">: Exact</w:t>
      </w:r>
      <w:r>
        <w:t xml:space="preserve"> </w:t>
      </w:r>
      <m:oMath>
        <m:r>
          <m:rPr>
            <m:scr m:val="double-struck"/>
            <m:sty m:val="p"/>
          </m:rPr>
          <m:t>Q</m:t>
        </m:r>
      </m:oMath>
      <w:r>
        <w:t xml:space="preserve"> </w:t>
      </w:r>
      <w:r>
        <w:t xml:space="preserve">arithmetic eliminates catastrophic cancellation. Typed error unions prevent silent NaN propagation.</w:t>
      </w:r>
    </w:p>
    <w:p>
      <w:pPr>
        <w:numPr>
          <w:ilvl w:val="0"/>
          <w:numId w:val="1019"/>
        </w:numPr>
      </w:pPr>
      <w:r>
        <w:rPr>
          <w:b/>
          <w:bCs/>
        </w:rPr>
        <w:t xml:space="preserve">Unjustified analytical claims</w:t>
      </w:r>
      <w:r>
        <w:t xml:space="preserve">: Every output traces to a theorem. A forecast cannot be produced without a detected pattern; an anomaly cannot be flagged without a violated inequality.</w:t>
      </w:r>
    </w:p>
    <w:p>
      <w:pPr>
        <w:numPr>
          <w:ilvl w:val="0"/>
          <w:numId w:val="1019"/>
        </w:numPr>
      </w:pPr>
      <w:r>
        <w:rPr>
          <w:b/>
          <w:bCs/>
        </w:rPr>
        <w:t xml:space="preserve">Unbounded computation</w:t>
      </w:r>
      <w:r>
        <w:t xml:space="preserve">: All iterative algorithms have explicit</w:t>
      </w:r>
      <w:r>
        <w:t xml:space="preserve"> </w:t>
      </w:r>
      <w:r>
        <w:rPr>
          <w:rStyle w:val="VerbatimChar"/>
        </w:rPr>
        <w:t xml:space="preserve">max_iter</w:t>
      </w:r>
      <w:r>
        <w:t xml:space="preserve"> </w:t>
      </w:r>
      <w:r>
        <w:t xml:space="preserve">bounds. Buffer sizes are compile-time constants. Arena allocators enforce memory budgets.</w:t>
      </w:r>
    </w:p>
    <w:p>
      <w:pPr>
        <w:numPr>
          <w:ilvl w:val="0"/>
          <w:numId w:val="1019"/>
        </w:numPr>
      </w:pPr>
      <w:r>
        <w:rPr>
          <w:b/>
          <w:bCs/>
        </w:rPr>
        <w:t xml:space="preserve">Opaque model behaviour</w:t>
      </w:r>
      <w:r>
        <w:t xml:space="preserve">: AIMO modules contain no learned parameters, no training data, and no stochastic elements. Outputs are deterministic and reproducible.</w:t>
      </w:r>
    </w:p>
    <w:bookmarkEnd w:id="67"/>
    <w:bookmarkStart w:id="68" w:name="what-aimo-does-not-protect-against"/>
    <w:p>
      <w:pPr>
        <w:pStyle w:val="Heading2"/>
      </w:pPr>
      <w:r>
        <w:t xml:space="preserve">What AIMO Does Not Protect Against</w:t>
      </w:r>
    </w:p>
    <w:p>
      <w:pPr>
        <w:numPr>
          <w:ilvl w:val="0"/>
          <w:numId w:val="1020"/>
        </w:numPr>
      </w:pPr>
      <w:r>
        <w:rPr>
          <w:b/>
          <w:bCs/>
        </w:rPr>
        <w:t xml:space="preserve">Data quality</w:t>
      </w:r>
      <w:r>
        <w:t xml:space="preserve">: AIMO algorithms are correct</w:t>
      </w:r>
      <w:r>
        <w:t xml:space="preserve"> </w:t>
      </w:r>
      <w:r>
        <w:rPr>
          <w:i/>
          <w:iCs/>
        </w:rPr>
        <w:t xml:space="preserve">given their inputs</w:t>
      </w:r>
      <w:r>
        <w:t xml:space="preserve">. If the input time series is corrupted, missing, or adversarially manipulated, the algorithms will produce correct results on incorrect data. Data validation is a separate concern.</w:t>
      </w:r>
    </w:p>
    <w:p>
      <w:pPr>
        <w:numPr>
          <w:ilvl w:val="0"/>
          <w:numId w:val="1020"/>
        </w:numPr>
      </w:pPr>
      <w:r>
        <w:rPr>
          <w:b/>
          <w:bCs/>
        </w:rPr>
        <w:t xml:space="preserve">Model appropriateness</w:t>
      </w:r>
      <w:r>
        <w:t xml:space="preserve">: The Berlekamp–Massey algorithm correctly computes the minimal linear recurrence, but whether a linear recurrence is an appropriate model for a given time series is a domain judgement that AIMO does not make.</w:t>
      </w:r>
    </w:p>
    <w:p>
      <w:pPr>
        <w:numPr>
          <w:ilvl w:val="0"/>
          <w:numId w:val="1020"/>
        </w:numPr>
      </w:pPr>
      <w:r>
        <w:rPr>
          <w:b/>
          <w:bCs/>
        </w:rPr>
        <w:t xml:space="preserve">Stochastic phenomena</w:t>
      </w:r>
      <w:r>
        <w:t xml:space="preserve">: Purely random or high-noise signals may not exhibit detectable patterns, recurrences, or algebraic relations. AIMO modules report</w:t>
      </w:r>
      <w:r>
        <w:t xml:space="preserve"> </w:t>
      </w:r>
      <w:r>
        <w:t xml:space="preserve">“no pattern found”</w:t>
      </w:r>
      <w:r>
        <w:t xml:space="preserve"> </w:t>
      </w:r>
      <w:r>
        <w:t xml:space="preserve">in such cases, which is correct but unhelpful.</w:t>
      </w:r>
    </w:p>
    <w:p>
      <w:pPr>
        <w:numPr>
          <w:ilvl w:val="0"/>
          <w:numId w:val="1020"/>
        </w:numPr>
      </w:pPr>
      <w:r>
        <w:rPr>
          <w:b/>
          <w:bCs/>
        </w:rPr>
        <w:t xml:space="preserve">Implementation bugs</w:t>
      </w:r>
      <w:r>
        <w:t xml:space="preserve">: While the algorithms are mathematically proven, the Zig implementations are not machine-checked. Property-based tests mitigate but do not eliminate this risk.</w:t>
      </w:r>
    </w:p>
    <w:p>
      <w:pPr>
        <w:numPr>
          <w:ilvl w:val="0"/>
          <w:numId w:val="1020"/>
        </w:numPr>
      </w:pPr>
      <w:r>
        <w:rPr>
          <w:b/>
          <w:bCs/>
        </w:rPr>
        <w:t xml:space="preserve">Side-channel attacks</w:t>
      </w:r>
      <w:r>
        <w:t xml:space="preserve">: The freestanding Zig implementations do not include constant-time guarantees for cryptographic use cases.</w:t>
      </w:r>
    </w:p>
    <w:bookmarkEnd w:id="68"/>
    <w:bookmarkStart w:id="69" w:name="glossary-of-safety-terms"/>
    <w:p>
      <w:pPr>
        <w:pStyle w:val="Heading2"/>
      </w:pPr>
      <w:r>
        <w:t xml:space="preserve">Glossary of Safety Terms</w:t>
      </w:r>
    </w:p>
    <w:p>
      <w:pPr>
        <w:pStyle w:val="FirstParagraph"/>
      </w:pPr>
      <w:r>
        <w:t xml:space="preserve">The property that an analytical output can be traced to a specific mathematical theorem with known correctness guarantees.</w:t>
      </w:r>
    </w:p>
    <w:p>
      <w:pPr>
        <w:pStyle w:val="BodyText"/>
      </w:pPr>
      <w:r>
        <w:t xml:space="preserve">A function is error-complete if every mathematically undefined or ill-conditioned input produces a typed error rather than an arbitrary value.</w:t>
      </w:r>
    </w:p>
    <w:p>
      <w:pPr>
        <w:pStyle w:val="BodyText"/>
      </w:pPr>
      <w:r>
        <w:t xml:space="preserve">The property that every algorithm terminates within explicit resource limits (iterations, memory, recursion depth).</w:t>
      </w:r>
    </w:p>
    <w:p>
      <w:pPr>
        <w:pStyle w:val="BodyText"/>
      </w:pPr>
      <w:r>
        <w:t xml:space="preserve">Testing methodology that verifies mathematical invariants (e.g.,</w:t>
      </w:r>
      <w:r>
        <w:t xml:space="preserve"> </w:t>
      </w:r>
      <w:r>
        <w:t xml:space="preserve">“Simpson’s rule is exact for cubics”</w:t>
      </w:r>
      <w:r>
        <w:t xml:space="preserve">) rather than specific input-output pairs.</w:t>
      </w:r>
    </w:p>
    <w:p>
      <w:pPr>
        <w:pStyle w:val="BodyText"/>
      </w:pPr>
      <w:r>
        <w:t xml:space="preserve">Governance guarantees that hold universally across all use cases without per-case configuration (see companion paper </w:t>
      </w:r>
      <w:r>
        <w:t xml:space="preserve">).</w:t>
      </w:r>
    </w:p>
    <w:bookmarkEnd w:id="69"/>
    <w:bookmarkEnd w:id="70"/>
    <w:bookmarkStart w:id="75" w:name="sec:conclusion"/>
    <w:p>
      <w:pPr>
        <w:pStyle w:val="Heading1"/>
      </w:pPr>
      <w:r>
        <w:t xml:space="preserve">Conclusion and Future Directions</w:t>
      </w:r>
    </w:p>
    <w:bookmarkStart w:id="71" w:name="summary-of-contributions"/>
    <w:p>
      <w:pPr>
        <w:pStyle w:val="Heading2"/>
      </w:pPr>
      <w:r>
        <w:t xml:space="preserve">Summary of Contributions</w:t>
      </w:r>
    </w:p>
    <w:p>
      <w:pPr>
        <w:pStyle w:val="FirstParagraph"/>
      </w:pPr>
      <w:r>
        <w:t xml:space="preserve">We have presented the AIMO mathematical library suite—fifteen Zig libraries spanning 7</w:t>
      </w:r>
      <w:r>
        <w:t xml:space="preserve">,</w:t>
      </w:r>
      <w:r>
        <w:t xml:space="preserve">073 lines of code across algebra, analysis, linear algebra, number theory, combinatorics, geometry, polynomial arithmetic, sequence analysis, Diophantine equations, classical inequalities, Gröbner bases, combinatorial game theory, and olympiad mathematics—and demonstrated their integration into the Nucleus nTimeSeries-zig time series analysis service through five novel modules: pattern-based forecasting, Gröbner-basis symbolic relation discovery, game-theoretic regime detection, Diophantine period analysis, and inequality-bounded anomaly detection.</w:t>
      </w:r>
    </w:p>
    <w:p>
      <w:pPr>
        <w:pStyle w:val="BodyText"/>
      </w:pPr>
      <w:r>
        <w:t xml:space="preserve">The key contribution is a methodology for AI safety in quantitative analytics: by constructing analytical capabilities from verified implementations of classical mathematical algorithms, we obtain systems whose correctness properties are reducible to well-established theorems rather than dependent on empirical validation of learned models.</w:t>
      </w:r>
    </w:p>
    <w:bookmarkEnd w:id="71"/>
    <w:bookmarkStart w:id="72" w:name="limitations"/>
    <w:p>
      <w:pPr>
        <w:pStyle w:val="Heading2"/>
      </w:pPr>
      <w:r>
        <w:t xml:space="preserve">Limitations</w:t>
      </w:r>
    </w:p>
    <w:p>
      <w:pPr>
        <w:numPr>
          <w:ilvl w:val="0"/>
          <w:numId w:val="1021"/>
        </w:numPr>
      </w:pPr>
      <w:r>
        <w:rPr>
          <w:b/>
          <w:bCs/>
        </w:rPr>
        <w:t xml:space="preserve">Coverage vs. depth</w:t>
      </w:r>
      <w:r>
        <w:t xml:space="preserve">: The 15 AIMO libraries provide breadth across mathematical domains but do not achieve the depth of specialised libraries (e.g., LAPACK for dense linear algebra, FLINT for number theory). For production use at scale, selected modules may benefit from optimised backends.</w:t>
      </w:r>
    </w:p>
    <w:p>
      <w:pPr>
        <w:numPr>
          <w:ilvl w:val="0"/>
          <w:numId w:val="1021"/>
        </w:numPr>
      </w:pPr>
      <w:r>
        <w:rPr>
          <w:b/>
          <w:bCs/>
        </w:rPr>
        <w:t xml:space="preserve">Floating-point arithmetic</w:t>
      </w:r>
      <w:r>
        <w:t xml:space="preserve">: While the algebra module provides exact</w:t>
      </w:r>
      <w:r>
        <w:t xml:space="preserve"> </w:t>
      </w:r>
      <m:oMath>
        <m:r>
          <m:rPr>
            <m:scr m:val="double-struck"/>
            <m:sty m:val="p"/>
          </m:rPr>
          <m:t>Q</m:t>
        </m:r>
      </m:oMath>
      <w:r>
        <w:t xml:space="preserve"> </w:t>
      </w:r>
      <w:r>
        <w:t xml:space="preserve">arithmetic, the calculus, linear algebra, and inequality modules operate over IEEE 754</w:t>
      </w:r>
      <w:r>
        <w:t xml:space="preserve"> </w:t>
      </w:r>
      <w:r>
        <w:rPr>
          <w:rStyle w:val="VerbatimChar"/>
        </w:rPr>
        <w:t xml:space="preserve">f64</w:t>
      </w:r>
      <w:r>
        <w:t xml:space="preserve">. Interval arithmetic or arbitrary-precision floating point would strengthen the guarantees.</w:t>
      </w:r>
    </w:p>
    <w:p>
      <w:pPr>
        <w:numPr>
          <w:ilvl w:val="0"/>
          <w:numId w:val="1021"/>
        </w:numPr>
      </w:pPr>
      <w:r>
        <w:rPr>
          <w:b/>
          <w:bCs/>
        </w:rPr>
        <w:t xml:space="preserve">Scalability</w:t>
      </w:r>
      <w:r>
        <w:t xml:space="preserve">: The current implementations use fixed-size buffers (512 elements for sequences, 64 for transitions). Larger time series require windowed processing, which is implemented but introduces boundary effects.</w:t>
      </w:r>
    </w:p>
    <w:p>
      <w:pPr>
        <w:numPr>
          <w:ilvl w:val="0"/>
          <w:numId w:val="1021"/>
        </w:numPr>
      </w:pPr>
      <w:r>
        <w:rPr>
          <w:b/>
          <w:bCs/>
        </w:rPr>
        <w:t xml:space="preserve">No machine-checked proofs</w:t>
      </w:r>
      <w:r>
        <w:t xml:space="preserve">: The correctness argument relies on published mathematical proofs and property-based tests, not on machine-checked formalisation in a proof assistant such as Lean or Coq.</w:t>
      </w:r>
    </w:p>
    <w:bookmarkEnd w:id="72"/>
    <w:bookmarkStart w:id="73" w:name="future-directions"/>
    <w:p>
      <w:pPr>
        <w:pStyle w:val="Heading2"/>
      </w:pPr>
      <w:r>
        <w:t xml:space="preserve">Future Directions</w:t>
      </w:r>
    </w:p>
    <w:p>
      <w:pPr>
        <w:numPr>
          <w:ilvl w:val="0"/>
          <w:numId w:val="1022"/>
        </w:numPr>
      </w:pPr>
      <w:r>
        <w:rPr>
          <w:b/>
          <w:bCs/>
        </w:rPr>
        <w:t xml:space="preserve">Probabilistic extensions</w:t>
      </w:r>
      <w:r>
        <w:t xml:space="preserve">: Integrating Bayesian reasoning with AIMO’s deterministic methods would enable confidence intervals on pattern-based forecasts, combining mathematical provenance with uncertainty quantification.</w:t>
      </w:r>
    </w:p>
    <w:p>
      <w:pPr>
        <w:numPr>
          <w:ilvl w:val="0"/>
          <w:numId w:val="1022"/>
        </w:numPr>
      </w:pPr>
      <w:r>
        <w:rPr>
          <w:b/>
          <w:bCs/>
        </w:rPr>
        <w:t xml:space="preserve">Real-time adaptation</w:t>
      </w:r>
      <w:r>
        <w:t xml:space="preserve">: The current modules operate on static windows. Streaming variants that incrementally update Berlekamp–Massey recurrences and Grundy values as new data arrives would enable real-time regime detection.</w:t>
      </w:r>
    </w:p>
    <w:p>
      <w:pPr>
        <w:numPr>
          <w:ilvl w:val="0"/>
          <w:numId w:val="1022"/>
        </w:numPr>
      </w:pPr>
      <w:r>
        <w:rPr>
          <w:b/>
          <w:bCs/>
        </w:rPr>
        <w:t xml:space="preserve">Lean/Coq formalisation</w:t>
      </w:r>
      <w:r>
        <w:t xml:space="preserve">: Machine-checking the core algorithm implementations against their mathematical specifications would close the gap between</w:t>
      </w:r>
      <w:r>
        <w:t xml:space="preserve"> </w:t>
      </w:r>
      <w:r>
        <w:t xml:space="preserve">“proven algorithm”</w:t>
      </w:r>
      <w:r>
        <w:t xml:space="preserve"> </w:t>
      </w:r>
      <w:r>
        <w:t xml:space="preserve">and</w:t>
      </w:r>
      <w:r>
        <w:t xml:space="preserve"> </w:t>
      </w:r>
      <w:r>
        <w:t xml:space="preserve">“verified implementation.”</w:t>
      </w:r>
    </w:p>
    <w:p>
      <w:pPr>
        <w:numPr>
          <w:ilvl w:val="0"/>
          <w:numId w:val="1022"/>
        </w:numPr>
      </w:pPr>
      <w:r>
        <w:rPr>
          <w:b/>
          <w:bCs/>
        </w:rPr>
        <w:t xml:space="preserve">Integration with neural methods</w:t>
      </w:r>
      <w:r>
        <w:t xml:space="preserve">: Using AIMO modules as</w:t>
      </w:r>
      <w:r>
        <w:t xml:space="preserve"> </w:t>
      </w:r>
      <w:r>
        <w:rPr>
          <w:i/>
          <w:iCs/>
        </w:rPr>
        <w:t xml:space="preserve">verification oracles</w:t>
      </w:r>
      <w:r>
        <w:t xml:space="preserve"> </w:t>
      </w:r>
      <w:r>
        <w:t xml:space="preserve">for neural network predictions—e.g., checking whether a neural forecast is consistent with a detected linear recurrence—would combine the flexibility of learned models with the rigour of mathematical proofs.</w:t>
      </w:r>
    </w:p>
    <w:p>
      <w:pPr>
        <w:numPr>
          <w:ilvl w:val="0"/>
          <w:numId w:val="1022"/>
        </w:numPr>
      </w:pPr>
      <w:r>
        <w:rPr>
          <w:b/>
          <w:bCs/>
        </w:rPr>
        <w:t xml:space="preserve">Broader deployment</w:t>
      </w:r>
      <w:r>
        <w:t xml:space="preserve">: Extending the AIMO integration to the Mojo-based services (nTimeSeries-mojo, nLocalModels-mojo) via the n-mojo-sdk AIMO port would provide mathematical provenance across the full service tier.</w:t>
      </w:r>
    </w:p>
    <w:bookmarkEnd w:id="73"/>
    <w:bookmarkStart w:id="74" w:name="concluding-remarks"/>
    <w:p>
      <w:pPr>
        <w:pStyle w:val="Heading2"/>
      </w:pPr>
      <w:r>
        <w:t xml:space="preserve">Concluding Remarks</w:t>
      </w:r>
    </w:p>
    <w:p>
      <w:pPr>
        <w:pStyle w:val="FirstParagraph"/>
      </w:pPr>
      <w:r>
        <w:t xml:space="preserve">This approach is complementary to, rather than a replacement for, statistical and neural methods. Where a neural network provides a prediction, the AIMO-based modules can provide a</w:t>
      </w:r>
      <w:r>
        <w:t xml:space="preserve"> </w:t>
      </w:r>
      <w:r>
        <w:rPr>
          <w:i/>
          <w:iCs/>
        </w:rPr>
        <w:t xml:space="preserve">mathematical explanation</w:t>
      </w:r>
      <w:r>
        <w:t xml:space="preserve"> </w:t>
      </w:r>
      <w:r>
        <w:t xml:space="preserve">of the underlying structure, or a</w:t>
      </w:r>
      <w:r>
        <w:t xml:space="preserve"> </w:t>
      </w:r>
      <w:r>
        <w:rPr>
          <w:i/>
          <w:iCs/>
        </w:rPr>
        <w:t xml:space="preserve">rigorous bound</w:t>
      </w:r>
      <w:r>
        <w:t xml:space="preserve"> </w:t>
      </w:r>
      <w:r>
        <w:t xml:space="preserve">on expected behaviour. The combination of learned flexibility with mathematical rigour offers a path toward AI systems that are both powerful and trustworthy.</w:t>
      </w:r>
    </w:p>
    <w:p>
      <w:pPr>
        <w:pStyle w:val="BodyText"/>
      </w:pPr>
      <w:r>
        <w:rPr>
          <w:b/>
          <w:bCs/>
        </w:rPr>
        <w:t xml:space="preserve">Acknowledgements.</w:t>
      </w:r>
      <w:r>
        <w:t xml:space="preserve"> </w:t>
      </w:r>
      <w:r>
        <w:t xml:space="preserve">The author thanks the AIMO (AI Mathematical Olympiad) community for inspiration on the scope of mathematical domains, and the Zig language community for the systems programming foundation that makes freestanding mathematical libraries practical.</w:t>
      </w:r>
    </w:p>
    <w:p>
      <w:pPr>
        <w:pStyle w:val="BodyText"/>
      </w:pPr>
      <w:r>
        <w:t xml:space="preserve">99</w:t>
      </w:r>
    </w:p>
    <w:p>
      <w:pPr>
        <w:pStyle w:val="BodyText"/>
      </w:pPr>
      <w:r>
        <w:t xml:space="preserve">E. R. Berlekamp,</w:t>
      </w:r>
      <w:r>
        <w:t xml:space="preserve"> </w:t>
      </w:r>
      <w:r>
        <w:rPr>
          <w:i/>
          <w:iCs/>
        </w:rPr>
        <w:t xml:space="preserve">Algebraic Coding Theory</w:t>
      </w:r>
      <w:r>
        <w:t xml:space="preserve">, McGraw-Hill, 1968.</w:t>
      </w:r>
    </w:p>
    <w:p>
      <w:pPr>
        <w:pStyle w:val="BodyText"/>
      </w:pPr>
      <w:r>
        <w:t xml:space="preserve">J. L. Massey,</w:t>
      </w:r>
      <w:r>
        <w:t xml:space="preserve"> </w:t>
      </w:r>
      <w:r>
        <w:t xml:space="preserve">“Shift-register synthesis and BCH decoding,”</w:t>
      </w:r>
      <w:r>
        <w:t xml:space="preserve"> </w:t>
      </w:r>
      <w:r>
        <w:rPr>
          <w:i/>
          <w:iCs/>
        </w:rPr>
        <w:t xml:space="preserve">IEEE Trans. Information Theory</w:t>
      </w:r>
      <w:r>
        <w:t xml:space="preserve">, vol. 15, no. 1, pp. 122–127, 1969.</w:t>
      </w:r>
    </w:p>
    <w:p>
      <w:pPr>
        <w:pStyle w:val="BodyText"/>
      </w:pPr>
      <w:r>
        <w:t xml:space="preserve">B. Buchberger,</w:t>
      </w:r>
      <w:r>
        <w:t xml:space="preserve"> </w:t>
      </w:r>
      <w:r>
        <w:t xml:space="preserve">“An algorithm for finding the basis elements of the residue class ring of a zero-dimensional polynomial ideal,”</w:t>
      </w:r>
      <w:r>
        <w:t xml:space="preserve"> </w:t>
      </w:r>
      <w:r>
        <w:t xml:space="preserve">Ph.D. thesis, University of Innsbruck, 1965.</w:t>
      </w:r>
    </w:p>
    <w:p>
      <w:pPr>
        <w:pStyle w:val="BodyText"/>
      </w:pPr>
      <w:r>
        <w:t xml:space="preserve">R. P. Sprague,</w:t>
      </w:r>
      <w:r>
        <w:t xml:space="preserve"> </w:t>
      </w:r>
      <w:r>
        <w:t xml:space="preserve">“Über mathematische Kampfspiele,”</w:t>
      </w:r>
      <w:r>
        <w:t xml:space="preserve"> </w:t>
      </w:r>
      <w:r>
        <w:rPr>
          <w:i/>
          <w:iCs/>
        </w:rPr>
        <w:t xml:space="preserve">Tôhoku Mathematical Journal</w:t>
      </w:r>
      <w:r>
        <w:t xml:space="preserve">, vol. 41, pp. 438–444, 1935.</w:t>
      </w:r>
    </w:p>
    <w:p>
      <w:pPr>
        <w:pStyle w:val="BodyText"/>
      </w:pPr>
      <w:r>
        <w:t xml:space="preserve">P. M. Grundy,</w:t>
      </w:r>
      <w:r>
        <w:t xml:space="preserve"> </w:t>
      </w:r>
      <w:r>
        <w:t xml:space="preserve">“Mathematics and games,”</w:t>
      </w:r>
      <w:r>
        <w:t xml:space="preserve"> </w:t>
      </w:r>
      <w:r>
        <w:rPr>
          <w:i/>
          <w:iCs/>
        </w:rPr>
        <w:t xml:space="preserve">Eureka</w:t>
      </w:r>
      <w:r>
        <w:t xml:space="preserve">, vol. 2, pp. 6–8, 1939.</w:t>
      </w:r>
    </w:p>
    <w:p>
      <w:pPr>
        <w:pStyle w:val="BodyText"/>
      </w:pPr>
      <w:r>
        <w:t xml:space="preserve">M. O. Rabin,</w:t>
      </w:r>
      <w:r>
        <w:t xml:space="preserve"> </w:t>
      </w:r>
      <w:r>
        <w:t xml:space="preserve">“Probabilistic algorithm for testing primality,”</w:t>
      </w:r>
      <w:r>
        <w:t xml:space="preserve"> </w:t>
      </w:r>
      <w:r>
        <w:rPr>
          <w:i/>
          <w:iCs/>
        </w:rPr>
        <w:t xml:space="preserve">Journal of Number Theory</w:t>
      </w:r>
      <w:r>
        <w:t xml:space="preserve">, vol. 12, no. 1, pp. 128–138, 1980.</w:t>
      </w:r>
    </w:p>
    <w:p>
      <w:pPr>
        <w:pStyle w:val="BodyText"/>
      </w:pPr>
      <w:r>
        <w:t xml:space="preserve">J. M. Pollard,</w:t>
      </w:r>
      <w:r>
        <w:t xml:space="preserve"> </w:t>
      </w:r>
      <w:r>
        <w:t xml:space="preserve">“A Monte Carlo method for factorization,”</w:t>
      </w:r>
      <w:r>
        <w:t xml:space="preserve"> </w:t>
      </w:r>
      <w:r>
        <w:rPr>
          <w:i/>
          <w:iCs/>
        </w:rPr>
        <w:t xml:space="preserve">BIT Numerical Mathematics</w:t>
      </w:r>
      <w:r>
        <w:t xml:space="preserve">, vol. 15, no. 3, pp. 331–334, 1975.</w:t>
      </w:r>
    </w:p>
    <w:p>
      <w:pPr>
        <w:pStyle w:val="BodyText"/>
      </w:pPr>
      <w:r>
        <w:t xml:space="preserve">D. Shanks,</w:t>
      </w:r>
      <w:r>
        <w:t xml:space="preserve"> </w:t>
      </w:r>
      <w:r>
        <w:t xml:space="preserve">“Five number-theoretic algorithms,”</w:t>
      </w:r>
      <w:r>
        <w:t xml:space="preserve"> </w:t>
      </w:r>
      <w:r>
        <w:t xml:space="preserve">in</w:t>
      </w:r>
      <w:r>
        <w:t xml:space="preserve"> </w:t>
      </w:r>
      <w:r>
        <w:rPr>
          <w:i/>
          <w:iCs/>
        </w:rPr>
        <w:t xml:space="preserve">Proc. Second Manitoba Conference on Numerical Mathematics</w:t>
      </w:r>
      <w:r>
        <w:t xml:space="preserve">, pp. 51–70, 1972.</w:t>
      </w:r>
    </w:p>
    <w:p>
      <w:pPr>
        <w:pStyle w:val="BodyText"/>
      </w:pPr>
      <w:r>
        <w:t xml:space="preserve">H. W. Lenstra Jr.,</w:t>
      </w:r>
      <w:r>
        <w:t xml:space="preserve"> </w:t>
      </w:r>
      <w:r>
        <w:t xml:space="preserve">“Solving the Pell equation,”</w:t>
      </w:r>
      <w:r>
        <w:t xml:space="preserve"> </w:t>
      </w:r>
      <w:r>
        <w:rPr>
          <w:i/>
          <w:iCs/>
        </w:rPr>
        <w:t xml:space="preserve">Notices of the AMS</w:t>
      </w:r>
      <w:r>
        <w:t xml:space="preserve">, vol. 49, no. 2, pp. 182–192, 2002.</w:t>
      </w:r>
    </w:p>
    <w:p>
      <w:pPr>
        <w:pStyle w:val="BodyText"/>
      </w:pPr>
      <w:r>
        <w:t xml:space="preserve">G. H. Hardy, J. E. Littlewood, and G. Pólya,</w:t>
      </w:r>
      <w:r>
        <w:t xml:space="preserve"> </w:t>
      </w:r>
      <w:r>
        <w:rPr>
          <w:i/>
          <w:iCs/>
        </w:rPr>
        <w:t xml:space="preserve">Inequalities</w:t>
      </w:r>
      <w:r>
        <w:t xml:space="preserve">, 2nd ed., Cambridge University Press, 1952.</w:t>
      </w:r>
    </w:p>
    <w:p>
      <w:pPr>
        <w:pStyle w:val="BodyText"/>
      </w:pPr>
      <w:r>
        <w:t xml:space="preserve">D. A. Cox, J. Little, and D. O’Shea,</w:t>
      </w:r>
      <w:r>
        <w:t xml:space="preserve"> </w:t>
      </w:r>
      <w:r>
        <w:rPr>
          <w:i/>
          <w:iCs/>
        </w:rPr>
        <w:t xml:space="preserve">Ideals, Varieties, and Algorithms</w:t>
      </w:r>
      <w:r>
        <w:t xml:space="preserve">, 4th ed., Springer, 2015.</w:t>
      </w:r>
    </w:p>
    <w:p>
      <w:pPr>
        <w:pStyle w:val="BodyText"/>
      </w:pPr>
      <w:r>
        <w:t xml:space="preserve">J. H. Conway,</w:t>
      </w:r>
      <w:r>
        <w:t xml:space="preserve"> </w:t>
      </w:r>
      <w:r>
        <w:rPr>
          <w:i/>
          <w:iCs/>
        </w:rPr>
        <w:t xml:space="preserve">On Numbers and Games</w:t>
      </w:r>
      <w:r>
        <w:t xml:space="preserve">, 2nd ed., A K Peters, 2001.</w:t>
      </w:r>
    </w:p>
    <w:p>
      <w:pPr>
        <w:pStyle w:val="BodyText"/>
      </w:pPr>
      <w:r>
        <w:t xml:space="preserve">W. Burnside,</w:t>
      </w:r>
      <w:r>
        <w:t xml:space="preserve"> </w:t>
      </w:r>
      <w:r>
        <w:rPr>
          <w:i/>
          <w:iCs/>
        </w:rPr>
        <w:t xml:space="preserve">Theory of Groups of Finite Order</w:t>
      </w:r>
      <w:r>
        <w:t xml:space="preserve">, Cambridge University Press, 1897.</w:t>
      </w:r>
    </w:p>
    <w:p>
      <w:pPr>
        <w:pStyle w:val="BodyText"/>
      </w:pPr>
      <w:r>
        <w:t xml:space="preserve">A. M. Andrew,</w:t>
      </w:r>
      <w:r>
        <w:t xml:space="preserve"> </w:t>
      </w:r>
      <w:r>
        <w:t xml:space="preserve">“Another efficient algorithm for convex hulls in two dimensions,”</w:t>
      </w:r>
      <w:r>
        <w:t xml:space="preserve"> </w:t>
      </w:r>
      <w:r>
        <w:rPr>
          <w:i/>
          <w:iCs/>
        </w:rPr>
        <w:t xml:space="preserve">Information Processing Letters</w:t>
      </w:r>
      <w:r>
        <w:t xml:space="preserve">, vol. 9, no. 5, pp. 216–219, 1979.</w:t>
      </w:r>
    </w:p>
    <w:p>
      <w:pPr>
        <w:pStyle w:val="BodyText"/>
      </w:pPr>
      <w:r>
        <w:t xml:space="preserve">S. M. Lundberg and S.-I. Lee,</w:t>
      </w:r>
      <w:r>
        <w:t xml:space="preserve"> </w:t>
      </w:r>
      <w:r>
        <w:t xml:space="preserve">“A unified approach to interpreting model predictions,”</w:t>
      </w:r>
      <w:r>
        <w:t xml:space="preserve"> </w:t>
      </w:r>
      <w:r>
        <w:t xml:space="preserve">in</w:t>
      </w:r>
      <w:r>
        <w:t xml:space="preserve"> </w:t>
      </w:r>
      <w:r>
        <w:rPr>
          <w:i/>
          <w:iCs/>
        </w:rPr>
        <w:t xml:space="preserve">Advances in Neural Information Processing Systems (NeurIPS)</w:t>
      </w:r>
      <w:r>
        <w:t xml:space="preserve">, pp. 4765–4774, 2017.</w:t>
      </w:r>
    </w:p>
    <w:p>
      <w:pPr>
        <w:pStyle w:val="BodyText"/>
      </w:pPr>
      <w:r>
        <w:t xml:space="preserve">M. T. Ribeiro, S. Singh, and C. Guestrin,</w:t>
      </w:r>
      <w:r>
        <w:t xml:space="preserve"> </w:t>
      </w:r>
      <w:r>
        <w:t xml:space="preserve">“Why should I trust you? Explaining the predictions of any classifier,”</w:t>
      </w:r>
      <w:r>
        <w:t xml:space="preserve"> </w:t>
      </w:r>
      <w:r>
        <w:t xml:space="preserve">in</w:t>
      </w:r>
      <w:r>
        <w:t xml:space="preserve"> </w:t>
      </w:r>
      <w:r>
        <w:rPr>
          <w:i/>
          <w:iCs/>
        </w:rPr>
        <w:t xml:space="preserve">Proc. ACM SIGKDD</w:t>
      </w:r>
      <w:r>
        <w:t xml:space="preserve">, pp. 1135–1144, 2016.</w:t>
      </w:r>
    </w:p>
    <w:p>
      <w:pPr>
        <w:pStyle w:val="BodyText"/>
      </w:pPr>
      <w:r>
        <w:t xml:space="preserve">I. J. Goodfellow, J. Shlens, and C. Szegedy,</w:t>
      </w:r>
      <w:r>
        <w:t xml:space="preserve"> </w:t>
      </w:r>
      <w:r>
        <w:t xml:space="preserve">“Explaining and harnessing adversarial examples,”</w:t>
      </w:r>
      <w:r>
        <w:t xml:space="preserve"> </w:t>
      </w:r>
      <w:r>
        <w:t xml:space="preserve">in</w:t>
      </w:r>
      <w:r>
        <w:t xml:space="preserve"> </w:t>
      </w:r>
      <w:r>
        <w:rPr>
          <w:i/>
          <w:iCs/>
        </w:rPr>
        <w:t xml:space="preserve">Proc. ICLR</w:t>
      </w:r>
      <w:r>
        <w:t xml:space="preserve">, 2015.</w:t>
      </w:r>
    </w:p>
    <w:p>
      <w:pPr>
        <w:pStyle w:val="BodyText"/>
      </w:pPr>
      <w:r>
        <w:t xml:space="preserve">A. Madry, A. Makelov, L. Schmidt, D. Tsipras, and A. Vladu,</w:t>
      </w:r>
      <w:r>
        <w:t xml:space="preserve"> </w:t>
      </w:r>
      <w:r>
        <w:t xml:space="preserve">“Towards deep learning models resistant to adversarial attacks,”</w:t>
      </w:r>
      <w:r>
        <w:t xml:space="preserve"> </w:t>
      </w:r>
      <w:r>
        <w:t xml:space="preserve">in</w:t>
      </w:r>
      <w:r>
        <w:t xml:space="preserve"> </w:t>
      </w:r>
      <w:r>
        <w:rPr>
          <w:i/>
          <w:iCs/>
        </w:rPr>
        <w:t xml:space="preserve">Proc. ICLR</w:t>
      </w:r>
      <w:r>
        <w:t xml:space="preserve">, 2018.</w:t>
      </w:r>
    </w:p>
    <w:p>
      <w:pPr>
        <w:pStyle w:val="BodyText"/>
      </w:pPr>
      <w:r>
        <w:t xml:space="preserve">G. Katz, C. Barrett, D. L. Dill, K. Julian, and M. J. Kochenderfer,</w:t>
      </w:r>
      <w:r>
        <w:t xml:space="preserve"> </w:t>
      </w:r>
      <w:r>
        <w:t xml:space="preserve">“The Marabou framework for verification and analysis of deep neural networks,”</w:t>
      </w:r>
      <w:r>
        <w:t xml:space="preserve"> </w:t>
      </w:r>
      <w:r>
        <w:t xml:space="preserve">in</w:t>
      </w:r>
      <w:r>
        <w:t xml:space="preserve"> </w:t>
      </w:r>
      <w:r>
        <w:rPr>
          <w:i/>
          <w:iCs/>
        </w:rPr>
        <w:t xml:space="preserve">Proc. CAV</w:t>
      </w:r>
      <w:r>
        <w:t xml:space="preserve">, pp. 443–452, Springer, 2019.</w:t>
      </w:r>
    </w:p>
    <w:p>
      <w:pPr>
        <w:pStyle w:val="BodyText"/>
      </w:pPr>
      <w:r>
        <w:t xml:space="preserve">S. Wang, H. Zhang, K. Xu, X. Lin, S. Jana, C.-J. Hsieh, and J. Z. Kolter,</w:t>
      </w:r>
      <w:r>
        <w:t xml:space="preserve"> </w:t>
      </w:r>
      <w:r>
        <w:t xml:space="preserve">“Beta-CROWN: Efficient bound propagation with per-neuron split constraints for neural network robustness verification,”</w:t>
      </w:r>
      <w:r>
        <w:t xml:space="preserve"> </w:t>
      </w:r>
      <w:r>
        <w:t xml:space="preserve">in</w:t>
      </w:r>
      <w:r>
        <w:t xml:space="preserve"> </w:t>
      </w:r>
      <w:r>
        <w:rPr>
          <w:i/>
          <w:iCs/>
        </w:rPr>
        <w:t xml:space="preserve">Advances in NeurIPS</w:t>
      </w:r>
      <w:r>
        <w:t xml:space="preserve">, 2021.</w:t>
      </w:r>
    </w:p>
    <w:p>
      <w:pPr>
        <w:pStyle w:val="BodyText"/>
      </w:pPr>
      <w:r>
        <w:t xml:space="preserve">G. Singh, T. Gehr, M. Püschel, and M. Vechev,</w:t>
      </w:r>
      <w:r>
        <w:t xml:space="preserve"> </w:t>
      </w:r>
      <w:r>
        <w:t xml:space="preserve">“An abstract domain for certifying neural networks,”</w:t>
      </w:r>
      <w:r>
        <w:t xml:space="preserve"> </w:t>
      </w:r>
      <w:r>
        <w:rPr>
          <w:i/>
          <w:iCs/>
        </w:rPr>
        <w:t xml:space="preserve">Proc. ACM Program. Lang.</w:t>
      </w:r>
      <w:r>
        <w:t xml:space="preserve">, vol. 3, no. POPL, pp. 1–30, 2019.</w:t>
      </w:r>
    </w:p>
    <w:p>
      <w:pPr>
        <w:pStyle w:val="BodyText"/>
      </w:pPr>
      <w:r>
        <w:t xml:space="preserve">S. Boldo and G. Melquiond,</w:t>
      </w:r>
      <w:r>
        <w:t xml:space="preserve"> </w:t>
      </w:r>
      <w:r>
        <w:t xml:space="preserve">“Flocq: A unified library for proving floating-point algorithms in Coq,”</w:t>
      </w:r>
      <w:r>
        <w:t xml:space="preserve"> </w:t>
      </w:r>
      <w:r>
        <w:t xml:space="preserve">in</w:t>
      </w:r>
      <w:r>
        <w:t xml:space="preserve"> </w:t>
      </w:r>
      <w:r>
        <w:rPr>
          <w:i/>
          <w:iCs/>
        </w:rPr>
        <w:t xml:space="preserve">Proc. IEEE Symposium on Computer Arithmetic</w:t>
      </w:r>
      <w:r>
        <w:t xml:space="preserve">, pp. 243–252, 2011.</w:t>
      </w:r>
    </w:p>
    <w:p>
      <w:pPr>
        <w:pStyle w:val="BodyText"/>
      </w:pPr>
      <w:r>
        <w:t xml:space="preserve">R. Kumar, M. O. Myreen, M. Norrish, and S. Owens,</w:t>
      </w:r>
      <w:r>
        <w:t xml:space="preserve"> </w:t>
      </w:r>
      <w:r>
        <w:t xml:space="preserve">“CakeML: A verified implementation of ML,”</w:t>
      </w:r>
      <w:r>
        <w:t xml:space="preserve"> </w:t>
      </w:r>
      <w:r>
        <w:t xml:space="preserve">in</w:t>
      </w:r>
      <w:r>
        <w:t xml:space="preserve"> </w:t>
      </w:r>
      <w:r>
        <w:rPr>
          <w:i/>
          <w:iCs/>
        </w:rPr>
        <w:t xml:space="preserve">Proc. ACM SIGPLAN–SIGACT Symposium on Principles of Programming Languages (POPL)</w:t>
      </w:r>
      <w:r>
        <w:t xml:space="preserve">, pp. 179–191, 2014.</w:t>
      </w:r>
    </w:p>
    <w:p>
      <w:pPr>
        <w:pStyle w:val="BodyText"/>
      </w:pPr>
      <w:r>
        <w:t xml:space="preserve">S. Chevillard, M. Joldeş, and C. Lauter,</w:t>
      </w:r>
      <w:r>
        <w:t xml:space="preserve"> </w:t>
      </w:r>
      <w:r>
        <w:t xml:space="preserve">“Sollya: An environment for the development of numerical codes,”</w:t>
      </w:r>
      <w:r>
        <w:t xml:space="preserve"> </w:t>
      </w:r>
      <w:r>
        <w:t xml:space="preserve">in</w:t>
      </w:r>
      <w:r>
        <w:t xml:space="preserve"> </w:t>
      </w:r>
      <w:r>
        <w:rPr>
          <w:i/>
          <w:iCs/>
        </w:rPr>
        <w:t xml:space="preserve">Proc. International Congress on Mathematical Software</w:t>
      </w:r>
      <w:r>
        <w:t xml:space="preserve">, pp. 28–31, Springer, 2010.</w:t>
      </w:r>
    </w:p>
    <w:p>
      <w:pPr>
        <w:pStyle w:val="BodyText"/>
      </w:pPr>
      <w:r>
        <w:t xml:space="preserve">C. Turrell,</w:t>
      </w:r>
      <w:r>
        <w:t xml:space="preserve"> </w:t>
      </w:r>
      <w:r>
        <w:t xml:space="preserve">“Blanket AI safety governance for the Nucleus platform: Deductive control rules, mathematical proofing, and universal audit across nApps, nLang, and serviceCore,”</w:t>
      </w:r>
      <w:r>
        <w:t xml:space="preserve"> </w:t>
      </w:r>
      <w:r>
        <w:t xml:space="preserve">Nucleus Technical Papers, 2025.</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Craig Turrell Head of AI &amp; Design Standard Chartered Bank, GCFO</dc:creator>
  <dc:description>Nucleus Technical Paper — v2.0 (Published, 2025-02-08)</dc:description>
  <dc:subject>v2.0 | Published | 2025-02-08</dc:subject>
  <cp:keywords/>
  <dcterms:created xsi:type="dcterms:W3CDTF">2026-02-08T09:57:36Z</dcterms:created>
  <dcterms:modified xsi:type="dcterms:W3CDTF">2026-02-08T09:57:36Z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Machine learning systems deployed in safety-critical domains—financial analytics, medical monitoring, infrastructure control—increasingly rely on time series analysis whose outputs cannot be independently verified. When a neural forecasting model flags an anomaly in a financial ledger, the question “why should we trust this prediction?” typically has no answer grounded in mathematical proof. This lack of mathematical provenance represents a fundamental obstacle to trustworthy AI in quantitative systems.We address this problem by presenting AIMO (AI Mathematical Olympiad), a suite of fifteen domain-specific mathematical libraries implemented in Zig, and describing their integration into the Nucleus nTimeSeries-zig time series analysis service. Rather than treating mathematical computation as an opaque subroutine, we construct analytical capabilities from verified mathematical primitives—implementations of classical algorithms whose correctness is established by theorem, not by empirical validation alone. The libraries span algebra, calculus, linear algebra, number theory, combinatorics, geometry, polynomial arithmetic, sequence analysis, Diophantine equations, classical inequalities, Gröbner bases, game theory, and olympiad-style functional equations, each designed with compile-time type safety, explicit error propagation, bounded-resource computation, and property-based test suites that verify mathematical invariants.We demonstrate five novel time series analysis capabilities enabled by this integration—pattern-based forecasting via Berlekamp–Massey recurrences, Gröbner-basis symbolic relation discovery, game-theoretic regime detection, Diophantine period analysis, and inequality-bounded anomaly detection—and evaluate their correctness, performance, and safety properties against conventional approaches. We argue that embedding verified mathematical primitives into AI analytics pipelines constitutes a principled methodology for AI safety, where the correctness of analytical outputs is reducible to the correctness of classical mathematical results.</vt:lpwstr>
  </property>
  <property fmtid="{D5CDD505-2E9C-101B-9397-08002B2CF9AE}" pid="3" name="date">
    <vt:lpwstr>2026-02-08</vt:lpwstr>
  </property>
</Properties>
</file>