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Noto Sans CJK SC" w:cs="Arial"/>
          <w:b/>
          <w:color w:val="1F4E79"/>
          <w:sz w:val="44"/>
        </w:rPr>
        <w:t>《AI辅助代码评审与质量门禁平台》</w:t>
      </w:r>
    </w:p>
    <w:p>
      <w:pPr>
        <w:jc w:val="center"/>
      </w:pPr>
      <w:r>
        <w:rPr>
          <w:rFonts w:ascii="Arial" w:hAnsi="Arial" w:eastAsia="Noto Sans CJK SC" w:cs="Arial"/>
          <w:b/>
          <w:color w:val="17365D"/>
          <w:sz w:val="48"/>
        </w:rPr>
        <w:t>RESTful 接口设计文档</w:t>
      </w:r>
    </w:p>
    <w:p>
      <w:pPr>
        <w:jc w:val="center"/>
      </w:pPr>
      <w:r>
        <w:rPr>
          <w:rFonts w:ascii="Arial" w:hAnsi="Arial" w:eastAsia="Noto Sans CJK SC" w:cs="Arial"/>
          <w:color w:val="5A5A5A"/>
          <w:sz w:val="24"/>
        </w:rPr>
        <w:t>API Specification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文档编号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API-ACR-QG-001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版本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V1.0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编制依据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用户提供的项目设计文档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课程项目/毕业设计原型开发、前后端联调、测试验收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最后更新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2026-05-19</w:t>
            </w:r>
          </w:p>
        </w:tc>
      </w:tr>
    </w:tbl>
    <w:p/>
    <w:p>
      <w:pPr>
        <w:jc w:val="center"/>
      </w:pPr>
      <w:r>
        <w:rPr>
          <w:rFonts w:ascii="Arial" w:hAnsi="Arial" w:eastAsia="Noto Sans CJK SC" w:cs="Arial"/>
          <w:i/>
          <w:sz w:val="20"/>
        </w:rPr>
        <w:t>说明：本文档对原设计文档进行工程化细化，便于数据库建模、接口开发、前端页面实现和测试验收。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Arial" w:hAnsi="Arial" w:eastAsia="Noto Sans CJK SC" w:cs="Arial"/>
          <w:sz w:val="20"/>
        </w:rPr>
        <w:t>1. 接口约定</w:t>
      </w:r>
    </w:p>
    <w:p>
      <w:r>
        <w:rPr>
          <w:rFonts w:ascii="Arial" w:hAnsi="Arial" w:eastAsia="Noto Sans CJK SC" w:cs="Arial"/>
          <w:sz w:val="20"/>
        </w:rPr>
        <w:t>2. 公共数据结构</w:t>
      </w:r>
    </w:p>
    <w:p>
      <w:r>
        <w:rPr>
          <w:rFonts w:ascii="Arial" w:hAnsi="Arial" w:eastAsia="Noto Sans CJK SC" w:cs="Arial"/>
          <w:sz w:val="20"/>
        </w:rPr>
        <w:t>3. 认证与用户接口</w:t>
      </w:r>
    </w:p>
    <w:p>
      <w:r>
        <w:rPr>
          <w:rFonts w:ascii="Arial" w:hAnsi="Arial" w:eastAsia="Noto Sans CJK SC" w:cs="Arial"/>
          <w:sz w:val="20"/>
        </w:rPr>
        <w:t>4. 项目与仓库接口</w:t>
      </w:r>
    </w:p>
    <w:p>
      <w:r>
        <w:rPr>
          <w:rFonts w:ascii="Arial" w:hAnsi="Arial" w:eastAsia="Noto Sans CJK SC" w:cs="Arial"/>
          <w:sz w:val="20"/>
        </w:rPr>
        <w:t>5. Webhook 与评审任务接口</w:t>
      </w:r>
    </w:p>
    <w:p>
      <w:r>
        <w:rPr>
          <w:rFonts w:ascii="Arial" w:hAnsi="Arial" w:eastAsia="Noto Sans CJK SC" w:cs="Arial"/>
          <w:sz w:val="20"/>
        </w:rPr>
        <w:t>6. 问题、报告和门禁接口</w:t>
      </w:r>
    </w:p>
    <w:p>
      <w:r>
        <w:rPr>
          <w:rFonts w:ascii="Arial" w:hAnsi="Arial" w:eastAsia="Noto Sans CJK SC" w:cs="Arial"/>
          <w:sz w:val="20"/>
        </w:rPr>
        <w:t>7. 管理、通知和错误码</w:t>
      </w:r>
    </w:p>
    <w:p>
      <w:r>
        <w:br w:type="page"/>
      </w:r>
    </w:p>
    <w:p>
      <w:pPr>
        <w:pStyle w:val="Heading1"/>
      </w:pPr>
      <w:r>
        <w:t>1. 接口约定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基础路径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/api/v1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数据格式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请求与响应均使用 application/json；文件或原始报告上传使用 multipart/form-data。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鉴权方式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除登录、Webhook 外，接口统一使用 Authorization: Bearer &lt;access_token&gt;。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时间格式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ISO-8601，例如 2026-05-19T10:30:00+08:00。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分页参数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page 从 1 开始，pageSize 默认 20，最大 100。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排序参数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sort=createdAt,desc；多字段排序用逗号分隔。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幂等控制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8"/>
              </w:rPr>
              <w:t>Webhook 使用 provider + repositoryId + eventId；手动任务使用 Idempotency-Key 请求头。</w:t>
            </w:r>
          </w:p>
        </w:tc>
      </w:tr>
    </w:tbl>
    <w:p/>
    <w:p>
      <w:pPr>
        <w:spacing w:line="276" w:lineRule="auto" w:after="80"/>
      </w:pPr>
      <w:r>
        <w:rPr>
          <w:rFonts w:ascii="Arial" w:hAnsi="Arial" w:eastAsia="Noto Sans CJK SC" w:cs="Arial"/>
        </w:rPr>
        <w:t>统一成功响应：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"code": 0,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"message": "success",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"data": {},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"requestId": "req_202605190001"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统一失败响应：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"code": "AUTH_INVALID_TOKEN",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"message": "访问令牌无效或已过期",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"details": [{"field": "Authorization", "reason": "token expired"}],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"requestId": "req_202605190002"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1"/>
      </w:pPr>
      <w:r>
        <w:t>2. 公共数据结构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UserDTO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id, username, email, status, roles, createdAt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ProjectDTO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id, name, description, defaultBranch, language, createdBy, memberCount, createdAt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RepositoryBindingDTO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id, projectId, provider, repoUrl, webhookUrl, status, lastCheckedAt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ReviewTaskDTO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id, taskNo, projectId, prId, sourceBranch, targetBranch, commitSha, status, triggerType, createdAt, finishedAt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CodeIssueDTO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id, taskId, filePath, lineNo, ruleCode, source, severity, status, description, suggestion, confidence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GateRuleDTO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id, gateId, metric, operator, threshold, severity, enabled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GateResultDTO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id, taskId, status, score, failedRules, passedRules, evaluatedAt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PageResult&lt;T&gt;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items, page, pageSize, total, totalPages</w:t>
            </w:r>
          </w:p>
        </w:tc>
      </w:tr>
    </w:tbl>
    <w:p/>
    <w:p>
      <w:pPr>
        <w:pStyle w:val="Heading1"/>
      </w:pPr>
      <w:r>
        <w:t>3. 认证与用户接口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90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权限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请求参数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响应数据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POST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/auth/login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用户登录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公开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username,password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accessToken,refreshToken,user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POST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/auth/logout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退出登录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登录用户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success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GET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/auth/me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获取当前用户信息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登录用户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UserDTO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POST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/auth/refresh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刷新访问令牌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登录用户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refreshToken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accessToken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GET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/users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查询用户列表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系统管理员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keyword,status,role,page,pageSize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PageResult&lt;UserDTO&gt;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PATCH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/users/{id}/status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启用/禁用用户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系统管理员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UserDTO</w:t>
            </w:r>
          </w:p>
        </w:tc>
      </w:tr>
    </w:tbl>
    <w:p/>
    <w:p>
      <w:pPr>
        <w:pStyle w:val="Heading2"/>
      </w:pPr>
      <w:r>
        <w:t>3.1 登录接口示例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POST /api/v1/auth/login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"username": "developer01",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"password": "Password@123"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"code": 0,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"data": 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"accessToken": "eyJhbGciOi...",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"refreshToken": "rt_7be2...",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"expiresIn": 7200,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"user": {"id": 1001, "username": "developer01", "roles": ["DEVELOPER"]}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}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1"/>
      </w:pPr>
      <w:r>
        <w:t>4. 项目与仓库接口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13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请求参数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响应数据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创建项目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name,description,defaultBranch,language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ProjectDTO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查询项目列表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登录用户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keyword,language,page,pageSize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PageResult&lt;ProjectDTO&gt;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查询项目详情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ProjectDTO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PUT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更新项目信息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name,description,defaultBranch,language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ProjectDTO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/projects/{id}/members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添加项目成员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userId,role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member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DELETE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/projects/{id}/members/{userId}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移除项目成员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success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/projects/{id}/repository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绑定代码仓库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provider,repoUrl,accessToken,webhookSecret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RepositoryBindingDTO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/projects/{id}/repository/test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测试仓库连通性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provider,repoUrl,accessToken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reachable, message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/projects/{id}/repository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查询仓库绑定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RepositoryBindingDTO</w:t>
            </w:r>
          </w:p>
        </w:tc>
      </w:tr>
    </w:tbl>
    <w:p/>
    <w:p>
      <w:pPr>
        <w:pStyle w:val="Heading2"/>
      </w:pPr>
      <w:r>
        <w:t>4.1 创建项目请求示例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"name": "payment-service",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"description": "支付服务代码质量门禁",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"defaultBranch": "main",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"language": "Java"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1"/>
      </w:pPr>
      <w:r>
        <w:t>5. Webhook 与评审任务接口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317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请求参数</w:t>
            </w:r>
          </w:p>
        </w:tc>
        <w:tc>
          <w:tcPr>
            <w:tcW w:type="dxa" w:w="175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响应数据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/webhooks/git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接收 Git Webhook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签名校验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provider,eventType,repository,pr,commit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taskId,status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手动创建评审任务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projectId,sourceBranch,targetBranch,commitSha,prId,triggerType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ReviewTaskDTO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查询评审任务列表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projectId,status,keyword,page,pageSize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PageResult&lt;ReviewTaskDTO&gt;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查询任务详情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ReviewTaskDTO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/review-tasks/{id}/retry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重新执行任务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项目管理员/评审者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reason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ReviewTaskDTO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/review-tasks/{id}/logs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查询任务执行日志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level,stage,page,pageSize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PageResult&lt;TaskLogDTO&gt;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/review-tasks/{id}/cancel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取消待执行任务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reason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ReviewTaskDTO</w:t>
            </w:r>
          </w:p>
        </w:tc>
      </w:tr>
    </w:tbl>
    <w:p/>
    <w:p>
      <w:pPr>
        <w:pStyle w:val="Heading2"/>
      </w:pPr>
      <w:r>
        <w:t>5.1 手动创建评审任务示例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"projectId": 2001,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"sourceBranch": "feature/login-null-check",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"targetBranch": "main",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"commitSha": "9f8c7a6b5d4e",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"prId": "128",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"triggerType": "MANUAL"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1"/>
      </w:pPr>
      <w:r>
        <w:t>6. 问题、报告和门禁接口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175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175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请求参数</w:t>
            </w:r>
          </w:p>
        </w:tc>
        <w:tc>
          <w:tcPr>
            <w:tcW w:type="dxa" w:w="175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响应数据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/review-tasks/{id}/issues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查询任务问题列表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severity,status,source,filePath,page,pageSize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PageResult&lt;CodeIssueDTO&gt;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/issues/{id}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查询问题详情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CodeIssueDTO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PATCH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/issues/{id}/status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更新问题状态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开发者/评审者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status,comment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CodeIssueDTO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/issues/{id}/comments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添加问题评论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content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IssueCommentDTO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/review-tasks/{id}/report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查询评审报告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ReviewReportDTO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/review-tasks/{id}/gate-result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查询门禁结果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GateResultDTO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/projects/{id}/quality-gate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保存质量门禁配置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name,rules[]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QualityGateDTO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/projects/{id}/quality-gate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查询质量门禁配置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QualityGateDTO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/review-tasks/{id}/gate-waivers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提交门禁豁免申请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开发者/评审者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reason,expireAt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GateWaiverDTO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/gate-waivers/{id}/approve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审批豁免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项目管理员/评审者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approved,comment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GateWaiverDTO</w:t>
            </w:r>
          </w:p>
        </w:tc>
      </w:tr>
    </w:tbl>
    <w:p/>
    <w:p>
      <w:pPr>
        <w:pStyle w:val="Heading2"/>
      </w:pPr>
      <w:r>
        <w:t>6.1 更新问题状态示例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"status": "FALSE_POSITIVE",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"comment": "该变量由框架注入，运行时不会为空"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2"/>
      </w:pPr>
      <w:r>
        <w:t>6.2 质量门禁配置示例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"name": "默认质量门禁",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"rules": [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{"metric": "critical_issue_count", "operator": "&lt;=", "threshold": "0", "severity": "BLOCKER", "enabled": true},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{"metric": "test_coverage", "operator": "&gt;=", "threshold": "70", "severity": "BLOCKER", "enabled": true},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{"metric": "ai_risk_score", "operator": "&lt;=", "threshold": "80", "severity": "WARN", "enabled": true}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]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1"/>
      </w:pPr>
      <w:r>
        <w:t>7. 管理、通知和错误码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19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请求参数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4"/>
              </w:rPr>
              <w:t>响应数据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/dashboard/projects/{id}/quality-trend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项目质量趋势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项目成员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startDate,endDate,branch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trend data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/notifications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查询通知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登录用户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read,type,page,pageSize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PageResult&lt;NotificationDTO&gt;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PATCH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/notifications/{id}/read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标记通知已读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登录用户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success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/admin/model-configs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查询模型配置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系统管理员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-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ModelConfigDTO[]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/admin/model-configs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新增模型配置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系统管理员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name,baseUrl,apiKeyEncrypted,timeout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ModelConfigDTO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/admin/audit-logs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查询审计日志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系统管理员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operator,action,startDate,endDate,page,pageSize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4"/>
              </w:rPr>
              <w:t>PageResult&lt;AuditLogDTO&gt;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错误码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处理建议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success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请求成功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AUTH_INVALID_CREDENTIALS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用户名或密码错误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登录失败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AUTH_INVALID_TOKEN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令牌无效或过期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重新登录或刷新令牌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PERMISSION_DENIED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权限不足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检查角色或项目成员权限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VALIDATION_ERROR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参数校验失败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查看 details 字段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PROJECT_NAME_EXISTS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项目名称已存在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更换项目名称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REPOSITORY_UNREACHABLE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仓库不可访问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检查地址、Token 或网络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WEBHOOK_SIGNATURE_INVALID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Webhook 签名校验失败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检查密钥配置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TASK_DUPLICATED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评审任务重复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返回已有任务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TASK_NOT_RETRYABLE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当前任务状态不可重试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仅失败或完成任务可重试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AI_SERVICE_UNAVAILABLE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AI 服务不可用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任务降级执行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GATE_RULE_INVALID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门禁规则配置非法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检查指标、运算符和阈值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 w:cs="Arial"/>
        <w:color w:val="646464"/>
        <w:sz w:val="16"/>
      </w:rPr>
      <w:t>API-ACR-QG-001  |  AI辅助代码评审与质量门禁平台开发文档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