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 Substrings Search Project Document</w:t>
      </w:r>
    </w:p>
    <w:p>
      <w:r>
        <w:t>This is a sample Word document created for testing .docx document text extraction and Suffix Array binary search.</w:t>
      </w:r>
    </w:p>
    <w:p>
      <w:r>
        <w:t>Fast Substrings Search Using Suffix Arrays and Binary Search</w:t>
      </w:r>
    </w:p>
    <w:p>
      <w:r>
        <w:t>Abstract:</w:t>
        <w:br/>
        <w:t>In modern computer science and software engineering, fast pattern matching over large text documents is a critical requirement.</w:t>
        <w:br/>
        <w:t>This research paper evaluates the performance of Suffix Array based substring search using binary search.</w:t>
        <w:br/>
        <w:t>Machine learning models, natural language processing pipelines, and genetic sequence alignment often require searching for repeated patterns in static text databases.</w:t>
      </w:r>
    </w:p>
    <w:p>
      <w:r>
        <w:t>1. Introduction to Data Structures:</w:t>
        <w:br/>
        <w:t>Naive substring search algorithms scan through the text for every pattern query, resulting in O(N * M) worst-case time complexity.</w:t>
        <w:br/>
        <w:t>By contrast, a Suffix Array preprocesses the text document of length N into a sorted array of suffix starting positions.</w:t>
        <w:br/>
        <w:t>After preprocessing, multiple pattern queries can be executed in O(M log N) time using binary search.</w:t>
        <w:br/>
        <w:t>Applications of machine learning and artificial intelligence can leverage Suffix Arrays for rapid indexing.</w:t>
      </w:r>
    </w:p>
    <w:p>
      <w:r>
        <w:t>2. Algorithm Methodology:</w:t>
        <w:br/>
        <w:t>The core algorithm consists of two phases:</w:t>
        <w:br/>
        <w:t>Phase 1: Suffix Array Construction using Rank-Based Prefix Doubling. Initial ranks are assigned based on character ASCII values.</w:t>
        <w:br/>
        <w:t>In each doubling step, suffix indices are sorted by rank pairs (rank[i], rank[i + k]). Ranks are updated until all ranks are unique.</w:t>
        <w:br/>
        <w:t>Phase 2: Binary Search Substring Pattern Search. Binary search locates the lower bound and upper bound in the Suffix Array where the suffix prefix matches the search pattern.</w:t>
      </w:r>
    </w:p>
    <w:p>
      <w:r>
        <w:t>3. Results &amp; Evaluation:</w:t>
        <w:br/>
        <w:t>Experimental evaluations show that Suffix Arrays provide exponential speedups for repeated queries on large text documents.</w:t>
        <w:br/>
        <w:t>Machine learning models can be trained using extracted feature snippets from large texts.</w:t>
        <w:br/>
        <w:t>Data structures like Suffix Arrays remain indispensable for high-performance substring searching.</w:t>
        <w:br/>
        <w:t>Fast Substrings Search Using Suffix Arrays and Binary 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