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REVENUE FORECAST VISUALIZATION</w:t>
      </w:r>
    </w:p>
    <w:p>
      <w:pPr>
        <w:jc w:val="center"/>
      </w:pPr>
      <w:r>
        <w:rPr>
          <w:i/>
          <w:sz w:val="22"/>
        </w:rPr>
        <w:t>Expected Solution and Business Use Cases</w:t>
      </w:r>
    </w:p>
    <w:p>
      <w:pPr>
        <w:pStyle w:val="Heading1"/>
      </w:pPr>
      <w:r>
        <w:t>1. Collect Historical Revenue Data</w:t>
      </w:r>
    </w:p>
    <w:p>
      <w:r>
        <w:t>Collect historical revenue data over several years. Use the past data to understand revenue patterns and prepare a forecast of future revenue.</w:t>
      </w:r>
    </w:p>
    <w:p>
      <w:r>
        <w:t>Example historical data:</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tcPr>
          <w:p>
            <w:r>
              <w:t>Year</w:t>
            </w:r>
          </w:p>
        </w:tc>
        <w:tc>
          <w:tcPr>
            <w:tcW w:type="dxa" w:w="2520"/>
            <w:vAlign w:val="center"/>
          </w:tcPr>
          <w:p>
            <w:r>
              <w:t>Product Line</w:t>
            </w:r>
          </w:p>
        </w:tc>
        <w:tc>
          <w:tcPr>
            <w:tcW w:type="dxa" w:w="2520"/>
            <w:vAlign w:val="center"/>
          </w:tcPr>
          <w:p>
            <w:r>
              <w:t>Region</w:t>
            </w:r>
          </w:p>
        </w:tc>
        <w:tc>
          <w:tcPr>
            <w:tcW w:type="dxa" w:w="2520"/>
            <w:vAlign w:val="center"/>
          </w:tcPr>
          <w:p>
            <w:r>
              <w:t>Revenue</w:t>
            </w:r>
          </w:p>
        </w:tc>
      </w:tr>
      <w:tr>
        <w:tc>
          <w:tcPr>
            <w:tcW w:type="dxa" w:w="2520"/>
            <w:vAlign w:val="center"/>
          </w:tcPr>
          <w:p>
            <w:r>
              <w:t>2023</w:t>
            </w:r>
          </w:p>
        </w:tc>
        <w:tc>
          <w:tcPr>
            <w:tcW w:type="dxa" w:w="2520"/>
            <w:vAlign w:val="center"/>
          </w:tcPr>
          <w:p>
            <w:r>
              <w:t>Electronics</w:t>
            </w:r>
          </w:p>
        </w:tc>
        <w:tc>
          <w:tcPr>
            <w:tcW w:type="dxa" w:w="2520"/>
            <w:vAlign w:val="center"/>
          </w:tcPr>
          <w:p>
            <w:r>
              <w:t>South</w:t>
            </w:r>
          </w:p>
        </w:tc>
        <w:tc>
          <w:tcPr>
            <w:tcW w:type="dxa" w:w="2520"/>
            <w:vAlign w:val="center"/>
          </w:tcPr>
          <w:p>
            <w:r>
              <w:t>₹8,00,000</w:t>
            </w:r>
          </w:p>
        </w:tc>
      </w:tr>
      <w:tr>
        <w:tc>
          <w:tcPr>
            <w:tcW w:type="dxa" w:w="2520"/>
            <w:vAlign w:val="center"/>
          </w:tcPr>
          <w:p>
            <w:r>
              <w:t>2024</w:t>
            </w:r>
          </w:p>
        </w:tc>
        <w:tc>
          <w:tcPr>
            <w:tcW w:type="dxa" w:w="2520"/>
            <w:vAlign w:val="center"/>
          </w:tcPr>
          <w:p>
            <w:r>
              <w:t>Electronics</w:t>
            </w:r>
          </w:p>
        </w:tc>
        <w:tc>
          <w:tcPr>
            <w:tcW w:type="dxa" w:w="2520"/>
            <w:vAlign w:val="center"/>
          </w:tcPr>
          <w:p>
            <w:r>
              <w:t>South</w:t>
            </w:r>
          </w:p>
        </w:tc>
        <w:tc>
          <w:tcPr>
            <w:tcW w:type="dxa" w:w="2520"/>
            <w:vAlign w:val="center"/>
          </w:tcPr>
          <w:p>
            <w:r>
              <w:t>₹5,00,000</w:t>
            </w:r>
          </w:p>
        </w:tc>
      </w:tr>
      <w:tr>
        <w:tc>
          <w:tcPr>
            <w:tcW w:type="dxa" w:w="2520"/>
            <w:vAlign w:val="center"/>
          </w:tcPr>
          <w:p>
            <w:r>
              <w:t>2025</w:t>
            </w:r>
          </w:p>
        </w:tc>
        <w:tc>
          <w:tcPr>
            <w:tcW w:type="dxa" w:w="2520"/>
            <w:vAlign w:val="center"/>
          </w:tcPr>
          <w:p>
            <w:r>
              <w:t>Electronics</w:t>
            </w:r>
          </w:p>
        </w:tc>
        <w:tc>
          <w:tcPr>
            <w:tcW w:type="dxa" w:w="2520"/>
            <w:vAlign w:val="center"/>
          </w:tcPr>
          <w:p>
            <w:r>
              <w:t>South</w:t>
            </w:r>
          </w:p>
        </w:tc>
        <w:tc>
          <w:tcPr>
            <w:tcW w:type="dxa" w:w="2520"/>
            <w:vAlign w:val="center"/>
          </w:tcPr>
          <w:p>
            <w:r>
              <w:t>₹10,00,000</w:t>
            </w:r>
          </w:p>
        </w:tc>
      </w:tr>
    </w:tbl>
    <w:p>
      <w:pPr>
        <w:pStyle w:val="Heading1"/>
      </w:pPr>
      <w:r>
        <w:t>2. Visualize Historical Revenue</w:t>
      </w:r>
    </w:p>
    <w:p>
      <w:r>
        <w:t>Create a time-series chart to make historical revenue patterns easier to identify. A monthly line chart can show trends, seasonality, and changes over time.</w:t>
      </w:r>
    </w:p>
    <w:p>
      <w:r>
        <w:t>Illustrative example: historical revenue of ₹10 lakh may be used by Tableau to estimate a future value such as ₹12 lakh. This is only an example, not a guaranteed prediction.</w:t>
      </w:r>
    </w:p>
    <w:p>
      <w:pPr>
        <w:pStyle w:val="Heading1"/>
      </w:pPr>
      <w:r>
        <w:t>3. Forecast Future Revenue</w:t>
      </w:r>
    </w:p>
    <w:p>
      <w:r>
        <w:t>Use Tableau's built-in forecasting capability to project future revenue based on historical patterns, such as trend and seasonality. The forecast should be treated as an estimate rather than a guaranteed result.</w:t>
      </w:r>
    </w:p>
    <w:p>
      <w:r>
        <w:t>Illustrative example: a forecast for 2026 could be ₹15 lakh. The actual forecast will depend on the data and Tableau's model.</w:t>
      </w:r>
    </w:p>
    <w:p>
      <w:pPr>
        <w:pStyle w:val="Heading1"/>
      </w:pPr>
      <w:r>
        <w:t>4. Show Forecast Confidence Intervals</w:t>
      </w:r>
    </w:p>
    <w:p>
      <w:r>
        <w:t>Display the forecast together with confidence bands. These bands represent a range of plausible values around the forecast; they communicate uncertainty rather than a guaranteed minimum and maximum.</w:t>
      </w:r>
    </w:p>
    <w:p>
      <w:r>
        <w:t>Illustrative example: the forecast may be ₹15 lakh, with a lower bound of ₹12 lakh and an upper bound of ₹18 lakh. These figures are illustrative only.</w:t>
      </w:r>
    </w:p>
    <w:p>
      <w:pPr>
        <w:pStyle w:val="Heading1"/>
      </w:pPr>
      <w:r>
        <w:t>5. Compare Actual Revenue with Forecast Revenue</w:t>
      </w:r>
    </w:p>
    <w:p>
      <w:r>
        <w:t>Compare actual revenue with forecast revenue to understand whether performance is above or below expectations.</w:t>
      </w:r>
    </w:p>
    <w:p>
      <w:r>
        <w:t>Example: Actual revenue = ₹14.5 lakh; forecast revenue = ₹15 lakh; variance (Actual − Forecast) = −₹0.5 lakh. Actual revenue is ₹50,000 below forecast.</w:t>
      </w:r>
    </w:p>
    <w:p>
      <w:pPr>
        <w:pStyle w:val="Heading1"/>
      </w:pPr>
      <w:r>
        <w:t>6. Analyze Revenue by Product Line</w:t>
      </w:r>
    </w:p>
    <w:p>
      <w:r>
        <w:t>Use Product Line as a filter or category to compare revenue and forecast trends for Electronics, Furniture, Clothing, and Office Supplies.</w:t>
      </w:r>
    </w:p>
    <w:p>
      <w:r>
        <w:t>Example: compare forecast revenue for Electronics with Furniture to identify which product line has the higher projected revenue.</w:t>
      </w:r>
    </w:p>
    <w:p>
      <w:pPr>
        <w:pStyle w:val="Heading1"/>
      </w:pPr>
      <w:r>
        <w:t>7. Analyze Revenue by Region</w:t>
      </w:r>
    </w:p>
    <w:p>
      <w:r>
        <w:t>Compare forecast revenue across South, North, East, and West. This can help identify regional differences and support resource planning.</w:t>
      </w:r>
    </w:p>
    <w:p>
      <w:r>
        <w:t>Example: compare the South region's forecast with the West region's forecast.</w:t>
      </w:r>
    </w:p>
    <w:p>
      <w:pPr>
        <w:pStyle w:val="Heading1"/>
      </w:pPr>
      <w:r>
        <w:t>8. Analyze Revenue by Business Unit</w:t>
      </w:r>
    </w:p>
    <w:p>
      <w:r>
        <w:t>Forecast revenue by business unit, such as Retail, Wholesale, Enterprise, Online, and Corporate. This allows stakeholders to explore how different channels contribute to revenue.</w:t>
      </w:r>
    </w:p>
    <w:p>
      <w:pPr>
        <w:pStyle w:val="Heading1"/>
      </w:pPr>
      <w:r>
        <w:t>9. Compare Product, Region, and Business Unit</w:t>
      </w:r>
    </w:p>
    <w:p>
      <w:r>
        <w:t>Use interactive filters together to investigate combinations, such as Electronics in the West region or Online sales in the South region. Ensure that the chart contains enough historical data for the selected segment.</w:t>
      </w:r>
    </w:p>
    <w:p>
      <w:pPr>
        <w:pStyle w:val="Heading1"/>
      </w:pPr>
      <w:r>
        <w:t>10. Calculate Forecast Revenue Growth</w:t>
      </w:r>
    </w:p>
    <w:p>
      <w:r>
        <w:t xml:space="preserve">Calculate forecast growth relative to a comparable previous period using: </w:t>
      </w:r>
    </w:p>
    <w:p>
      <w:pPr>
        <w:jc w:val="center"/>
      </w:pPr>
      <w:r>
        <w:rPr>
          <w:b/>
          <w:sz w:val="22"/>
        </w:rPr>
        <w:t>Growth % = ((Forecast Revenue − Previous Revenue) / Previous Revenue) × 100</w:t>
      </w:r>
    </w:p>
    <w:p>
      <w:r>
        <w:t>Example: Previous revenue = ₹120 lakh; forecast revenue = ₹150 lakh. Growth = 25%.</w:t>
      </w:r>
    </w:p>
    <w:p>
      <w:pPr>
        <w:pStyle w:val="Heading1"/>
      </w:pPr>
      <w:r>
        <w:t>11. Measure Forecast Variance</w:t>
      </w:r>
    </w:p>
    <w:p>
      <w:r>
        <w:t>Use the following formula when actual revenue is available:</w:t>
      </w:r>
    </w:p>
    <w:p>
      <w:pPr>
        <w:jc w:val="center"/>
      </w:pPr>
      <w:r>
        <w:rPr>
          <w:b/>
          <w:sz w:val="22"/>
        </w:rPr>
        <w:t>Forecast Variance = Actual Revenue − Forecast Revenue</w:t>
      </w:r>
    </w:p>
    <w:p>
      <w:r>
        <w:t>Example: Actual = ₹18 lakh; forecast = ₹16 lakh; variance = +₹2 lakh. Actual revenue is ₹2 lakh above forecast.</w:t>
      </w:r>
    </w:p>
    <w:p>
      <w:pPr>
        <w:pStyle w:val="Heading1"/>
      </w:pPr>
      <w:r>
        <w:t>12. Support Business Decisions</w:t>
      </w:r>
    </w:p>
    <w:p>
      <w:r>
        <w:t>Use historical trends, forecast estimates, confidence intervals, and actual-versus-forecast comparisons to support planning and budgeting. For example, leaders can review regional and product-level patterns before deciding where to allocate resources.</w:t>
      </w:r>
    </w:p>
    <w:p>
      <w:pPr>
        <w:pStyle w:val="Heading1"/>
      </w:pPr>
      <w:r>
        <w:t>Suggested Tableau Dashboard Components</w:t>
      </w:r>
    </w:p>
    <w:p>
      <w:pPr>
        <w:pStyle w:val="ListBullet"/>
      </w:pPr>
      <w:r>
        <w:t>KPI cards: Total Revenue, Total Profit, Units Sold, Profit Margin %</w:t>
      </w:r>
    </w:p>
    <w:p>
      <w:pPr>
        <w:pStyle w:val="ListBullet"/>
      </w:pPr>
      <w:r>
        <w:t>Main time-series chart: historical revenue plus forecast and confidence bands</w:t>
      </w:r>
    </w:p>
    <w:p>
      <w:pPr>
        <w:pStyle w:val="ListBullet"/>
      </w:pPr>
      <w:r>
        <w:t>Supporting charts: revenue by product line, region, and business unit</w:t>
      </w:r>
    </w:p>
    <w:p>
      <w:pPr>
        <w:pStyle w:val="ListBullet"/>
      </w:pPr>
      <w:r>
        <w:t>Filters: Date/Year, Product Line, Region, Business Unit</w:t>
      </w:r>
    </w:p>
    <w:p>
      <w:pPr>
        <w:pStyle w:val="ListBullet"/>
      </w:pPr>
      <w:r>
        <w:t>Optional accuracy view: actual versus forecast, variance, and error metrics using a held-out historical period</w:t>
      </w:r>
    </w:p>
    <w:p>
      <w:pPr>
        <w:pStyle w:val="Heading1"/>
      </w:pPr>
      <w:r>
        <w:t>Important Notes</w:t>
      </w:r>
    </w:p>
    <w:p>
      <w:pPr>
        <w:pStyle w:val="ListBullet"/>
      </w:pPr>
      <w:r>
        <w:t>The Excel dataset created for this project contains 4,800 synthetic records covering January 2021 to December 2025.</w:t>
      </w:r>
    </w:p>
    <w:p>
      <w:pPr>
        <w:pStyle w:val="ListBullet"/>
      </w:pPr>
      <w:r>
        <w:t>The data is for learning and portfolio demonstration; it is not actual company financial information.</w:t>
      </w:r>
    </w:p>
    <w:p>
      <w:pPr>
        <w:pStyle w:val="ListBullet"/>
      </w:pPr>
      <w:r>
        <w:t>Tableau generates the forecast and confidence bands from the historical revenue series; these are not prefilled as actual future revenue in the dataset.</w:t>
      </w:r>
    </w:p>
    <w:p>
      <w:pPr>
        <w:pStyle w:val="ListBullet"/>
      </w:pPr>
      <w:r>
        <w:t>For a fair accuracy check, reserve some historical months as a test period and compare the forecast against the known actual values.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