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4C0F" w14:textId="77777777" w:rsidR="00784952" w:rsidRPr="00784952" w:rsidRDefault="00784952" w:rsidP="00784952">
      <w:pPr>
        <w:rPr>
          <w:b/>
          <w:bCs/>
          <w:lang w:val="en-IN"/>
        </w:rPr>
      </w:pPr>
      <w:r w:rsidRPr="00784952">
        <w:rPr>
          <w:b/>
          <w:bCs/>
          <w:lang w:val="en-IN"/>
        </w:rPr>
        <w:t>Weekly Progress Report – Credit Mitra</w:t>
      </w:r>
    </w:p>
    <w:p w14:paraId="682AAE3E" w14:textId="77777777" w:rsidR="00784952" w:rsidRPr="00784952" w:rsidRDefault="00784952" w:rsidP="00784952">
      <w:pPr>
        <w:rPr>
          <w:b/>
          <w:bCs/>
          <w:lang w:val="en-IN"/>
        </w:rPr>
      </w:pPr>
      <w:r w:rsidRPr="00784952">
        <w:rPr>
          <w:b/>
          <w:bCs/>
          <w:lang w:val="en-IN"/>
        </w:rPr>
        <w:t>Week 5</w:t>
      </w:r>
    </w:p>
    <w:p w14:paraId="486B75B6" w14:textId="77777777" w:rsidR="00784952" w:rsidRPr="00784952" w:rsidRDefault="00784952" w:rsidP="00784952">
      <w:pPr>
        <w:numPr>
          <w:ilvl w:val="0"/>
          <w:numId w:val="1"/>
        </w:numPr>
        <w:rPr>
          <w:lang w:val="en-IN"/>
        </w:rPr>
      </w:pPr>
      <w:r w:rsidRPr="00784952">
        <w:rPr>
          <w:lang w:val="en-IN"/>
        </w:rPr>
        <w:t>The team had End Semester examinations scheduled during this period.</w:t>
      </w:r>
    </w:p>
    <w:p w14:paraId="5D8FA440" w14:textId="77777777" w:rsidR="00784952" w:rsidRPr="00784952" w:rsidRDefault="00784952" w:rsidP="00784952">
      <w:pPr>
        <w:numPr>
          <w:ilvl w:val="0"/>
          <w:numId w:val="1"/>
        </w:numPr>
        <w:rPr>
          <w:lang w:val="en-IN"/>
        </w:rPr>
      </w:pPr>
      <w:r w:rsidRPr="00784952">
        <w:rPr>
          <w:lang w:val="en-IN"/>
        </w:rPr>
        <w:t>No formal project meeting took place.</w:t>
      </w:r>
    </w:p>
    <w:p w14:paraId="6A9D22FC" w14:textId="77777777" w:rsidR="00784952" w:rsidRPr="00784952" w:rsidRDefault="00784952" w:rsidP="00784952">
      <w:pPr>
        <w:numPr>
          <w:ilvl w:val="0"/>
          <w:numId w:val="1"/>
        </w:numPr>
        <w:rPr>
          <w:lang w:val="en-IN"/>
        </w:rPr>
      </w:pPr>
      <w:r w:rsidRPr="00784952">
        <w:rPr>
          <w:lang w:val="en-IN"/>
        </w:rPr>
        <w:t>Team members independently researched Differential Privacy (DP) techniques relevant to financial data processing and secure analytics.</w:t>
      </w:r>
    </w:p>
    <w:p w14:paraId="2954016E" w14:textId="77777777" w:rsidR="00784952" w:rsidRPr="00784952" w:rsidRDefault="00784952" w:rsidP="00784952">
      <w:pPr>
        <w:rPr>
          <w:b/>
          <w:bCs/>
          <w:lang w:val="en-IN"/>
        </w:rPr>
      </w:pPr>
      <w:r w:rsidRPr="00784952">
        <w:rPr>
          <w:b/>
          <w:bCs/>
          <w:lang w:val="en-IN"/>
        </w:rPr>
        <w:t>Week 6</w:t>
      </w:r>
    </w:p>
    <w:p w14:paraId="16C7914F" w14:textId="77777777" w:rsidR="00784952" w:rsidRPr="00784952" w:rsidRDefault="00784952" w:rsidP="00784952">
      <w:pPr>
        <w:numPr>
          <w:ilvl w:val="0"/>
          <w:numId w:val="2"/>
        </w:numPr>
        <w:rPr>
          <w:lang w:val="en-IN"/>
        </w:rPr>
      </w:pPr>
      <w:r w:rsidRPr="00784952">
        <w:rPr>
          <w:lang w:val="en-IN"/>
        </w:rPr>
        <w:t>The team continued with End Semester examinations.</w:t>
      </w:r>
    </w:p>
    <w:p w14:paraId="011E4DF5" w14:textId="77777777" w:rsidR="00784952" w:rsidRPr="00784952" w:rsidRDefault="00784952" w:rsidP="00784952">
      <w:pPr>
        <w:numPr>
          <w:ilvl w:val="0"/>
          <w:numId w:val="2"/>
        </w:numPr>
        <w:rPr>
          <w:lang w:val="en-IN"/>
        </w:rPr>
      </w:pPr>
      <w:r w:rsidRPr="00784952">
        <w:rPr>
          <w:lang w:val="en-IN"/>
        </w:rPr>
        <w:t>No formal project meeting was conducted.</w:t>
      </w:r>
    </w:p>
    <w:p w14:paraId="02A163B5" w14:textId="77777777" w:rsidR="00784952" w:rsidRPr="00784952" w:rsidRDefault="00784952" w:rsidP="00784952">
      <w:pPr>
        <w:numPr>
          <w:ilvl w:val="0"/>
          <w:numId w:val="2"/>
        </w:numPr>
        <w:rPr>
          <w:lang w:val="en-IN"/>
        </w:rPr>
      </w:pPr>
      <w:r w:rsidRPr="00784952">
        <w:rPr>
          <w:lang w:val="en-IN"/>
        </w:rPr>
        <w:t>Research on Differential Privacy frameworks, privacy-preserving analytics, and DP-based machine learning continued.</w:t>
      </w:r>
    </w:p>
    <w:p w14:paraId="047AD6F9" w14:textId="77777777" w:rsidR="00784952" w:rsidRPr="00784952" w:rsidRDefault="00784952" w:rsidP="00784952">
      <w:pPr>
        <w:rPr>
          <w:b/>
          <w:bCs/>
          <w:lang w:val="en-IN"/>
        </w:rPr>
      </w:pPr>
      <w:r w:rsidRPr="00784952">
        <w:rPr>
          <w:b/>
          <w:bCs/>
          <w:lang w:val="en-IN"/>
        </w:rPr>
        <w:t>Week 7</w:t>
      </w:r>
    </w:p>
    <w:p w14:paraId="7795C09E" w14:textId="77777777" w:rsidR="00784952" w:rsidRPr="00784952" w:rsidRDefault="00784952" w:rsidP="00784952">
      <w:pPr>
        <w:numPr>
          <w:ilvl w:val="0"/>
          <w:numId w:val="3"/>
        </w:numPr>
        <w:rPr>
          <w:lang w:val="en-IN"/>
        </w:rPr>
      </w:pPr>
      <w:r w:rsidRPr="00784952">
        <w:rPr>
          <w:lang w:val="en-IN"/>
        </w:rPr>
        <w:t xml:space="preserve">The team migrated the complete fine-tuning pipeline to the Google </w:t>
      </w:r>
      <w:proofErr w:type="spellStart"/>
      <w:r w:rsidRPr="00784952">
        <w:rPr>
          <w:lang w:val="en-IN"/>
        </w:rPr>
        <w:t>Colab</w:t>
      </w:r>
      <w:proofErr w:type="spellEnd"/>
      <w:r w:rsidRPr="00784952">
        <w:rPr>
          <w:lang w:val="en-IN"/>
        </w:rPr>
        <w:t xml:space="preserve"> workspace to improve computational resource availability and experimentation flexibility.</w:t>
      </w:r>
    </w:p>
    <w:p w14:paraId="470B5AC4" w14:textId="77777777" w:rsidR="00784952" w:rsidRPr="00784952" w:rsidRDefault="00784952" w:rsidP="00784952">
      <w:pPr>
        <w:numPr>
          <w:ilvl w:val="0"/>
          <w:numId w:val="3"/>
        </w:numPr>
        <w:rPr>
          <w:lang w:val="en-IN"/>
        </w:rPr>
      </w:pPr>
      <w:r w:rsidRPr="00784952">
        <w:rPr>
          <w:lang w:val="en-IN"/>
        </w:rPr>
        <w:t>Multiple optimisation strategies for the training and inference pipeline were explored, including resource-efficient fine-tuning approaches and execution optimisations.</w:t>
      </w:r>
    </w:p>
    <w:p w14:paraId="19A5EB32" w14:textId="77777777" w:rsidR="00784952" w:rsidRPr="00784952" w:rsidRDefault="00784952" w:rsidP="00784952">
      <w:pPr>
        <w:numPr>
          <w:ilvl w:val="0"/>
          <w:numId w:val="3"/>
        </w:numPr>
        <w:rPr>
          <w:lang w:val="en-IN"/>
        </w:rPr>
      </w:pPr>
      <w:r w:rsidRPr="00784952">
        <w:rPr>
          <w:lang w:val="en-IN"/>
        </w:rPr>
        <w:t>The team conducted detailed research on Differential Privacy and its applicability to the Credit Mitra pipeline.</w:t>
      </w:r>
    </w:p>
    <w:p w14:paraId="0D3C966A" w14:textId="77777777" w:rsidR="00784952" w:rsidRPr="00784952" w:rsidRDefault="00784952" w:rsidP="00784952">
      <w:pPr>
        <w:rPr>
          <w:b/>
          <w:bCs/>
          <w:lang w:val="en-IN"/>
        </w:rPr>
      </w:pPr>
      <w:r w:rsidRPr="00784952">
        <w:rPr>
          <w:b/>
          <w:bCs/>
          <w:lang w:val="en-IN"/>
        </w:rPr>
        <w:t>Key Research Outcomes</w:t>
      </w:r>
    </w:p>
    <w:p w14:paraId="68630B4A" w14:textId="77777777" w:rsidR="00784952" w:rsidRPr="00784952" w:rsidRDefault="00784952" w:rsidP="00784952">
      <w:pPr>
        <w:rPr>
          <w:lang w:val="en-IN"/>
        </w:rPr>
      </w:pPr>
      <w:r w:rsidRPr="00784952">
        <w:rPr>
          <w:lang w:val="en-IN"/>
        </w:rPr>
        <w:t>The Differential Privacy research focused on protecting sensitive financial narration data while maintaining analytical utility. Major findings included:</w:t>
      </w:r>
    </w:p>
    <w:p w14:paraId="3AB50B39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Study of formal Differential Privacy mechanisms including Laplace, Gaussian, Exponential, and Randomised Response techniques.</w:t>
      </w:r>
    </w:p>
    <w:p w14:paraId="4E7C4E6A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Analysis of privacy guarantees using ε (epsilon) and δ (delta) privacy budgets for secure financial analytics.</w:t>
      </w:r>
    </w:p>
    <w:p w14:paraId="11D92801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Research on privacy-preserving methods for:</w:t>
      </w:r>
    </w:p>
    <w:p w14:paraId="52E06CA1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Payee name extraction</w:t>
      </w:r>
    </w:p>
    <w:p w14:paraId="06B43429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Merchant identification</w:t>
      </w:r>
    </w:p>
    <w:p w14:paraId="4A41A9F0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Transaction categorisation</w:t>
      </w:r>
    </w:p>
    <w:p w14:paraId="542139FF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Aggregated analytics storage</w:t>
      </w:r>
    </w:p>
    <w:p w14:paraId="19BAD55D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Evaluation of Differential Privacy integration across multiple stages of the Credit Mitra pipeline.</w:t>
      </w:r>
    </w:p>
    <w:p w14:paraId="2F980F94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Study of legal and regulatory compliance requirements including:</w:t>
      </w:r>
    </w:p>
    <w:p w14:paraId="779A5C7B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India’s DPDP Act 2023</w:t>
      </w:r>
    </w:p>
    <w:p w14:paraId="77DAD1F7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RBI Digital Payment Security guidelines</w:t>
      </w:r>
    </w:p>
    <w:p w14:paraId="20B5F787" w14:textId="77777777" w:rsidR="00784952" w:rsidRPr="00784952" w:rsidRDefault="00784952" w:rsidP="00784952">
      <w:pPr>
        <w:numPr>
          <w:ilvl w:val="1"/>
          <w:numId w:val="4"/>
        </w:numPr>
        <w:rPr>
          <w:lang w:val="en-IN"/>
        </w:rPr>
      </w:pPr>
      <w:r w:rsidRPr="00784952">
        <w:rPr>
          <w:lang w:val="en-IN"/>
        </w:rPr>
        <w:t>GDPR privacy requirements</w:t>
      </w:r>
    </w:p>
    <w:p w14:paraId="7FE5C730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Examination of DP-SGD, Rényi Differential Privacy, and privacy budget accounting methods for machine learning workflows.</w:t>
      </w:r>
    </w:p>
    <w:p w14:paraId="2D1771C7" w14:textId="77777777" w:rsidR="00784952" w:rsidRPr="00784952" w:rsidRDefault="00784952" w:rsidP="00784952">
      <w:pPr>
        <w:numPr>
          <w:ilvl w:val="0"/>
          <w:numId w:val="4"/>
        </w:numPr>
        <w:rPr>
          <w:lang w:val="en-IN"/>
        </w:rPr>
      </w:pPr>
      <w:r w:rsidRPr="00784952">
        <w:rPr>
          <w:lang w:val="en-IN"/>
        </w:rPr>
        <w:t>Comparative analysis of privacy–utility trade-offs for financial transaction analytics systems.</w:t>
      </w:r>
    </w:p>
    <w:p w14:paraId="0000003D" w14:textId="77777777" w:rsidR="001A7842" w:rsidRPr="00784952" w:rsidRDefault="001A7842" w:rsidP="00784952"/>
    <w:sectPr w:rsidR="001A7842" w:rsidRPr="007849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F4B29E-B8C4-42D1-8DC5-E8F72D24E8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E3E768-5C6C-4E74-AAE9-5D78C3C256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13B"/>
    <w:multiLevelType w:val="multilevel"/>
    <w:tmpl w:val="7E2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14A9"/>
    <w:multiLevelType w:val="multilevel"/>
    <w:tmpl w:val="B0B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45641"/>
    <w:multiLevelType w:val="multilevel"/>
    <w:tmpl w:val="AA3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B4F01"/>
    <w:multiLevelType w:val="multilevel"/>
    <w:tmpl w:val="614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77156">
    <w:abstractNumId w:val="1"/>
  </w:num>
  <w:num w:numId="2" w16cid:durableId="145517642">
    <w:abstractNumId w:val="0"/>
  </w:num>
  <w:num w:numId="3" w16cid:durableId="1669941274">
    <w:abstractNumId w:val="2"/>
  </w:num>
  <w:num w:numId="4" w16cid:durableId="238178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42"/>
    <w:rsid w:val="001A7842"/>
    <w:rsid w:val="005D4328"/>
    <w:rsid w:val="005E6058"/>
    <w:rsid w:val="0078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7610"/>
  <w15:docId w15:val="{26F24CCC-8F23-4AD4-B07C-7A3C24D6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Shivansh Katiyar</cp:lastModifiedBy>
  <cp:revision>2</cp:revision>
  <dcterms:created xsi:type="dcterms:W3CDTF">2026-05-24T18:01:00Z</dcterms:created>
  <dcterms:modified xsi:type="dcterms:W3CDTF">2026-05-24T18:18:00Z</dcterms:modified>
</cp:coreProperties>
</file>