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BA06" w14:textId="3F023BA3" w:rsidR="00FE4C9A" w:rsidRPr="00FE4C9A" w:rsidRDefault="00FE4C9A" w:rsidP="00FE4C9A">
      <w:pPr>
        <w:rPr>
          <w:color w:val="196B24" w:themeColor="accent3"/>
          <w:sz w:val="32"/>
          <w:szCs w:val="32"/>
        </w:rPr>
      </w:pPr>
      <w:r w:rsidRPr="00FE4C9A">
        <w:rPr>
          <w:color w:val="196B24" w:themeColor="accent3"/>
          <w:sz w:val="32"/>
          <w:szCs w:val="32"/>
        </w:rPr>
        <w:t>In more detail</w:t>
      </w:r>
      <w:r w:rsidR="00FC2B8B">
        <w:rPr>
          <w:color w:val="196B24" w:themeColor="accent3"/>
          <w:sz w:val="32"/>
          <w:szCs w:val="32"/>
        </w:rPr>
        <w:t>,</w:t>
      </w:r>
      <w:r w:rsidRPr="00FE4C9A">
        <w:rPr>
          <w:color w:val="196B24" w:themeColor="accent3"/>
          <w:sz w:val="32"/>
          <w:szCs w:val="32"/>
        </w:rPr>
        <w:t xml:space="preserve"> to what extent does the project... </w:t>
      </w:r>
    </w:p>
    <w:p w14:paraId="34CF3DDD" w14:textId="24D778B9"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introduce the problem, explaining why it’s worth studying</w:t>
      </w:r>
      <w:r w:rsidR="00FC2B8B">
        <w:rPr>
          <w:color w:val="196B24" w:themeColor="accent3"/>
          <w:sz w:val="32"/>
          <w:szCs w:val="32"/>
        </w:rPr>
        <w:t>.</w:t>
      </w:r>
      <w:r w:rsidRPr="00FE4C9A">
        <w:rPr>
          <w:color w:val="196B24" w:themeColor="accent3"/>
          <w:sz w:val="32"/>
          <w:szCs w:val="32"/>
        </w:rPr>
        <w:t> </w:t>
      </w:r>
    </w:p>
    <w:p w14:paraId="0D851E48" w14:textId="3D008A07"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a clear statement of aims and objectives? </w:t>
      </w:r>
    </w:p>
    <w:p w14:paraId="46E75F36"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present and critically evaluate the literature, with particular attention to the state-of-the-art? </w:t>
      </w:r>
    </w:p>
    <w:p w14:paraId="353C7728" w14:textId="057A9305"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 xml:space="preserve">unambiguously describe and fully justify the model(s) and the assumptions underlying </w:t>
      </w:r>
      <w:r w:rsidR="00FC2B8B">
        <w:rPr>
          <w:color w:val="196B24" w:themeColor="accent3"/>
          <w:sz w:val="32"/>
          <w:szCs w:val="32"/>
        </w:rPr>
        <w:t>them</w:t>
      </w:r>
      <w:r w:rsidRPr="00FE4C9A">
        <w:rPr>
          <w:color w:val="196B24" w:themeColor="accent3"/>
          <w:sz w:val="32"/>
          <w:szCs w:val="32"/>
        </w:rPr>
        <w:t>? </w:t>
      </w:r>
    </w:p>
    <w:p w14:paraId="6BB3F985" w14:textId="152ECA71"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and motivate the methods used? </w:t>
      </w:r>
    </w:p>
    <w:p w14:paraId="727841CC" w14:textId="63FE9476" w:rsidR="00FE4C9A" w:rsidRPr="00FE4C9A" w:rsidRDefault="00FC2B8B" w:rsidP="00FE4C9A">
      <w:pPr>
        <w:numPr>
          <w:ilvl w:val="0"/>
          <w:numId w:val="4"/>
        </w:numPr>
        <w:rPr>
          <w:color w:val="196B24" w:themeColor="accent3"/>
          <w:sz w:val="32"/>
          <w:szCs w:val="32"/>
        </w:rPr>
      </w:pPr>
      <w:r>
        <w:rPr>
          <w:color w:val="196B24" w:themeColor="accent3"/>
          <w:sz w:val="32"/>
          <w:szCs w:val="32"/>
        </w:rPr>
        <w:t>Give</w:t>
      </w:r>
      <w:r w:rsidR="00FE4C9A" w:rsidRPr="00FE4C9A">
        <w:rPr>
          <w:color w:val="196B24" w:themeColor="accent3"/>
          <w:sz w:val="32"/>
          <w:szCs w:val="32"/>
        </w:rPr>
        <w:t xml:space="preserve"> full details of the calculations, free from error, with all necessary </w:t>
      </w:r>
      <w:r>
        <w:rPr>
          <w:color w:val="196B24" w:themeColor="accent3"/>
          <w:sz w:val="32"/>
          <w:szCs w:val="32"/>
        </w:rPr>
        <w:t>details</w:t>
      </w:r>
      <w:r w:rsidR="00FE4C9A" w:rsidRPr="00FE4C9A">
        <w:rPr>
          <w:color w:val="196B24" w:themeColor="accent3"/>
          <w:sz w:val="32"/>
          <w:szCs w:val="32"/>
        </w:rPr>
        <w:t xml:space="preserve"> to reproduce them? </w:t>
      </w:r>
    </w:p>
    <w:p w14:paraId="0A813143" w14:textId="3AB33105" w:rsidR="00FE4C9A" w:rsidRPr="00FE4C9A" w:rsidRDefault="00FC2B8B" w:rsidP="00FE4C9A">
      <w:pPr>
        <w:numPr>
          <w:ilvl w:val="0"/>
          <w:numId w:val="4"/>
        </w:numPr>
        <w:rPr>
          <w:color w:val="196B24" w:themeColor="accent3"/>
          <w:sz w:val="32"/>
          <w:szCs w:val="32"/>
        </w:rPr>
      </w:pPr>
      <w:r>
        <w:rPr>
          <w:color w:val="196B24" w:themeColor="accent3"/>
          <w:sz w:val="32"/>
          <w:szCs w:val="32"/>
        </w:rPr>
        <w:t>Describe</w:t>
      </w:r>
      <w:r w:rsidR="00FE4C9A" w:rsidRPr="00FE4C9A">
        <w:rPr>
          <w:color w:val="196B24" w:themeColor="accent3"/>
          <w:sz w:val="32"/>
          <w:szCs w:val="32"/>
        </w:rPr>
        <w:t xml:space="preserve"> the results clearly and comprehensibly, using appropriate figures, properly labelled and captioned? </w:t>
      </w:r>
    </w:p>
    <w:p w14:paraId="194B9E73" w14:textId="77777777" w:rsidR="00FE4C9A" w:rsidRPr="00FE4C9A" w:rsidRDefault="00FE4C9A" w:rsidP="00FE4C9A">
      <w:pPr>
        <w:numPr>
          <w:ilvl w:val="0"/>
          <w:numId w:val="4"/>
        </w:numPr>
        <w:rPr>
          <w:color w:val="196B24" w:themeColor="accent3"/>
          <w:sz w:val="32"/>
          <w:szCs w:val="32"/>
        </w:rPr>
      </w:pPr>
      <w:r w:rsidRPr="00FE4C9A">
        <w:rPr>
          <w:color w:val="196B24" w:themeColor="accent3"/>
          <w:sz w:val="32"/>
          <w:szCs w:val="32"/>
        </w:rPr>
        <w:t>insightfully analyse and critique the results, and their meaning and significance in the context of the original problem and what is already known? </w:t>
      </w:r>
    </w:p>
    <w:p w14:paraId="050A63B8" w14:textId="2352E983" w:rsidR="00FE4C9A" w:rsidRPr="002A0333" w:rsidRDefault="00FE4C9A" w:rsidP="00FE4C9A">
      <w:pPr>
        <w:numPr>
          <w:ilvl w:val="0"/>
          <w:numId w:val="4"/>
        </w:numPr>
        <w:rPr>
          <w:color w:val="196B24" w:themeColor="accent3"/>
          <w:sz w:val="32"/>
          <w:szCs w:val="32"/>
        </w:rPr>
      </w:pPr>
      <w:r w:rsidRPr="00FE4C9A">
        <w:rPr>
          <w:color w:val="196B24" w:themeColor="accent3"/>
          <w:sz w:val="32"/>
          <w:szCs w:val="32"/>
        </w:rPr>
        <w:t>give sensible conclusions? </w:t>
      </w:r>
    </w:p>
    <w:p w14:paraId="316C8707" w14:textId="77777777" w:rsidR="002A0333" w:rsidRDefault="00FE4C9A" w:rsidP="002A0333">
      <w:r w:rsidRPr="002A0333">
        <w:rPr>
          <w:color w:val="196B24" w:themeColor="accent3"/>
          <w:sz w:val="32"/>
          <w:szCs w:val="32"/>
        </w:rPr>
        <w:br w:type="page"/>
      </w:r>
    </w:p>
    <w:p w14:paraId="2B84E16D" w14:textId="77777777" w:rsidR="002A0333" w:rsidRPr="002A0333" w:rsidRDefault="002A0333" w:rsidP="002A0333">
      <w:pPr>
        <w:rPr>
          <w:color w:val="E97132" w:themeColor="accent2"/>
        </w:rPr>
      </w:pPr>
      <w:r w:rsidRPr="002A0333">
        <w:rPr>
          <w:color w:val="E97132" w:themeColor="accent2"/>
        </w:rPr>
        <w:lastRenderedPageBreak/>
        <w:t>Neural Model</w:t>
      </w:r>
    </w:p>
    <w:p w14:paraId="23C8D835" w14:textId="77777777" w:rsidR="002A0333" w:rsidRPr="002A0333" w:rsidRDefault="002A0333" w:rsidP="002A0333">
      <w:pPr>
        <w:pStyle w:val="ListParagraph"/>
        <w:numPr>
          <w:ilvl w:val="0"/>
          <w:numId w:val="1"/>
        </w:numPr>
        <w:rPr>
          <w:color w:val="E97132" w:themeColor="accent2"/>
        </w:rPr>
      </w:pPr>
      <w:r w:rsidRPr="002A0333">
        <w:rPr>
          <w:color w:val="E97132" w:themeColor="accent2"/>
        </w:rPr>
        <w:t>Original Model</w:t>
      </w:r>
    </w:p>
    <w:p w14:paraId="6B1B394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Local Circuit Reduction</w:t>
      </w:r>
    </w:p>
    <w:p w14:paraId="0E713256"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27A4C31E"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Firing Rate Validation: Autocorrelations</w:t>
      </w:r>
    </w:p>
    <w:p w14:paraId="76DE2060" w14:textId="77777777" w:rsidR="002A0333" w:rsidRPr="002A0333" w:rsidRDefault="002A0333" w:rsidP="002A0333">
      <w:pPr>
        <w:rPr>
          <w:color w:val="E97132" w:themeColor="accent2"/>
        </w:rPr>
      </w:pPr>
      <w:r w:rsidRPr="002A0333">
        <w:rPr>
          <w:color w:val="E97132" w:themeColor="accent2"/>
        </w:rPr>
        <w:tab/>
      </w:r>
    </w:p>
    <w:p w14:paraId="428CF1D8" w14:textId="77777777" w:rsidR="002A0333" w:rsidRPr="002A0333" w:rsidRDefault="002A0333" w:rsidP="002A0333">
      <w:pPr>
        <w:rPr>
          <w:color w:val="E97132" w:themeColor="accent2"/>
        </w:rPr>
      </w:pPr>
      <w:r w:rsidRPr="002A0333">
        <w:rPr>
          <w:color w:val="E97132" w:themeColor="accent2"/>
        </w:rPr>
        <w:t>Haemodynamic Model</w:t>
      </w:r>
    </w:p>
    <w:p w14:paraId="3426C5C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Based on a paper</w:t>
      </w:r>
    </w:p>
    <w:p w14:paraId="4E7D7898" w14:textId="77777777" w:rsidR="002A0333" w:rsidRPr="002A0333" w:rsidRDefault="002A0333" w:rsidP="002A0333">
      <w:pPr>
        <w:pStyle w:val="ListParagraph"/>
        <w:numPr>
          <w:ilvl w:val="0"/>
          <w:numId w:val="1"/>
        </w:numPr>
        <w:rPr>
          <w:color w:val="E97132" w:themeColor="accent2"/>
        </w:rPr>
      </w:pPr>
      <w:r w:rsidRPr="002A0333">
        <w:rPr>
          <w:color w:val="E97132" w:themeColor="accent2"/>
        </w:rPr>
        <w:t>Adjustment to neural drive instead of neural activity</w:t>
      </w:r>
    </w:p>
    <w:p w14:paraId="3E88463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Parameter Space Investigation</w:t>
      </w:r>
    </w:p>
    <w:p w14:paraId="0CFBAF5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Literature-based parameters, based on FMRI machine used</w:t>
      </w:r>
    </w:p>
    <w:p w14:paraId="2E83396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HDM Validation: Stimulus response curve</w:t>
      </w:r>
    </w:p>
    <w:p w14:paraId="7B3E3494" w14:textId="77777777" w:rsidR="002A0333" w:rsidRPr="002A0333" w:rsidRDefault="002A0333" w:rsidP="002A0333">
      <w:pPr>
        <w:rPr>
          <w:color w:val="E97132" w:themeColor="accent2"/>
        </w:rPr>
      </w:pPr>
    </w:p>
    <w:p w14:paraId="1C73FDE4" w14:textId="77777777" w:rsidR="002A0333" w:rsidRPr="002A0333" w:rsidRDefault="002A0333" w:rsidP="002A0333">
      <w:pPr>
        <w:rPr>
          <w:color w:val="E97132" w:themeColor="accent2"/>
        </w:rPr>
      </w:pPr>
      <w:r w:rsidRPr="002A0333">
        <w:rPr>
          <w:color w:val="E97132" w:themeColor="accent2"/>
        </w:rPr>
        <w:t>Optimisation</w:t>
      </w:r>
    </w:p>
    <w:p w14:paraId="28DFCB80"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Initial Qualitative Parameter Sweep</w:t>
      </w:r>
    </w:p>
    <w:p w14:paraId="2C8EC5C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CMAE-ES Two-Stage</w:t>
      </w:r>
    </w:p>
    <w:p w14:paraId="7C45C8FD" w14:textId="77777777" w:rsidR="002A0333" w:rsidRPr="002A0333" w:rsidRDefault="002A0333" w:rsidP="002A0333">
      <w:pPr>
        <w:pStyle w:val="ListParagraph"/>
        <w:numPr>
          <w:ilvl w:val="0"/>
          <w:numId w:val="1"/>
        </w:numPr>
        <w:rPr>
          <w:color w:val="E97132" w:themeColor="accent2"/>
        </w:rPr>
      </w:pPr>
      <w:r w:rsidRPr="002A0333">
        <w:rPr>
          <w:color w:val="E97132" w:themeColor="accent2"/>
        </w:rPr>
        <w:t>Fitness: Pearson’s r of the model FC vector in Fisher’s Z against the empirical FC vector in Fisher’s Z</w:t>
      </w:r>
    </w:p>
    <w:p w14:paraId="1C3C9B7B" w14:textId="77777777" w:rsidR="002A0333" w:rsidRPr="002A0333" w:rsidRDefault="002A0333" w:rsidP="002A0333">
      <w:pPr>
        <w:pStyle w:val="ListParagraph"/>
        <w:numPr>
          <w:ilvl w:val="0"/>
          <w:numId w:val="1"/>
        </w:numPr>
        <w:rPr>
          <w:color w:val="E97132" w:themeColor="accent2"/>
        </w:rPr>
      </w:pPr>
      <w:r w:rsidRPr="002A0333">
        <w:rPr>
          <w:color w:val="E97132" w:themeColor="accent2"/>
        </w:rPr>
        <w:t>Serotonin Effect: Cosine Similarity of the difference vectors of the model in NS and 5HT conditions and the empirical data in NS and 5HT conditions.</w:t>
      </w:r>
    </w:p>
    <w:p w14:paraId="5C25840A" w14:textId="77777777" w:rsidR="002A0333" w:rsidRPr="002A0333" w:rsidRDefault="002A0333" w:rsidP="002A0333">
      <w:pPr>
        <w:rPr>
          <w:color w:val="E97132" w:themeColor="accent2"/>
        </w:rPr>
      </w:pPr>
    </w:p>
    <w:p w14:paraId="264762FA" w14:textId="77777777" w:rsidR="002A0333" w:rsidRPr="002A0333" w:rsidRDefault="002A0333" w:rsidP="002A0333">
      <w:pPr>
        <w:rPr>
          <w:color w:val="E97132" w:themeColor="accent2"/>
        </w:rPr>
      </w:pPr>
      <w:r w:rsidRPr="002A0333">
        <w:rPr>
          <w:color w:val="E97132" w:themeColor="accent2"/>
        </w:rPr>
        <w:t>Neuroimaging</w:t>
      </w:r>
    </w:p>
    <w:p w14:paraId="1BACE78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Take model labels in Y19 32k</w:t>
      </w:r>
    </w:p>
    <w:p w14:paraId="533A6C7F"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to F99 in 74k, via sphere and surface</w:t>
      </w:r>
    </w:p>
    <w:p w14:paraId="03613129"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F99 in 74k to 10k, using on surface</w:t>
      </w:r>
    </w:p>
    <w:p w14:paraId="42A7B0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Reduce label continuity errors, from surface only down-sampling</w:t>
      </w:r>
    </w:p>
    <w:p w14:paraId="36268C2C" w14:textId="77777777" w:rsidR="002A0333" w:rsidRPr="002A0333" w:rsidRDefault="002A0333" w:rsidP="002A0333">
      <w:pPr>
        <w:pStyle w:val="ListParagraph"/>
        <w:numPr>
          <w:ilvl w:val="0"/>
          <w:numId w:val="1"/>
        </w:numPr>
        <w:rPr>
          <w:color w:val="E97132" w:themeColor="accent2"/>
        </w:rPr>
      </w:pPr>
      <w:r w:rsidRPr="002A0333">
        <w:rPr>
          <w:color w:val="E97132" w:themeColor="accent2"/>
        </w:rPr>
        <w:t>Verify labels do not overlap</w:t>
      </w:r>
    </w:p>
    <w:p w14:paraId="7FDC556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Map labels to individual binary masks</w:t>
      </w:r>
    </w:p>
    <w:p w14:paraId="42C4BC43" w14:textId="77777777" w:rsidR="002A0333" w:rsidRPr="002A0333" w:rsidRDefault="002A0333" w:rsidP="002A0333">
      <w:pPr>
        <w:pStyle w:val="ListParagraph"/>
        <w:numPr>
          <w:ilvl w:val="0"/>
          <w:numId w:val="1"/>
        </w:numPr>
        <w:rPr>
          <w:color w:val="E97132" w:themeColor="accent2"/>
        </w:rPr>
      </w:pPr>
      <w:r w:rsidRPr="002A0333">
        <w:rPr>
          <w:color w:val="E97132" w:themeColor="accent2"/>
        </w:rPr>
        <w:t>Extract FC with respect to the desired seed from empirical data</w:t>
      </w:r>
    </w:p>
    <w:p w14:paraId="10773594" w14:textId="77777777" w:rsidR="002A0333" w:rsidRPr="002A0333" w:rsidRDefault="002A0333" w:rsidP="002A0333">
      <w:pPr>
        <w:pStyle w:val="ListParagraph"/>
        <w:numPr>
          <w:ilvl w:val="0"/>
          <w:numId w:val="1"/>
        </w:numPr>
        <w:rPr>
          <w:color w:val="E97132" w:themeColor="accent2"/>
        </w:rPr>
      </w:pPr>
      <w:r w:rsidRPr="002A0333">
        <w:rPr>
          <w:color w:val="E97132" w:themeColor="accent2"/>
        </w:rPr>
        <w:t>Use binary label masks to acquire empirical FC data in model space</w:t>
      </w:r>
    </w:p>
    <w:p w14:paraId="484F1D12" w14:textId="77777777" w:rsidR="002A0333" w:rsidRPr="002A0333" w:rsidRDefault="002A0333" w:rsidP="002A0333">
      <w:pPr>
        <w:pStyle w:val="ListParagraph"/>
        <w:numPr>
          <w:ilvl w:val="0"/>
          <w:numId w:val="1"/>
        </w:numPr>
        <w:rPr>
          <w:color w:val="E97132" w:themeColor="accent2"/>
        </w:rPr>
      </w:pPr>
      <w:r w:rsidRPr="002A0333">
        <w:rPr>
          <w:color w:val="E97132" w:themeColor="accent2"/>
        </w:rPr>
        <w:t>Identify the closest model seed area based on overlaps</w:t>
      </w:r>
    </w:p>
    <w:p w14:paraId="631C26E8" w14:textId="77777777" w:rsidR="002A0333" w:rsidRPr="002A0333" w:rsidRDefault="002A0333" w:rsidP="002A0333">
      <w:pPr>
        <w:rPr>
          <w:color w:val="C00000"/>
        </w:rPr>
      </w:pPr>
      <w:r>
        <w:rPr>
          <w:color w:val="196B24" w:themeColor="accent3"/>
          <w:sz w:val="32"/>
          <w:szCs w:val="32"/>
        </w:rPr>
        <w:br w:type="page"/>
      </w:r>
      <w:r w:rsidRPr="002A0333">
        <w:rPr>
          <w:color w:val="C00000"/>
        </w:rPr>
        <w:lastRenderedPageBreak/>
        <w:t>NEED TO DO</w:t>
      </w:r>
    </w:p>
    <w:p w14:paraId="4A0D8718" w14:textId="77777777" w:rsidR="002A0333" w:rsidRPr="002A0333" w:rsidRDefault="002A0333" w:rsidP="002A0333">
      <w:pPr>
        <w:rPr>
          <w:color w:val="C00000"/>
        </w:rPr>
      </w:pPr>
    </w:p>
    <w:p w14:paraId="04048461" w14:textId="77777777" w:rsidR="002A0333" w:rsidRPr="002A0333" w:rsidRDefault="002A0333" w:rsidP="002A0333">
      <w:pPr>
        <w:rPr>
          <w:color w:val="C00000"/>
        </w:rPr>
      </w:pPr>
      <w:r w:rsidRPr="002A0333">
        <w:rPr>
          <w:color w:val="C00000"/>
        </w:rPr>
        <w:t>Statistical testing</w:t>
      </w:r>
    </w:p>
    <w:p w14:paraId="3C573CDA" w14:textId="77777777" w:rsidR="002A0333" w:rsidRPr="002A0333" w:rsidRDefault="002A0333" w:rsidP="002A0333">
      <w:pPr>
        <w:pStyle w:val="ListParagraph"/>
        <w:numPr>
          <w:ilvl w:val="0"/>
          <w:numId w:val="3"/>
        </w:numPr>
        <w:rPr>
          <w:color w:val="C00000"/>
        </w:rPr>
      </w:pPr>
      <w:r w:rsidRPr="002A0333">
        <w:rPr>
          <w:color w:val="C00000"/>
        </w:rPr>
        <w:t>How similar/different are optimisations for 15s and 40s</w:t>
      </w:r>
    </w:p>
    <w:p w14:paraId="79C65933" w14:textId="77777777" w:rsidR="002A0333" w:rsidRPr="002A0333" w:rsidRDefault="002A0333" w:rsidP="002A0333">
      <w:pPr>
        <w:pStyle w:val="ListParagraph"/>
        <w:numPr>
          <w:ilvl w:val="0"/>
          <w:numId w:val="3"/>
        </w:numPr>
        <w:rPr>
          <w:color w:val="C00000"/>
        </w:rPr>
      </w:pPr>
      <w:r w:rsidRPr="002A0333">
        <w:rPr>
          <w:color w:val="C00000"/>
        </w:rPr>
        <w:t>Is there a pattern in parameters for 15s</w:t>
      </w:r>
    </w:p>
    <w:p w14:paraId="4958E9D8" w14:textId="77777777" w:rsidR="002A0333" w:rsidRPr="002A0333" w:rsidRDefault="002A0333" w:rsidP="002A0333">
      <w:pPr>
        <w:pStyle w:val="ListParagraph"/>
        <w:numPr>
          <w:ilvl w:val="0"/>
          <w:numId w:val="3"/>
        </w:numPr>
        <w:rPr>
          <w:color w:val="C00000"/>
        </w:rPr>
      </w:pPr>
      <w:r w:rsidRPr="002A0333">
        <w:rPr>
          <w:color w:val="C00000"/>
        </w:rPr>
        <w:t>Is there a pattern in parameters for 40s</w:t>
      </w:r>
    </w:p>
    <w:p w14:paraId="71722315" w14:textId="77777777" w:rsidR="002A0333" w:rsidRPr="002A0333" w:rsidRDefault="002A0333" w:rsidP="002A0333">
      <w:pPr>
        <w:rPr>
          <w:color w:val="C00000"/>
        </w:rPr>
      </w:pPr>
      <w:r w:rsidRPr="002A0333">
        <w:rPr>
          <w:color w:val="C00000"/>
        </w:rPr>
        <w:t>Single Run Duration Robustness Testing</w:t>
      </w:r>
    </w:p>
    <w:p w14:paraId="42B8BE1C" w14:textId="77777777" w:rsidR="002A0333" w:rsidRPr="002A0333" w:rsidRDefault="002A0333" w:rsidP="002A0333">
      <w:pPr>
        <w:pStyle w:val="ListParagraph"/>
        <w:numPr>
          <w:ilvl w:val="0"/>
          <w:numId w:val="3"/>
        </w:numPr>
        <w:rPr>
          <w:color w:val="C00000"/>
        </w:rPr>
      </w:pPr>
      <w:r w:rsidRPr="002A0333">
        <w:rPr>
          <w:color w:val="C00000"/>
        </w:rPr>
        <w:t>Single Long run with best parameters</w:t>
      </w:r>
    </w:p>
    <w:p w14:paraId="44621E26" w14:textId="77777777" w:rsidR="002A0333" w:rsidRPr="002A0333" w:rsidRDefault="002A0333" w:rsidP="002A0333">
      <w:pPr>
        <w:pStyle w:val="ListParagraph"/>
        <w:numPr>
          <w:ilvl w:val="0"/>
          <w:numId w:val="3"/>
        </w:numPr>
        <w:rPr>
          <w:color w:val="C00000"/>
        </w:rPr>
      </w:pPr>
      <w:r w:rsidRPr="002A0333">
        <w:rPr>
          <w:color w:val="C00000"/>
        </w:rPr>
        <w:t>Single long run with best parameters and seed parameters</w:t>
      </w:r>
    </w:p>
    <w:p w14:paraId="032B79D1" w14:textId="77777777" w:rsidR="002A0333" w:rsidRPr="002A0333" w:rsidRDefault="002A0333" w:rsidP="002A0333">
      <w:pPr>
        <w:rPr>
          <w:color w:val="C00000"/>
        </w:rPr>
      </w:pPr>
      <w:r w:rsidRPr="002A0333">
        <w:rPr>
          <w:color w:val="C00000"/>
        </w:rPr>
        <w:t>Verify Seed Parameters move in the direction of the hypotheses</w:t>
      </w:r>
    </w:p>
    <w:p w14:paraId="35ECEA85" w14:textId="77777777" w:rsidR="002A0333" w:rsidRPr="002A0333" w:rsidRDefault="002A0333" w:rsidP="002A0333">
      <w:pPr>
        <w:rPr>
          <w:color w:val="C00000"/>
        </w:rPr>
      </w:pPr>
    </w:p>
    <w:p w14:paraId="5CEDAE82" w14:textId="77777777" w:rsidR="002A0333" w:rsidRPr="002A0333" w:rsidRDefault="002A0333" w:rsidP="002A0333">
      <w:pPr>
        <w:rPr>
          <w:color w:val="C00000"/>
        </w:rPr>
      </w:pPr>
      <w:r w:rsidRPr="002A0333">
        <w:rPr>
          <w:color w:val="C00000"/>
        </w:rPr>
        <w:t xml:space="preserve">CHECK CORRELATIONS OF 32 and 24c </w:t>
      </w:r>
    </w:p>
    <w:p w14:paraId="113D998F" w14:textId="5C11DD63" w:rsidR="009A44FA" w:rsidRDefault="009A44FA" w:rsidP="002A0333">
      <w:pPr>
        <w:rPr>
          <w:color w:val="C00000"/>
        </w:rPr>
      </w:pPr>
      <w:r>
        <w:rPr>
          <w:color w:val="C00000"/>
        </w:rPr>
        <w:t>PLOT f/I curves (varying values)</w:t>
      </w:r>
    </w:p>
    <w:p w14:paraId="6D1BEBBD" w14:textId="77777777" w:rsidR="009A44FA" w:rsidRPr="002A0333" w:rsidRDefault="009A44FA" w:rsidP="002A0333">
      <w:pPr>
        <w:rPr>
          <w:color w:val="C00000"/>
        </w:rPr>
      </w:pPr>
    </w:p>
    <w:p w14:paraId="0693A4ED" w14:textId="77777777" w:rsidR="002A0333" w:rsidRPr="002A0333" w:rsidRDefault="002A0333" w:rsidP="002A0333">
      <w:pPr>
        <w:rPr>
          <w:color w:val="C00000"/>
        </w:rPr>
      </w:pPr>
      <w:r w:rsidRPr="002A0333">
        <w:rPr>
          <w:color w:val="C00000"/>
        </w:rPr>
        <w:t>Noise Self-Correlation Validation Plots</w:t>
      </w:r>
    </w:p>
    <w:p w14:paraId="692ACFFE" w14:textId="77777777" w:rsidR="002A0333" w:rsidRPr="002A0333" w:rsidRDefault="002A0333" w:rsidP="002A0333">
      <w:pPr>
        <w:rPr>
          <w:color w:val="C00000"/>
        </w:rPr>
      </w:pPr>
      <w:r w:rsidRPr="002A0333">
        <w:rPr>
          <w:color w:val="C00000"/>
        </w:rPr>
        <w:t>ACF Validation Plots</w:t>
      </w:r>
    </w:p>
    <w:p w14:paraId="2A7A3072" w14:textId="77777777" w:rsidR="002A0333" w:rsidRPr="002A0333" w:rsidRDefault="002A0333" w:rsidP="002A0333">
      <w:pPr>
        <w:rPr>
          <w:color w:val="C00000"/>
        </w:rPr>
      </w:pPr>
      <w:r w:rsidRPr="002A0333">
        <w:rPr>
          <w:color w:val="C00000"/>
        </w:rPr>
        <w:t>HDF Validation Plots</w:t>
      </w:r>
    </w:p>
    <w:p w14:paraId="2CA151D8" w14:textId="77777777" w:rsidR="002A0333" w:rsidRPr="002A0333" w:rsidRDefault="002A0333" w:rsidP="002A0333">
      <w:pPr>
        <w:rPr>
          <w:color w:val="C00000"/>
        </w:rPr>
      </w:pPr>
    </w:p>
    <w:p w14:paraId="43CD896F" w14:textId="77777777" w:rsidR="002A0333" w:rsidRPr="002A0333" w:rsidRDefault="002A0333" w:rsidP="002A0333">
      <w:pPr>
        <w:rPr>
          <w:color w:val="C00000"/>
        </w:rPr>
      </w:pPr>
      <w:r w:rsidRPr="002A0333">
        <w:rPr>
          <w:color w:val="C00000"/>
        </w:rPr>
        <w:t>Firing Rate plots for different parameter sets</w:t>
      </w:r>
    </w:p>
    <w:p w14:paraId="3F1E497B" w14:textId="77777777" w:rsidR="002A0333" w:rsidRPr="002A0333" w:rsidRDefault="002A0333" w:rsidP="002A0333">
      <w:pPr>
        <w:rPr>
          <w:color w:val="C00000"/>
        </w:rPr>
      </w:pPr>
      <w:r w:rsidRPr="002A0333">
        <w:rPr>
          <w:color w:val="C00000"/>
        </w:rPr>
        <w:t>BOLD plots for different parameter sets</w:t>
      </w:r>
    </w:p>
    <w:p w14:paraId="07F5CB94" w14:textId="77777777" w:rsidR="002A0333" w:rsidRPr="002A0333" w:rsidRDefault="002A0333" w:rsidP="002A0333">
      <w:pPr>
        <w:pStyle w:val="ListParagraph"/>
        <w:rPr>
          <w:color w:val="C00000"/>
        </w:rPr>
      </w:pPr>
    </w:p>
    <w:p w14:paraId="7B8FA2B6" w14:textId="77777777" w:rsidR="002A0333" w:rsidRPr="002A0333" w:rsidRDefault="002A0333" w:rsidP="002A0333">
      <w:pPr>
        <w:rPr>
          <w:color w:val="C00000"/>
        </w:rPr>
      </w:pPr>
      <w:r w:rsidRPr="002A0333">
        <w:rPr>
          <w:color w:val="C00000"/>
        </w:rPr>
        <w:t>Neuroimaging model / empirical comparison figures</w:t>
      </w:r>
    </w:p>
    <w:p w14:paraId="506217ED" w14:textId="77777777" w:rsidR="002A0333" w:rsidRPr="002A0333" w:rsidRDefault="002A0333" w:rsidP="002A0333">
      <w:pPr>
        <w:rPr>
          <w:color w:val="C00000"/>
        </w:rPr>
      </w:pPr>
      <w:r w:rsidRPr="002A0333">
        <w:rPr>
          <w:color w:val="C00000"/>
        </w:rPr>
        <w:t>Neuroimaging area overlap measure</w:t>
      </w:r>
    </w:p>
    <w:p w14:paraId="5E3CCA05" w14:textId="77777777" w:rsidR="002A0333" w:rsidRPr="002A0333" w:rsidRDefault="002A0333" w:rsidP="002A0333">
      <w:pPr>
        <w:rPr>
          <w:color w:val="C00000"/>
        </w:rPr>
      </w:pPr>
      <w:r w:rsidRPr="002A0333">
        <w:rPr>
          <w:color w:val="C00000"/>
        </w:rPr>
        <w:t>Normalise and plot the fingerprint</w:t>
      </w:r>
    </w:p>
    <w:p w14:paraId="5D1F035F" w14:textId="77777777" w:rsidR="002A0333" w:rsidRPr="002A0333" w:rsidRDefault="002A0333" w:rsidP="002A0333">
      <w:pPr>
        <w:rPr>
          <w:color w:val="C00000"/>
        </w:rPr>
      </w:pPr>
      <w:r w:rsidRPr="002A0333">
        <w:rPr>
          <w:color w:val="C00000"/>
        </w:rPr>
        <w:t xml:space="preserve">Are areas in </w:t>
      </w:r>
      <w:proofErr w:type="spellStart"/>
      <w:r w:rsidRPr="002A0333">
        <w:rPr>
          <w:color w:val="C00000"/>
        </w:rPr>
        <w:t>mikaellas</w:t>
      </w:r>
      <w:proofErr w:type="spellEnd"/>
      <w:r w:rsidRPr="002A0333">
        <w:rPr>
          <w:color w:val="C00000"/>
        </w:rPr>
        <w:t xml:space="preserve"> report fit to best?</w:t>
      </w:r>
    </w:p>
    <w:p w14:paraId="09D14063" w14:textId="77777777" w:rsidR="002A0333" w:rsidRPr="002A0333" w:rsidRDefault="002A0333" w:rsidP="002A0333">
      <w:pPr>
        <w:rPr>
          <w:color w:val="C00000"/>
        </w:rPr>
      </w:pPr>
      <w:r w:rsidRPr="002A0333">
        <w:rPr>
          <w:color w:val="C00000"/>
        </w:rPr>
        <w:t>Do f/I align</w:t>
      </w:r>
    </w:p>
    <w:p w14:paraId="3B9FC685" w14:textId="77777777" w:rsidR="002A0333" w:rsidRPr="002A0333" w:rsidRDefault="002A0333" w:rsidP="002A0333">
      <w:pPr>
        <w:rPr>
          <w:color w:val="C00000"/>
        </w:rPr>
      </w:pPr>
      <w:r w:rsidRPr="002A0333">
        <w:rPr>
          <w:color w:val="C00000"/>
        </w:rPr>
        <w:t>Why does f/I align with BOLD</w:t>
      </w:r>
    </w:p>
    <w:p w14:paraId="7B8FAAC3" w14:textId="77777777" w:rsidR="002A0333" w:rsidRDefault="002A0333" w:rsidP="002A0333">
      <w:pPr>
        <w:rPr>
          <w:color w:val="C00000"/>
        </w:rPr>
      </w:pPr>
      <w:r w:rsidRPr="002A0333">
        <w:rPr>
          <w:color w:val="C00000"/>
        </w:rPr>
        <w:t>What does it physically mean to f/I curve</w:t>
      </w:r>
    </w:p>
    <w:p w14:paraId="527CCBC3" w14:textId="63B3C38A" w:rsidR="004851E1" w:rsidRDefault="004851E1" w:rsidP="002A0333">
      <w:pPr>
        <w:rPr>
          <w:color w:val="C00000"/>
        </w:rPr>
      </w:pPr>
      <w:r>
        <w:rPr>
          <w:color w:val="C00000"/>
        </w:rPr>
        <w:t>CHANGE IN MODEL VS CHANGE IN DATA WORKBENCH</w:t>
      </w:r>
    </w:p>
    <w:p w14:paraId="2485B81A" w14:textId="593A8A98" w:rsidR="00BC587B" w:rsidRPr="002A0333" w:rsidRDefault="00BC587B" w:rsidP="002A0333">
      <w:pPr>
        <w:rPr>
          <w:color w:val="C00000"/>
        </w:rPr>
      </w:pPr>
      <w:r>
        <w:rPr>
          <w:color w:val="C00000"/>
        </w:rPr>
        <w:t>PCA</w:t>
      </w:r>
    </w:p>
    <w:p w14:paraId="58E1D61F" w14:textId="63C5D4AE" w:rsidR="002A0333" w:rsidRDefault="002A0333">
      <w:r>
        <w:br w:type="page"/>
      </w:r>
    </w:p>
    <w:p w14:paraId="3991A93A" w14:textId="5C725104" w:rsidR="002A0333" w:rsidRPr="002A0333" w:rsidRDefault="00FE4C9A" w:rsidP="002A0333">
      <w:pPr>
        <w:rPr>
          <w:color w:val="156082" w:themeColor="accent1"/>
          <w:sz w:val="32"/>
          <w:szCs w:val="32"/>
        </w:rPr>
      </w:pPr>
      <w:r w:rsidRPr="002A0333">
        <w:rPr>
          <w:color w:val="156082" w:themeColor="accent1"/>
          <w:sz w:val="32"/>
          <w:szCs w:val="32"/>
        </w:rPr>
        <w:lastRenderedPageBreak/>
        <w:t>Abstract</w:t>
      </w:r>
      <w:r w:rsidR="002A0333">
        <w:rPr>
          <w:color w:val="156082" w:themeColor="accent1"/>
          <w:sz w:val="32"/>
          <w:szCs w:val="32"/>
        </w:rPr>
        <w:t>…</w:t>
      </w:r>
    </w:p>
    <w:p w14:paraId="2431D728" w14:textId="289AEE88" w:rsidR="00FE4C9A" w:rsidRPr="002A0333" w:rsidRDefault="00FE4C9A" w:rsidP="00FE4C9A">
      <w:pPr>
        <w:rPr>
          <w:color w:val="156082" w:themeColor="accent1"/>
          <w:sz w:val="32"/>
          <w:szCs w:val="32"/>
        </w:rPr>
      </w:pPr>
      <w:r w:rsidRPr="002A0333">
        <w:rPr>
          <w:color w:val="156082" w:themeColor="accent1"/>
          <w:sz w:val="32"/>
          <w:szCs w:val="32"/>
        </w:rPr>
        <w:t>Intro</w:t>
      </w:r>
      <w:r w:rsidR="002A0333">
        <w:rPr>
          <w:color w:val="156082" w:themeColor="accent1"/>
          <w:sz w:val="32"/>
          <w:szCs w:val="32"/>
        </w:rPr>
        <w:t>:</w:t>
      </w:r>
    </w:p>
    <w:p w14:paraId="416C9107" w14:textId="546FC289" w:rsidR="00FE4C9A" w:rsidRPr="002A0333" w:rsidRDefault="00FE4C9A" w:rsidP="00FE4C9A">
      <w:pPr>
        <w:pStyle w:val="ListParagraph"/>
        <w:numPr>
          <w:ilvl w:val="0"/>
          <w:numId w:val="4"/>
        </w:numPr>
        <w:rPr>
          <w:color w:val="156082" w:themeColor="accent1"/>
          <w:sz w:val="32"/>
          <w:szCs w:val="32"/>
        </w:rPr>
      </w:pPr>
      <w:r w:rsidRPr="002A0333">
        <w:rPr>
          <w:color w:val="156082" w:themeColor="accent1"/>
          <w:sz w:val="32"/>
          <w:szCs w:val="32"/>
        </w:rPr>
        <w:t>Introduce the problem</w:t>
      </w:r>
    </w:p>
    <w:p w14:paraId="47D5D3C6" w14:textId="77777777" w:rsidR="00677A92"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Justify Value in studying</w:t>
      </w:r>
    </w:p>
    <w:p w14:paraId="7D934938" w14:textId="6D614660" w:rsidR="00FE4C9A" w:rsidRPr="002A0333" w:rsidRDefault="00FE4C9A" w:rsidP="00677A92">
      <w:pPr>
        <w:pStyle w:val="ListParagraph"/>
        <w:numPr>
          <w:ilvl w:val="0"/>
          <w:numId w:val="4"/>
        </w:numPr>
        <w:rPr>
          <w:color w:val="156082" w:themeColor="accent1"/>
          <w:sz w:val="32"/>
          <w:szCs w:val="32"/>
        </w:rPr>
      </w:pPr>
      <w:r w:rsidRPr="002A0333">
        <w:rPr>
          <w:color w:val="156082" w:themeColor="accent1"/>
          <w:sz w:val="32"/>
          <w:szCs w:val="32"/>
        </w:rPr>
        <w:t>Outline clearly the aims of the project</w:t>
      </w:r>
    </w:p>
    <w:p w14:paraId="20E40126" w14:textId="731E3B75" w:rsidR="00677A92" w:rsidRPr="002A0333" w:rsidRDefault="00FE4C9A" w:rsidP="00677A92">
      <w:pPr>
        <w:pStyle w:val="ListParagraph"/>
        <w:numPr>
          <w:ilvl w:val="1"/>
          <w:numId w:val="4"/>
        </w:numPr>
        <w:rPr>
          <w:color w:val="156082" w:themeColor="accent1"/>
          <w:sz w:val="32"/>
          <w:szCs w:val="32"/>
        </w:rPr>
      </w:pPr>
      <w:r w:rsidRPr="002A0333">
        <w:rPr>
          <w:color w:val="156082" w:themeColor="accent1"/>
          <w:sz w:val="32"/>
          <w:szCs w:val="32"/>
        </w:rPr>
        <w:t xml:space="preserve">Construct a biologically realistic dynamical systems model of the brain which can </w:t>
      </w:r>
      <w:r w:rsidR="00677A92" w:rsidRPr="002A0333">
        <w:rPr>
          <w:color w:val="156082" w:themeColor="accent1"/>
          <w:sz w:val="32"/>
          <w:szCs w:val="32"/>
        </w:rPr>
        <w:t>simultaneously</w:t>
      </w:r>
      <w:r w:rsidRPr="002A0333">
        <w:rPr>
          <w:color w:val="156082" w:themeColor="accent1"/>
          <w:sz w:val="32"/>
          <w:szCs w:val="32"/>
        </w:rPr>
        <w:t xml:space="preserve"> return both Firing Rates and BOLD signal</w:t>
      </w:r>
      <w:r w:rsidR="00677A92" w:rsidRPr="002A0333">
        <w:rPr>
          <w:color w:val="156082" w:themeColor="accent1"/>
          <w:sz w:val="32"/>
          <w:szCs w:val="32"/>
        </w:rPr>
        <w:t>.</w:t>
      </w:r>
    </w:p>
    <w:p w14:paraId="62CB4D2A" w14:textId="069E0546" w:rsidR="007C19B9" w:rsidRPr="002A0333" w:rsidRDefault="007C19B9" w:rsidP="009E3970">
      <w:pPr>
        <w:pStyle w:val="ListParagraph"/>
        <w:numPr>
          <w:ilvl w:val="2"/>
          <w:numId w:val="4"/>
        </w:numPr>
        <w:rPr>
          <w:color w:val="156082" w:themeColor="accent1"/>
          <w:sz w:val="32"/>
          <w:szCs w:val="32"/>
        </w:rPr>
      </w:pPr>
      <w:proofErr w:type="gramStart"/>
      <w:r w:rsidRPr="002A0333">
        <w:rPr>
          <w:color w:val="156082" w:themeColor="accent1"/>
          <w:sz w:val="32"/>
          <w:szCs w:val="32"/>
        </w:rPr>
        <w:t>Thus</w:t>
      </w:r>
      <w:proofErr w:type="gramEnd"/>
      <w:r w:rsidRPr="002A0333">
        <w:rPr>
          <w:color w:val="156082" w:themeColor="accent1"/>
          <w:sz w:val="32"/>
          <w:szCs w:val="32"/>
        </w:rPr>
        <w:t xml:space="preserve"> enabling investigations into conditions not yet observed empirically.</w:t>
      </w:r>
    </w:p>
    <w:p w14:paraId="65F0733E" w14:textId="744D7392" w:rsidR="009E3970" w:rsidRPr="002A0333" w:rsidRDefault="007C19B9" w:rsidP="009E3970">
      <w:pPr>
        <w:pStyle w:val="ListParagraph"/>
        <w:numPr>
          <w:ilvl w:val="2"/>
          <w:numId w:val="4"/>
        </w:numPr>
        <w:rPr>
          <w:color w:val="156082" w:themeColor="accent1"/>
          <w:sz w:val="32"/>
          <w:szCs w:val="32"/>
        </w:rPr>
      </w:pPr>
      <w:r w:rsidRPr="002A0333">
        <w:rPr>
          <w:color w:val="156082" w:themeColor="accent1"/>
          <w:sz w:val="32"/>
          <w:szCs w:val="32"/>
        </w:rPr>
        <w:t>In turn, easing the ethical and economic challenges of physical experimentation in neurotransmitter/serotonin research.</w:t>
      </w:r>
    </w:p>
    <w:p w14:paraId="6B82D672" w14:textId="0ECE7691" w:rsidR="009E3970" w:rsidRPr="002A0333" w:rsidRDefault="009E3970" w:rsidP="009E3970">
      <w:pPr>
        <w:pStyle w:val="ListParagraph"/>
        <w:numPr>
          <w:ilvl w:val="2"/>
          <w:numId w:val="4"/>
        </w:numPr>
        <w:rPr>
          <w:color w:val="156082" w:themeColor="accent1"/>
          <w:sz w:val="32"/>
          <w:szCs w:val="32"/>
        </w:rPr>
      </w:pPr>
      <w:r w:rsidRPr="002A0333">
        <w:rPr>
          <w:color w:val="156082" w:themeColor="accent1"/>
          <w:sz w:val="32"/>
          <w:szCs w:val="32"/>
        </w:rPr>
        <w:t>Whilst preserving the underlying systems that allow for exploration into neuromodulators beyond serotonin</w:t>
      </w:r>
    </w:p>
    <w:p w14:paraId="2D713FB1" w14:textId="23A7DBE4"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Use the model to expand on hypotheses for how/why serotonin receptors induce the effects observed empirically.</w:t>
      </w:r>
    </w:p>
    <w:p w14:paraId="6BE398F5" w14:textId="731F96B3" w:rsidR="007C19B9" w:rsidRPr="002A0333" w:rsidRDefault="00677A92" w:rsidP="007C19B9">
      <w:pPr>
        <w:pStyle w:val="ListParagraph"/>
        <w:numPr>
          <w:ilvl w:val="0"/>
          <w:numId w:val="4"/>
        </w:numPr>
        <w:rPr>
          <w:color w:val="156082" w:themeColor="accent1"/>
          <w:sz w:val="32"/>
          <w:szCs w:val="32"/>
        </w:rPr>
      </w:pPr>
      <w:r w:rsidRPr="002A0333">
        <w:rPr>
          <w:color w:val="156082" w:themeColor="accent1"/>
          <w:sz w:val="32"/>
          <w:szCs w:val="32"/>
        </w:rPr>
        <w:t>Literature analysis</w:t>
      </w:r>
    </w:p>
    <w:p w14:paraId="73B1179B" w14:textId="57046E75"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Serotonin literature</w:t>
      </w:r>
    </w:p>
    <w:p w14:paraId="00B7DE34" w14:textId="463F017E"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data</w:t>
      </w:r>
    </w:p>
    <w:p w14:paraId="5FBAB530" w14:textId="21634A31"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TUS literature</w:t>
      </w:r>
    </w:p>
    <w:p w14:paraId="709749DA" w14:textId="539C04AA"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Tie into BOLD</w:t>
      </w:r>
    </w:p>
    <w:p w14:paraId="139AC30D" w14:textId="0D40A21C" w:rsidR="007C19B9" w:rsidRPr="002A0333" w:rsidRDefault="007C19B9" w:rsidP="007C19B9">
      <w:pPr>
        <w:pStyle w:val="ListParagraph"/>
        <w:numPr>
          <w:ilvl w:val="1"/>
          <w:numId w:val="4"/>
        </w:numPr>
        <w:rPr>
          <w:color w:val="156082" w:themeColor="accent1"/>
          <w:sz w:val="32"/>
          <w:szCs w:val="32"/>
        </w:rPr>
      </w:pPr>
      <w:r w:rsidRPr="002A0333">
        <w:rPr>
          <w:color w:val="156082" w:themeColor="accent1"/>
          <w:sz w:val="32"/>
          <w:szCs w:val="32"/>
        </w:rPr>
        <w:t>BOLD literature</w:t>
      </w:r>
    </w:p>
    <w:p w14:paraId="0C7FED18" w14:textId="7DA2C51A"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FCD and moving windows</w:t>
      </w:r>
    </w:p>
    <w:p w14:paraId="79E61DF7" w14:textId="0E6C3768" w:rsidR="007C19B9" w:rsidRPr="002A0333" w:rsidRDefault="007C19B9" w:rsidP="007C19B9">
      <w:pPr>
        <w:pStyle w:val="ListParagraph"/>
        <w:numPr>
          <w:ilvl w:val="2"/>
          <w:numId w:val="4"/>
        </w:numPr>
        <w:rPr>
          <w:color w:val="156082" w:themeColor="accent1"/>
          <w:sz w:val="32"/>
          <w:szCs w:val="32"/>
        </w:rPr>
      </w:pPr>
      <w:r w:rsidRPr="002A0333">
        <w:rPr>
          <w:color w:val="156082" w:themeColor="accent1"/>
          <w:sz w:val="32"/>
          <w:szCs w:val="32"/>
        </w:rPr>
        <w:t>Segue into timescale mismatch</w:t>
      </w:r>
      <w:r w:rsidR="00342EEE" w:rsidRPr="002A0333">
        <w:rPr>
          <w:color w:val="156082" w:themeColor="accent1"/>
          <w:sz w:val="32"/>
          <w:szCs w:val="32"/>
        </w:rPr>
        <w:t>,</w:t>
      </w:r>
      <w:r w:rsidR="00A63F27" w:rsidRPr="002A0333">
        <w:rPr>
          <w:color w:val="156082" w:themeColor="accent1"/>
          <w:sz w:val="32"/>
          <w:szCs w:val="32"/>
        </w:rPr>
        <w:t xml:space="preserve"> then Firing Rate Modelling</w:t>
      </w:r>
    </w:p>
    <w:p w14:paraId="30236374" w14:textId="0890DAC1" w:rsidR="00FE4C9A" w:rsidRPr="002A0333" w:rsidRDefault="00677A92" w:rsidP="009E3970">
      <w:pPr>
        <w:pStyle w:val="ListParagraph"/>
        <w:numPr>
          <w:ilvl w:val="1"/>
          <w:numId w:val="4"/>
        </w:numPr>
        <w:rPr>
          <w:color w:val="156082" w:themeColor="accent1"/>
          <w:sz w:val="32"/>
          <w:szCs w:val="32"/>
        </w:rPr>
      </w:pPr>
      <w:r w:rsidRPr="002A0333">
        <w:rPr>
          <w:color w:val="156082" w:themeColor="accent1"/>
          <w:sz w:val="32"/>
          <w:szCs w:val="32"/>
        </w:rPr>
        <w:t>Modelling literature</w:t>
      </w:r>
    </w:p>
    <w:p w14:paraId="54179FF3" w14:textId="1A4252FE"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What models exist</w:t>
      </w:r>
    </w:p>
    <w:p w14:paraId="4AE07120" w14:textId="29A47CB1"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Why am I using this one</w:t>
      </w:r>
    </w:p>
    <w:p w14:paraId="3E20127B" w14:textId="77777777" w:rsidR="002A0333" w:rsidRDefault="00342EEE" w:rsidP="00FE4C9A">
      <w:pPr>
        <w:pStyle w:val="ListParagraph"/>
        <w:numPr>
          <w:ilvl w:val="2"/>
          <w:numId w:val="4"/>
        </w:numPr>
        <w:rPr>
          <w:color w:val="156082" w:themeColor="accent1"/>
          <w:sz w:val="32"/>
          <w:szCs w:val="32"/>
        </w:rPr>
      </w:pPr>
      <w:r w:rsidRPr="002A0333">
        <w:rPr>
          <w:color w:val="156082" w:themeColor="accent1"/>
          <w:sz w:val="32"/>
          <w:szCs w:val="32"/>
        </w:rPr>
        <w:t>What/why changes are made</w:t>
      </w:r>
    </w:p>
    <w:p w14:paraId="7EE05148" w14:textId="6F5647E0" w:rsidR="00FE4C9A" w:rsidRPr="002A0333" w:rsidRDefault="00FE4C9A" w:rsidP="002A0333">
      <w:pPr>
        <w:rPr>
          <w:color w:val="156082" w:themeColor="accent1"/>
          <w:sz w:val="32"/>
          <w:szCs w:val="32"/>
        </w:rPr>
      </w:pPr>
      <w:r w:rsidRPr="002A0333">
        <w:rPr>
          <w:color w:val="156082" w:themeColor="accent1"/>
          <w:sz w:val="32"/>
          <w:szCs w:val="32"/>
        </w:rPr>
        <w:lastRenderedPageBreak/>
        <w:t>Methods</w:t>
      </w:r>
      <w:r w:rsidR="002A0333">
        <w:rPr>
          <w:color w:val="156082" w:themeColor="accent1"/>
          <w:sz w:val="32"/>
          <w:szCs w:val="32"/>
        </w:rPr>
        <w:t>:</w:t>
      </w:r>
    </w:p>
    <w:p w14:paraId="77640135" w14:textId="7FA2537C" w:rsidR="009E3970" w:rsidRPr="002A0333" w:rsidRDefault="009E3970" w:rsidP="009E3970">
      <w:pPr>
        <w:pStyle w:val="ListParagraph"/>
        <w:numPr>
          <w:ilvl w:val="1"/>
          <w:numId w:val="4"/>
        </w:numPr>
        <w:rPr>
          <w:color w:val="156082" w:themeColor="accent1"/>
          <w:sz w:val="32"/>
          <w:szCs w:val="32"/>
        </w:rPr>
      </w:pPr>
      <w:r w:rsidRPr="002A0333">
        <w:rPr>
          <w:color w:val="156082" w:themeColor="accent1"/>
          <w:sz w:val="32"/>
          <w:szCs w:val="32"/>
        </w:rPr>
        <w:t>Data preparation</w:t>
      </w:r>
    </w:p>
    <w:p w14:paraId="0FA28872" w14:textId="7766C0B3" w:rsidR="00A63F27" w:rsidRPr="002A0333" w:rsidRDefault="009E3970" w:rsidP="00A63F27">
      <w:pPr>
        <w:pStyle w:val="ListParagraph"/>
        <w:numPr>
          <w:ilvl w:val="2"/>
          <w:numId w:val="4"/>
        </w:numPr>
        <w:rPr>
          <w:color w:val="156082" w:themeColor="accent1"/>
          <w:sz w:val="32"/>
          <w:szCs w:val="32"/>
        </w:rPr>
      </w:pPr>
      <w:r w:rsidRPr="002A0333">
        <w:rPr>
          <w:color w:val="156082" w:themeColor="accent1"/>
          <w:sz w:val="32"/>
          <w:szCs w:val="32"/>
        </w:rPr>
        <w:t>Neuroimaging</w:t>
      </w:r>
    </w:p>
    <w:p w14:paraId="3C0CFE76" w14:textId="44006A7A" w:rsidR="00A63F27" w:rsidRPr="002A0333" w:rsidRDefault="00A63F27" w:rsidP="00A63F27">
      <w:pPr>
        <w:pStyle w:val="ListParagraph"/>
        <w:numPr>
          <w:ilvl w:val="1"/>
          <w:numId w:val="4"/>
        </w:numPr>
        <w:rPr>
          <w:color w:val="156082" w:themeColor="accent1"/>
          <w:sz w:val="32"/>
          <w:szCs w:val="32"/>
        </w:rPr>
      </w:pPr>
      <w:r w:rsidRPr="002A0333">
        <w:rPr>
          <w:color w:val="156082" w:themeColor="accent1"/>
          <w:sz w:val="32"/>
          <w:szCs w:val="32"/>
        </w:rPr>
        <w:t>Sean Model Adjustment</w:t>
      </w:r>
    </w:p>
    <w:p w14:paraId="5B1DC06C" w14:textId="28CE53E9" w:rsidR="00A63F27"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fundamental dynamics</w:t>
      </w:r>
    </w:p>
    <w:p w14:paraId="587F57C4" w14:textId="2CA8C804"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Explain the local circuit shift</w:t>
      </w:r>
    </w:p>
    <w:p w14:paraId="60F4787D" w14:textId="03792629" w:rsidR="00D07296" w:rsidRPr="002A0333" w:rsidRDefault="00D07296" w:rsidP="00A63F27">
      <w:pPr>
        <w:pStyle w:val="ListParagraph"/>
        <w:numPr>
          <w:ilvl w:val="2"/>
          <w:numId w:val="4"/>
        </w:numPr>
        <w:rPr>
          <w:color w:val="156082" w:themeColor="accent1"/>
          <w:sz w:val="32"/>
          <w:szCs w:val="32"/>
        </w:rPr>
      </w:pPr>
      <w:r w:rsidRPr="002A0333">
        <w:rPr>
          <w:color w:val="156082" w:themeColor="accent1"/>
          <w:sz w:val="32"/>
          <w:szCs w:val="32"/>
        </w:rPr>
        <w:t>Briefly explain parameter sweeping to qualitatively analyse ideal patterns</w:t>
      </w:r>
    </w:p>
    <w:p w14:paraId="370B7DF8" w14:textId="7B10CFA9"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Stimulus response no-stick validation</w:t>
      </w:r>
    </w:p>
    <w:p w14:paraId="52034060" w14:textId="438DB656" w:rsidR="00342EEE" w:rsidRPr="002A0333" w:rsidRDefault="00342EEE" w:rsidP="00A63F27">
      <w:pPr>
        <w:pStyle w:val="ListParagraph"/>
        <w:numPr>
          <w:ilvl w:val="2"/>
          <w:numId w:val="4"/>
        </w:numPr>
        <w:rPr>
          <w:color w:val="156082" w:themeColor="accent1"/>
          <w:sz w:val="32"/>
          <w:szCs w:val="32"/>
        </w:rPr>
      </w:pPr>
      <w:r w:rsidRPr="002A0333">
        <w:rPr>
          <w:color w:val="156082" w:themeColor="accent1"/>
          <w:sz w:val="32"/>
          <w:szCs w:val="32"/>
        </w:rPr>
        <w:t>Autocorrelation validation</w:t>
      </w:r>
    </w:p>
    <w:p w14:paraId="712F364D" w14:textId="120B9819"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Haemodynamic Model Implementation</w:t>
      </w:r>
    </w:p>
    <w:p w14:paraId="046275BA" w14:textId="3AED87C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the multi-stage non-linearities</w:t>
      </w:r>
    </w:p>
    <w:p w14:paraId="2EED23D8" w14:textId="6176005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how variables are selected</w:t>
      </w:r>
    </w:p>
    <w:p w14:paraId="7C0EE620" w14:textId="5E3736B9"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Stimulus response validation</w:t>
      </w:r>
    </w:p>
    <w:p w14:paraId="4A0DFDAA" w14:textId="4DBFBA0D" w:rsidR="00E66D28" w:rsidRPr="002A0333" w:rsidRDefault="00E66D28" w:rsidP="00E66D28">
      <w:pPr>
        <w:pStyle w:val="ListParagraph"/>
        <w:numPr>
          <w:ilvl w:val="1"/>
          <w:numId w:val="4"/>
        </w:numPr>
        <w:rPr>
          <w:color w:val="156082" w:themeColor="accent1"/>
          <w:sz w:val="32"/>
          <w:szCs w:val="32"/>
        </w:rPr>
      </w:pPr>
      <w:r w:rsidRPr="002A0333">
        <w:rPr>
          <w:color w:val="156082" w:themeColor="accent1"/>
          <w:sz w:val="32"/>
          <w:szCs w:val="32"/>
        </w:rPr>
        <w:t>Optimisation Stage Control Condition</w:t>
      </w:r>
    </w:p>
    <w:p w14:paraId="013AD9C1" w14:textId="6AAB40B8"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optimisation was completed using 2 stages</w:t>
      </w:r>
    </w:p>
    <w:p w14:paraId="58A25CF7" w14:textId="4BABF7E1" w:rsidR="00E66D28" w:rsidRPr="002A0333" w:rsidRDefault="00E66D28" w:rsidP="00E66D28">
      <w:pPr>
        <w:pStyle w:val="ListParagraph"/>
        <w:numPr>
          <w:ilvl w:val="2"/>
          <w:numId w:val="4"/>
        </w:numPr>
        <w:rPr>
          <w:color w:val="156082" w:themeColor="accent1"/>
          <w:sz w:val="32"/>
          <w:szCs w:val="32"/>
        </w:rPr>
      </w:pPr>
      <w:r w:rsidRPr="002A0333">
        <w:rPr>
          <w:color w:val="156082" w:themeColor="accent1"/>
          <w:sz w:val="32"/>
          <w:szCs w:val="32"/>
        </w:rPr>
        <w:t>Explain that XYZ parameters were chosen as free parameters in stage one</w:t>
      </w:r>
    </w:p>
    <w:p w14:paraId="0D7215C0" w14:textId="0EBEDA4F" w:rsidR="00E66D28"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CMA-ES</w:t>
      </w:r>
    </w:p>
    <w:p w14:paraId="3830BCED" w14:textId="3047DC07"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Explain fitness function, Pearson's r, because direction was less important than the relative scale (values near 0 are not important if they are correct +-</w:t>
      </w:r>
      <w:proofErr w:type="spellStart"/>
      <w:r w:rsidRPr="002A0333">
        <w:rPr>
          <w:color w:val="156082" w:themeColor="accent1"/>
          <w:sz w:val="32"/>
          <w:szCs w:val="32"/>
        </w:rPr>
        <w:t>ve</w:t>
      </w:r>
      <w:proofErr w:type="spellEnd"/>
      <w:r w:rsidRPr="002A0333">
        <w:rPr>
          <w:color w:val="156082" w:themeColor="accent1"/>
          <w:sz w:val="32"/>
          <w:szCs w:val="32"/>
        </w:rPr>
        <w:t>)</w:t>
      </w:r>
    </w:p>
    <w:p w14:paraId="27FF7B19" w14:textId="3C2CF1EC" w:rsidR="00D07296" w:rsidRPr="002A0333" w:rsidRDefault="00D07296" w:rsidP="00E66D28">
      <w:pPr>
        <w:pStyle w:val="ListParagraph"/>
        <w:numPr>
          <w:ilvl w:val="2"/>
          <w:numId w:val="4"/>
        </w:numPr>
        <w:rPr>
          <w:color w:val="156082" w:themeColor="accent1"/>
          <w:sz w:val="32"/>
          <w:szCs w:val="32"/>
        </w:rPr>
      </w:pPr>
      <w:r w:rsidRPr="002A0333">
        <w:rPr>
          <w:color w:val="156082" w:themeColor="accent1"/>
          <w:sz w:val="32"/>
          <w:szCs w:val="32"/>
        </w:rPr>
        <w:t>Justify fixed noise seed, tie back to intro</w:t>
      </w:r>
    </w:p>
    <w:p w14:paraId="1954A914" w14:textId="33B132A1" w:rsidR="00D07296" w:rsidRPr="002A0333" w:rsidRDefault="00D07296" w:rsidP="00D07296">
      <w:pPr>
        <w:pStyle w:val="ListParagraph"/>
        <w:numPr>
          <w:ilvl w:val="1"/>
          <w:numId w:val="4"/>
        </w:numPr>
        <w:rPr>
          <w:color w:val="156082" w:themeColor="accent1"/>
          <w:sz w:val="32"/>
          <w:szCs w:val="32"/>
        </w:rPr>
      </w:pPr>
      <w:r w:rsidRPr="002A0333">
        <w:rPr>
          <w:color w:val="156082" w:themeColor="accent1"/>
          <w:sz w:val="32"/>
          <w:szCs w:val="32"/>
        </w:rPr>
        <w:t>Optimisation Stage Serotonin Condition</w:t>
      </w:r>
    </w:p>
    <w:p w14:paraId="60744828" w14:textId="0262971F"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f/I parameters were chosen as free parameters in stage two</w:t>
      </w:r>
    </w:p>
    <w:p w14:paraId="5749B5BC" w14:textId="0C78628B"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that CMA-ES was used again</w:t>
      </w:r>
    </w:p>
    <w:p w14:paraId="3ABECE51" w14:textId="7695F064" w:rsidR="00D07296" w:rsidRPr="002A0333" w:rsidRDefault="00D07296" w:rsidP="00D07296">
      <w:pPr>
        <w:pStyle w:val="ListParagraph"/>
        <w:numPr>
          <w:ilvl w:val="2"/>
          <w:numId w:val="4"/>
        </w:numPr>
        <w:rPr>
          <w:color w:val="156082" w:themeColor="accent1"/>
          <w:sz w:val="32"/>
          <w:szCs w:val="32"/>
        </w:rPr>
      </w:pPr>
      <w:r w:rsidRPr="002A0333">
        <w:rPr>
          <w:color w:val="156082" w:themeColor="accent1"/>
          <w:sz w:val="32"/>
          <w:szCs w:val="32"/>
        </w:rPr>
        <w:t>Explain the fitness function, Cosine Similarity, because the direction of change is most important</w:t>
      </w:r>
    </w:p>
    <w:p w14:paraId="7703D339" w14:textId="11592481" w:rsidR="0056668E" w:rsidRPr="002A0333" w:rsidRDefault="0056668E" w:rsidP="0056668E">
      <w:pPr>
        <w:pStyle w:val="ListParagraph"/>
        <w:numPr>
          <w:ilvl w:val="1"/>
          <w:numId w:val="4"/>
        </w:numPr>
        <w:rPr>
          <w:color w:val="156082" w:themeColor="accent1"/>
          <w:sz w:val="32"/>
          <w:szCs w:val="32"/>
        </w:rPr>
      </w:pPr>
      <w:r w:rsidRPr="002A0333">
        <w:rPr>
          <w:color w:val="156082" w:themeColor="accent1"/>
          <w:sz w:val="32"/>
          <w:szCs w:val="32"/>
        </w:rPr>
        <w:lastRenderedPageBreak/>
        <w:t>Statistical Analysis</w:t>
      </w:r>
    </w:p>
    <w:p w14:paraId="045266B1" w14:textId="7187CEA6" w:rsidR="0056668E" w:rsidRPr="002A0333" w:rsidRDefault="0056668E" w:rsidP="0056668E">
      <w:pPr>
        <w:pStyle w:val="ListParagraph"/>
        <w:numPr>
          <w:ilvl w:val="2"/>
          <w:numId w:val="4"/>
        </w:numPr>
        <w:rPr>
          <w:color w:val="156082" w:themeColor="accent1"/>
          <w:sz w:val="32"/>
          <w:szCs w:val="32"/>
        </w:rPr>
      </w:pPr>
      <w:r w:rsidRPr="002A0333">
        <w:rPr>
          <w:color w:val="156082" w:themeColor="accent1"/>
          <w:sz w:val="32"/>
          <w:szCs w:val="32"/>
        </w:rPr>
        <w:t xml:space="preserve">Correlation of parameters </w:t>
      </w:r>
      <w:r w:rsidR="00E42141" w:rsidRPr="002A0333">
        <w:rPr>
          <w:color w:val="156082" w:themeColor="accent1"/>
          <w:sz w:val="32"/>
          <w:szCs w:val="32"/>
        </w:rPr>
        <w:t>at 15s and 40s runtime</w:t>
      </w:r>
    </w:p>
    <w:p w14:paraId="2852B659" w14:textId="38925D57"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 xml:space="preserve">Calculations of </w:t>
      </w:r>
      <w:r w:rsidR="00FC2B8B">
        <w:rPr>
          <w:color w:val="156082" w:themeColor="accent1"/>
          <w:sz w:val="32"/>
          <w:szCs w:val="32"/>
        </w:rPr>
        <w:t xml:space="preserve">the </w:t>
      </w:r>
      <w:proofErr w:type="spellStart"/>
      <w:r w:rsidRPr="002A0333">
        <w:rPr>
          <w:color w:val="156082" w:themeColor="accent1"/>
          <w:sz w:val="32"/>
          <w:szCs w:val="32"/>
        </w:rPr>
        <w:t>Coef</w:t>
      </w:r>
      <w:proofErr w:type="spellEnd"/>
      <w:r w:rsidRPr="002A0333">
        <w:rPr>
          <w:color w:val="156082" w:themeColor="accent1"/>
          <w:sz w:val="32"/>
          <w:szCs w:val="32"/>
        </w:rPr>
        <w:t xml:space="preserve"> of Var for each parameter in each condition were taken</w:t>
      </w:r>
    </w:p>
    <w:p w14:paraId="43200263" w14:textId="2B6C1C89" w:rsidR="00E42141" w:rsidRPr="002A0333" w:rsidRDefault="00E42141" w:rsidP="00E42141">
      <w:pPr>
        <w:pStyle w:val="ListParagraph"/>
        <w:numPr>
          <w:ilvl w:val="2"/>
          <w:numId w:val="4"/>
        </w:numPr>
        <w:rPr>
          <w:color w:val="156082" w:themeColor="accent1"/>
          <w:sz w:val="32"/>
          <w:szCs w:val="32"/>
        </w:rPr>
      </w:pPr>
      <w:r w:rsidRPr="002A0333">
        <w:rPr>
          <w:color w:val="156082" w:themeColor="accent1"/>
          <w:sz w:val="32"/>
          <w:szCs w:val="32"/>
        </w:rPr>
        <w:t>Fold-Change used to extract f/I parameter changes</w:t>
      </w:r>
    </w:p>
    <w:p w14:paraId="369492B7" w14:textId="40DD10EC" w:rsidR="00E42141" w:rsidRPr="002A0333" w:rsidRDefault="005A0522" w:rsidP="00E42141">
      <w:pPr>
        <w:pStyle w:val="ListParagraph"/>
        <w:numPr>
          <w:ilvl w:val="2"/>
          <w:numId w:val="4"/>
        </w:numPr>
        <w:rPr>
          <w:color w:val="156082" w:themeColor="accent1"/>
          <w:sz w:val="32"/>
          <w:szCs w:val="32"/>
        </w:rPr>
      </w:pPr>
      <w:r w:rsidRPr="002A0333">
        <w:rPr>
          <w:color w:val="156082" w:themeColor="accent1"/>
          <w:sz w:val="32"/>
          <w:szCs w:val="32"/>
        </w:rPr>
        <w:t>For the best performing models</w:t>
      </w:r>
      <w:r w:rsidR="002A0333" w:rsidRPr="002A0333">
        <w:rPr>
          <w:color w:val="156082" w:themeColor="accent1"/>
          <w:sz w:val="32"/>
          <w:szCs w:val="32"/>
        </w:rPr>
        <w:t>, the correlation between the seed-components and the seed is taken, to validate taking their average</w:t>
      </w:r>
    </w:p>
    <w:p w14:paraId="289035F6" w14:textId="659CA6BE" w:rsidR="00E42141" w:rsidRPr="002A0333" w:rsidRDefault="00E42141" w:rsidP="00E42141">
      <w:pPr>
        <w:ind w:left="1800"/>
        <w:rPr>
          <w:color w:val="156082" w:themeColor="accent1"/>
          <w:sz w:val="32"/>
          <w:szCs w:val="32"/>
        </w:rPr>
      </w:pPr>
    </w:p>
    <w:p w14:paraId="45EEC476" w14:textId="27A036F2" w:rsidR="00FE4C9A" w:rsidRDefault="00FE4C9A" w:rsidP="00FE4C9A">
      <w:pPr>
        <w:rPr>
          <w:color w:val="156082" w:themeColor="accent1"/>
          <w:sz w:val="32"/>
          <w:szCs w:val="32"/>
        </w:rPr>
      </w:pPr>
      <w:r w:rsidRPr="002A0333">
        <w:rPr>
          <w:color w:val="156082" w:themeColor="accent1"/>
          <w:sz w:val="32"/>
          <w:szCs w:val="32"/>
        </w:rPr>
        <w:t xml:space="preserve">Results </w:t>
      </w:r>
    </w:p>
    <w:p w14:paraId="281C9B04" w14:textId="54636316"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1</w:t>
      </w:r>
    </w:p>
    <w:p w14:paraId="5617D87F" w14:textId="56CF4E1E" w:rsidR="009129DD" w:rsidRDefault="009129DD" w:rsidP="009129DD">
      <w:pPr>
        <w:pStyle w:val="ListParagraph"/>
        <w:numPr>
          <w:ilvl w:val="1"/>
          <w:numId w:val="4"/>
        </w:numPr>
        <w:rPr>
          <w:color w:val="156082" w:themeColor="accent1"/>
          <w:sz w:val="32"/>
          <w:szCs w:val="32"/>
        </w:rPr>
      </w:pPr>
      <w:r>
        <w:rPr>
          <w:color w:val="156082" w:themeColor="accent1"/>
          <w:sz w:val="32"/>
          <w:szCs w:val="32"/>
        </w:rPr>
        <w:t>Optimisation 2</w:t>
      </w:r>
    </w:p>
    <w:p w14:paraId="6BA3D189" w14:textId="14AB6B07" w:rsidR="009129DD" w:rsidRPr="009129DD" w:rsidRDefault="009129DD" w:rsidP="009129DD">
      <w:pPr>
        <w:pStyle w:val="ListParagraph"/>
        <w:numPr>
          <w:ilvl w:val="1"/>
          <w:numId w:val="4"/>
        </w:numPr>
        <w:rPr>
          <w:color w:val="156082" w:themeColor="accent1"/>
          <w:sz w:val="32"/>
          <w:szCs w:val="32"/>
        </w:rPr>
      </w:pPr>
      <w:r>
        <w:rPr>
          <w:color w:val="156082" w:themeColor="accent1"/>
          <w:sz w:val="32"/>
          <w:szCs w:val="32"/>
        </w:rPr>
        <w:t xml:space="preserve">Noise </w:t>
      </w:r>
    </w:p>
    <w:p w14:paraId="73A47C0B" w14:textId="708B73CE" w:rsidR="00FE4C9A" w:rsidRDefault="00FE4C9A" w:rsidP="00FE4C9A">
      <w:pPr>
        <w:rPr>
          <w:color w:val="156082" w:themeColor="accent1"/>
          <w:sz w:val="32"/>
          <w:szCs w:val="32"/>
        </w:rPr>
      </w:pPr>
      <w:r w:rsidRPr="002A0333">
        <w:rPr>
          <w:color w:val="156082" w:themeColor="accent1"/>
          <w:sz w:val="32"/>
          <w:szCs w:val="32"/>
        </w:rPr>
        <w:t>Discussion</w:t>
      </w:r>
    </w:p>
    <w:p w14:paraId="5AF64321" w14:textId="1FCD44F0" w:rsidR="00736CBA" w:rsidRPr="002A0333" w:rsidRDefault="00736CBA" w:rsidP="00FE4C9A">
      <w:pPr>
        <w:rPr>
          <w:color w:val="156082" w:themeColor="accent1"/>
          <w:sz w:val="32"/>
          <w:szCs w:val="32"/>
        </w:rPr>
      </w:pPr>
      <w:r>
        <w:rPr>
          <w:color w:val="156082" w:themeColor="accent1"/>
          <w:sz w:val="32"/>
          <w:szCs w:val="32"/>
        </w:rPr>
        <w:t>Limitations</w:t>
      </w:r>
    </w:p>
    <w:p w14:paraId="1AD02724" w14:textId="77777777" w:rsidR="00FE4C9A" w:rsidRPr="00FE4C9A" w:rsidRDefault="00FE4C9A" w:rsidP="00FE4C9A">
      <w:pPr>
        <w:rPr>
          <w:sz w:val="32"/>
          <w:szCs w:val="32"/>
        </w:rPr>
      </w:pPr>
    </w:p>
    <w:p w14:paraId="7A85BCA7" w14:textId="4187052D" w:rsidR="00736CBA" w:rsidRDefault="00FE4C9A">
      <w:r>
        <w:br w:type="page"/>
      </w:r>
    </w:p>
    <w:p w14:paraId="1DD5E8E2" w14:textId="77777777" w:rsidR="00736CBA" w:rsidRDefault="00736CBA">
      <w:r>
        <w:lastRenderedPageBreak/>
        <w:t>POSTER</w:t>
      </w:r>
    </w:p>
    <w:p w14:paraId="5772818E" w14:textId="77777777" w:rsidR="00736CBA" w:rsidRDefault="00736CBA"/>
    <w:p w14:paraId="11BA6A07" w14:textId="77777777" w:rsidR="00A92F02" w:rsidRDefault="00736CBA">
      <w:r>
        <w:t>Abstract</w:t>
      </w:r>
    </w:p>
    <w:p w14:paraId="1B8D4718" w14:textId="3BD856F3" w:rsidR="00A92F02" w:rsidRDefault="00A92F02">
      <w:r>
        <w:tab/>
        <w:t>Shorthand of whole project</w:t>
      </w:r>
    </w:p>
    <w:p w14:paraId="31E00020" w14:textId="37824491" w:rsidR="00A92F02" w:rsidRDefault="00A92F02">
      <w:r>
        <w:t>Intro</w:t>
      </w:r>
    </w:p>
    <w:p w14:paraId="1EC6BCEA" w14:textId="5C5CBCE5" w:rsidR="00A92F02" w:rsidRDefault="00A92F02">
      <w:r>
        <w:tab/>
        <w:t>Why needed</w:t>
      </w:r>
    </w:p>
    <w:p w14:paraId="7350268C" w14:textId="3B316FB8" w:rsidR="00A92F02" w:rsidRDefault="00A92F02">
      <w:r>
        <w:t>Aims? (Shorter intro and clear bullet pointed aims)</w:t>
      </w:r>
    </w:p>
    <w:p w14:paraId="15203665" w14:textId="77777777" w:rsidR="00A92F02" w:rsidRDefault="00A92F02">
      <w:r>
        <w:t>Methods</w:t>
      </w:r>
    </w:p>
    <w:p w14:paraId="60F6E216" w14:textId="7A4C5FBF" w:rsidR="00A92F02" w:rsidRDefault="00A92F02">
      <w:r>
        <w:tab/>
        <w:t>Graphical Flowchart</w:t>
      </w:r>
    </w:p>
    <w:p w14:paraId="20F4DBEA" w14:textId="77777777" w:rsidR="00A92F02" w:rsidRDefault="00A92F02">
      <w:r>
        <w:t>Results</w:t>
      </w:r>
    </w:p>
    <w:p w14:paraId="70EA2188" w14:textId="0FEBAD81" w:rsidR="00A92F02" w:rsidRDefault="00A92F02">
      <w:r>
        <w:tab/>
        <w:t>Correlations – R and Cosine</w:t>
      </w:r>
    </w:p>
    <w:p w14:paraId="49C48BDD" w14:textId="1BB8C9F1" w:rsidR="00A92F02" w:rsidRDefault="00A92F02">
      <w:r>
        <w:tab/>
        <w:t>Brain under conditions, model &amp; data</w:t>
      </w:r>
    </w:p>
    <w:p w14:paraId="63348F1F" w14:textId="77777777" w:rsidR="00A92F02" w:rsidRDefault="00A92F02">
      <w:r>
        <w:t>Discussion</w:t>
      </w:r>
    </w:p>
    <w:p w14:paraId="30318EE3" w14:textId="77777777" w:rsidR="00A92F02" w:rsidRDefault="00A92F02">
      <w:r>
        <w:tab/>
        <w:t>How does this play into the need</w:t>
      </w:r>
    </w:p>
    <w:p w14:paraId="42342CFC" w14:textId="77777777" w:rsidR="00A92F02" w:rsidRDefault="00A92F02">
      <w:r>
        <w:t>Conclusion</w:t>
      </w:r>
    </w:p>
    <w:p w14:paraId="616022E3" w14:textId="77777777" w:rsidR="00A92F02" w:rsidRDefault="00A92F02">
      <w:r>
        <w:tab/>
      </w:r>
    </w:p>
    <w:p w14:paraId="3BD2F812" w14:textId="77777777" w:rsidR="00A92F02" w:rsidRDefault="00A92F02"/>
    <w:p w14:paraId="3B08F1C0" w14:textId="77777777" w:rsidR="00A92F02" w:rsidRDefault="00A92F02">
      <w:r>
        <w:t>Font size</w:t>
      </w:r>
    </w:p>
    <w:p w14:paraId="5154723C" w14:textId="77777777" w:rsidR="00A92F02" w:rsidRDefault="00A92F02">
      <w:r>
        <w:t>Figure size</w:t>
      </w:r>
    </w:p>
    <w:p w14:paraId="73DE69EF" w14:textId="13BCE972" w:rsidR="00736CBA" w:rsidRDefault="00736CBA">
      <w:r>
        <w:br w:type="page"/>
      </w:r>
    </w:p>
    <w:p w14:paraId="783FC575" w14:textId="77777777" w:rsidR="00FE4C9A" w:rsidRDefault="00FE4C9A"/>
    <w:p w14:paraId="66B7E9F2" w14:textId="76F3D95D" w:rsidR="002A0333" w:rsidRDefault="002A0333">
      <w:r w:rsidRPr="002A0333">
        <w:rPr>
          <w:noProof/>
        </w:rPr>
        <w:drawing>
          <wp:inline distT="0" distB="0" distL="0" distR="0" wp14:anchorId="3953F4BE" wp14:editId="037BA0CC">
            <wp:extent cx="5731510" cy="5445125"/>
            <wp:effectExtent l="0" t="0" r="2540" b="3175"/>
            <wp:docPr id="1756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31" name=""/>
                    <pic:cNvPicPr/>
                  </pic:nvPicPr>
                  <pic:blipFill>
                    <a:blip r:embed="rId5"/>
                    <a:stretch>
                      <a:fillRect/>
                    </a:stretch>
                  </pic:blipFill>
                  <pic:spPr>
                    <a:xfrm>
                      <a:off x="0" y="0"/>
                      <a:ext cx="5731510" cy="5445125"/>
                    </a:xfrm>
                    <a:prstGeom prst="rect">
                      <a:avLst/>
                    </a:prstGeom>
                  </pic:spPr>
                </pic:pic>
              </a:graphicData>
            </a:graphic>
          </wp:inline>
        </w:drawing>
      </w:r>
      <w:r w:rsidR="009E5A31" w:rsidRPr="009E5A31">
        <w:rPr>
          <w:noProof/>
        </w:rPr>
        <w:drawing>
          <wp:inline distT="0" distB="0" distL="0" distR="0" wp14:anchorId="03E6C6DD" wp14:editId="4767CC59">
            <wp:extent cx="3439005" cy="352474"/>
            <wp:effectExtent l="0" t="0" r="9525" b="9525"/>
            <wp:docPr id="13421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0855" name=""/>
                    <pic:cNvPicPr/>
                  </pic:nvPicPr>
                  <pic:blipFill>
                    <a:blip r:embed="rId6"/>
                    <a:stretch>
                      <a:fillRect/>
                    </a:stretch>
                  </pic:blipFill>
                  <pic:spPr>
                    <a:xfrm>
                      <a:off x="0" y="0"/>
                      <a:ext cx="3439005" cy="352474"/>
                    </a:xfrm>
                    <a:prstGeom prst="rect">
                      <a:avLst/>
                    </a:prstGeom>
                  </pic:spPr>
                </pic:pic>
              </a:graphicData>
            </a:graphic>
          </wp:inline>
        </w:drawing>
      </w:r>
      <w:r>
        <w:br w:type="page"/>
      </w:r>
    </w:p>
    <w:p w14:paraId="25DA5987" w14:textId="5E5B116A" w:rsidR="00622964" w:rsidRDefault="00622964">
      <w:r>
        <w:lastRenderedPageBreak/>
        <w:t>Notes</w:t>
      </w:r>
    </w:p>
    <w:p w14:paraId="40DC8819" w14:textId="77777777" w:rsidR="00622964" w:rsidRDefault="00622964"/>
    <w:p w14:paraId="1CCEE9FA" w14:textId="59516956" w:rsidR="00622964" w:rsidRDefault="00622964" w:rsidP="00F47597">
      <w:pPr>
        <w:pStyle w:val="ListParagraph"/>
        <w:numPr>
          <w:ilvl w:val="0"/>
          <w:numId w:val="1"/>
        </w:numPr>
      </w:pPr>
      <w:r>
        <w:t>Resting state is a poorly defined condition</w:t>
      </w:r>
      <w:r w:rsidR="00E3493E">
        <w:t>?</w:t>
      </w:r>
    </w:p>
    <w:p w14:paraId="231E55E0" w14:textId="77777777" w:rsidR="00F47597" w:rsidRDefault="00F47597" w:rsidP="00F47597">
      <w:pPr>
        <w:pStyle w:val="ListParagraph"/>
        <w:ind w:left="1080"/>
      </w:pPr>
    </w:p>
    <w:p w14:paraId="7A24E49D" w14:textId="54071014" w:rsidR="00622964" w:rsidRDefault="00622964" w:rsidP="00F47597">
      <w:pPr>
        <w:pStyle w:val="ListParagraph"/>
        <w:numPr>
          <w:ilvl w:val="0"/>
          <w:numId w:val="1"/>
        </w:numPr>
      </w:pPr>
      <w:r>
        <w:t>BOLD can be measured by taking neural drive rather than neural activity.</w:t>
      </w:r>
    </w:p>
    <w:p w14:paraId="0F15BF13" w14:textId="1E639E88" w:rsidR="00622964" w:rsidRDefault="00622964" w:rsidP="00F47597">
      <w:pPr>
        <w:pStyle w:val="ListParagraph"/>
        <w:numPr>
          <w:ilvl w:val="0"/>
          <w:numId w:val="2"/>
        </w:numPr>
      </w:pPr>
      <w:r>
        <w:t xml:space="preserve">In a dynamical system which evolves currents within the brain, as a function of synaptic gating variables and f/I curves, </w:t>
      </w:r>
      <w:r w:rsidR="001F512F">
        <w:t xml:space="preserve">Firing Rates can be decoupled from BOLD. </w:t>
      </w:r>
    </w:p>
    <w:p w14:paraId="1735052A" w14:textId="604512C0" w:rsidR="001F512F" w:rsidRDefault="001F512F" w:rsidP="00F47597">
      <w:pPr>
        <w:pStyle w:val="ListParagraph"/>
        <w:numPr>
          <w:ilvl w:val="0"/>
          <w:numId w:val="2"/>
        </w:numPr>
      </w:pPr>
      <w:r>
        <w:t>Thus, demonstrating that it is possible, given a suitable neural model structure, to accurately capture a desired pattern of neural activity and BOLD activity simultaneously</w:t>
      </w:r>
    </w:p>
    <w:p w14:paraId="2300109D" w14:textId="6C206DF4" w:rsidR="003852EB" w:rsidRDefault="003852EB" w:rsidP="00F47597">
      <w:pPr>
        <w:pStyle w:val="ListParagraph"/>
        <w:numPr>
          <w:ilvl w:val="0"/>
          <w:numId w:val="1"/>
        </w:numPr>
      </w:pPr>
      <w:r>
        <w:t>For this model: n</w:t>
      </w:r>
      <w:r w:rsidR="001F512F">
        <w:t xml:space="preserve">ot all </w:t>
      </w:r>
      <w:r>
        <w:t>Ornstein-</w:t>
      </w:r>
      <w:proofErr w:type="spellStart"/>
      <w:proofErr w:type="gramStart"/>
      <w:r>
        <w:t>Uhlenbeck</w:t>
      </w:r>
      <w:proofErr w:type="spellEnd"/>
      <w:r w:rsidR="00E3493E">
        <w:t xml:space="preserve"> </w:t>
      </w:r>
      <w:r>
        <w:t xml:space="preserve"> ‘</w:t>
      </w:r>
      <w:proofErr w:type="gramEnd"/>
      <w:r>
        <w:t>shaped’ noise patterns are compatible</w:t>
      </w:r>
      <w:r w:rsidR="00F47597">
        <w:t xml:space="preserve"> </w:t>
      </w:r>
      <w:r>
        <w:t>with the empirically observed FC of the macaque at rest</w:t>
      </w:r>
      <w:r w:rsidR="00E3493E">
        <w:t xml:space="preserve">. </w:t>
      </w:r>
    </w:p>
    <w:p w14:paraId="4770C626" w14:textId="6D437164" w:rsidR="00E3493E" w:rsidRDefault="00E3493E" w:rsidP="00E3493E">
      <w:pPr>
        <w:pStyle w:val="ListParagraph"/>
        <w:numPr>
          <w:ilvl w:val="0"/>
          <w:numId w:val="1"/>
        </w:numPr>
      </w:pPr>
      <w:r>
        <w:t>Is self-correlated noise the correct choice?</w:t>
      </w:r>
    </w:p>
    <w:p w14:paraId="7D768AC6" w14:textId="5F3ACFDD" w:rsidR="00E3493E" w:rsidRDefault="00E3493E" w:rsidP="00E3493E">
      <w:pPr>
        <w:pStyle w:val="ListParagraph"/>
        <w:numPr>
          <w:ilvl w:val="0"/>
          <w:numId w:val="1"/>
        </w:numPr>
      </w:pPr>
      <w:r>
        <w:t>What exactly is noise meant to represent? It appears in all areas and all populations (excluding dendrite), is this the optimal choice?</w:t>
      </w:r>
    </w:p>
    <w:p w14:paraId="586ACAF3" w14:textId="77777777" w:rsidR="00F47597" w:rsidRDefault="00F47597" w:rsidP="00F47597">
      <w:pPr>
        <w:pStyle w:val="ListParagraph"/>
        <w:ind w:left="1080"/>
      </w:pPr>
    </w:p>
    <w:p w14:paraId="637D1079" w14:textId="040A30AD" w:rsidR="00F47597" w:rsidRDefault="003852EB" w:rsidP="00E3493E">
      <w:pPr>
        <w:pStyle w:val="ListParagraph"/>
        <w:numPr>
          <w:ilvl w:val="0"/>
          <w:numId w:val="1"/>
        </w:numPr>
      </w:pPr>
      <w:r>
        <w:t>BOLD signalling is typically measured over long periods of time, working data ~20mins with timesteps ~1283ms, while the original model was designed for 5s runtime and 0.5ms timesteps.</w:t>
      </w:r>
    </w:p>
    <w:p w14:paraId="451220B1" w14:textId="77777777" w:rsidR="00F47597" w:rsidRDefault="00F47597" w:rsidP="00F47597">
      <w:pPr>
        <w:pStyle w:val="ListParagraph"/>
        <w:ind w:left="1080"/>
      </w:pPr>
    </w:p>
    <w:p w14:paraId="16A6CFF4" w14:textId="4BF1F19E" w:rsidR="003852EB" w:rsidRDefault="003852EB" w:rsidP="00F47597">
      <w:pPr>
        <w:pStyle w:val="ListParagraph"/>
        <w:numPr>
          <w:ilvl w:val="0"/>
          <w:numId w:val="1"/>
        </w:numPr>
      </w:pPr>
      <w:r>
        <w:t>BOLD stimulus response follows bell-curve, std ~1.5s mean ~3/4s in macaque.</w:t>
      </w:r>
    </w:p>
    <w:p w14:paraId="5DD1C9F0" w14:textId="77777777" w:rsidR="00F47597" w:rsidRDefault="00F47597" w:rsidP="00F47597">
      <w:pPr>
        <w:pStyle w:val="ListParagraph"/>
        <w:ind w:left="1080"/>
      </w:pPr>
    </w:p>
    <w:p w14:paraId="54950238" w14:textId="3508FDEA" w:rsidR="003852EB" w:rsidRDefault="003852EB" w:rsidP="00F47597">
      <w:pPr>
        <w:pStyle w:val="ListParagraph"/>
        <w:numPr>
          <w:ilvl w:val="0"/>
          <w:numId w:val="1"/>
        </w:numPr>
      </w:pPr>
      <w:r>
        <w:t>Firing Rate Stimulus response is time constant-limited but still &lt;1s at the highest point in the hierarchy</w:t>
      </w:r>
    </w:p>
    <w:p w14:paraId="3B9AEDA9" w14:textId="77777777" w:rsidR="00914B53" w:rsidRDefault="00914B53" w:rsidP="00914B53">
      <w:pPr>
        <w:pStyle w:val="ListParagraph"/>
      </w:pPr>
    </w:p>
    <w:p w14:paraId="6777B46F" w14:textId="7C1A9BB4" w:rsidR="00914B53" w:rsidRDefault="00914B53" w:rsidP="00914B53">
      <w:pPr>
        <w:pStyle w:val="ListParagraph"/>
        <w:numPr>
          <w:ilvl w:val="0"/>
          <w:numId w:val="1"/>
        </w:numPr>
      </w:pPr>
      <w:r>
        <w:t xml:space="preserve">The model is wholly deterministic: </w:t>
      </w:r>
    </w:p>
    <w:p w14:paraId="5789F180" w14:textId="77777777" w:rsidR="00914B53" w:rsidRDefault="00914B53" w:rsidP="00914B53">
      <w:pPr>
        <w:pStyle w:val="ListParagraph"/>
      </w:pPr>
    </w:p>
    <w:p w14:paraId="2330D2B0" w14:textId="48571F32" w:rsidR="00914B53" w:rsidRDefault="00914B53" w:rsidP="00914B53">
      <w:pPr>
        <w:pStyle w:val="ListParagraph"/>
        <w:numPr>
          <w:ilvl w:val="0"/>
          <w:numId w:val="2"/>
        </w:numPr>
      </w:pPr>
      <w:r>
        <w:t>With no white noise or stimulus, the system produces the same firing rates and BOLD for a given set of parameters.</w:t>
      </w:r>
    </w:p>
    <w:p w14:paraId="1F3B5096" w14:textId="2A7D09E5" w:rsidR="00914B53" w:rsidRDefault="00914B53" w:rsidP="00914B53">
      <w:pPr>
        <w:pStyle w:val="ListParagraph"/>
        <w:numPr>
          <w:ilvl w:val="0"/>
          <w:numId w:val="2"/>
        </w:numPr>
      </w:pPr>
      <w:r>
        <w:t>With no white noise but with stimulus, the system produces the same firing rates and BOLD for a given set of parameters</w:t>
      </w:r>
    </w:p>
    <w:p w14:paraId="43780467" w14:textId="569B8476" w:rsidR="00914B53" w:rsidRDefault="00914B53" w:rsidP="00914B53">
      <w:pPr>
        <w:pStyle w:val="ListParagraph"/>
        <w:numPr>
          <w:ilvl w:val="0"/>
          <w:numId w:val="2"/>
        </w:numPr>
      </w:pPr>
      <w:r>
        <w:t>With white noise and with/without stimulus, the system produces the same firing rates and BOLD for a given set of parameters AND a seeded noise vector</w:t>
      </w:r>
    </w:p>
    <w:p w14:paraId="4C48630B" w14:textId="1EC47EBE" w:rsidR="00914B53" w:rsidRDefault="00914B53" w:rsidP="00914B53">
      <w:pPr>
        <w:pStyle w:val="ListParagraph"/>
        <w:numPr>
          <w:ilvl w:val="0"/>
          <w:numId w:val="2"/>
        </w:numPr>
      </w:pPr>
      <w:r>
        <w:t xml:space="preserve">This behaviour is expected, </w:t>
      </w:r>
      <w:r w:rsidR="00AE1438">
        <w:t>as the noise vector acts as a parameter, thus changing (or creating via a different seed) moves the system in parameter space, in turn yielding a new result.</w:t>
      </w:r>
    </w:p>
    <w:p w14:paraId="519C2227" w14:textId="60EC1F99" w:rsidR="00AE1438" w:rsidRDefault="00AE1438" w:rsidP="00914B53">
      <w:pPr>
        <w:pStyle w:val="ListParagraph"/>
        <w:numPr>
          <w:ilvl w:val="0"/>
          <w:numId w:val="2"/>
        </w:numPr>
      </w:pPr>
      <w:r>
        <w:t>When considering Firing Rates in isolation, the STD of the noise can be tuned such that no noise vector can be given to the system to dislodge any brain area from the expected stable state.</w:t>
      </w:r>
    </w:p>
    <w:p w14:paraId="700FC841" w14:textId="51C385DA" w:rsidR="00C75E75" w:rsidRDefault="00AE1438" w:rsidP="00E3493E">
      <w:pPr>
        <w:pStyle w:val="ListParagraph"/>
        <w:numPr>
          <w:ilvl w:val="0"/>
          <w:numId w:val="2"/>
        </w:numPr>
      </w:pPr>
      <w:r>
        <w:t>In contrast, as BOLD is not a function of Firing Rate but of the sum of the absolute currents in a brain area, BOLD patterns remain highly sensitive to noise vector permutations.</w:t>
      </w:r>
    </w:p>
    <w:p w14:paraId="71295E8D" w14:textId="556D0B36" w:rsidR="00E3493E" w:rsidRDefault="00C9403F" w:rsidP="00E3493E">
      <w:r>
        <w:t>   </w:t>
      </w:r>
    </w:p>
    <w:p w14:paraId="2B0D9155" w14:textId="4C4679D2" w:rsidR="00C75E75" w:rsidRDefault="00C75E75" w:rsidP="00C75E75">
      <w:pPr>
        <w:pStyle w:val="ListParagraph"/>
        <w:numPr>
          <w:ilvl w:val="0"/>
          <w:numId w:val="1"/>
        </w:numPr>
      </w:pPr>
      <w:r>
        <w:lastRenderedPageBreak/>
        <w:t>Noise:</w:t>
      </w:r>
    </w:p>
    <w:p w14:paraId="76322895" w14:textId="28825542" w:rsidR="00AE1438" w:rsidRDefault="00AE1438" w:rsidP="00914B53">
      <w:pPr>
        <w:pStyle w:val="ListParagraph"/>
        <w:numPr>
          <w:ilvl w:val="0"/>
          <w:numId w:val="2"/>
        </w:numPr>
      </w:pPr>
      <w:r>
        <w:t xml:space="preserve">If insufficient noise is present, the system does not experience a great enough variance in currents for </w:t>
      </w:r>
      <w:r w:rsidR="00C75E75">
        <w:t xml:space="preserve">realistic </w:t>
      </w:r>
      <w:r>
        <w:t xml:space="preserve">BOLD </w:t>
      </w:r>
      <w:r w:rsidR="00C75E75">
        <w:t xml:space="preserve">behaviour. </w:t>
      </w:r>
    </w:p>
    <w:p w14:paraId="6E4881CE" w14:textId="2DF3A41B" w:rsidR="00C75E75" w:rsidRDefault="00C75E75" w:rsidP="00914B53">
      <w:pPr>
        <w:pStyle w:val="ListParagraph"/>
        <w:numPr>
          <w:ilvl w:val="0"/>
          <w:numId w:val="2"/>
        </w:numPr>
      </w:pPr>
      <w:r>
        <w:t>If noise is too great, Firing Rates become highly erratic and no longer align with empirical standards.</w:t>
      </w:r>
    </w:p>
    <w:p w14:paraId="4330A0C5" w14:textId="12C4C8B4" w:rsidR="00C75E75" w:rsidRDefault="00C75E75" w:rsidP="00914B53">
      <w:pPr>
        <w:pStyle w:val="ListParagraph"/>
        <w:numPr>
          <w:ilvl w:val="0"/>
          <w:numId w:val="2"/>
        </w:numPr>
      </w:pPr>
      <w:r>
        <w:t>Moreover, beyond the need for noise to generate a BOLD response, noise represents the underlying synaptic activity that is present in the brain even at rest.</w:t>
      </w:r>
    </w:p>
    <w:p w14:paraId="1AFA7B49" w14:textId="182D8AC7" w:rsidR="00C75E75" w:rsidRDefault="00C75E75" w:rsidP="00914B53">
      <w:pPr>
        <w:pStyle w:val="ListParagraph"/>
        <w:numPr>
          <w:ilvl w:val="0"/>
          <w:numId w:val="2"/>
        </w:numPr>
      </w:pPr>
      <w:r>
        <w:t>The model, in the absence of noise, is not designed to capture this stochastic self-correlated noise</w:t>
      </w:r>
    </w:p>
    <w:p w14:paraId="5B48935D" w14:textId="7F99F73D" w:rsidR="00C75E75" w:rsidRDefault="009A1611" w:rsidP="00914B53">
      <w:pPr>
        <w:pStyle w:val="ListParagraph"/>
        <w:numPr>
          <w:ilvl w:val="0"/>
          <w:numId w:val="2"/>
        </w:numPr>
      </w:pPr>
      <w:r>
        <w:t xml:space="preserve">Given sufficient runtime </w:t>
      </w:r>
    </w:p>
    <w:p w14:paraId="5E38E642" w14:textId="77777777" w:rsidR="00914B53" w:rsidRDefault="00914B53" w:rsidP="00F47597">
      <w:pPr>
        <w:pStyle w:val="ListParagraph"/>
      </w:pPr>
    </w:p>
    <w:p w14:paraId="47376CE2" w14:textId="58E1B9AF" w:rsidR="003852EB" w:rsidRDefault="00F47597" w:rsidP="00E3493E">
      <w:pPr>
        <w:pStyle w:val="ListParagraph"/>
        <w:numPr>
          <w:ilvl w:val="0"/>
          <w:numId w:val="1"/>
        </w:numPr>
      </w:pPr>
      <w:r>
        <w:t xml:space="preserve">High precision, low duration, firing rate modelling, like the original model, may be </w:t>
      </w:r>
      <w:r w:rsidR="00914B53">
        <w:t xml:space="preserve">too sensitive to noise </w:t>
      </w:r>
    </w:p>
    <w:p w14:paraId="394A3E6F" w14:textId="7CBFD306" w:rsidR="00B86EAC" w:rsidRDefault="00B86EAC" w:rsidP="00E3493E">
      <w:pPr>
        <w:pStyle w:val="ListParagraph"/>
        <w:numPr>
          <w:ilvl w:val="0"/>
          <w:numId w:val="1"/>
        </w:numPr>
      </w:pPr>
      <w:r>
        <w:t>Higher optimiser evals continue to improve performance. Infeasible to produce a breadth of results at these timescales/evals. Parameters from higher evals failed to yield parameters that were meaningfully more robust across a wide range of RNG seeds.</w:t>
      </w:r>
    </w:p>
    <w:p w14:paraId="423DE03E" w14:textId="77777777" w:rsidR="00B86EAC" w:rsidRDefault="00B86EAC"/>
    <w:p w14:paraId="02F9DDEB" w14:textId="77777777" w:rsidR="006B2009" w:rsidRDefault="006B2009">
      <w:r>
        <w:br w:type="page"/>
      </w:r>
    </w:p>
    <w:p w14:paraId="4BFBE2BC" w14:textId="1DED9358" w:rsidR="006B2009" w:rsidRDefault="006B2009">
      <w:r>
        <w:lastRenderedPageBreak/>
        <w:t>Statements</w:t>
      </w:r>
    </w:p>
    <w:p w14:paraId="47C4C5CE" w14:textId="6E5D517C" w:rsidR="00082C77" w:rsidRDefault="00082C77">
      <w:r>
        <w:t>MODEL</w:t>
      </w:r>
    </w:p>
    <w:p w14:paraId="6B282FDD" w14:textId="001E9D89" w:rsidR="006B2009" w:rsidRDefault="006B2009">
      <w:proofErr w:type="gramStart"/>
      <w:r>
        <w:t>The majority of</w:t>
      </w:r>
      <w:proofErr w:type="gramEnd"/>
      <w:r>
        <w:t xml:space="preserve"> parameters in the dynamical system are empirically derived; they were designed to capture the effect of dopamine on working memory. </w:t>
      </w:r>
    </w:p>
    <w:p w14:paraId="12237B24" w14:textId="5F840CF1" w:rsidR="006B2009" w:rsidRDefault="006B2009">
      <w:r>
        <w:t xml:space="preserve">To adjust the model for this project, we altered the local circuit. The second </w:t>
      </w:r>
      <w:r w:rsidR="00FC2B8B">
        <w:t>excitatory</w:t>
      </w:r>
      <w:r>
        <w:t xml:space="preserve"> column was removed, and the connectivity matrices were adjusted thusly.</w:t>
      </w:r>
    </w:p>
    <w:p w14:paraId="4D23E17F" w14:textId="6B0A764F" w:rsidR="00082C77" w:rsidRDefault="00E3493E">
      <w:r>
        <w:t>The original</w:t>
      </w:r>
      <w:r w:rsidR="0011015E">
        <w:t xml:space="preserve"> model used 0.5ms timesteps, increased to 1ms before model instability. This is </w:t>
      </w:r>
      <w:r>
        <w:t xml:space="preserve">a </w:t>
      </w:r>
      <w:r w:rsidR="0011015E">
        <w:t>major difficulty in creating models that return both FR and BOLD.</w:t>
      </w:r>
    </w:p>
    <w:p w14:paraId="1DA997AD" w14:textId="6ABFAB5A" w:rsidR="00082C77" w:rsidRDefault="00082C77">
      <w:r>
        <w:t>BOLD</w:t>
      </w:r>
    </w:p>
    <w:p w14:paraId="683B1985" w14:textId="748E99A7" w:rsidR="006B2009" w:rsidRDefault="006B2009">
      <w:r>
        <w:t>The original model returns firing rates, which were historically deemed a strong input to haemodynamic models</w:t>
      </w:r>
      <w:r w:rsidR="00472D5F">
        <w:t xml:space="preserve"> {citation – old </w:t>
      </w:r>
      <w:proofErr w:type="spellStart"/>
      <w:r w:rsidR="00472D5F">
        <w:t>haemodynamics</w:t>
      </w:r>
      <w:proofErr w:type="spellEnd"/>
      <w:r w:rsidR="00472D5F">
        <w:t>}</w:t>
      </w:r>
      <w:r>
        <w:t xml:space="preserve">. </w:t>
      </w:r>
      <w:r w:rsidR="00472D5F">
        <w:t>However, more recent literature disputes this, claiming instead that synaptic activity (drive) should be used as the haemodynamic input.</w:t>
      </w:r>
    </w:p>
    <w:p w14:paraId="6B898C5F" w14:textId="7C1FB689" w:rsidR="00472D5F" w:rsidRDefault="00472D5F">
      <w:r>
        <w:t xml:space="preserve">Haemodynamic models solve for the non-linearity of brain activity and BOLD signal {citation – old </w:t>
      </w:r>
      <w:proofErr w:type="spellStart"/>
      <w:r>
        <w:t>haemodynamics</w:t>
      </w:r>
      <w:proofErr w:type="spellEnd"/>
      <w:r>
        <w:t xml:space="preserve">}. Decreases in deoxyhaemoglobin increase the BOLD signal {citation – BOLD fMRI??}. These decreases are </w:t>
      </w:r>
      <w:r w:rsidR="00E3493E">
        <w:t>observed when blood flow within the brain, also called</w:t>
      </w:r>
      <w:r>
        <w:t xml:space="preserve"> cerebral blood flow (CBF), increases. </w:t>
      </w:r>
    </w:p>
    <w:p w14:paraId="7E650E6E" w14:textId="4D0FD370" w:rsidR="00082C77" w:rsidRDefault="00082C77">
      <w:r>
        <w:t>When neurons signal to one another (synaptic activity), the CBF in their local area increases. Not all increases in synaptic activity cause an increase in firing rates, especially not in a linearly dependent fashion.</w:t>
      </w:r>
    </w:p>
    <w:p w14:paraId="78F38866" w14:textId="0F754E8F" w:rsidR="00082C77" w:rsidRDefault="00082C77">
      <w:r>
        <w:t xml:space="preserve">FUNCTIONAL AND </w:t>
      </w:r>
      <w:r w:rsidR="0011015E">
        <w:t>STRUCTURAL</w:t>
      </w:r>
    </w:p>
    <w:p w14:paraId="73E6D929" w14:textId="77505104" w:rsidR="009027A4" w:rsidRDefault="00082C77">
      <w:r>
        <w:t xml:space="preserve">The physical interconnections between the </w:t>
      </w:r>
      <w:r w:rsidR="009027A4">
        <w:t xml:space="preserve">different areas of the brain are typically represented using a ‘structural connectivity (SC) matrix’ that measures the number of neuronal connections {fact check}. Outside brain damage {WORDING!}, these remain constant {fact check}. </w:t>
      </w:r>
    </w:p>
    <w:p w14:paraId="7532E765" w14:textId="4A938F89" w:rsidR="00B86EAC" w:rsidRDefault="009027A4">
      <w:r>
        <w:t>While SC influences co-activity</w:t>
      </w:r>
      <w:r w:rsidR="0011015E">
        <w:t xml:space="preserve">, functional connectivity (FC) </w:t>
      </w:r>
      <w:r w:rsidR="00912771">
        <w:t>identifies</w:t>
      </w:r>
      <w:r w:rsidR="0011015E">
        <w:t xml:space="preserve"> which brain </w:t>
      </w:r>
      <w:r w:rsidR="00912771">
        <w:t>areas are simultaneously responsible for a given task {wording} {fact check}.</w:t>
      </w:r>
    </w:p>
    <w:p w14:paraId="230F7B7A" w14:textId="40DBD682" w:rsidR="00912771" w:rsidRDefault="00912771">
      <w:r>
        <w:t xml:space="preserve">Unlike SC, FC is not fixed {citation – connectivity}. As the brain shifts states, changes tasks, responds to stimuli, etc the FC matrix of the brain adjusts. </w:t>
      </w:r>
      <w:r w:rsidR="0059601C">
        <w:t xml:space="preserve">Thus, depending on the context, high activity in one area of the brain can induce a myriad of outcomes {fact check}. </w:t>
      </w:r>
    </w:p>
    <w:p w14:paraId="4B46D39B" w14:textId="08D3F8C4" w:rsidR="0059601C" w:rsidRDefault="0059601C">
      <w:r>
        <w:t xml:space="preserve">Even when a subject is seemingly at rest, the FC matrices in the brain evolve over time, forming distinct patterns. This phenomenon is referred to as dynamic functional connectivity {WBLSD – BRAIN STATES1} {Fact </w:t>
      </w:r>
      <w:proofErr w:type="gramStart"/>
      <w:r>
        <w:t>check</w:t>
      </w:r>
      <w:proofErr w:type="gramEnd"/>
      <w:r>
        <w:t>}.</w:t>
      </w:r>
    </w:p>
    <w:p w14:paraId="2A3A028F" w14:textId="18087397" w:rsidR="0059601C" w:rsidRDefault="0059601C">
      <w:r>
        <w:t xml:space="preserve">It has long been believed that serotonin does </w:t>
      </w:r>
      <w:r w:rsidR="00E3493E">
        <w:t>X. An</w:t>
      </w:r>
      <w:r>
        <w:t xml:space="preserve"> experiment </w:t>
      </w:r>
      <w:r w:rsidR="00E3493E">
        <w:t xml:space="preserve">conducted by NSC LAB quantified the effect of serotonin on FC, aiming to demonstrate X. </w:t>
      </w:r>
    </w:p>
    <w:p w14:paraId="1D04FF71" w14:textId="3BC746F3" w:rsidR="0059601C" w:rsidRDefault="0059601C">
      <w:r>
        <w:t>WHAT CONTROLS FC:</w:t>
      </w:r>
    </w:p>
    <w:p w14:paraId="112ADD7E" w14:textId="475FE24E" w:rsidR="0059601C" w:rsidRDefault="0059601C" w:rsidP="0059601C">
      <w:pPr>
        <w:pStyle w:val="ListParagraph"/>
        <w:numPr>
          <w:ilvl w:val="0"/>
          <w:numId w:val="2"/>
        </w:numPr>
      </w:pPr>
      <w:r>
        <w:t>Neuromodulators</w:t>
      </w:r>
    </w:p>
    <w:p w14:paraId="1648A6C7" w14:textId="7CE21993" w:rsidR="0059601C" w:rsidRDefault="0059601C" w:rsidP="0059601C">
      <w:pPr>
        <w:pStyle w:val="ListParagraph"/>
        <w:numPr>
          <w:ilvl w:val="0"/>
          <w:numId w:val="2"/>
        </w:numPr>
      </w:pPr>
      <w:r>
        <w:t>Attention networks?</w:t>
      </w:r>
    </w:p>
    <w:p w14:paraId="519018EB" w14:textId="2CCA86EA" w:rsidR="006B2009" w:rsidRDefault="00AE1438" w:rsidP="006B2009">
      <w:r>
        <w:br w:type="page"/>
      </w:r>
      <w:r w:rsidR="006B2009">
        <w:lastRenderedPageBreak/>
        <w:t>FUTURE WORK</w:t>
      </w:r>
      <w:r w:rsidR="009027A4">
        <w:t>/LIMITATIONS</w:t>
      </w:r>
    </w:p>
    <w:p w14:paraId="2018DC78" w14:textId="7A41AC97" w:rsidR="006B2009" w:rsidRDefault="006B2009" w:rsidP="006B2009">
      <w:r>
        <w:t xml:space="preserve">Adjust the CMA-ES fitness function such that a large batch of RNG seeds is included per parameter </w:t>
      </w:r>
      <w:proofErr w:type="gramStart"/>
      <w:r>
        <w:t xml:space="preserve">set, </w:t>
      </w:r>
      <w:r w:rsidRPr="00B86EAC">
        <w:rPr>
          <w:b/>
          <w:bCs/>
        </w:rPr>
        <w:t>and</w:t>
      </w:r>
      <w:proofErr w:type="gramEnd"/>
      <w:r>
        <w:t xml:space="preserve"> increase the simulation runtime. This would uncover if there </w:t>
      </w:r>
      <w:proofErr w:type="gramStart"/>
      <w:r>
        <w:t>exists</w:t>
      </w:r>
      <w:proofErr w:type="gramEnd"/>
      <w:r>
        <w:t xml:space="preserve"> either a sufficient runtime for noise to capture realistic patterns, </w:t>
      </w:r>
      <w:r w:rsidRPr="00B86EAC">
        <w:rPr>
          <w:b/>
          <w:bCs/>
        </w:rPr>
        <w:t>or</w:t>
      </w:r>
      <w:r>
        <w:t xml:space="preserve"> if there exists a parameter subset that</w:t>
      </w:r>
      <w:r w:rsidR="0011015E">
        <w:t>,</w:t>
      </w:r>
      <w:r>
        <w:t xml:space="preserve"> for all noises of X length, correlates highly with the empirical data</w:t>
      </w:r>
    </w:p>
    <w:p w14:paraId="5C7A6ECE" w14:textId="5BB99979" w:rsidR="009027A4" w:rsidRDefault="0011015E">
      <w:r>
        <w:t xml:space="preserve">The main goal of the project was to capture the impact of serotonin; thus, only the </w:t>
      </w:r>
      <w:r w:rsidR="009027A4">
        <w:t>seed was used to fit. Given a stronger model and longer runtime, it is recommended to fit to:</w:t>
      </w:r>
    </w:p>
    <w:p w14:paraId="2CD2A3EE" w14:textId="59DCFD6F" w:rsidR="009027A4" w:rsidRDefault="009027A4" w:rsidP="009027A4">
      <w:pPr>
        <w:pStyle w:val="ListParagraph"/>
        <w:numPr>
          <w:ilvl w:val="0"/>
          <w:numId w:val="2"/>
        </w:numPr>
      </w:pPr>
      <w:r>
        <w:t>Timeseries</w:t>
      </w:r>
    </w:p>
    <w:p w14:paraId="4D8B2D48" w14:textId="3CF3BB81" w:rsidR="009027A4" w:rsidRDefault="009027A4" w:rsidP="009027A4">
      <w:pPr>
        <w:pStyle w:val="ListParagraph"/>
        <w:numPr>
          <w:ilvl w:val="0"/>
          <w:numId w:val="2"/>
        </w:numPr>
      </w:pPr>
      <w:r>
        <w:t>Blocked FCD {WBLSD}</w:t>
      </w:r>
    </w:p>
    <w:p w14:paraId="606286B7" w14:textId="77777777" w:rsidR="0011015E" w:rsidRDefault="009027A4" w:rsidP="009027A4">
      <w:pPr>
        <w:pStyle w:val="ListParagraph"/>
        <w:numPr>
          <w:ilvl w:val="0"/>
          <w:numId w:val="2"/>
        </w:numPr>
      </w:pPr>
      <w:r>
        <w:t>More/All regions to another</w:t>
      </w:r>
    </w:p>
    <w:p w14:paraId="428A94A7" w14:textId="3B4EB666" w:rsidR="00805416" w:rsidRDefault="0011015E" w:rsidP="00FC2B8B">
      <w:pPr>
        <w:pStyle w:val="ListParagraph"/>
        <w:numPr>
          <w:ilvl w:val="0"/>
          <w:numId w:val="2"/>
        </w:numPr>
      </w:pPr>
      <w:r>
        <w:t xml:space="preserve">Increase brain area coverage </w:t>
      </w:r>
      <w:r w:rsidR="006B2009">
        <w:br w:type="page"/>
      </w:r>
    </w:p>
    <w:p w14:paraId="1065EA37" w14:textId="4B4F81F0" w:rsidR="00805416" w:rsidRDefault="00805416">
      <w:r>
        <w:lastRenderedPageBreak/>
        <w:t>RESTING STATE CONDITIONS AND FMRI COLLECTION (</w:t>
      </w:r>
      <w:r w:rsidRPr="00805416">
        <w:t>RSFMRIC</w:t>
      </w:r>
      <w:r>
        <w:t>)</w:t>
      </w:r>
    </w:p>
    <w:p w14:paraId="3FAE738A" w14:textId="77777777" w:rsidR="00805416" w:rsidRDefault="00805416"/>
    <w:p w14:paraId="6148F484" w14:textId="45FA54FC" w:rsidR="00805416" w:rsidRDefault="00805416" w:rsidP="00FA4344">
      <w:pPr>
        <w:pStyle w:val="ListParagraph"/>
        <w:numPr>
          <w:ilvl w:val="0"/>
          <w:numId w:val="1"/>
        </w:numPr>
      </w:pPr>
      <w:r w:rsidRPr="00805416">
        <w:t xml:space="preserve">A strength of resting-state data is the fact that it offers </w:t>
      </w:r>
      <w:proofErr w:type="spellStart"/>
      <w:r w:rsidRPr="00805416">
        <w:t>noninvasive</w:t>
      </w:r>
      <w:proofErr w:type="spellEnd"/>
      <w:r w:rsidRPr="00805416">
        <w:t xml:space="preserve"> access to the intrinsic functional architecture of the brain and is relatively easy to collect, interleaved amongst structural and functional scans, a typical session of resting-state data involves collecting T2*-weighted BOLD data while a participant lies recumbent in the scanner for conventionally around 10 min. The eyes can be open or closed, with the former involving either a cross-hair (though this invokes the notion of psychological vigilance) or a movie (though this has recently been separated out as its own subfield</w:t>
      </w:r>
      <w:bookmarkStart w:id="0" w:name="bbb0025"/>
      <w:r w:rsidRPr="00805416">
        <w:fldChar w:fldCharType="begin"/>
      </w:r>
      <w:r w:rsidRPr="00805416">
        <w:instrText>HYPERLINK "https://www.sciencedirect.com/science/chapter/edited-volume/pii/B9780128218617000178" \l "bb0025"</w:instrText>
      </w:r>
      <w:r w:rsidRPr="00805416">
        <w:fldChar w:fldCharType="separate"/>
      </w:r>
      <w:r w:rsidRPr="00805416">
        <w:rPr>
          <w:rStyle w:val="Hyperlink"/>
          <w:vertAlign w:val="superscript"/>
        </w:rPr>
        <w:t>6</w:t>
      </w:r>
      <w:r w:rsidRPr="00805416">
        <w:fldChar w:fldCharType="end"/>
      </w:r>
      <w:bookmarkEnd w:id="0"/>
      <w:r w:rsidRPr="00805416">
        <w:t>) projected onto a visible screen. Caution should also be taken if the eyes are closed, or if the clinical cohort is at risk of falling asleep, as sleep stages have been shown to relate to distinct patterns of resting-state connectivity profiles.</w:t>
      </w:r>
      <w:bookmarkStart w:id="1" w:name="bbb0030"/>
      <w:r w:rsidRPr="00805416">
        <w:fldChar w:fldCharType="begin"/>
      </w:r>
      <w:r w:rsidRPr="00805416">
        <w:instrText>HYPERLINK "https://www.sciencedirect.com/science/chapter/edited-volume/pii/B9780128218617000178" \l "bb0030"</w:instrText>
      </w:r>
      <w:r w:rsidRPr="00805416">
        <w:fldChar w:fldCharType="separate"/>
      </w:r>
      <w:r w:rsidRPr="00805416">
        <w:rPr>
          <w:rStyle w:val="Hyperlink"/>
          <w:vertAlign w:val="superscript"/>
        </w:rPr>
        <w:t>7</w:t>
      </w:r>
      <w:r w:rsidRPr="00805416">
        <w:fldChar w:fldCharType="end"/>
      </w:r>
      <w:bookmarkEnd w:id="1"/>
      <w:r w:rsidRPr="00805416">
        <w:t> Along these lines, substantial literature exists linking changes in resting-state connectivity with more subtle alterations in arousal levels.</w:t>
      </w:r>
      <w:bookmarkStart w:id="2" w:name="bbb0035"/>
      <w:r w:rsidRPr="00805416">
        <w:fldChar w:fldCharType="begin"/>
      </w:r>
      <w:r w:rsidRPr="00805416">
        <w:instrText>HYPERLINK "https://www.sciencedirect.com/science/chapter/edited-volume/pii/B9780128218617000178" \l "bb0035"</w:instrText>
      </w:r>
      <w:r w:rsidRPr="00805416">
        <w:fldChar w:fldCharType="separate"/>
      </w:r>
      <w:r w:rsidRPr="00805416">
        <w:rPr>
          <w:rStyle w:val="Hyperlink"/>
        </w:rPr>
        <w:t>8</w:t>
      </w:r>
      <w:r w:rsidRPr="00805416">
        <w:fldChar w:fldCharType="end"/>
      </w:r>
      <w:bookmarkEnd w:id="2"/>
      <w:r w:rsidRPr="00805416">
        <w:t>, </w:t>
      </w:r>
      <w:bookmarkStart w:id="3" w:name="bbb0040"/>
      <w:r w:rsidRPr="00805416">
        <w:fldChar w:fldCharType="begin"/>
      </w:r>
      <w:r w:rsidRPr="00805416">
        <w:instrText>HYPERLINK "https://www.sciencedirect.com/science/chapter/edited-volume/pii/B9780128218617000178" \l "bb0040"</w:instrText>
      </w:r>
      <w:r w:rsidRPr="00805416">
        <w:fldChar w:fldCharType="separate"/>
      </w:r>
      <w:r w:rsidRPr="00805416">
        <w:rPr>
          <w:rStyle w:val="Hyperlink"/>
        </w:rPr>
        <w:t>9</w:t>
      </w:r>
      <w:r w:rsidRPr="00805416">
        <w:fldChar w:fldCharType="end"/>
      </w:r>
      <w:bookmarkEnd w:id="3"/>
      <w:r w:rsidRPr="00805416">
        <w:t>, </w:t>
      </w:r>
      <w:bookmarkStart w:id="4" w:name="bbb0045"/>
      <w:r w:rsidRPr="00805416">
        <w:fldChar w:fldCharType="begin"/>
      </w:r>
      <w:r w:rsidRPr="00805416">
        <w:instrText>HYPERLINK "https://www.sciencedirect.com/science/chapter/edited-volume/pii/B9780128218617000178" \l "bb0045"</w:instrText>
      </w:r>
      <w:r w:rsidRPr="00805416">
        <w:fldChar w:fldCharType="separate"/>
      </w:r>
      <w:r w:rsidRPr="00805416">
        <w:rPr>
          <w:rStyle w:val="Hyperlink"/>
        </w:rPr>
        <w:t>10</w:t>
      </w:r>
      <w:r w:rsidRPr="00805416">
        <w:fldChar w:fldCharType="end"/>
      </w:r>
      <w:bookmarkEnd w:id="4"/>
      <w:r w:rsidRPr="00805416">
        <w:t>, </w:t>
      </w:r>
      <w:bookmarkStart w:id="5" w:name="bbb0050"/>
      <w:r w:rsidRPr="00805416">
        <w:fldChar w:fldCharType="begin"/>
      </w:r>
      <w:r w:rsidRPr="00805416">
        <w:instrText>HYPERLINK "https://www.sciencedirect.com/science/chapter/edited-volume/pii/B9780128218617000178" \l "bb0050"</w:instrText>
      </w:r>
      <w:r w:rsidRPr="00805416">
        <w:fldChar w:fldCharType="separate"/>
      </w:r>
      <w:r w:rsidRPr="00805416">
        <w:rPr>
          <w:rStyle w:val="Hyperlink"/>
        </w:rPr>
        <w:t>11</w:t>
      </w:r>
      <w:r w:rsidRPr="00805416">
        <w:fldChar w:fldCharType="end"/>
      </w:r>
      <w:bookmarkEnd w:id="5"/>
    </w:p>
    <w:p w14:paraId="1B8A8990" w14:textId="6C7F4E98" w:rsidR="00805416" w:rsidRDefault="00805416">
      <w:r>
        <w:t>RESTING STATE FMRI DURATION (</w:t>
      </w:r>
      <w:r w:rsidRPr="00805416">
        <w:t>RSFMRIC</w:t>
      </w:r>
      <w:r>
        <w:t>)</w:t>
      </w:r>
    </w:p>
    <w:p w14:paraId="630EFB3C" w14:textId="41CF5EC7" w:rsidR="00805416" w:rsidRDefault="00805416" w:rsidP="00805416">
      <w:pPr>
        <w:pStyle w:val="ListParagraph"/>
        <w:numPr>
          <w:ilvl w:val="0"/>
          <w:numId w:val="1"/>
        </w:numPr>
      </w:pPr>
      <w:r w:rsidRPr="00805416">
        <w:t>The length of an individual resting-state session has also become slightly contentious over time. Using a unique dataset collected on the same individual over a substantial longitudinal period,</w:t>
      </w:r>
      <w:bookmarkStart w:id="6" w:name="bbb0055"/>
      <w:r w:rsidRPr="00805416">
        <w:fldChar w:fldCharType="begin"/>
      </w:r>
      <w:r w:rsidRPr="00805416">
        <w:instrText>HYPERLINK "https://www.sciencedirect.com/science/chapter/edited-volume/pii/B9780128218617000178" \l "bb0055"</w:instrText>
      </w:r>
      <w:r w:rsidRPr="00805416">
        <w:fldChar w:fldCharType="separate"/>
      </w:r>
      <w:r w:rsidRPr="00805416">
        <w:rPr>
          <w:rStyle w:val="Hyperlink"/>
          <w:vertAlign w:val="superscript"/>
        </w:rPr>
        <w:t>12</w:t>
      </w:r>
      <w:r w:rsidRPr="00805416">
        <w:fldChar w:fldCharType="end"/>
      </w:r>
      <w:bookmarkEnd w:id="6"/>
      <w:r w:rsidRPr="00805416">
        <w:t> Laumann, Poldrack, and colleagues showed that ~ 100 min (i.e., 10 × the length of a standard session) of data were required to accurately recreate the precise details of the individuals’ brain that they were able to decipher across the whole set of scans.</w:t>
      </w:r>
      <w:bookmarkStart w:id="7" w:name="bbb0060"/>
      <w:r w:rsidRPr="00805416">
        <w:fldChar w:fldCharType="begin"/>
      </w:r>
      <w:r w:rsidRPr="00805416">
        <w:instrText>HYPERLINK "https://www.sciencedirect.com/science/chapter/edited-volume/pii/B9780128218617000178" \l "bb0060"</w:instrText>
      </w:r>
      <w:r w:rsidRPr="00805416">
        <w:fldChar w:fldCharType="separate"/>
      </w:r>
      <w:r w:rsidRPr="00805416">
        <w:rPr>
          <w:rStyle w:val="Hyperlink"/>
          <w:vertAlign w:val="superscript"/>
        </w:rPr>
        <w:t>13</w:t>
      </w:r>
      <w:r w:rsidRPr="00805416">
        <w:fldChar w:fldCharType="end"/>
      </w:r>
      <w:bookmarkEnd w:id="7"/>
      <w:r w:rsidRPr="00805416">
        <w:t xml:space="preserve"> Similar results were observed when individuals from the so-called “Midnight Scan Club” conducted similar (yet far shorter) versions of the </w:t>
      </w:r>
      <w:proofErr w:type="spellStart"/>
      <w:r w:rsidRPr="00805416">
        <w:t>MyConnectome</w:t>
      </w:r>
      <w:proofErr w:type="spellEnd"/>
      <w:r w:rsidRPr="00805416">
        <w:t xml:space="preserve"> study on a cohort of 10 individuals.</w:t>
      </w:r>
      <w:bookmarkStart w:id="8" w:name="bbb0065"/>
      <w:r w:rsidRPr="00805416">
        <w:fldChar w:fldCharType="begin"/>
      </w:r>
      <w:r w:rsidRPr="00805416">
        <w:instrText>HYPERLINK "https://www.sciencedirect.com/science/chapter/edited-volume/pii/B9780128218617000178" \l "bb0065"</w:instrText>
      </w:r>
      <w:r w:rsidRPr="00805416">
        <w:fldChar w:fldCharType="separate"/>
      </w:r>
      <w:r w:rsidRPr="00805416">
        <w:rPr>
          <w:rStyle w:val="Hyperlink"/>
          <w:vertAlign w:val="superscript"/>
        </w:rPr>
        <w:t>14</w:t>
      </w:r>
      <w:r w:rsidRPr="00805416">
        <w:fldChar w:fldCharType="end"/>
      </w:r>
      <w:bookmarkEnd w:id="8"/>
      <w:r w:rsidRPr="00805416">
        <w:t> While the specific length of data required to produce reliable effects at the group level is probably substantially less than this amount, these studies do raise some very interesting questions about the importance of matching aspects of data collection with the specific set of hypotheses to be tested by a given study.</w:t>
      </w:r>
    </w:p>
    <w:p w14:paraId="14ED8C04" w14:textId="3DFDA06E" w:rsidR="00805416" w:rsidRDefault="00805416" w:rsidP="00805416">
      <w:r>
        <w:t>FC MAY FLUCTUATE EVEN IN THIS DEFINED RESTING STATE (</w:t>
      </w:r>
      <w:r w:rsidRPr="00805416">
        <w:t>RSFMRIC</w:t>
      </w:r>
      <w:r>
        <w:t>)</w:t>
      </w:r>
      <w:r>
        <w:br/>
      </w:r>
    </w:p>
    <w:p w14:paraId="78F23D9F" w14:textId="0394C20E" w:rsidR="00805416" w:rsidRDefault="00805416" w:rsidP="00805416">
      <w:pPr>
        <w:pStyle w:val="ListParagraph"/>
        <w:numPr>
          <w:ilvl w:val="0"/>
          <w:numId w:val="1"/>
        </w:numPr>
      </w:pPr>
      <w:r w:rsidRPr="00805416">
        <w:t>An assumption that each of the approaches described, thus, far makes is that the data arise from a stationary process. In other words, they summarize the data as if the patterns were stable over the course of the recording session. In the last few years, this assumption has been relaxed, allowing researchers to characterize fluctuations in functional connectivity over the course of the experiment.</w:t>
      </w:r>
    </w:p>
    <w:p w14:paraId="5B84C855" w14:textId="7CE82EED" w:rsidR="00FA4344" w:rsidRDefault="00FA4344" w:rsidP="00FA4344">
      <w:r>
        <w:t>BRAIN STATES DEFINITION (BSTATE1/BSTATE2)</w:t>
      </w:r>
    </w:p>
    <w:p w14:paraId="0FF21359" w14:textId="14F63673" w:rsidR="00FA4344" w:rsidRDefault="00FA4344" w:rsidP="00FA4344">
      <w:pPr>
        <w:pStyle w:val="ListParagraph"/>
        <w:numPr>
          <w:ilvl w:val="0"/>
          <w:numId w:val="1"/>
        </w:numPr>
      </w:pPr>
      <w:r w:rsidRPr="00FA4344">
        <w:t xml:space="preserve">However, here we will use a different definition of brain states that distinguishes brain activity from the physiological state or associated </w:t>
      </w:r>
      <w:proofErr w:type="spellStart"/>
      <w:proofErr w:type="gramStart"/>
      <w:r w:rsidRPr="00FA4344">
        <w:t>behavior</w:t>
      </w:r>
      <w:proofErr w:type="spellEnd"/>
      <w:r w:rsidRPr="00FA4344">
        <w:t>, and</w:t>
      </w:r>
      <w:proofErr w:type="gramEnd"/>
      <w:r w:rsidRPr="00FA4344">
        <w:t xml:space="preserve"> instead </w:t>
      </w:r>
      <w:r w:rsidRPr="00FA4344">
        <w:rPr>
          <w:b/>
          <w:bCs/>
        </w:rPr>
        <w:t>define a “brain state” to be a measurable and quantifiable pattern of brain activity</w:t>
      </w:r>
      <w:r w:rsidRPr="00FA4344">
        <w:t>. </w:t>
      </w:r>
    </w:p>
    <w:p w14:paraId="1F256A51" w14:textId="6BAFE1A6" w:rsidR="00805416" w:rsidRDefault="00FA4344" w:rsidP="00FA4344">
      <w:pPr>
        <w:pStyle w:val="ListParagraph"/>
        <w:numPr>
          <w:ilvl w:val="0"/>
          <w:numId w:val="1"/>
        </w:numPr>
      </w:pPr>
      <w:r w:rsidRPr="00FA4344">
        <w:t>They assert that a brain state (1) is a product of some cognitive or physiological state, (2) is characterized by a widely distributed pattern of activity or coupling, and (3) affects the future brain activity or physiology of the organism (</w:t>
      </w:r>
      <w:bookmarkStart w:id="9" w:name="bbib29"/>
      <w:r w:rsidRPr="00FA4344">
        <w:fldChar w:fldCharType="begin"/>
      </w:r>
      <w:r w:rsidRPr="00FA4344">
        <w:instrText>HYPERLINK "https://www.sciencedirect.com/science/chapter/referencework/pii/B9780128204801000395" \l "bib29"</w:instrText>
      </w:r>
      <w:r w:rsidRPr="00FA4344">
        <w:fldChar w:fldCharType="separate"/>
      </w:r>
      <w:r w:rsidRPr="00FA4344">
        <w:rPr>
          <w:rStyle w:val="Hyperlink"/>
        </w:rPr>
        <w:t>Greene et al., 2023</w:t>
      </w:r>
      <w:r w:rsidRPr="00FA4344">
        <w:fldChar w:fldCharType="end"/>
      </w:r>
      <w:bookmarkEnd w:id="9"/>
      <w:r w:rsidRPr="00FA4344">
        <w:t>).</w:t>
      </w:r>
      <w:r w:rsidR="00805416">
        <w:br/>
      </w:r>
    </w:p>
    <w:p w14:paraId="7C30502B" w14:textId="286B6A2C" w:rsidR="00805416" w:rsidRDefault="00FA4344" w:rsidP="00805416">
      <w:r>
        <w:lastRenderedPageBreak/>
        <w:t>DYNAMIC FUNCTIONAL CONNECTIVITY(BSTATE1)</w:t>
      </w:r>
    </w:p>
    <w:p w14:paraId="1F9668D8" w14:textId="14E64566" w:rsidR="00FA4344" w:rsidRDefault="00FA4344" w:rsidP="00FA4344">
      <w:pPr>
        <w:pStyle w:val="ListParagraph"/>
        <w:numPr>
          <w:ilvl w:val="0"/>
          <w:numId w:val="1"/>
        </w:numPr>
      </w:pPr>
      <w:r w:rsidRPr="00FA4344">
        <w:t>As a distinction, functional connectivity can also be computed for multiple windows of time, thus describing the evolution of patterns of functional connectivity. Using this approach, researchers can study the change in functional connectivity from moment to moment, referred to as dynamic functional connectivity (DFC) (</w:t>
      </w:r>
      <w:bookmarkStart w:id="10" w:name="bbib33"/>
      <w:r w:rsidRPr="00FA4344">
        <w:fldChar w:fldCharType="begin"/>
      </w:r>
      <w:r w:rsidRPr="00FA4344">
        <w:instrText>HYPERLINK "https://www.sciencedirect.com/science/chapter/referencework/pii/B9780128204801000395" \l "bib33"</w:instrText>
      </w:r>
      <w:r w:rsidRPr="00FA4344">
        <w:fldChar w:fldCharType="separate"/>
      </w:r>
      <w:r w:rsidRPr="00FA4344">
        <w:rPr>
          <w:rStyle w:val="Hyperlink"/>
        </w:rPr>
        <w:t>Hutchison et al., 2013</w:t>
      </w:r>
      <w:r w:rsidRPr="00FA4344">
        <w:fldChar w:fldCharType="end"/>
      </w:r>
      <w:bookmarkEnd w:id="10"/>
      <w:r w:rsidRPr="00FA4344">
        <w:t>). </w:t>
      </w:r>
      <w:hyperlink r:id="rId7" w:history="1">
        <w:r w:rsidRPr="00FA4344">
          <w:rPr>
            <w:rStyle w:val="Hyperlink"/>
          </w:rPr>
          <w:t>Dynamic functional connectivity</w:t>
        </w:r>
      </w:hyperlink>
      <w:r w:rsidRPr="00FA4344">
        <w:t> over time has been shown to be associated with changes in cognitive task processes, as well as task performance (</w:t>
      </w:r>
      <w:bookmarkStart w:id="11" w:name="bbib21"/>
      <w:r w:rsidRPr="00FA4344">
        <w:fldChar w:fldCharType="begin"/>
      </w:r>
      <w:r w:rsidRPr="00FA4344">
        <w:instrText>HYPERLINK "https://www.sciencedirect.com/science/chapter/referencework/pii/B9780128204801000395" \l "bib21"</w:instrText>
      </w:r>
      <w:r w:rsidRPr="00FA4344">
        <w:fldChar w:fldCharType="separate"/>
      </w:r>
      <w:r w:rsidRPr="00FA4344">
        <w:rPr>
          <w:rStyle w:val="Hyperlink"/>
        </w:rPr>
        <w:t>Elton and Gao, 2015</w:t>
      </w:r>
      <w:r w:rsidRPr="00FA4344">
        <w:fldChar w:fldCharType="end"/>
      </w:r>
      <w:bookmarkEnd w:id="11"/>
      <w:r w:rsidRPr="00FA4344">
        <w:t>). These changes are thought to reflect reorganization of brain activity as the organism responds to task demands, integrating relevant </w:t>
      </w:r>
      <w:hyperlink r:id="rId8" w:history="1">
        <w:r w:rsidRPr="00FA4344">
          <w:rPr>
            <w:rStyle w:val="Hyperlink"/>
          </w:rPr>
          <w:t>information processing</w:t>
        </w:r>
      </w:hyperlink>
      <w:r w:rsidRPr="00FA4344">
        <w:t> and isolating irrelevant processing. DFC analysis has also been applied to resting state data, as resting state is not entirely an “inactive” state, and its connectivity patterns are non-stationary (</w:t>
      </w:r>
      <w:bookmarkStart w:id="12" w:name="bbib11"/>
      <w:r w:rsidRPr="00FA4344">
        <w:fldChar w:fldCharType="begin"/>
      </w:r>
      <w:r w:rsidRPr="00FA4344">
        <w:instrText>HYPERLINK "https://www.sciencedirect.com/science/chapter/referencework/pii/B9780128204801000395" \l "bib11"</w:instrText>
      </w:r>
      <w:r w:rsidRPr="00FA4344">
        <w:fldChar w:fldCharType="separate"/>
      </w:r>
      <w:r w:rsidRPr="00FA4344">
        <w:rPr>
          <w:rStyle w:val="Hyperlink"/>
        </w:rPr>
        <w:t>Chang and Glover, 2010</w:t>
      </w:r>
      <w:r w:rsidRPr="00FA4344">
        <w:fldChar w:fldCharType="end"/>
      </w:r>
      <w:bookmarkEnd w:id="12"/>
      <w:r w:rsidRPr="00FA4344">
        <w:t>).</w:t>
      </w:r>
    </w:p>
    <w:p w14:paraId="1DB30167" w14:textId="6781119A" w:rsidR="00FA4344" w:rsidRDefault="00C4292D" w:rsidP="00C4292D">
      <w:r>
        <w:t>BRAIN MODEL VALIDITY</w:t>
      </w:r>
      <w:r w:rsidR="006F35B3">
        <w:t xml:space="preserve"> (WBLSD)</w:t>
      </w:r>
    </w:p>
    <w:p w14:paraId="30D29040" w14:textId="0DE17B80" w:rsidR="00C4292D" w:rsidRDefault="00C4292D" w:rsidP="00C4292D">
      <w:pPr>
        <w:pStyle w:val="ListParagraph"/>
        <w:numPr>
          <w:ilvl w:val="0"/>
          <w:numId w:val="1"/>
        </w:numPr>
      </w:pPr>
      <w:r w:rsidRPr="00C4292D">
        <w:t>We used a network model to simulate spontaneous brain activity at the whole-brain level, where each node represents a brain area and the links represent the white matter connections between them. The activity in each brain area is represented by the Dynamic Mean Field (DMF) model proposed by Deco et al. [</w:t>
      </w:r>
      <w:bookmarkStart w:id="13" w:name="bbib25"/>
      <w:r w:rsidRPr="00C4292D">
        <w:fldChar w:fldCharType="begin"/>
      </w:r>
      <w:r w:rsidRPr="00C4292D">
        <w:instrText>HYPERLINK "https://www.sciencedirect.com/science/article/pii/S0960982218310455" \l "bib25"</w:instrText>
      </w:r>
      <w:r w:rsidRPr="00C4292D">
        <w:fldChar w:fldCharType="separate"/>
      </w:r>
      <w:r w:rsidRPr="00C4292D">
        <w:rPr>
          <w:rStyle w:val="Hyperlink"/>
        </w:rPr>
        <w:t>25</w:t>
      </w:r>
      <w:r w:rsidRPr="00C4292D">
        <w:fldChar w:fldCharType="end"/>
      </w:r>
      <w:bookmarkEnd w:id="13"/>
      <w:r w:rsidRPr="00C4292D">
        <w:t>], which reduces the activity of large ensembles of interconnected excitatory and inhibitory spiking neurons to a reduced set of dynamical equations describing the activity of coupled excitatory (E) and inhibitory (I) pools of neurons, based on the original reduction of Wong and Wang [</w:t>
      </w:r>
      <w:bookmarkStart w:id="14" w:name="bbib79"/>
      <w:r w:rsidRPr="00C4292D">
        <w:fldChar w:fldCharType="begin"/>
      </w:r>
      <w:r w:rsidRPr="00C4292D">
        <w:instrText>HYPERLINK "https://www.sciencedirect.com/science/article/pii/S0960982218310455" \l "bib79"</w:instrText>
      </w:r>
      <w:r w:rsidRPr="00C4292D">
        <w:fldChar w:fldCharType="separate"/>
      </w:r>
      <w:r w:rsidRPr="00C4292D">
        <w:rPr>
          <w:rStyle w:val="Hyperlink"/>
        </w:rPr>
        <w:t>79</w:t>
      </w:r>
      <w:r w:rsidRPr="00C4292D">
        <w:fldChar w:fldCharType="end"/>
      </w:r>
      <w:bookmarkEnd w:id="14"/>
      <w:r w:rsidRPr="00C4292D">
        <w:t>]. In this DMF reduction, the excitatory synaptic currents, </w:t>
      </w:r>
      <w:r w:rsidRPr="00C4292D">
        <w:rPr>
          <w:i/>
          <w:iCs/>
        </w:rPr>
        <w:t>I</w:t>
      </w:r>
      <w:r w:rsidRPr="00C4292D">
        <w:rPr>
          <w:i/>
          <w:iCs/>
          <w:vertAlign w:val="superscript"/>
        </w:rPr>
        <w:t>(E)</w:t>
      </w:r>
      <w:r w:rsidRPr="00C4292D">
        <w:t>, are mediated by </w:t>
      </w:r>
      <w:hyperlink r:id="rId9" w:history="1">
        <w:r w:rsidRPr="00C4292D">
          <w:rPr>
            <w:rStyle w:val="Hyperlink"/>
          </w:rPr>
          <w:t>NMDA</w:t>
        </w:r>
      </w:hyperlink>
      <w:r w:rsidRPr="00C4292D">
        <w:t> receptors and the inhibitory currents, </w:t>
      </w:r>
      <w:r w:rsidRPr="00C4292D">
        <w:rPr>
          <w:i/>
          <w:iCs/>
        </w:rPr>
        <w:t>I</w:t>
      </w:r>
      <w:r w:rsidRPr="00C4292D">
        <w:rPr>
          <w:i/>
          <w:iCs/>
          <w:vertAlign w:val="superscript"/>
        </w:rPr>
        <w:t>(I)</w:t>
      </w:r>
      <w:r w:rsidRPr="00C4292D">
        <w:t>, are mediated by </w:t>
      </w:r>
      <w:hyperlink r:id="rId10" w:history="1">
        <w:r w:rsidRPr="00C4292D">
          <w:rPr>
            <w:rStyle w:val="Hyperlink"/>
          </w:rPr>
          <w:t>GABA</w:t>
        </w:r>
      </w:hyperlink>
      <w:r w:rsidRPr="00C4292D">
        <w:rPr>
          <w:vertAlign w:val="subscript"/>
        </w:rPr>
        <w:t>A</w:t>
      </w:r>
      <w:r w:rsidRPr="00C4292D">
        <w:t> receptors. Within each brain area </w:t>
      </w:r>
      <w:r w:rsidRPr="00C4292D">
        <w:rPr>
          <w:i/>
          <w:iCs/>
        </w:rPr>
        <w:t>n</w:t>
      </w:r>
      <w:r w:rsidRPr="00C4292D">
        <w:t>, the E and I neuronal pools are reciprocally connected, whereas inter-area coupling between two areas </w:t>
      </w:r>
      <w:r w:rsidRPr="00C4292D">
        <w:rPr>
          <w:i/>
          <w:iCs/>
        </w:rPr>
        <w:t>n</w:t>
      </w:r>
      <w:r w:rsidRPr="00C4292D">
        <w:t> and </w:t>
      </w:r>
      <w:r w:rsidRPr="00C4292D">
        <w:rPr>
          <w:i/>
          <w:iCs/>
        </w:rPr>
        <w:t>p</w:t>
      </w:r>
      <w:r w:rsidRPr="00C4292D">
        <w:t> occurs only at the E-to-E level and is scaled by the structural connectivity </w:t>
      </w:r>
      <w:proofErr w:type="spellStart"/>
      <w:r w:rsidRPr="00C4292D">
        <w:rPr>
          <w:i/>
          <w:iCs/>
        </w:rPr>
        <w:t>C</w:t>
      </w:r>
      <w:r w:rsidRPr="00C4292D">
        <w:rPr>
          <w:i/>
          <w:iCs/>
          <w:vertAlign w:val="subscript"/>
        </w:rPr>
        <w:t>np</w:t>
      </w:r>
      <w:proofErr w:type="spellEnd"/>
      <w:r w:rsidRPr="00C4292D">
        <w:t> (see </w:t>
      </w:r>
      <w:r w:rsidRPr="00C4292D">
        <w:rPr>
          <w:i/>
          <w:iCs/>
        </w:rPr>
        <w:t>Methods - Structural Connectivity</w:t>
      </w:r>
      <w:r w:rsidRPr="00C4292D">
        <w:t>).</w:t>
      </w:r>
    </w:p>
    <w:p w14:paraId="2057EB59" w14:textId="77777777" w:rsidR="00C4292D" w:rsidRDefault="00C4292D" w:rsidP="00C4292D"/>
    <w:p w14:paraId="0F0A28B9" w14:textId="0B054D37" w:rsidR="008D6B35" w:rsidRDefault="008D6B35"/>
    <w:p w14:paraId="227ECB4C" w14:textId="7630C4D2" w:rsidR="00C70C75" w:rsidRDefault="008D6B35" w:rsidP="00C4292D">
      <w:r>
        <w:t xml:space="preserve">For the initial fitting of the neural parameters in the dynamical system, Pearson's r was used. The vectors compared were per-area FC values relative to the seed. </w:t>
      </w:r>
    </w:p>
    <w:p w14:paraId="47FBA287" w14:textId="77777777" w:rsidR="00C70C75" w:rsidRDefault="00C70C75">
      <w:r>
        <w:br w:type="page"/>
      </w:r>
    </w:p>
    <w:p w14:paraId="2AC8D8C5" w14:textId="71BF7105" w:rsidR="008D6B35" w:rsidRPr="00C70C75" w:rsidRDefault="00C70C75" w:rsidP="00C4292D">
      <w:pPr>
        <w:rPr>
          <w:color w:val="C00000"/>
        </w:rPr>
      </w:pPr>
      <w:r w:rsidRPr="00C70C75">
        <w:rPr>
          <w:color w:val="C00000"/>
        </w:rPr>
        <w:lastRenderedPageBreak/>
        <w:t>MODELS REVIEW:</w:t>
      </w:r>
      <w:r w:rsidR="00884688">
        <w:rPr>
          <w:color w:val="C00000"/>
        </w:rPr>
        <w:t xml:space="preserve"> Parameter Set Validation</w:t>
      </w:r>
    </w:p>
    <w:p w14:paraId="6440A671" w14:textId="3BBE0746" w:rsidR="00C70C75" w:rsidRDefault="00C70C75" w:rsidP="00C70C75">
      <w:r>
        <w:t xml:space="preserve">12345 </w:t>
      </w:r>
      <w:r>
        <w:tab/>
      </w:r>
    </w:p>
    <w:p w14:paraId="5727B3BC" w14:textId="31AAC08B" w:rsidR="00C70C75" w:rsidRDefault="00C70C75" w:rsidP="00C70C75">
      <w:pPr>
        <w:ind w:firstLine="720"/>
      </w:pPr>
      <w:r>
        <w:t xml:space="preserve">Stimulus Transfer </w:t>
      </w:r>
      <w:r>
        <w:tab/>
        <w:t>|</w:t>
      </w:r>
      <w:r>
        <w:tab/>
        <w:t>Pass</w:t>
      </w:r>
    </w:p>
    <w:p w14:paraId="273DE88C" w14:textId="2C0E79C2" w:rsidR="00C70C75" w:rsidRDefault="00C70C75" w:rsidP="00C70C75">
      <w:pPr>
        <w:ind w:firstLine="720"/>
      </w:pPr>
      <w:r>
        <w:t xml:space="preserve">Autocorrelation </w:t>
      </w:r>
      <w:r>
        <w:tab/>
        <w:t>|</w:t>
      </w:r>
      <w:r>
        <w:tab/>
        <w:t>Pass</w:t>
      </w:r>
    </w:p>
    <w:p w14:paraId="2EDC7F07" w14:textId="74AFC8A0" w:rsidR="00C70C75" w:rsidRDefault="00C70C75" w:rsidP="00C70C75">
      <w:pPr>
        <w:ind w:left="720"/>
      </w:pPr>
      <w:r>
        <w:t>BOLD STIM</w:t>
      </w:r>
      <w:r>
        <w:tab/>
      </w:r>
      <w:r>
        <w:tab/>
        <w:t>|</w:t>
      </w:r>
      <w:r>
        <w:tab/>
        <w:t>Pass</w:t>
      </w:r>
    </w:p>
    <w:p w14:paraId="7F6856F4" w14:textId="2CE25CBE"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1AF52F33" w14:textId="0D09139D" w:rsidR="00C70C75" w:rsidRDefault="00C70C75" w:rsidP="00C4292D">
      <w:r>
        <w:t>24690</w:t>
      </w:r>
    </w:p>
    <w:p w14:paraId="40093312" w14:textId="13C26840" w:rsidR="00C70C75" w:rsidRDefault="00C70C75" w:rsidP="00C70C75">
      <w:pPr>
        <w:ind w:firstLine="720"/>
      </w:pPr>
      <w:r>
        <w:t xml:space="preserve">Stimulus Transfer </w:t>
      </w:r>
      <w:r>
        <w:tab/>
        <w:t xml:space="preserve">| </w:t>
      </w:r>
      <w:r>
        <w:tab/>
        <w:t>Fail</w:t>
      </w:r>
      <w:r>
        <w:tab/>
      </w:r>
    </w:p>
    <w:p w14:paraId="3BF9175A" w14:textId="775097EB" w:rsidR="00C70C75" w:rsidRDefault="00C70C75" w:rsidP="00C70C75">
      <w:pPr>
        <w:ind w:firstLine="720"/>
      </w:pPr>
      <w:r>
        <w:t xml:space="preserve">Autocorrelation </w:t>
      </w:r>
      <w:r>
        <w:tab/>
        <w:t>|</w:t>
      </w:r>
      <w:r>
        <w:tab/>
        <w:t>Fail</w:t>
      </w:r>
    </w:p>
    <w:p w14:paraId="2711609B" w14:textId="77777777" w:rsidR="00C70C75" w:rsidRDefault="00C70C75" w:rsidP="00C70C75">
      <w:pPr>
        <w:ind w:left="720"/>
      </w:pPr>
      <w:r>
        <w:t>BOLD STIM</w:t>
      </w:r>
      <w:r>
        <w:tab/>
      </w:r>
      <w:r>
        <w:tab/>
        <w:t>|</w:t>
      </w:r>
      <w:r>
        <w:tab/>
        <w:t>Fail</w:t>
      </w:r>
    </w:p>
    <w:p w14:paraId="1159C82A" w14:textId="4B80BFB2"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Pr="008D0793">
        <w:rPr>
          <w:highlight w:val="yellow"/>
        </w:rPr>
        <w:tab/>
        <w:t>Pass</w:t>
      </w:r>
    </w:p>
    <w:p w14:paraId="5EFA1357" w14:textId="7EA64D3C" w:rsidR="00C70C75" w:rsidRDefault="00C70C75" w:rsidP="00C70C75">
      <w:r>
        <w:t>37035</w:t>
      </w:r>
    </w:p>
    <w:p w14:paraId="6165BE85" w14:textId="64F6CC1C" w:rsidR="00C70C75" w:rsidRDefault="00C70C75" w:rsidP="00C70C75">
      <w:pPr>
        <w:ind w:firstLine="720"/>
      </w:pPr>
      <w:r>
        <w:t xml:space="preserve">Stimulus Transfer </w:t>
      </w:r>
      <w:r>
        <w:tab/>
        <w:t>|</w:t>
      </w:r>
      <w:r>
        <w:tab/>
        <w:t>Pass</w:t>
      </w:r>
    </w:p>
    <w:p w14:paraId="174ADBB8" w14:textId="7116BACE" w:rsidR="00C70C75" w:rsidRDefault="00C70C75" w:rsidP="00C70C75">
      <w:pPr>
        <w:ind w:firstLine="720"/>
      </w:pPr>
      <w:r>
        <w:t xml:space="preserve">Autocorrelation </w:t>
      </w:r>
      <w:r>
        <w:tab/>
        <w:t>|</w:t>
      </w:r>
      <w:r>
        <w:tab/>
        <w:t>Fail</w:t>
      </w:r>
    </w:p>
    <w:p w14:paraId="2DDBEECC" w14:textId="454FB699" w:rsidR="00C70C75" w:rsidRDefault="00C70C75" w:rsidP="00C70C75">
      <w:pPr>
        <w:ind w:left="720"/>
      </w:pPr>
      <w:r>
        <w:t>BOLD STIM</w:t>
      </w:r>
      <w:r>
        <w:tab/>
      </w:r>
      <w:r>
        <w:tab/>
        <w:t>|</w:t>
      </w:r>
      <w:r>
        <w:tab/>
        <w:t>Pass (</w:t>
      </w:r>
      <w:r w:rsidR="00884688">
        <w:t>Periodic</w:t>
      </w:r>
      <w:r>
        <w:t>)</w:t>
      </w:r>
    </w:p>
    <w:p w14:paraId="0C2E741E" w14:textId="19A224E5" w:rsidR="00C70C75" w:rsidRDefault="00C70C75" w:rsidP="00C4292D">
      <w:r>
        <w:tab/>
        <w:t>S</w:t>
      </w:r>
      <w:r w:rsidRPr="008D0793">
        <w:rPr>
          <w:highlight w:val="yellow"/>
        </w:rPr>
        <w:t>tartup Bug</w:t>
      </w:r>
      <w:r w:rsidRPr="008D0793">
        <w:rPr>
          <w:highlight w:val="yellow"/>
        </w:rPr>
        <w:tab/>
      </w:r>
      <w:r w:rsidRPr="008D0793">
        <w:rPr>
          <w:highlight w:val="yellow"/>
        </w:rPr>
        <w:tab/>
        <w:t>|</w:t>
      </w:r>
      <w:r w:rsidR="00884688" w:rsidRPr="008D0793">
        <w:rPr>
          <w:highlight w:val="yellow"/>
        </w:rPr>
        <w:tab/>
        <w:t>Fail</w:t>
      </w:r>
    </w:p>
    <w:p w14:paraId="7BD3AC65" w14:textId="00245D72" w:rsidR="00C70C75" w:rsidRDefault="00C70C75" w:rsidP="00C4292D">
      <w:r>
        <w:t>49380</w:t>
      </w:r>
    </w:p>
    <w:p w14:paraId="3A15861C" w14:textId="6A771663" w:rsidR="00C70C75" w:rsidRDefault="00C70C75" w:rsidP="00C70C75">
      <w:pPr>
        <w:ind w:firstLine="720"/>
      </w:pPr>
      <w:r>
        <w:t xml:space="preserve">Stimulus Transfer </w:t>
      </w:r>
      <w:r>
        <w:tab/>
        <w:t>|</w:t>
      </w:r>
      <w:r>
        <w:tab/>
      </w:r>
      <w:r w:rsidR="00884688">
        <w:t>Fail</w:t>
      </w:r>
    </w:p>
    <w:p w14:paraId="66C6B1C4" w14:textId="67129AF1" w:rsidR="00C70C75" w:rsidRDefault="00C70C75" w:rsidP="00C70C75">
      <w:pPr>
        <w:ind w:firstLine="720"/>
      </w:pPr>
      <w:r>
        <w:t xml:space="preserve">Autocorrelation </w:t>
      </w:r>
      <w:r>
        <w:tab/>
        <w:t>|</w:t>
      </w:r>
      <w:r w:rsidR="00884688">
        <w:tab/>
        <w:t>Fail</w:t>
      </w:r>
    </w:p>
    <w:p w14:paraId="547F7E1A" w14:textId="1EE5485F" w:rsidR="00C70C75" w:rsidRDefault="00C70C75" w:rsidP="00C70C75">
      <w:pPr>
        <w:ind w:left="720"/>
      </w:pPr>
      <w:r>
        <w:t>BOLD STIM</w:t>
      </w:r>
      <w:r>
        <w:tab/>
      </w:r>
      <w:r>
        <w:tab/>
        <w:t>|</w:t>
      </w:r>
      <w:r w:rsidR="00884688">
        <w:tab/>
        <w:t>Fail</w:t>
      </w:r>
    </w:p>
    <w:p w14:paraId="40189D44" w14:textId="4E59978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375FBB17" w14:textId="32244174" w:rsidR="00C70C75" w:rsidRDefault="00C70C75" w:rsidP="00C4292D">
      <w:r>
        <w:t>61725</w:t>
      </w:r>
    </w:p>
    <w:p w14:paraId="775007F6" w14:textId="07D8BEE7" w:rsidR="00C70C75" w:rsidRDefault="00C70C75" w:rsidP="00C70C75">
      <w:pPr>
        <w:ind w:firstLine="720"/>
      </w:pPr>
      <w:r>
        <w:t xml:space="preserve">Stimulus Transfer </w:t>
      </w:r>
      <w:r>
        <w:tab/>
        <w:t>|</w:t>
      </w:r>
      <w:r>
        <w:tab/>
      </w:r>
      <w:r w:rsidR="00884688">
        <w:t>Fail (Inconsistent)</w:t>
      </w:r>
    </w:p>
    <w:p w14:paraId="544E61C0" w14:textId="75650717" w:rsidR="00C70C75" w:rsidRDefault="00C70C75" w:rsidP="00C70C75">
      <w:pPr>
        <w:ind w:firstLine="720"/>
      </w:pPr>
      <w:r>
        <w:t xml:space="preserve">Autocorrelation </w:t>
      </w:r>
      <w:r>
        <w:tab/>
        <w:t>|</w:t>
      </w:r>
      <w:r w:rsidR="00884688">
        <w:tab/>
        <w:t>Pass</w:t>
      </w:r>
    </w:p>
    <w:p w14:paraId="2E2FB56E" w14:textId="001084D7" w:rsidR="00C70C75" w:rsidRDefault="00C70C75" w:rsidP="00C70C75">
      <w:pPr>
        <w:ind w:left="720"/>
      </w:pPr>
      <w:r>
        <w:t>BOLD STIM</w:t>
      </w:r>
      <w:r>
        <w:tab/>
      </w:r>
      <w:r>
        <w:tab/>
        <w:t>|</w:t>
      </w:r>
      <w:r w:rsidR="00884688">
        <w:tab/>
        <w:t>Fail</w:t>
      </w:r>
    </w:p>
    <w:p w14:paraId="4DC548AE" w14:textId="29D5D78C"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10AF2607" w14:textId="7E69439B" w:rsidR="00C70C75" w:rsidRDefault="00C70C75" w:rsidP="00C4292D">
      <w:r>
        <w:t>74070</w:t>
      </w:r>
    </w:p>
    <w:p w14:paraId="67A033AE" w14:textId="5CD26816" w:rsidR="00C70C75" w:rsidRDefault="00C70C75" w:rsidP="00C70C75">
      <w:pPr>
        <w:ind w:firstLine="720"/>
      </w:pPr>
      <w:r>
        <w:t xml:space="preserve">Stimulus Transfer </w:t>
      </w:r>
      <w:r>
        <w:tab/>
        <w:t>|</w:t>
      </w:r>
      <w:r>
        <w:tab/>
      </w:r>
      <w:r w:rsidR="00884688">
        <w:t>Fail</w:t>
      </w:r>
    </w:p>
    <w:p w14:paraId="07EB9074" w14:textId="4EA1E7CA" w:rsidR="00C70C75" w:rsidRDefault="00C70C75" w:rsidP="00C70C75">
      <w:pPr>
        <w:ind w:firstLine="720"/>
      </w:pPr>
      <w:r>
        <w:t xml:space="preserve">Autocorrelation </w:t>
      </w:r>
      <w:r>
        <w:tab/>
        <w:t>|</w:t>
      </w:r>
      <w:r w:rsidR="00884688">
        <w:tab/>
        <w:t>Pass</w:t>
      </w:r>
    </w:p>
    <w:p w14:paraId="307DDD51" w14:textId="40F0A72F" w:rsidR="00C70C75" w:rsidRDefault="00C70C75" w:rsidP="00C70C75">
      <w:pPr>
        <w:ind w:left="720"/>
      </w:pPr>
      <w:r>
        <w:t>BOLD STIM</w:t>
      </w:r>
      <w:r>
        <w:tab/>
      </w:r>
      <w:r>
        <w:tab/>
        <w:t>|</w:t>
      </w:r>
      <w:r w:rsidR="00884688">
        <w:tab/>
        <w:t>Fail (</w:t>
      </w:r>
      <w:r w:rsidR="005B4B66">
        <w:t>Inconsistent</w:t>
      </w:r>
      <w:r w:rsidR="00884688">
        <w:t>)</w:t>
      </w:r>
    </w:p>
    <w:p w14:paraId="65822F65" w14:textId="24315DAF"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884688" w:rsidRPr="008D0793">
        <w:rPr>
          <w:highlight w:val="yellow"/>
        </w:rPr>
        <w:tab/>
        <w:t>Pass</w:t>
      </w:r>
    </w:p>
    <w:p w14:paraId="4A0B16E5" w14:textId="43165302" w:rsidR="00C70C75" w:rsidRDefault="00C70C75" w:rsidP="00C4292D">
      <w:r>
        <w:lastRenderedPageBreak/>
        <w:t>86415</w:t>
      </w:r>
    </w:p>
    <w:p w14:paraId="78CDDE73" w14:textId="057DF259" w:rsidR="00C70C75" w:rsidRDefault="00C70C75" w:rsidP="00C70C75">
      <w:pPr>
        <w:ind w:firstLine="720"/>
      </w:pPr>
      <w:r>
        <w:t xml:space="preserve">Stimulus Transfer </w:t>
      </w:r>
      <w:r>
        <w:tab/>
        <w:t>|</w:t>
      </w:r>
      <w:r>
        <w:tab/>
      </w:r>
      <w:r w:rsidR="00884688">
        <w:t>Pass</w:t>
      </w:r>
    </w:p>
    <w:p w14:paraId="0CDBD1F3" w14:textId="53F97D0D" w:rsidR="00C70C75" w:rsidRDefault="00C70C75" w:rsidP="00C70C75">
      <w:pPr>
        <w:ind w:firstLine="720"/>
      </w:pPr>
      <w:r>
        <w:t xml:space="preserve">Autocorrelation </w:t>
      </w:r>
      <w:r>
        <w:tab/>
        <w:t>|</w:t>
      </w:r>
      <w:r w:rsidR="00884688">
        <w:tab/>
        <w:t>Pass (poor)</w:t>
      </w:r>
    </w:p>
    <w:p w14:paraId="6812079B" w14:textId="4C640223" w:rsidR="00C70C75" w:rsidRDefault="00C70C75" w:rsidP="00C70C75">
      <w:pPr>
        <w:ind w:left="720"/>
      </w:pPr>
      <w:r>
        <w:t>BOLD STIM</w:t>
      </w:r>
      <w:r>
        <w:tab/>
      </w:r>
      <w:r>
        <w:tab/>
        <w:t>|</w:t>
      </w:r>
      <w:r w:rsidR="00884688">
        <w:tab/>
        <w:t>Pass (periodic)</w:t>
      </w:r>
    </w:p>
    <w:p w14:paraId="637E213C" w14:textId="5DFA830A" w:rsidR="00C70C75" w:rsidRDefault="00C70C75" w:rsidP="00C4292D">
      <w:r>
        <w:tab/>
      </w:r>
      <w:r w:rsidRPr="008D0793">
        <w:rPr>
          <w:highlight w:val="yellow"/>
        </w:rPr>
        <w:t>Startup Bug</w:t>
      </w:r>
      <w:r w:rsidRPr="008D0793">
        <w:rPr>
          <w:highlight w:val="yellow"/>
        </w:rPr>
        <w:tab/>
      </w:r>
      <w:r w:rsidRPr="008D0793">
        <w:rPr>
          <w:highlight w:val="yellow"/>
        </w:rPr>
        <w:tab/>
        <w:t>|</w:t>
      </w:r>
      <w:r w:rsidR="00884688" w:rsidRPr="008D0793">
        <w:rPr>
          <w:highlight w:val="yellow"/>
        </w:rPr>
        <w:tab/>
        <w:t>Fail</w:t>
      </w:r>
    </w:p>
    <w:p w14:paraId="7869B930" w14:textId="2E234A21" w:rsidR="00C70C75" w:rsidRDefault="00C70C75" w:rsidP="00C4292D">
      <w:r>
        <w:t>98760</w:t>
      </w:r>
    </w:p>
    <w:p w14:paraId="557C10DA" w14:textId="75EA438A" w:rsidR="00C70C75" w:rsidRDefault="00C70C75" w:rsidP="00C70C75">
      <w:pPr>
        <w:ind w:firstLine="720"/>
      </w:pPr>
      <w:r>
        <w:t xml:space="preserve">Stimulus Transfer </w:t>
      </w:r>
      <w:r>
        <w:tab/>
        <w:t>|</w:t>
      </w:r>
      <w:r>
        <w:tab/>
      </w:r>
      <w:r w:rsidR="005B4B66">
        <w:t>Pass</w:t>
      </w:r>
    </w:p>
    <w:p w14:paraId="139F67C5" w14:textId="0D6E5076" w:rsidR="00C70C75" w:rsidRDefault="00C70C75" w:rsidP="00C70C75">
      <w:pPr>
        <w:ind w:firstLine="720"/>
      </w:pPr>
      <w:r>
        <w:t xml:space="preserve">Autocorrelation </w:t>
      </w:r>
      <w:r>
        <w:tab/>
        <w:t>|</w:t>
      </w:r>
      <w:r w:rsidR="005B4B66">
        <w:tab/>
        <w:t>Fail (firing rate periodic)</w:t>
      </w:r>
    </w:p>
    <w:p w14:paraId="11611C01" w14:textId="15B5B4B6" w:rsidR="00C70C75" w:rsidRDefault="00C70C75" w:rsidP="00C70C75">
      <w:pPr>
        <w:ind w:left="720"/>
      </w:pPr>
      <w:r>
        <w:t>BOLD STIM</w:t>
      </w:r>
      <w:r>
        <w:tab/>
      </w:r>
      <w:r>
        <w:tab/>
        <w:t>|</w:t>
      </w:r>
      <w:r w:rsidR="005B4B66">
        <w:tab/>
        <w:t xml:space="preserve">Pass </w:t>
      </w:r>
    </w:p>
    <w:p w14:paraId="04CACDF4" w14:textId="6B85B358"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0FF48885" w14:textId="272C2A90" w:rsidR="00C70C75" w:rsidRDefault="00C70C75" w:rsidP="00C4292D">
      <w:r>
        <w:t>111105</w:t>
      </w:r>
    </w:p>
    <w:p w14:paraId="534BA105" w14:textId="146A0EE2" w:rsidR="00C70C75" w:rsidRDefault="00C70C75" w:rsidP="00C70C75">
      <w:pPr>
        <w:ind w:firstLine="720"/>
      </w:pPr>
      <w:r>
        <w:t xml:space="preserve">Stimulus Transfer </w:t>
      </w:r>
      <w:r>
        <w:tab/>
        <w:t>|</w:t>
      </w:r>
      <w:r>
        <w:tab/>
      </w:r>
      <w:r w:rsidR="005B4B66">
        <w:t>Pass</w:t>
      </w:r>
    </w:p>
    <w:p w14:paraId="176D2C9D" w14:textId="02A43F6D" w:rsidR="00C70C75" w:rsidRDefault="00C70C75" w:rsidP="00C70C75">
      <w:pPr>
        <w:ind w:firstLine="720"/>
      </w:pPr>
      <w:r>
        <w:t xml:space="preserve">Autocorrelation </w:t>
      </w:r>
      <w:r>
        <w:tab/>
        <w:t>|</w:t>
      </w:r>
      <w:r w:rsidR="005B4B66">
        <w:tab/>
        <w:t>Pass</w:t>
      </w:r>
      <w:r w:rsidR="005B4B66">
        <w:tab/>
      </w:r>
    </w:p>
    <w:p w14:paraId="3751AC4C" w14:textId="795DD349" w:rsidR="00C70C75" w:rsidRDefault="00C70C75" w:rsidP="00C70C75">
      <w:pPr>
        <w:ind w:left="720"/>
      </w:pPr>
      <w:r>
        <w:t>BOLD STIM</w:t>
      </w:r>
      <w:r>
        <w:tab/>
      </w:r>
      <w:r>
        <w:tab/>
        <w:t>|</w:t>
      </w:r>
      <w:r w:rsidR="005B4B66">
        <w:tab/>
        <w:t>Pass</w:t>
      </w:r>
    </w:p>
    <w:p w14:paraId="7C5F3303" w14:textId="7C3CACB6"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Pass</w:t>
      </w:r>
    </w:p>
    <w:p w14:paraId="42CEB9EA" w14:textId="4F4DE47E" w:rsidR="00C70C75" w:rsidRDefault="00C70C75" w:rsidP="00C4292D">
      <w:r>
        <w:t>123450</w:t>
      </w:r>
    </w:p>
    <w:p w14:paraId="1537E220" w14:textId="5BE5216C" w:rsidR="00C70C75" w:rsidRDefault="00C70C75" w:rsidP="00C70C75">
      <w:pPr>
        <w:ind w:firstLine="720"/>
      </w:pPr>
      <w:r>
        <w:t xml:space="preserve">Stimulus Transfer </w:t>
      </w:r>
      <w:r>
        <w:tab/>
        <w:t>|</w:t>
      </w:r>
      <w:r>
        <w:tab/>
      </w:r>
      <w:r w:rsidR="005B4B66">
        <w:t>Pass</w:t>
      </w:r>
    </w:p>
    <w:p w14:paraId="1BEAABE9" w14:textId="5D3BE191" w:rsidR="00C70C75" w:rsidRDefault="00C70C75" w:rsidP="00C70C75">
      <w:pPr>
        <w:ind w:firstLine="720"/>
      </w:pPr>
      <w:r>
        <w:t xml:space="preserve">Autocorrelation </w:t>
      </w:r>
      <w:r>
        <w:tab/>
        <w:t>|</w:t>
      </w:r>
      <w:r w:rsidR="005B4B66">
        <w:tab/>
        <w:t>Pass</w:t>
      </w:r>
    </w:p>
    <w:p w14:paraId="14D1CBA9" w14:textId="238790D1" w:rsidR="00C70C75" w:rsidRDefault="00C70C75" w:rsidP="00C70C75">
      <w:pPr>
        <w:ind w:left="720"/>
      </w:pPr>
      <w:r>
        <w:t>BOLD STIM</w:t>
      </w:r>
      <w:r>
        <w:tab/>
      </w:r>
      <w:r>
        <w:tab/>
        <w:t>|</w:t>
      </w:r>
      <w:r w:rsidR="005B4B66">
        <w:tab/>
        <w:t>Fail (Timing)</w:t>
      </w:r>
    </w:p>
    <w:p w14:paraId="4A5164F0" w14:textId="5B33CF07" w:rsidR="00C70C75" w:rsidRDefault="00C70C75" w:rsidP="00C70C75">
      <w:pPr>
        <w:ind w:left="720"/>
      </w:pPr>
      <w:r w:rsidRPr="008D0793">
        <w:rPr>
          <w:highlight w:val="yellow"/>
        </w:rPr>
        <w:t>Startup Bug</w:t>
      </w:r>
      <w:r w:rsidRPr="008D0793">
        <w:rPr>
          <w:highlight w:val="yellow"/>
        </w:rPr>
        <w:tab/>
      </w:r>
      <w:r w:rsidRPr="008D0793">
        <w:rPr>
          <w:highlight w:val="yellow"/>
        </w:rPr>
        <w:tab/>
        <w:t>|</w:t>
      </w:r>
      <w:r w:rsidR="005B4B66" w:rsidRPr="008D0793">
        <w:rPr>
          <w:highlight w:val="yellow"/>
        </w:rPr>
        <w:tab/>
        <w:t>Fail</w:t>
      </w:r>
    </w:p>
    <w:p w14:paraId="2397E4F9" w14:textId="200EFD9A" w:rsidR="005B4B66" w:rsidRDefault="005B4B66" w:rsidP="00C4292D"/>
    <w:p w14:paraId="7A23CB9E" w14:textId="77777777" w:rsidR="005B4B66" w:rsidRDefault="005B4B66">
      <w:r>
        <w:br w:type="page"/>
      </w:r>
    </w:p>
    <w:p w14:paraId="1136DC13" w14:textId="0AEA943E" w:rsidR="00926278" w:rsidRPr="00DE65E2" w:rsidRDefault="004B76DE" w:rsidP="00C4292D">
      <w:pPr>
        <w:rPr>
          <w:b/>
          <w:bCs/>
          <w:i/>
          <w:iCs/>
        </w:rPr>
      </w:pPr>
      <w:r w:rsidRPr="00DE65E2">
        <w:rPr>
          <w:b/>
          <w:bCs/>
          <w:i/>
          <w:iCs/>
        </w:rPr>
        <w:lastRenderedPageBreak/>
        <w:t>METHOD – Model Validation</w:t>
      </w:r>
    </w:p>
    <w:p w14:paraId="4CC0EB48" w14:textId="2924C014" w:rsidR="00C70C75" w:rsidRDefault="004B76DE" w:rsidP="00C4292D">
      <w:r>
        <w:t>To validate the</w:t>
      </w:r>
      <w:r w:rsidR="00214053">
        <w:t xml:space="preserve"> optimised parameter sets from the</w:t>
      </w:r>
      <w:r>
        <w:t xml:space="preserve"> models</w:t>
      </w:r>
      <w:r w:rsidR="00214053">
        <w:t xml:space="preserve">, </w:t>
      </w:r>
      <w:r>
        <w:t>a series of qualitative heuristics were defined. While each was scored with a binary pass-fail, the patterns the heuristics capture lie on a continuous scale of biological plausibility.</w:t>
      </w:r>
      <w:r w:rsidR="005930D8">
        <w:t xml:space="preserve"> </w:t>
      </w:r>
    </w:p>
    <w:p w14:paraId="34BCD44C" w14:textId="333C4F01" w:rsidR="005930D8" w:rsidRDefault="005930D8" w:rsidP="00C4292D">
      <w:r>
        <w:t>During validation the system operates under altered conditions</w:t>
      </w:r>
      <w:r w:rsidR="00DE65E2">
        <w:t>:</w:t>
      </w:r>
      <w:r>
        <w:t xml:space="preserve"> the self-correlated noise is removed</w:t>
      </w:r>
      <w:r w:rsidR="00DE65E2">
        <w:t xml:space="preserve">, and </w:t>
      </w:r>
      <w:r>
        <w:t>a</w:t>
      </w:r>
      <w:r w:rsidR="00E45819">
        <w:t>n external</w:t>
      </w:r>
      <w:r>
        <w:t xml:space="preserve"> stimulus current is transiently applied</w:t>
      </w:r>
      <w:r w:rsidR="00DE65E2">
        <w:t>.</w:t>
      </w:r>
    </w:p>
    <w:p w14:paraId="7AD38324" w14:textId="5FB79B95" w:rsidR="00E45819" w:rsidRDefault="005930D8" w:rsidP="00C4292D">
      <w:r>
        <w:t>To remove the noise the ‘</w:t>
      </w:r>
      <w:proofErr w:type="spellStart"/>
      <w:r>
        <w:t>std_noise</w:t>
      </w:r>
      <w:proofErr w:type="spellEnd"/>
      <w:r>
        <w:t>’ parameter is set to 0, thus all firing rates and BOLD signals are returned from the dynamics of the system and not the shape of the noise.</w:t>
      </w:r>
      <w:r w:rsidR="00E45819">
        <w:t xml:space="preserve"> </w:t>
      </w:r>
    </w:p>
    <w:p w14:paraId="26A91538" w14:textId="38165406" w:rsidR="00BD2D1C" w:rsidRDefault="00E45819" w:rsidP="00C4292D">
      <w:r>
        <w:t>To introduce the stimulus the ‘</w:t>
      </w:r>
      <w:proofErr w:type="spellStart"/>
      <w:r>
        <w:t>stim_strength</w:t>
      </w:r>
      <w:proofErr w:type="spellEnd"/>
      <w:r>
        <w:t>’ parameter is set to 0.1nA, and the ‘</w:t>
      </w:r>
      <w:proofErr w:type="spellStart"/>
      <w:r>
        <w:t>stim_on</w:t>
      </w:r>
      <w:proofErr w:type="spellEnd"/>
      <w:r>
        <w:t>’ and ‘</w:t>
      </w:r>
      <w:proofErr w:type="spellStart"/>
      <w:r>
        <w:t>stim_off</w:t>
      </w:r>
      <w:proofErr w:type="spellEnd"/>
      <w:r>
        <w:t xml:space="preserve">’ parameters to 2 seconds and 2.05 seconds respectively. This sets the starting current of the dendrite population of V1 to 0.1nA for the timesteps between 2 and 2.05 seconds. </w:t>
      </w:r>
    </w:p>
    <w:p w14:paraId="5BFE1C57" w14:textId="3160AC3E" w:rsidR="00BD2D1C" w:rsidRDefault="00926278" w:rsidP="00C4292D">
      <w:r>
        <w:t xml:space="preserve">The free parameters </w:t>
      </w:r>
      <w:proofErr w:type="spellStart"/>
      <w:r>
        <w:t>e_grad_min</w:t>
      </w:r>
      <w:proofErr w:type="spellEnd"/>
      <w:r>
        <w:t xml:space="preserve">, </w:t>
      </w:r>
      <w:proofErr w:type="spellStart"/>
      <w:r>
        <w:t>mu_ee</w:t>
      </w:r>
      <w:proofErr w:type="spellEnd"/>
      <w:r>
        <w:t xml:space="preserve">, and </w:t>
      </w:r>
      <w:proofErr w:type="spellStart"/>
      <w:r>
        <w:t>mu_ie</w:t>
      </w:r>
      <w:proofErr w:type="spellEnd"/>
      <w:r>
        <w:t xml:space="preserve"> control the strength of long-range connections between brain areas. To validate that the chosen parameter set still allows for long-range communication </w:t>
      </w:r>
      <w:r w:rsidR="005930D8">
        <w:t>the heuristic ‘Stimulus Transfer’ was defined.</w:t>
      </w:r>
      <w:r w:rsidR="00BD2D1C">
        <w:t xml:space="preserve"> For this heuristic, a pass was scored if there was an observable change in firing rates in the soma population across the cortical areas. </w:t>
      </w:r>
    </w:p>
    <w:p w14:paraId="4AB74505" w14:textId="642CE3D7" w:rsidR="00892C0C" w:rsidRDefault="00892C0C" w:rsidP="00892C0C">
      <w:pPr>
        <w:pStyle w:val="ListParagraph"/>
        <w:numPr>
          <w:ilvl w:val="0"/>
          <w:numId w:val="2"/>
        </w:numPr>
      </w:pPr>
      <w:r>
        <w:t>Figure</w:t>
      </w:r>
    </w:p>
    <w:p w14:paraId="0D816421" w14:textId="54A58F19" w:rsidR="00BD2D1C" w:rsidRDefault="00AE0352" w:rsidP="00BD2D1C">
      <w:r w:rsidRPr="00AE0352">
        <w:rPr>
          <w:noProof/>
        </w:rPr>
        <w:drawing>
          <wp:anchor distT="0" distB="0" distL="114300" distR="114300" simplePos="0" relativeHeight="251658240" behindDoc="0" locked="0" layoutInCell="1" allowOverlap="1" wp14:anchorId="11DEF09D" wp14:editId="482110DD">
            <wp:simplePos x="0" y="0"/>
            <wp:positionH relativeFrom="column">
              <wp:posOffset>-112637</wp:posOffset>
            </wp:positionH>
            <wp:positionV relativeFrom="paragraph">
              <wp:posOffset>608590</wp:posOffset>
            </wp:positionV>
            <wp:extent cx="3305175" cy="847725"/>
            <wp:effectExtent l="0" t="0" r="9525" b="9525"/>
            <wp:wrapTopAndBottom/>
            <wp:docPr id="12326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900" name=""/>
                    <pic:cNvPicPr/>
                  </pic:nvPicPr>
                  <pic:blipFill>
                    <a:blip r:embed="rId11">
                      <a:extLst>
                        <a:ext uri="{28A0092B-C50C-407E-A947-70E740481C1C}">
                          <a14:useLocalDpi xmlns:a14="http://schemas.microsoft.com/office/drawing/2010/main" val="0"/>
                        </a:ext>
                      </a:extLst>
                    </a:blip>
                    <a:stretch>
                      <a:fillRect/>
                    </a:stretch>
                  </pic:blipFill>
                  <pic:spPr>
                    <a:xfrm>
                      <a:off x="0" y="0"/>
                      <a:ext cx="3305175" cy="847725"/>
                    </a:xfrm>
                    <a:prstGeom prst="rect">
                      <a:avLst/>
                    </a:prstGeom>
                  </pic:spPr>
                </pic:pic>
              </a:graphicData>
            </a:graphic>
          </wp:anchor>
        </w:drawing>
      </w:r>
      <w:r w:rsidRPr="00AE0352">
        <w:rPr>
          <w:noProof/>
        </w:rPr>
        <w:drawing>
          <wp:anchor distT="0" distB="0" distL="114300" distR="114300" simplePos="0" relativeHeight="251659264" behindDoc="0" locked="0" layoutInCell="1" allowOverlap="1" wp14:anchorId="4D4C42E8" wp14:editId="4FF964E9">
            <wp:simplePos x="0" y="0"/>
            <wp:positionH relativeFrom="page">
              <wp:posOffset>4074589</wp:posOffset>
            </wp:positionH>
            <wp:positionV relativeFrom="paragraph">
              <wp:posOffset>662584</wp:posOffset>
            </wp:positionV>
            <wp:extent cx="2867025" cy="802640"/>
            <wp:effectExtent l="0" t="0" r="9525" b="0"/>
            <wp:wrapTopAndBottom/>
            <wp:docPr id="109788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88280" name=""/>
                    <pic:cNvPicPr/>
                  </pic:nvPicPr>
                  <pic:blipFill>
                    <a:blip r:embed="rId12">
                      <a:extLst>
                        <a:ext uri="{28A0092B-C50C-407E-A947-70E740481C1C}">
                          <a14:useLocalDpi xmlns:a14="http://schemas.microsoft.com/office/drawing/2010/main" val="0"/>
                        </a:ext>
                      </a:extLst>
                    </a:blip>
                    <a:stretch>
                      <a:fillRect/>
                    </a:stretch>
                  </pic:blipFill>
                  <pic:spPr>
                    <a:xfrm>
                      <a:off x="0" y="0"/>
                      <a:ext cx="2867025" cy="802640"/>
                    </a:xfrm>
                    <a:prstGeom prst="rect">
                      <a:avLst/>
                    </a:prstGeom>
                  </pic:spPr>
                </pic:pic>
              </a:graphicData>
            </a:graphic>
            <wp14:sizeRelV relativeFrom="margin">
              <wp14:pctHeight>0</wp14:pctHeight>
            </wp14:sizeRelV>
          </wp:anchor>
        </w:drawing>
      </w:r>
      <w:proofErr w:type="spellStart"/>
      <w:r>
        <w:t>Chadhuri</w:t>
      </w:r>
      <w:proofErr w:type="spellEnd"/>
      <w:r>
        <w:t xml:space="preserve"> </w:t>
      </w:r>
      <w:r w:rsidR="00EC4614">
        <w:t>et al 20</w:t>
      </w:r>
      <w:r>
        <w:t>1</w:t>
      </w:r>
      <w:r w:rsidR="00EC4614">
        <w:t>5 demonstrated that, along the cortical hierarchy, there exists a gradient of timescales.</w:t>
      </w:r>
      <w:r w:rsidR="00E02CEB">
        <w:t xml:space="preserve"> As such, it is expected that a valid system be able to capture this phenomenon.</w:t>
      </w:r>
      <w:r w:rsidR="00EC4614">
        <w:t xml:space="preserve"> These timescales can </w:t>
      </w:r>
      <w:proofErr w:type="gramStart"/>
      <w:r w:rsidR="00EC4614">
        <w:t>measured</w:t>
      </w:r>
      <w:proofErr w:type="gramEnd"/>
      <w:r w:rsidR="00EC4614">
        <w:t xml:space="preserve"> using the autocorrelation of the firing rates post-stimulus. </w:t>
      </w:r>
    </w:p>
    <w:p w14:paraId="79392AB0" w14:textId="778D46CC" w:rsidR="00AE0352" w:rsidRDefault="00AE0352" w:rsidP="00BD2D1C">
      <w:r w:rsidRPr="00D81A4E">
        <w:rPr>
          <w:highlight w:val="yellow"/>
        </w:rPr>
        <w:t>The autocorrelation measurement was taken at 2.3</w:t>
      </w:r>
      <w:r w:rsidR="00D81A4E" w:rsidRPr="00D81A4E">
        <w:rPr>
          <w:highlight w:val="yellow"/>
        </w:rPr>
        <w:t>s with a time lag of 750ms. This post-stimulus period encapsulates when the system is returning to a stable state, during which the different timescales across the cortex can be captured.</w:t>
      </w:r>
      <w:r w:rsidR="00D81A4E">
        <w:t xml:space="preserve"> This heuristic </w:t>
      </w:r>
      <w:r w:rsidR="00E02CEB">
        <w:t>was</w:t>
      </w:r>
      <w:r w:rsidR="00D81A4E">
        <w:t xml:space="preserve"> scored a pass </w:t>
      </w:r>
      <w:r w:rsidR="00E02CEB">
        <w:t xml:space="preserve">when the autocorrelations followed an exponential decay, there existed a clear delineation between regions where higher cortical areas typically decayed slower. </w:t>
      </w:r>
    </w:p>
    <w:p w14:paraId="3C87E50D" w14:textId="5B6615DA" w:rsidR="00D81A4E" w:rsidRDefault="00D81A4E" w:rsidP="00D81A4E">
      <w:pPr>
        <w:pStyle w:val="ListParagraph"/>
        <w:numPr>
          <w:ilvl w:val="0"/>
          <w:numId w:val="2"/>
        </w:numPr>
      </w:pPr>
      <w:proofErr w:type="spellStart"/>
      <w:r>
        <w:t>Chadhuri</w:t>
      </w:r>
      <w:proofErr w:type="spellEnd"/>
      <w:r>
        <w:t xml:space="preserve"> figure</w:t>
      </w:r>
    </w:p>
    <w:p w14:paraId="0FBF9B29" w14:textId="28F928EB" w:rsidR="00E02CEB" w:rsidRDefault="00E31896" w:rsidP="00C4292D">
      <w:r w:rsidRPr="00E31896">
        <w:rPr>
          <w:noProof/>
        </w:rPr>
        <w:drawing>
          <wp:anchor distT="0" distB="0" distL="114300" distR="114300" simplePos="0" relativeHeight="251660288" behindDoc="0" locked="0" layoutInCell="1" allowOverlap="1" wp14:anchorId="6D69ED7D" wp14:editId="03FA00B1">
            <wp:simplePos x="0" y="0"/>
            <wp:positionH relativeFrom="column">
              <wp:posOffset>-65456</wp:posOffset>
            </wp:positionH>
            <wp:positionV relativeFrom="paragraph">
              <wp:posOffset>910996</wp:posOffset>
            </wp:positionV>
            <wp:extent cx="5731510" cy="1336675"/>
            <wp:effectExtent l="0" t="0" r="2540" b="0"/>
            <wp:wrapTopAndBottom/>
            <wp:docPr id="209688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484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1336675"/>
                    </a:xfrm>
                    <a:prstGeom prst="rect">
                      <a:avLst/>
                    </a:prstGeom>
                  </pic:spPr>
                </pic:pic>
              </a:graphicData>
            </a:graphic>
          </wp:anchor>
        </w:drawing>
      </w:r>
      <w:r w:rsidR="00E02CEB">
        <w:t xml:space="preserve">As mentioned previously, there is a clear BOLD pattern that emerges in response to stimuli. To ensure the Haemodynamic model is valid we analyse the shape of the BOLD signal post-stimulation. </w:t>
      </w:r>
      <w:r>
        <w:t>This heuristic was defined as the ‘Haemodynamic Impulse Response</w:t>
      </w:r>
      <w:proofErr w:type="gramStart"/>
      <w:r>
        <w:t>’ ,</w:t>
      </w:r>
      <w:proofErr w:type="gramEnd"/>
      <w:r>
        <w:t xml:space="preserve"> and was scored as a pass if the BOLD signal was seemingly normally distributed with {mean}=~3.5.-4.5 seconds {citation bold monkeys}.  </w:t>
      </w:r>
    </w:p>
    <w:p w14:paraId="72515E86" w14:textId="5358D8E0" w:rsidR="00892C0C" w:rsidRPr="008D0793" w:rsidRDefault="00892C0C" w:rsidP="00C4292D">
      <w:pPr>
        <w:rPr>
          <w:highlight w:val="yellow"/>
        </w:rPr>
      </w:pPr>
      <w:r w:rsidRPr="008D0793">
        <w:rPr>
          <w:highlight w:val="yellow"/>
        </w:rPr>
        <w:lastRenderedPageBreak/>
        <w:t xml:space="preserve">‘Startup Artefact’ was scored a pass if the firing rates of the Soma population of each region did not contain extremely high values within the first 500 timesteps. </w:t>
      </w:r>
    </w:p>
    <w:p w14:paraId="1326B774" w14:textId="581CEE36" w:rsidR="00892C0C" w:rsidRPr="008D0793" w:rsidRDefault="00892C0C" w:rsidP="00892C0C">
      <w:pPr>
        <w:pStyle w:val="ListParagraph"/>
        <w:numPr>
          <w:ilvl w:val="0"/>
          <w:numId w:val="2"/>
        </w:numPr>
        <w:rPr>
          <w:highlight w:val="yellow"/>
        </w:rPr>
      </w:pPr>
      <w:r w:rsidRPr="008D0793">
        <w:rPr>
          <w:highlight w:val="yellow"/>
        </w:rPr>
        <w:t>Figure</w:t>
      </w:r>
    </w:p>
    <w:p w14:paraId="54165502" w14:textId="5D757B4F" w:rsidR="008D0793" w:rsidRPr="008D0793" w:rsidRDefault="00E31896" w:rsidP="00C4292D">
      <w:pPr>
        <w:rPr>
          <w:highlight w:val="yellow"/>
        </w:rPr>
      </w:pPr>
      <w:r w:rsidRPr="008D0793">
        <w:rPr>
          <w:highlight w:val="yellow"/>
        </w:rPr>
        <w:t>The code for the original model featured an artefact, in which the firing rates of the Soma population for all areas were subject would reach inexplicably high values.</w:t>
      </w:r>
      <w:r w:rsidR="008D0793" w:rsidRPr="008D0793">
        <w:rPr>
          <w:highlight w:val="yellow"/>
        </w:rPr>
        <w:t xml:space="preserve"> Changing </w:t>
      </w:r>
      <w:proofErr w:type="spellStart"/>
      <w:r w:rsidR="008D0793" w:rsidRPr="008D0793">
        <w:rPr>
          <w:highlight w:val="yellow"/>
        </w:rPr>
        <w:t>S_gaba</w:t>
      </w:r>
      <w:proofErr w:type="spellEnd"/>
      <w:r w:rsidR="008D0793" w:rsidRPr="008D0793">
        <w:rPr>
          <w:highlight w:val="yellow"/>
        </w:rPr>
        <w:t xml:space="preserve"> and </w:t>
      </w:r>
      <w:proofErr w:type="spellStart"/>
      <w:r w:rsidR="008D0793" w:rsidRPr="008D0793">
        <w:rPr>
          <w:highlight w:val="yellow"/>
        </w:rPr>
        <w:t>S_gaba_dend</w:t>
      </w:r>
      <w:proofErr w:type="spellEnd"/>
      <w:r w:rsidR="008D0793" w:rsidRPr="008D0793">
        <w:rPr>
          <w:highlight w:val="yellow"/>
        </w:rPr>
        <w:t xml:space="preserve"> to 1 instead of 0 at timestep 0 resolves this artefact in the original code and </w:t>
      </w:r>
    </w:p>
    <w:p w14:paraId="0F23CF62" w14:textId="32EDF27F" w:rsidR="00C07DF1" w:rsidRDefault="00E31896" w:rsidP="00C4292D">
      <w:r w:rsidRPr="008D0793">
        <w:rPr>
          <w:highlight w:val="yellow"/>
        </w:rPr>
        <w:t xml:space="preserve"> </w:t>
      </w:r>
      <w:r w:rsidR="008D0793" w:rsidRPr="008D0793">
        <w:rPr>
          <w:highlight w:val="yellow"/>
        </w:rPr>
        <w:t xml:space="preserve">The root cause of these artefacts is </w:t>
      </w:r>
      <w:proofErr w:type="gramStart"/>
      <w:r w:rsidR="008D0793" w:rsidRPr="008D0793">
        <w:rPr>
          <w:highlight w:val="yellow"/>
        </w:rPr>
        <w:t>unknown</w:t>
      </w:r>
      <w:proofErr w:type="gramEnd"/>
      <w:r w:rsidR="008D0793" w:rsidRPr="008D0793">
        <w:rPr>
          <w:highlight w:val="yellow"/>
        </w:rPr>
        <w:t xml:space="preserve"> but their presence is</w:t>
      </w:r>
      <w:r w:rsidR="008D0793">
        <w:t xml:space="preserve"> </w:t>
      </w:r>
    </w:p>
    <w:p w14:paraId="6D7CAF33" w14:textId="77777777" w:rsidR="00C07DF1" w:rsidRDefault="00C07DF1">
      <w:r>
        <w:br w:type="page"/>
      </w:r>
    </w:p>
    <w:p w14:paraId="0A4FD012" w14:textId="19A36E11" w:rsidR="004B76DE" w:rsidRDefault="00C07DF1" w:rsidP="00C4292D">
      <w:r>
        <w:lastRenderedPageBreak/>
        <w:t>RESULTS – VALIDATION</w:t>
      </w:r>
    </w:p>
    <w:p w14:paraId="1B2F3903" w14:textId="77777777" w:rsidR="00C07DF1" w:rsidRDefault="00C07DF1" w:rsidP="00C4292D"/>
    <w:tbl>
      <w:tblPr>
        <w:tblW w:w="4975" w:type="dxa"/>
        <w:tblLook w:val="04A0" w:firstRow="1" w:lastRow="0" w:firstColumn="1" w:lastColumn="0" w:noHBand="0" w:noVBand="1"/>
      </w:tblPr>
      <w:tblGrid>
        <w:gridCol w:w="2195"/>
        <w:gridCol w:w="960"/>
        <w:gridCol w:w="1040"/>
        <w:gridCol w:w="960"/>
      </w:tblGrid>
      <w:tr w:rsidR="00385267" w:rsidRPr="00C07DF1" w14:paraId="2EAA8019" w14:textId="77777777" w:rsidTr="00C07DF1">
        <w:trPr>
          <w:trHeight w:val="315"/>
        </w:trPr>
        <w:tc>
          <w:tcPr>
            <w:tcW w:w="2015" w:type="dxa"/>
            <w:tcBorders>
              <w:top w:val="single" w:sz="4" w:space="0" w:color="44B3E1"/>
              <w:left w:val="single" w:sz="4" w:space="0" w:color="44B3E1"/>
              <w:bottom w:val="single" w:sz="4" w:space="0" w:color="44B3E1"/>
              <w:right w:val="nil"/>
            </w:tcBorders>
            <w:shd w:val="clear" w:color="156082" w:fill="156082"/>
            <w:noWrap/>
            <w:vAlign w:val="bottom"/>
            <w:hideMark/>
          </w:tcPr>
          <w:p w14:paraId="330EDC46" w14:textId="19C2402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proofErr w:type="spellStart"/>
            <w:r>
              <w:rPr>
                <w:rFonts w:ascii="Aptos Narrow" w:hAnsi="Aptos Narrow"/>
                <w:b/>
                <w:bCs/>
                <w:color w:val="FFFFFF"/>
              </w:rPr>
              <w:t>final_evaluation_seed</w:t>
            </w:r>
            <w:proofErr w:type="spellEnd"/>
          </w:p>
        </w:tc>
        <w:tc>
          <w:tcPr>
            <w:tcW w:w="960" w:type="dxa"/>
            <w:tcBorders>
              <w:top w:val="single" w:sz="4" w:space="0" w:color="44B3E1"/>
              <w:left w:val="single" w:sz="4" w:space="0" w:color="44B3E1"/>
              <w:bottom w:val="single" w:sz="4" w:space="0" w:color="44B3E1"/>
              <w:right w:val="nil"/>
            </w:tcBorders>
            <w:shd w:val="clear" w:color="156082" w:fill="156082"/>
            <w:noWrap/>
            <w:vAlign w:val="bottom"/>
            <w:hideMark/>
          </w:tcPr>
          <w:p w14:paraId="5C2541D8" w14:textId="249BCE93"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Stim</w:t>
            </w:r>
          </w:p>
        </w:tc>
        <w:tc>
          <w:tcPr>
            <w:tcW w:w="1040" w:type="dxa"/>
            <w:tcBorders>
              <w:top w:val="single" w:sz="4" w:space="0" w:color="44B3E1"/>
              <w:left w:val="nil"/>
              <w:bottom w:val="single" w:sz="4" w:space="0" w:color="44B3E1"/>
              <w:right w:val="nil"/>
            </w:tcBorders>
            <w:shd w:val="clear" w:color="156082" w:fill="156082"/>
            <w:noWrap/>
            <w:vAlign w:val="bottom"/>
            <w:hideMark/>
          </w:tcPr>
          <w:p w14:paraId="1C5BE233" w14:textId="1A67A4A6"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Auto</w:t>
            </w:r>
          </w:p>
        </w:tc>
        <w:tc>
          <w:tcPr>
            <w:tcW w:w="960" w:type="dxa"/>
            <w:tcBorders>
              <w:top w:val="single" w:sz="4" w:space="0" w:color="44B3E1"/>
              <w:left w:val="nil"/>
              <w:bottom w:val="single" w:sz="4" w:space="0" w:color="44B3E1"/>
              <w:right w:val="single" w:sz="4" w:space="0" w:color="44B3E1"/>
            </w:tcBorders>
            <w:shd w:val="clear" w:color="156082" w:fill="156082"/>
            <w:noWrap/>
            <w:vAlign w:val="bottom"/>
            <w:hideMark/>
          </w:tcPr>
          <w:p w14:paraId="0C017321" w14:textId="2802AABA" w:rsidR="00385267" w:rsidRPr="00C07DF1" w:rsidRDefault="00385267" w:rsidP="00385267">
            <w:pPr>
              <w:spacing w:after="0" w:line="240" w:lineRule="auto"/>
              <w:rPr>
                <w:rFonts w:ascii="Aptos Narrow" w:eastAsia="Times New Roman" w:hAnsi="Aptos Narrow" w:cs="Times New Roman"/>
                <w:b/>
                <w:bCs/>
                <w:color w:val="FFFFFF"/>
                <w:kern w:val="0"/>
                <w:lang w:eastAsia="en-GB"/>
                <w14:ligatures w14:val="none"/>
              </w:rPr>
            </w:pPr>
            <w:r>
              <w:rPr>
                <w:rFonts w:ascii="Aptos Narrow" w:hAnsi="Aptos Narrow"/>
                <w:b/>
                <w:bCs/>
                <w:color w:val="FFFFFF"/>
              </w:rPr>
              <w:t>BOLD</w:t>
            </w:r>
          </w:p>
        </w:tc>
      </w:tr>
      <w:tr w:rsidR="00385267" w:rsidRPr="00C07DF1" w14:paraId="41543CA9"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5E010104" w14:textId="373FF322"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790F0A9" w14:textId="7FBD177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E6D670D" w14:textId="35338C9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06172788" w14:textId="76AA6A3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5BB3D441"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57A7F855" w14:textId="18D54EA5"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24690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1EEC605" w14:textId="33DF526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02F924C" w14:textId="198633C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C0C3756" w14:textId="167C6A5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07651146" w14:textId="77777777" w:rsidTr="00010D0A">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CE29EAD" w14:textId="6C972B73"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37035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CEE1D41" w14:textId="62F57139"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5E50841" w14:textId="58F26AB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0E7A5D97" w14:textId="584B3CB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3FB54A0"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4B544C5F" w14:textId="348B7FBF"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49380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C02BD36" w14:textId="1F97380E"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1021C59E" w14:textId="60050A22"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AA701C1" w14:textId="2E405D70"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71C3C6E1"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0BEA86B9" w14:textId="113A41B4"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61725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F3F1FC7" w14:textId="65498AC4"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73B2F473" w14:textId="06D94DE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3358D3D8" w14:textId="3B00CFFD"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1A71CB68"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7EB19587" w14:textId="5FBD7B0E"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74070</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DC25C8B" w14:textId="7D8BE25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24652E1E" w14:textId="49A26E0F"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58A704D9" w14:textId="7A9560B9"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5D9AF450"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1A950EB4" w14:textId="2D2F8FC1"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86415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6361D286" w14:textId="70560A8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AD6554B" w14:textId="30EC9CB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FFC7CE"/>
            <w:noWrap/>
            <w:vAlign w:val="bottom"/>
            <w:hideMark/>
          </w:tcPr>
          <w:p w14:paraId="4B92E654" w14:textId="0C14E2CC"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6FF73DDC" w14:textId="77777777" w:rsidTr="00C07DF1">
        <w:trPr>
          <w:trHeight w:val="300"/>
        </w:trPr>
        <w:tc>
          <w:tcPr>
            <w:tcW w:w="2015" w:type="dxa"/>
            <w:tcBorders>
              <w:top w:val="nil"/>
              <w:left w:val="single" w:sz="4" w:space="0" w:color="44B3E1"/>
              <w:bottom w:val="single" w:sz="4" w:space="0" w:color="44B3E1"/>
              <w:right w:val="nil"/>
            </w:tcBorders>
            <w:noWrap/>
            <w:vAlign w:val="bottom"/>
            <w:hideMark/>
          </w:tcPr>
          <w:p w14:paraId="1C9B8C10" w14:textId="6B2DBF7A"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98760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65903FA" w14:textId="088D905C"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6FFA5034" w14:textId="0CC64411"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0E3D88B" w14:textId="5708BDEB"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r w:rsidR="00385267" w:rsidRPr="00C07DF1" w14:paraId="2F673CB5" w14:textId="77777777" w:rsidTr="00C07DF1">
        <w:trPr>
          <w:trHeight w:val="300"/>
        </w:trPr>
        <w:tc>
          <w:tcPr>
            <w:tcW w:w="2015" w:type="dxa"/>
            <w:tcBorders>
              <w:top w:val="nil"/>
              <w:left w:val="single" w:sz="4" w:space="0" w:color="44B3E1"/>
              <w:bottom w:val="single" w:sz="4" w:space="0" w:color="44B3E1"/>
              <w:right w:val="nil"/>
            </w:tcBorders>
            <w:shd w:val="clear" w:color="C0E6F5" w:fill="C0E6F5"/>
            <w:noWrap/>
            <w:vAlign w:val="bottom"/>
            <w:hideMark/>
          </w:tcPr>
          <w:p w14:paraId="7B0D1A61" w14:textId="6959E817"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111105</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40B9E603" w14:textId="0EBC0A96"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36B9D4C9" w14:textId="09122143"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C0E6F5" w:fill="C6EFCE"/>
            <w:noWrap/>
            <w:vAlign w:val="bottom"/>
            <w:hideMark/>
          </w:tcPr>
          <w:p w14:paraId="1224F8BE" w14:textId="75183E72"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r>
      <w:tr w:rsidR="00385267" w:rsidRPr="00C07DF1" w14:paraId="3BB9313C" w14:textId="77777777" w:rsidTr="00C07DF1">
        <w:trPr>
          <w:trHeight w:val="315"/>
        </w:trPr>
        <w:tc>
          <w:tcPr>
            <w:tcW w:w="2015" w:type="dxa"/>
            <w:tcBorders>
              <w:top w:val="nil"/>
              <w:left w:val="single" w:sz="4" w:space="0" w:color="44B3E1"/>
              <w:bottom w:val="single" w:sz="4" w:space="0" w:color="44B3E1"/>
              <w:right w:val="nil"/>
            </w:tcBorders>
            <w:noWrap/>
            <w:vAlign w:val="bottom"/>
            <w:hideMark/>
          </w:tcPr>
          <w:p w14:paraId="2690C1A0" w14:textId="029D3DFB" w:rsidR="00385267" w:rsidRPr="00C07DF1" w:rsidRDefault="00385267" w:rsidP="00385267">
            <w:pPr>
              <w:spacing w:after="0" w:line="240" w:lineRule="auto"/>
              <w:jc w:val="right"/>
              <w:rPr>
                <w:rFonts w:ascii="Aptos Narrow" w:eastAsia="Times New Roman" w:hAnsi="Aptos Narrow" w:cs="Times New Roman"/>
                <w:b/>
                <w:bCs/>
                <w:color w:val="000000"/>
                <w:kern w:val="0"/>
                <w:lang w:eastAsia="en-GB"/>
                <w14:ligatures w14:val="none"/>
              </w:rPr>
            </w:pPr>
            <w:r>
              <w:rPr>
                <w:rFonts w:ascii="Aptos Narrow" w:hAnsi="Aptos Narrow"/>
                <w:b/>
                <w:bCs/>
                <w:color w:val="000000"/>
              </w:rPr>
              <w:t>123450</w:t>
            </w:r>
          </w:p>
        </w:tc>
        <w:tc>
          <w:tcPr>
            <w:tcW w:w="96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1A60D0BF" w14:textId="1BF32CC0"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1040"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0F34FD04" w14:textId="71886115" w:rsidR="00385267" w:rsidRPr="00C07DF1" w:rsidRDefault="00385267" w:rsidP="00385267">
            <w:pPr>
              <w:spacing w:after="0" w:line="240" w:lineRule="auto"/>
              <w:rPr>
                <w:rFonts w:ascii="Aptos Narrow" w:eastAsia="Times New Roman" w:hAnsi="Aptos Narrow" w:cs="Times New Roman"/>
                <w:color w:val="006100"/>
                <w:kern w:val="0"/>
                <w:lang w:eastAsia="en-GB"/>
                <w14:ligatures w14:val="none"/>
              </w:rPr>
            </w:pPr>
            <w:r>
              <w:rPr>
                <w:rFonts w:ascii="Aptos Narrow" w:hAnsi="Aptos Narrow"/>
                <w:color w:val="006100"/>
              </w:rPr>
              <w:t>Pass</w:t>
            </w:r>
          </w:p>
        </w:tc>
        <w:tc>
          <w:tcPr>
            <w:tcW w:w="960" w:type="dxa"/>
            <w:tcBorders>
              <w:top w:val="single" w:sz="4" w:space="0" w:color="auto"/>
              <w:left w:val="single" w:sz="4" w:space="0" w:color="auto"/>
              <w:bottom w:val="single" w:sz="4" w:space="0" w:color="auto"/>
              <w:right w:val="single" w:sz="4" w:space="0" w:color="auto"/>
            </w:tcBorders>
            <w:shd w:val="clear" w:color="000000" w:fill="FFC7CE"/>
            <w:noWrap/>
            <w:vAlign w:val="bottom"/>
            <w:hideMark/>
          </w:tcPr>
          <w:p w14:paraId="7EDB3CD2" w14:textId="039ECC27" w:rsidR="00385267" w:rsidRPr="00C07DF1" w:rsidRDefault="00385267" w:rsidP="00385267">
            <w:pPr>
              <w:spacing w:after="0" w:line="240" w:lineRule="auto"/>
              <w:rPr>
                <w:rFonts w:ascii="Aptos Narrow" w:eastAsia="Times New Roman" w:hAnsi="Aptos Narrow" w:cs="Times New Roman"/>
                <w:color w:val="9C0006"/>
                <w:kern w:val="0"/>
                <w:lang w:eastAsia="en-GB"/>
                <w14:ligatures w14:val="none"/>
              </w:rPr>
            </w:pPr>
            <w:r>
              <w:rPr>
                <w:rFonts w:ascii="Aptos Narrow" w:hAnsi="Aptos Narrow"/>
                <w:color w:val="9C0006"/>
              </w:rPr>
              <w:t>Fail</w:t>
            </w:r>
          </w:p>
        </w:tc>
      </w:tr>
    </w:tbl>
    <w:p w14:paraId="22BE0CEC" w14:textId="77777777" w:rsidR="00C07DF1" w:rsidRDefault="00C07DF1" w:rsidP="00C4292D"/>
    <w:p w14:paraId="5B9EE31B" w14:textId="77777777" w:rsidR="00385267" w:rsidRDefault="00C07DF1" w:rsidP="00C4292D">
      <w:r>
        <w:t xml:space="preserve">Stimulus </w:t>
      </w:r>
      <w:r w:rsidR="00385267">
        <w:t>P</w:t>
      </w:r>
      <w:r>
        <w:t xml:space="preserve">ropagation failed in 3 models, </w:t>
      </w:r>
      <w:r w:rsidR="00385267">
        <w:t xml:space="preserve">and failures here always translated into failures in the other 2 heuristics. </w:t>
      </w:r>
    </w:p>
    <w:p w14:paraId="1062C464" w14:textId="6DB53428" w:rsidR="00C07DF1" w:rsidRDefault="00385267" w:rsidP="00C4292D">
      <w:r>
        <w:t>In all but one case, Stimulus Propagation and Autocorrelation shared the same result.</w:t>
      </w:r>
    </w:p>
    <w:p w14:paraId="7C9C6B99" w14:textId="2F1264C6" w:rsidR="00385267" w:rsidRDefault="00385267" w:rsidP="00C4292D">
      <w:r>
        <w:t xml:space="preserve">For model 98760, Autocorrelation failed, despite passing Stimulus Propagation. </w:t>
      </w:r>
      <w:r w:rsidR="00D65851">
        <w:t>This failure appears to have been induced by an uncharacteristic FR behaviour as seen in {FIGURE – PERIODIC FR AND AUTOC}.</w:t>
      </w:r>
    </w:p>
    <w:p w14:paraId="6B5D91BE" w14:textId="08511971" w:rsidR="00D65851" w:rsidRDefault="00D65851" w:rsidP="00C4292D">
      <w:r>
        <w:t>{FIGURE – PERIODIC FR AND AUTOC}</w:t>
      </w:r>
    </w:p>
    <w:p w14:paraId="2BAF89B9" w14:textId="7C15E5BD" w:rsidR="00D65851" w:rsidRPr="00D65851" w:rsidRDefault="00D65851" w:rsidP="00C4292D">
      <w:pPr>
        <w:rPr>
          <w:b/>
          <w:bCs/>
        </w:rPr>
      </w:pPr>
      <w:r w:rsidRPr="00D65851">
        <w:rPr>
          <w:b/>
          <w:bCs/>
          <w:highlight w:val="magenta"/>
        </w:rPr>
        <w:t>DOES A STATEMENT ABOUT THE RELATIONSHIPS BELONG HERE ON IN DISCUSSION ALONGSIDE FURTHER ANALYSIS</w:t>
      </w:r>
    </w:p>
    <w:p w14:paraId="24E85B71" w14:textId="65794713" w:rsidR="00D65851" w:rsidRDefault="00385267" w:rsidP="00C4292D">
      <w:r>
        <w:t>BOLD was passed in two models, 12345 and 111105. In both cases</w:t>
      </w:r>
      <w:r w:rsidR="00D65851">
        <w:t>,</w:t>
      </w:r>
      <w:r>
        <w:t xml:space="preserve"> </w:t>
      </w:r>
      <w:r w:rsidR="00D65851">
        <w:t xml:space="preserve">all three heuristics were passed. </w:t>
      </w:r>
    </w:p>
    <w:p w14:paraId="78A8957E" w14:textId="77777777" w:rsidR="00D65851" w:rsidRDefault="00D65851">
      <w:r>
        <w:br w:type="page"/>
      </w:r>
    </w:p>
    <w:p w14:paraId="4D984419" w14:textId="48F5C442" w:rsidR="00385267" w:rsidRDefault="00D65851" w:rsidP="00C4292D">
      <w:r>
        <w:lastRenderedPageBreak/>
        <w:t>Results – Optimisation 1</w:t>
      </w:r>
    </w:p>
    <w:tbl>
      <w:tblPr>
        <w:tblpPr w:leftFromText="180" w:rightFromText="180" w:vertAnchor="text" w:horzAnchor="page" w:tblpX="1" w:tblpY="66"/>
        <w:tblW w:w="11777" w:type="dxa"/>
        <w:tblLayout w:type="fixed"/>
        <w:tblLook w:val="04A0" w:firstRow="1" w:lastRow="0" w:firstColumn="1" w:lastColumn="0" w:noHBand="0" w:noVBand="1"/>
      </w:tblPr>
      <w:tblGrid>
        <w:gridCol w:w="1070"/>
        <w:gridCol w:w="1071"/>
        <w:gridCol w:w="1070"/>
        <w:gridCol w:w="1071"/>
        <w:gridCol w:w="1071"/>
        <w:gridCol w:w="1070"/>
        <w:gridCol w:w="1071"/>
        <w:gridCol w:w="1071"/>
        <w:gridCol w:w="1070"/>
        <w:gridCol w:w="1071"/>
        <w:gridCol w:w="1071"/>
      </w:tblGrid>
      <w:tr w:rsidR="005F03D2" w:rsidRPr="005F03D2" w14:paraId="332359B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156082" w:fill="156082"/>
            <w:noWrap/>
            <w:vAlign w:val="bottom"/>
            <w:hideMark/>
          </w:tcPr>
          <w:p w14:paraId="639DA12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final_evaluation_seed</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13B5677"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best_pearson_r</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C70E726"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2260876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I_background_i</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384CA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I_background_dend</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46E12CEF"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mu_ee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4785A25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mu_ie</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6CB0E0EE"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e_grad_min</w:t>
            </w:r>
            <w:proofErr w:type="spellEnd"/>
          </w:p>
        </w:tc>
        <w:tc>
          <w:tcPr>
            <w:tcW w:w="1070" w:type="dxa"/>
            <w:tcBorders>
              <w:top w:val="single" w:sz="4" w:space="0" w:color="44B3E1"/>
              <w:left w:val="nil"/>
              <w:bottom w:val="single" w:sz="4" w:space="0" w:color="44B3E1"/>
              <w:right w:val="nil"/>
            </w:tcBorders>
            <w:shd w:val="clear" w:color="156082" w:fill="156082"/>
            <w:noWrap/>
            <w:vAlign w:val="bottom"/>
            <w:hideMark/>
          </w:tcPr>
          <w:p w14:paraId="58B1ECB1"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balloon_kappa</w:t>
            </w:r>
            <w:proofErr w:type="spellEnd"/>
          </w:p>
        </w:tc>
        <w:tc>
          <w:tcPr>
            <w:tcW w:w="1071" w:type="dxa"/>
            <w:tcBorders>
              <w:top w:val="single" w:sz="4" w:space="0" w:color="44B3E1"/>
              <w:left w:val="nil"/>
              <w:bottom w:val="single" w:sz="4" w:space="0" w:color="44B3E1"/>
              <w:right w:val="nil"/>
            </w:tcBorders>
            <w:shd w:val="clear" w:color="156082" w:fill="156082"/>
            <w:noWrap/>
            <w:vAlign w:val="bottom"/>
            <w:hideMark/>
          </w:tcPr>
          <w:p w14:paraId="3CD2213C"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balloon_gamma</w:t>
            </w:r>
            <w:proofErr w:type="spellEnd"/>
          </w:p>
        </w:tc>
        <w:tc>
          <w:tcPr>
            <w:tcW w:w="1071" w:type="dxa"/>
            <w:tcBorders>
              <w:top w:val="single" w:sz="4" w:space="0" w:color="44B3E1"/>
              <w:left w:val="nil"/>
              <w:bottom w:val="single" w:sz="4" w:space="0" w:color="44B3E1"/>
              <w:right w:val="single" w:sz="4" w:space="0" w:color="44B3E1"/>
            </w:tcBorders>
            <w:shd w:val="clear" w:color="156082" w:fill="156082"/>
            <w:noWrap/>
            <w:vAlign w:val="bottom"/>
            <w:hideMark/>
          </w:tcPr>
          <w:p w14:paraId="6451D9F4" w14:textId="77777777" w:rsidR="005F03D2" w:rsidRPr="005F03D2" w:rsidRDefault="005F03D2" w:rsidP="005F03D2">
            <w:pPr>
              <w:spacing w:after="0" w:line="240" w:lineRule="auto"/>
              <w:rPr>
                <w:rFonts w:ascii="Aptos Narrow" w:eastAsia="Times New Roman" w:hAnsi="Aptos Narrow" w:cs="Times New Roman"/>
                <w:b/>
                <w:bCs/>
                <w:color w:val="FFFFFF"/>
                <w:kern w:val="0"/>
                <w:lang w:eastAsia="en-GB"/>
                <w14:ligatures w14:val="none"/>
              </w:rPr>
            </w:pPr>
            <w:proofErr w:type="spellStart"/>
            <w:r w:rsidRPr="005F03D2">
              <w:rPr>
                <w:rFonts w:ascii="Aptos Narrow" w:eastAsia="Times New Roman" w:hAnsi="Aptos Narrow" w:cs="Times New Roman"/>
                <w:b/>
                <w:bCs/>
                <w:color w:val="FFFFFF"/>
                <w:kern w:val="0"/>
                <w:lang w:eastAsia="en-GB"/>
                <w14:ligatures w14:val="none"/>
              </w:rPr>
              <w:t>balloon_tau</w:t>
            </w:r>
            <w:proofErr w:type="spellEnd"/>
          </w:p>
        </w:tc>
      </w:tr>
      <w:tr w:rsidR="005F03D2" w:rsidRPr="005F03D2" w14:paraId="5DC17EE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E353617"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w:t>
            </w:r>
          </w:p>
        </w:tc>
        <w:tc>
          <w:tcPr>
            <w:tcW w:w="1071" w:type="dxa"/>
            <w:tcBorders>
              <w:top w:val="single" w:sz="8" w:space="0" w:color="auto"/>
              <w:left w:val="single" w:sz="8" w:space="0" w:color="auto"/>
              <w:bottom w:val="single" w:sz="4" w:space="0" w:color="44B3E1"/>
              <w:right w:val="single" w:sz="8" w:space="0" w:color="auto"/>
            </w:tcBorders>
            <w:shd w:val="clear" w:color="C0E6F5" w:fill="C0E6F5"/>
            <w:noWrap/>
            <w:vAlign w:val="bottom"/>
            <w:hideMark/>
          </w:tcPr>
          <w:p w14:paraId="0A68F9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0.712</w:t>
            </w:r>
          </w:p>
        </w:tc>
        <w:tc>
          <w:tcPr>
            <w:tcW w:w="1070" w:type="dxa"/>
            <w:tcBorders>
              <w:top w:val="single" w:sz="8" w:space="0" w:color="auto"/>
              <w:left w:val="single" w:sz="8" w:space="0" w:color="auto"/>
              <w:bottom w:val="single" w:sz="4" w:space="0" w:color="44B3E1"/>
              <w:right w:val="nil"/>
            </w:tcBorders>
            <w:shd w:val="clear" w:color="C0E6F5" w:fill="C0E6F5"/>
            <w:noWrap/>
            <w:vAlign w:val="bottom"/>
            <w:hideMark/>
          </w:tcPr>
          <w:p w14:paraId="782C380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249.944</w:t>
            </w:r>
          </w:p>
        </w:tc>
        <w:tc>
          <w:tcPr>
            <w:tcW w:w="1071" w:type="dxa"/>
            <w:tcBorders>
              <w:top w:val="single" w:sz="8" w:space="0" w:color="auto"/>
              <w:left w:val="nil"/>
              <w:bottom w:val="single" w:sz="4" w:space="0" w:color="44B3E1"/>
              <w:right w:val="nil"/>
            </w:tcBorders>
            <w:shd w:val="clear" w:color="C0E6F5" w:fill="C0E6F5"/>
            <w:noWrap/>
            <w:vAlign w:val="bottom"/>
            <w:hideMark/>
          </w:tcPr>
          <w:p w14:paraId="536EF22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282.063</w:t>
            </w:r>
          </w:p>
        </w:tc>
        <w:tc>
          <w:tcPr>
            <w:tcW w:w="1071" w:type="dxa"/>
            <w:tcBorders>
              <w:top w:val="single" w:sz="8" w:space="0" w:color="auto"/>
              <w:left w:val="nil"/>
              <w:bottom w:val="single" w:sz="4" w:space="0" w:color="44B3E1"/>
              <w:right w:val="nil"/>
            </w:tcBorders>
            <w:shd w:val="clear" w:color="C0E6F5" w:fill="C0E6F5"/>
            <w:noWrap/>
            <w:vAlign w:val="bottom"/>
            <w:hideMark/>
          </w:tcPr>
          <w:p w14:paraId="624BF1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39.279</w:t>
            </w:r>
          </w:p>
        </w:tc>
        <w:tc>
          <w:tcPr>
            <w:tcW w:w="1070" w:type="dxa"/>
            <w:tcBorders>
              <w:top w:val="single" w:sz="8" w:space="0" w:color="auto"/>
              <w:left w:val="nil"/>
              <w:bottom w:val="single" w:sz="4" w:space="0" w:color="44B3E1"/>
              <w:right w:val="nil"/>
            </w:tcBorders>
            <w:shd w:val="clear" w:color="C0E6F5" w:fill="C0E6F5"/>
            <w:noWrap/>
            <w:vAlign w:val="bottom"/>
            <w:hideMark/>
          </w:tcPr>
          <w:p w14:paraId="166FF14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1.217</w:t>
            </w:r>
          </w:p>
        </w:tc>
        <w:tc>
          <w:tcPr>
            <w:tcW w:w="1071" w:type="dxa"/>
            <w:tcBorders>
              <w:top w:val="single" w:sz="8" w:space="0" w:color="auto"/>
              <w:left w:val="nil"/>
              <w:bottom w:val="single" w:sz="4" w:space="0" w:color="44B3E1"/>
              <w:right w:val="nil"/>
            </w:tcBorders>
            <w:shd w:val="clear" w:color="C0E6F5" w:fill="C0E6F5"/>
            <w:noWrap/>
            <w:vAlign w:val="bottom"/>
            <w:hideMark/>
          </w:tcPr>
          <w:p w14:paraId="5F876D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3.496</w:t>
            </w:r>
          </w:p>
        </w:tc>
        <w:tc>
          <w:tcPr>
            <w:tcW w:w="1071" w:type="dxa"/>
            <w:tcBorders>
              <w:top w:val="single" w:sz="8" w:space="0" w:color="auto"/>
              <w:left w:val="nil"/>
              <w:bottom w:val="single" w:sz="4" w:space="0" w:color="44B3E1"/>
              <w:right w:val="nil"/>
            </w:tcBorders>
            <w:shd w:val="clear" w:color="C0E6F5" w:fill="C0E6F5"/>
            <w:noWrap/>
            <w:vAlign w:val="bottom"/>
            <w:hideMark/>
          </w:tcPr>
          <w:p w14:paraId="6989895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0.113</w:t>
            </w:r>
          </w:p>
        </w:tc>
        <w:tc>
          <w:tcPr>
            <w:tcW w:w="1070" w:type="dxa"/>
            <w:tcBorders>
              <w:top w:val="single" w:sz="8" w:space="0" w:color="auto"/>
              <w:left w:val="nil"/>
              <w:bottom w:val="single" w:sz="4" w:space="0" w:color="44B3E1"/>
              <w:right w:val="nil"/>
            </w:tcBorders>
            <w:shd w:val="clear" w:color="C0E6F5" w:fill="C0E6F5"/>
            <w:noWrap/>
            <w:vAlign w:val="bottom"/>
            <w:hideMark/>
          </w:tcPr>
          <w:p w14:paraId="5C66590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8" w:space="0" w:color="auto"/>
              <w:left w:val="nil"/>
              <w:bottom w:val="single" w:sz="4" w:space="0" w:color="44B3E1"/>
              <w:right w:val="nil"/>
            </w:tcBorders>
            <w:shd w:val="clear" w:color="C0E6F5" w:fill="C0E6F5"/>
            <w:noWrap/>
            <w:vAlign w:val="bottom"/>
            <w:hideMark/>
          </w:tcPr>
          <w:p w14:paraId="5D71F8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0.117</w:t>
            </w:r>
          </w:p>
        </w:tc>
        <w:tc>
          <w:tcPr>
            <w:tcW w:w="1071" w:type="dxa"/>
            <w:tcBorders>
              <w:top w:val="single" w:sz="8" w:space="0" w:color="auto"/>
              <w:left w:val="nil"/>
              <w:bottom w:val="single" w:sz="4" w:space="0" w:color="44B3E1"/>
              <w:right w:val="single" w:sz="8" w:space="0" w:color="auto"/>
            </w:tcBorders>
            <w:shd w:val="clear" w:color="C0E6F5" w:fill="C0E6F5"/>
            <w:noWrap/>
            <w:vAlign w:val="bottom"/>
            <w:hideMark/>
          </w:tcPr>
          <w:p w14:paraId="784A844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1.578</w:t>
            </w:r>
          </w:p>
        </w:tc>
      </w:tr>
      <w:tr w:rsidR="005F03D2" w:rsidRPr="005F03D2" w14:paraId="232C7D2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632DEEA2"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24690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742895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0.488</w:t>
            </w:r>
          </w:p>
        </w:tc>
        <w:tc>
          <w:tcPr>
            <w:tcW w:w="1070" w:type="dxa"/>
            <w:tcBorders>
              <w:top w:val="single" w:sz="4" w:space="0" w:color="44B3E1"/>
              <w:left w:val="single" w:sz="8" w:space="0" w:color="auto"/>
              <w:bottom w:val="single" w:sz="4" w:space="0" w:color="44B3E1"/>
              <w:right w:val="nil"/>
            </w:tcBorders>
            <w:noWrap/>
            <w:vAlign w:val="bottom"/>
            <w:hideMark/>
          </w:tcPr>
          <w:p w14:paraId="540477A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418.257</w:t>
            </w:r>
          </w:p>
        </w:tc>
        <w:tc>
          <w:tcPr>
            <w:tcW w:w="1071" w:type="dxa"/>
            <w:tcBorders>
              <w:top w:val="single" w:sz="4" w:space="0" w:color="44B3E1"/>
              <w:left w:val="nil"/>
              <w:bottom w:val="single" w:sz="4" w:space="0" w:color="44B3E1"/>
              <w:right w:val="nil"/>
            </w:tcBorders>
            <w:noWrap/>
            <w:vAlign w:val="bottom"/>
            <w:hideMark/>
          </w:tcPr>
          <w:p w14:paraId="4A6F2A5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330.039</w:t>
            </w:r>
          </w:p>
        </w:tc>
        <w:tc>
          <w:tcPr>
            <w:tcW w:w="1071" w:type="dxa"/>
            <w:tcBorders>
              <w:top w:val="single" w:sz="4" w:space="0" w:color="44B3E1"/>
              <w:left w:val="nil"/>
              <w:bottom w:val="single" w:sz="4" w:space="0" w:color="44B3E1"/>
              <w:right w:val="nil"/>
            </w:tcBorders>
            <w:noWrap/>
            <w:vAlign w:val="bottom"/>
            <w:hideMark/>
          </w:tcPr>
          <w:p w14:paraId="25B8424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32.478</w:t>
            </w:r>
          </w:p>
        </w:tc>
        <w:tc>
          <w:tcPr>
            <w:tcW w:w="1070" w:type="dxa"/>
            <w:tcBorders>
              <w:top w:val="single" w:sz="4" w:space="0" w:color="44B3E1"/>
              <w:left w:val="nil"/>
              <w:bottom w:val="single" w:sz="4" w:space="0" w:color="44B3E1"/>
              <w:right w:val="nil"/>
            </w:tcBorders>
            <w:noWrap/>
            <w:vAlign w:val="bottom"/>
            <w:hideMark/>
          </w:tcPr>
          <w:p w14:paraId="28D4064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0.518</w:t>
            </w:r>
          </w:p>
        </w:tc>
        <w:tc>
          <w:tcPr>
            <w:tcW w:w="1071" w:type="dxa"/>
            <w:tcBorders>
              <w:top w:val="single" w:sz="4" w:space="0" w:color="44B3E1"/>
              <w:left w:val="nil"/>
              <w:bottom w:val="single" w:sz="4" w:space="0" w:color="44B3E1"/>
              <w:right w:val="nil"/>
            </w:tcBorders>
            <w:noWrap/>
            <w:vAlign w:val="bottom"/>
            <w:hideMark/>
          </w:tcPr>
          <w:p w14:paraId="69025D4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5.995</w:t>
            </w:r>
          </w:p>
        </w:tc>
        <w:tc>
          <w:tcPr>
            <w:tcW w:w="1071" w:type="dxa"/>
            <w:tcBorders>
              <w:top w:val="single" w:sz="4" w:space="0" w:color="44B3E1"/>
              <w:left w:val="nil"/>
              <w:bottom w:val="single" w:sz="4" w:space="0" w:color="44B3E1"/>
              <w:right w:val="nil"/>
            </w:tcBorders>
            <w:noWrap/>
            <w:vAlign w:val="bottom"/>
            <w:hideMark/>
          </w:tcPr>
          <w:p w14:paraId="1AC1A4E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0.449</w:t>
            </w:r>
          </w:p>
        </w:tc>
        <w:tc>
          <w:tcPr>
            <w:tcW w:w="1070" w:type="dxa"/>
            <w:tcBorders>
              <w:top w:val="single" w:sz="4" w:space="0" w:color="44B3E1"/>
              <w:left w:val="nil"/>
              <w:bottom w:val="single" w:sz="4" w:space="0" w:color="44B3E1"/>
              <w:right w:val="nil"/>
            </w:tcBorders>
            <w:noWrap/>
            <w:vAlign w:val="bottom"/>
            <w:hideMark/>
          </w:tcPr>
          <w:p w14:paraId="11DFA3D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noWrap/>
            <w:vAlign w:val="bottom"/>
            <w:hideMark/>
          </w:tcPr>
          <w:p w14:paraId="4B9CF68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0.211</w:t>
            </w:r>
          </w:p>
        </w:tc>
        <w:tc>
          <w:tcPr>
            <w:tcW w:w="1071" w:type="dxa"/>
            <w:tcBorders>
              <w:top w:val="single" w:sz="4" w:space="0" w:color="44B3E1"/>
              <w:left w:val="nil"/>
              <w:bottom w:val="single" w:sz="4" w:space="0" w:color="44B3E1"/>
              <w:right w:val="single" w:sz="8" w:space="0" w:color="auto"/>
            </w:tcBorders>
            <w:noWrap/>
            <w:vAlign w:val="bottom"/>
            <w:hideMark/>
          </w:tcPr>
          <w:p w14:paraId="5FAA4BD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2.497</w:t>
            </w:r>
          </w:p>
        </w:tc>
      </w:tr>
      <w:tr w:rsidR="005F03D2" w:rsidRPr="005F03D2" w14:paraId="5EB6649D"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7CCA1948"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37035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7038D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0.591</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4E9EB80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332.234</w:t>
            </w:r>
          </w:p>
        </w:tc>
        <w:tc>
          <w:tcPr>
            <w:tcW w:w="1071" w:type="dxa"/>
            <w:tcBorders>
              <w:top w:val="single" w:sz="4" w:space="0" w:color="44B3E1"/>
              <w:left w:val="nil"/>
              <w:bottom w:val="single" w:sz="4" w:space="0" w:color="44B3E1"/>
              <w:right w:val="nil"/>
            </w:tcBorders>
            <w:shd w:val="clear" w:color="C0E6F5" w:fill="C0E6F5"/>
            <w:noWrap/>
            <w:vAlign w:val="bottom"/>
            <w:hideMark/>
          </w:tcPr>
          <w:p w14:paraId="3A06FDEC"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285.691</w:t>
            </w:r>
          </w:p>
        </w:tc>
        <w:tc>
          <w:tcPr>
            <w:tcW w:w="1071" w:type="dxa"/>
            <w:tcBorders>
              <w:top w:val="single" w:sz="4" w:space="0" w:color="44B3E1"/>
              <w:left w:val="nil"/>
              <w:bottom w:val="single" w:sz="4" w:space="0" w:color="44B3E1"/>
              <w:right w:val="nil"/>
            </w:tcBorders>
            <w:shd w:val="clear" w:color="C0E6F5" w:fill="C0E6F5"/>
            <w:noWrap/>
            <w:vAlign w:val="bottom"/>
            <w:hideMark/>
          </w:tcPr>
          <w:p w14:paraId="394819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27.272</w:t>
            </w:r>
          </w:p>
        </w:tc>
        <w:tc>
          <w:tcPr>
            <w:tcW w:w="1070" w:type="dxa"/>
            <w:tcBorders>
              <w:top w:val="single" w:sz="4" w:space="0" w:color="44B3E1"/>
              <w:left w:val="nil"/>
              <w:bottom w:val="single" w:sz="4" w:space="0" w:color="44B3E1"/>
              <w:right w:val="nil"/>
            </w:tcBorders>
            <w:shd w:val="clear" w:color="C0E6F5" w:fill="C0E6F5"/>
            <w:noWrap/>
            <w:vAlign w:val="bottom"/>
            <w:hideMark/>
          </w:tcPr>
          <w:p w14:paraId="1E0B25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1.861</w:t>
            </w:r>
          </w:p>
        </w:tc>
        <w:tc>
          <w:tcPr>
            <w:tcW w:w="1071" w:type="dxa"/>
            <w:tcBorders>
              <w:top w:val="single" w:sz="4" w:space="0" w:color="44B3E1"/>
              <w:left w:val="nil"/>
              <w:bottom w:val="single" w:sz="4" w:space="0" w:color="44B3E1"/>
              <w:right w:val="nil"/>
            </w:tcBorders>
            <w:shd w:val="clear" w:color="C0E6F5" w:fill="C0E6F5"/>
            <w:noWrap/>
            <w:vAlign w:val="bottom"/>
            <w:hideMark/>
          </w:tcPr>
          <w:p w14:paraId="2C9B2F7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4.284</w:t>
            </w:r>
          </w:p>
        </w:tc>
        <w:tc>
          <w:tcPr>
            <w:tcW w:w="1071" w:type="dxa"/>
            <w:tcBorders>
              <w:top w:val="single" w:sz="4" w:space="0" w:color="44B3E1"/>
              <w:left w:val="nil"/>
              <w:bottom w:val="single" w:sz="4" w:space="0" w:color="44B3E1"/>
              <w:right w:val="nil"/>
            </w:tcBorders>
            <w:shd w:val="clear" w:color="C0E6F5" w:fill="C0E6F5"/>
            <w:noWrap/>
            <w:vAlign w:val="bottom"/>
            <w:hideMark/>
          </w:tcPr>
          <w:p w14:paraId="5878939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0" w:type="dxa"/>
            <w:tcBorders>
              <w:top w:val="single" w:sz="4" w:space="0" w:color="44B3E1"/>
              <w:left w:val="nil"/>
              <w:bottom w:val="single" w:sz="4" w:space="0" w:color="44B3E1"/>
              <w:right w:val="nil"/>
            </w:tcBorders>
            <w:shd w:val="clear" w:color="C0E6F5" w:fill="C0E6F5"/>
            <w:noWrap/>
            <w:vAlign w:val="bottom"/>
            <w:hideMark/>
          </w:tcPr>
          <w:p w14:paraId="24C3CE6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0.109</w:t>
            </w:r>
          </w:p>
        </w:tc>
        <w:tc>
          <w:tcPr>
            <w:tcW w:w="1071" w:type="dxa"/>
            <w:tcBorders>
              <w:top w:val="single" w:sz="4" w:space="0" w:color="44B3E1"/>
              <w:left w:val="nil"/>
              <w:bottom w:val="single" w:sz="4" w:space="0" w:color="44B3E1"/>
              <w:right w:val="nil"/>
            </w:tcBorders>
            <w:shd w:val="clear" w:color="C0E6F5" w:fill="C0E6F5"/>
            <w:noWrap/>
            <w:vAlign w:val="bottom"/>
            <w:hideMark/>
          </w:tcPr>
          <w:p w14:paraId="06D1C2C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1.335</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382AD83D"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0.396</w:t>
            </w:r>
          </w:p>
        </w:tc>
      </w:tr>
      <w:tr w:rsidR="005F03D2" w:rsidRPr="005F03D2" w14:paraId="0F4B3047"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163ECDAE"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49380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2653C3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0.679</w:t>
            </w:r>
          </w:p>
        </w:tc>
        <w:tc>
          <w:tcPr>
            <w:tcW w:w="1070" w:type="dxa"/>
            <w:tcBorders>
              <w:top w:val="single" w:sz="4" w:space="0" w:color="44B3E1"/>
              <w:left w:val="single" w:sz="8" w:space="0" w:color="auto"/>
              <w:bottom w:val="single" w:sz="4" w:space="0" w:color="44B3E1"/>
              <w:right w:val="nil"/>
            </w:tcBorders>
            <w:noWrap/>
            <w:vAlign w:val="bottom"/>
            <w:hideMark/>
          </w:tcPr>
          <w:p w14:paraId="00C4DA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352.828</w:t>
            </w:r>
          </w:p>
        </w:tc>
        <w:tc>
          <w:tcPr>
            <w:tcW w:w="1071" w:type="dxa"/>
            <w:tcBorders>
              <w:top w:val="single" w:sz="4" w:space="0" w:color="44B3E1"/>
              <w:left w:val="nil"/>
              <w:bottom w:val="single" w:sz="4" w:space="0" w:color="44B3E1"/>
              <w:right w:val="nil"/>
            </w:tcBorders>
            <w:noWrap/>
            <w:vAlign w:val="bottom"/>
            <w:hideMark/>
          </w:tcPr>
          <w:p w14:paraId="1B0177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375.800</w:t>
            </w:r>
          </w:p>
        </w:tc>
        <w:tc>
          <w:tcPr>
            <w:tcW w:w="1071" w:type="dxa"/>
            <w:tcBorders>
              <w:top w:val="single" w:sz="4" w:space="0" w:color="44B3E1"/>
              <w:left w:val="nil"/>
              <w:bottom w:val="single" w:sz="4" w:space="0" w:color="44B3E1"/>
              <w:right w:val="nil"/>
            </w:tcBorders>
            <w:noWrap/>
            <w:vAlign w:val="bottom"/>
            <w:hideMark/>
          </w:tcPr>
          <w:p w14:paraId="2242A7B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57.381</w:t>
            </w:r>
          </w:p>
        </w:tc>
        <w:tc>
          <w:tcPr>
            <w:tcW w:w="1070" w:type="dxa"/>
            <w:tcBorders>
              <w:top w:val="single" w:sz="4" w:space="0" w:color="44B3E1"/>
              <w:left w:val="nil"/>
              <w:bottom w:val="single" w:sz="4" w:space="0" w:color="44B3E1"/>
              <w:right w:val="nil"/>
            </w:tcBorders>
            <w:noWrap/>
            <w:vAlign w:val="bottom"/>
            <w:hideMark/>
          </w:tcPr>
          <w:p w14:paraId="7228A93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5.971</w:t>
            </w:r>
          </w:p>
        </w:tc>
        <w:tc>
          <w:tcPr>
            <w:tcW w:w="1071" w:type="dxa"/>
            <w:tcBorders>
              <w:top w:val="single" w:sz="4" w:space="0" w:color="44B3E1"/>
              <w:left w:val="nil"/>
              <w:bottom w:val="single" w:sz="4" w:space="0" w:color="44B3E1"/>
              <w:right w:val="nil"/>
            </w:tcBorders>
            <w:noWrap/>
            <w:vAlign w:val="bottom"/>
            <w:hideMark/>
          </w:tcPr>
          <w:p w14:paraId="1CEFF4F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5.327</w:t>
            </w:r>
          </w:p>
        </w:tc>
        <w:tc>
          <w:tcPr>
            <w:tcW w:w="1071" w:type="dxa"/>
            <w:tcBorders>
              <w:top w:val="single" w:sz="4" w:space="0" w:color="44B3E1"/>
              <w:left w:val="nil"/>
              <w:bottom w:val="single" w:sz="4" w:space="0" w:color="44B3E1"/>
              <w:right w:val="nil"/>
            </w:tcBorders>
            <w:noWrap/>
            <w:vAlign w:val="bottom"/>
            <w:hideMark/>
          </w:tcPr>
          <w:p w14:paraId="3C9470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0.202</w:t>
            </w:r>
          </w:p>
        </w:tc>
        <w:tc>
          <w:tcPr>
            <w:tcW w:w="1070" w:type="dxa"/>
            <w:tcBorders>
              <w:top w:val="single" w:sz="4" w:space="0" w:color="44B3E1"/>
              <w:left w:val="nil"/>
              <w:bottom w:val="single" w:sz="4" w:space="0" w:color="44B3E1"/>
              <w:right w:val="nil"/>
            </w:tcBorders>
            <w:noWrap/>
            <w:vAlign w:val="bottom"/>
            <w:hideMark/>
          </w:tcPr>
          <w:p w14:paraId="25ADE6F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1.881</w:t>
            </w:r>
          </w:p>
        </w:tc>
        <w:tc>
          <w:tcPr>
            <w:tcW w:w="1071" w:type="dxa"/>
            <w:tcBorders>
              <w:top w:val="single" w:sz="4" w:space="0" w:color="44B3E1"/>
              <w:left w:val="nil"/>
              <w:bottom w:val="single" w:sz="4" w:space="0" w:color="44B3E1"/>
              <w:right w:val="nil"/>
            </w:tcBorders>
            <w:noWrap/>
            <w:vAlign w:val="bottom"/>
            <w:hideMark/>
          </w:tcPr>
          <w:p w14:paraId="1B82C8E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0.945</w:t>
            </w:r>
          </w:p>
        </w:tc>
        <w:tc>
          <w:tcPr>
            <w:tcW w:w="1071" w:type="dxa"/>
            <w:tcBorders>
              <w:top w:val="single" w:sz="4" w:space="0" w:color="44B3E1"/>
              <w:left w:val="nil"/>
              <w:bottom w:val="single" w:sz="4" w:space="0" w:color="44B3E1"/>
              <w:right w:val="single" w:sz="8" w:space="0" w:color="auto"/>
            </w:tcBorders>
            <w:noWrap/>
            <w:vAlign w:val="bottom"/>
            <w:hideMark/>
          </w:tcPr>
          <w:p w14:paraId="036330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1.614</w:t>
            </w:r>
          </w:p>
        </w:tc>
      </w:tr>
      <w:tr w:rsidR="005F03D2" w:rsidRPr="005F03D2" w14:paraId="6541F81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5287C21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61725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3D2E1CA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0.512</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D0E68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328.661</w:t>
            </w:r>
          </w:p>
        </w:tc>
        <w:tc>
          <w:tcPr>
            <w:tcW w:w="1071" w:type="dxa"/>
            <w:tcBorders>
              <w:top w:val="single" w:sz="4" w:space="0" w:color="44B3E1"/>
              <w:left w:val="nil"/>
              <w:bottom w:val="single" w:sz="4" w:space="0" w:color="44B3E1"/>
              <w:right w:val="nil"/>
            </w:tcBorders>
            <w:shd w:val="clear" w:color="C0E6F5" w:fill="C0E6F5"/>
            <w:noWrap/>
            <w:vAlign w:val="bottom"/>
            <w:hideMark/>
          </w:tcPr>
          <w:p w14:paraId="1CCF69F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234.681</w:t>
            </w:r>
          </w:p>
        </w:tc>
        <w:tc>
          <w:tcPr>
            <w:tcW w:w="1071" w:type="dxa"/>
            <w:tcBorders>
              <w:top w:val="single" w:sz="4" w:space="0" w:color="44B3E1"/>
              <w:left w:val="nil"/>
              <w:bottom w:val="single" w:sz="4" w:space="0" w:color="44B3E1"/>
              <w:right w:val="nil"/>
            </w:tcBorders>
            <w:shd w:val="clear" w:color="C0E6F5" w:fill="C0E6F5"/>
            <w:noWrap/>
            <w:vAlign w:val="bottom"/>
            <w:hideMark/>
          </w:tcPr>
          <w:p w14:paraId="5C20B49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48.641</w:t>
            </w:r>
          </w:p>
        </w:tc>
        <w:tc>
          <w:tcPr>
            <w:tcW w:w="1070" w:type="dxa"/>
            <w:tcBorders>
              <w:top w:val="single" w:sz="4" w:space="0" w:color="44B3E1"/>
              <w:left w:val="nil"/>
              <w:bottom w:val="single" w:sz="4" w:space="0" w:color="44B3E1"/>
              <w:right w:val="nil"/>
            </w:tcBorders>
            <w:shd w:val="clear" w:color="C0E6F5" w:fill="C0E6F5"/>
            <w:noWrap/>
            <w:vAlign w:val="bottom"/>
            <w:hideMark/>
          </w:tcPr>
          <w:p w14:paraId="6DBC135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0.663</w:t>
            </w:r>
          </w:p>
        </w:tc>
        <w:tc>
          <w:tcPr>
            <w:tcW w:w="1071" w:type="dxa"/>
            <w:tcBorders>
              <w:top w:val="single" w:sz="4" w:space="0" w:color="44B3E1"/>
              <w:left w:val="nil"/>
              <w:bottom w:val="single" w:sz="4" w:space="0" w:color="44B3E1"/>
              <w:right w:val="nil"/>
            </w:tcBorders>
            <w:shd w:val="clear" w:color="C0E6F5" w:fill="C0E6F5"/>
            <w:noWrap/>
            <w:vAlign w:val="bottom"/>
            <w:hideMark/>
          </w:tcPr>
          <w:p w14:paraId="633EC35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5.989</w:t>
            </w:r>
          </w:p>
        </w:tc>
        <w:tc>
          <w:tcPr>
            <w:tcW w:w="1071" w:type="dxa"/>
            <w:tcBorders>
              <w:top w:val="single" w:sz="4" w:space="0" w:color="44B3E1"/>
              <w:left w:val="nil"/>
              <w:bottom w:val="single" w:sz="4" w:space="0" w:color="44B3E1"/>
              <w:right w:val="nil"/>
            </w:tcBorders>
            <w:shd w:val="clear" w:color="C0E6F5" w:fill="C0E6F5"/>
            <w:noWrap/>
            <w:vAlign w:val="bottom"/>
            <w:hideMark/>
          </w:tcPr>
          <w:p w14:paraId="79D8355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0.450</w:t>
            </w:r>
          </w:p>
        </w:tc>
        <w:tc>
          <w:tcPr>
            <w:tcW w:w="1070" w:type="dxa"/>
            <w:tcBorders>
              <w:top w:val="single" w:sz="4" w:space="0" w:color="44B3E1"/>
              <w:left w:val="nil"/>
              <w:bottom w:val="single" w:sz="4" w:space="0" w:color="44B3E1"/>
              <w:right w:val="nil"/>
            </w:tcBorders>
            <w:shd w:val="clear" w:color="C0E6F5" w:fill="C0E6F5"/>
            <w:noWrap/>
            <w:vAlign w:val="bottom"/>
            <w:hideMark/>
          </w:tcPr>
          <w:p w14:paraId="76845EC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0.101</w:t>
            </w:r>
          </w:p>
        </w:tc>
        <w:tc>
          <w:tcPr>
            <w:tcW w:w="1071" w:type="dxa"/>
            <w:tcBorders>
              <w:top w:val="single" w:sz="4" w:space="0" w:color="44B3E1"/>
              <w:left w:val="nil"/>
              <w:bottom w:val="single" w:sz="4" w:space="0" w:color="44B3E1"/>
              <w:right w:val="nil"/>
            </w:tcBorders>
            <w:shd w:val="clear" w:color="C0E6F5" w:fill="C0E6F5"/>
            <w:noWrap/>
            <w:vAlign w:val="bottom"/>
            <w:hideMark/>
          </w:tcPr>
          <w:p w14:paraId="4F347CB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1.367</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2BA1478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1.560</w:t>
            </w:r>
          </w:p>
        </w:tc>
      </w:tr>
      <w:tr w:rsidR="005F03D2" w:rsidRPr="005F03D2" w14:paraId="4DCE73EF"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2ED7290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74070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0F4CCA0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0.611</w:t>
            </w:r>
          </w:p>
        </w:tc>
        <w:tc>
          <w:tcPr>
            <w:tcW w:w="1070" w:type="dxa"/>
            <w:tcBorders>
              <w:top w:val="single" w:sz="4" w:space="0" w:color="44B3E1"/>
              <w:left w:val="single" w:sz="8" w:space="0" w:color="auto"/>
              <w:bottom w:val="single" w:sz="4" w:space="0" w:color="44B3E1"/>
              <w:right w:val="nil"/>
            </w:tcBorders>
            <w:noWrap/>
            <w:vAlign w:val="bottom"/>
            <w:hideMark/>
          </w:tcPr>
          <w:p w14:paraId="0FEE5C8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374.006</w:t>
            </w:r>
          </w:p>
        </w:tc>
        <w:tc>
          <w:tcPr>
            <w:tcW w:w="1071" w:type="dxa"/>
            <w:tcBorders>
              <w:top w:val="single" w:sz="4" w:space="0" w:color="44B3E1"/>
              <w:left w:val="nil"/>
              <w:bottom w:val="single" w:sz="4" w:space="0" w:color="44B3E1"/>
              <w:right w:val="nil"/>
            </w:tcBorders>
            <w:noWrap/>
            <w:vAlign w:val="bottom"/>
            <w:hideMark/>
          </w:tcPr>
          <w:p w14:paraId="465FC06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229.523</w:t>
            </w:r>
          </w:p>
        </w:tc>
        <w:tc>
          <w:tcPr>
            <w:tcW w:w="1071" w:type="dxa"/>
            <w:tcBorders>
              <w:top w:val="single" w:sz="4" w:space="0" w:color="44B3E1"/>
              <w:left w:val="nil"/>
              <w:bottom w:val="single" w:sz="4" w:space="0" w:color="44B3E1"/>
              <w:right w:val="nil"/>
            </w:tcBorders>
            <w:noWrap/>
            <w:vAlign w:val="bottom"/>
            <w:hideMark/>
          </w:tcPr>
          <w:p w14:paraId="62649C0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11.976</w:t>
            </w:r>
          </w:p>
        </w:tc>
        <w:tc>
          <w:tcPr>
            <w:tcW w:w="1070" w:type="dxa"/>
            <w:tcBorders>
              <w:top w:val="single" w:sz="4" w:space="0" w:color="44B3E1"/>
              <w:left w:val="nil"/>
              <w:bottom w:val="single" w:sz="4" w:space="0" w:color="44B3E1"/>
              <w:right w:val="nil"/>
            </w:tcBorders>
            <w:noWrap/>
            <w:vAlign w:val="bottom"/>
            <w:hideMark/>
          </w:tcPr>
          <w:p w14:paraId="48C1F73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0.674</w:t>
            </w:r>
          </w:p>
        </w:tc>
        <w:tc>
          <w:tcPr>
            <w:tcW w:w="1071" w:type="dxa"/>
            <w:tcBorders>
              <w:top w:val="single" w:sz="4" w:space="0" w:color="44B3E1"/>
              <w:left w:val="nil"/>
              <w:bottom w:val="single" w:sz="4" w:space="0" w:color="44B3E1"/>
              <w:right w:val="nil"/>
            </w:tcBorders>
            <w:noWrap/>
            <w:vAlign w:val="bottom"/>
            <w:hideMark/>
          </w:tcPr>
          <w:p w14:paraId="5435771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6.000</w:t>
            </w:r>
          </w:p>
        </w:tc>
        <w:tc>
          <w:tcPr>
            <w:tcW w:w="1071" w:type="dxa"/>
            <w:tcBorders>
              <w:top w:val="single" w:sz="4" w:space="0" w:color="44B3E1"/>
              <w:left w:val="nil"/>
              <w:bottom w:val="single" w:sz="4" w:space="0" w:color="44B3E1"/>
              <w:right w:val="nil"/>
            </w:tcBorders>
            <w:noWrap/>
            <w:vAlign w:val="bottom"/>
            <w:hideMark/>
          </w:tcPr>
          <w:p w14:paraId="2227324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0.237</w:t>
            </w:r>
          </w:p>
        </w:tc>
        <w:tc>
          <w:tcPr>
            <w:tcW w:w="1070" w:type="dxa"/>
            <w:tcBorders>
              <w:top w:val="single" w:sz="4" w:space="0" w:color="44B3E1"/>
              <w:left w:val="nil"/>
              <w:bottom w:val="single" w:sz="4" w:space="0" w:color="44B3E1"/>
              <w:right w:val="nil"/>
            </w:tcBorders>
            <w:noWrap/>
            <w:vAlign w:val="bottom"/>
            <w:hideMark/>
          </w:tcPr>
          <w:p w14:paraId="54BFD39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0.100</w:t>
            </w:r>
          </w:p>
        </w:tc>
        <w:tc>
          <w:tcPr>
            <w:tcW w:w="1071" w:type="dxa"/>
            <w:tcBorders>
              <w:top w:val="single" w:sz="4" w:space="0" w:color="44B3E1"/>
              <w:left w:val="nil"/>
              <w:bottom w:val="single" w:sz="4" w:space="0" w:color="44B3E1"/>
              <w:right w:val="nil"/>
            </w:tcBorders>
            <w:noWrap/>
            <w:vAlign w:val="bottom"/>
            <w:hideMark/>
          </w:tcPr>
          <w:p w14:paraId="5E24F18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0.269</w:t>
            </w:r>
          </w:p>
        </w:tc>
        <w:tc>
          <w:tcPr>
            <w:tcW w:w="1071" w:type="dxa"/>
            <w:tcBorders>
              <w:top w:val="single" w:sz="4" w:space="0" w:color="44B3E1"/>
              <w:left w:val="nil"/>
              <w:bottom w:val="single" w:sz="4" w:space="0" w:color="44B3E1"/>
              <w:right w:val="single" w:sz="8" w:space="0" w:color="auto"/>
            </w:tcBorders>
            <w:noWrap/>
            <w:vAlign w:val="bottom"/>
            <w:hideMark/>
          </w:tcPr>
          <w:p w14:paraId="4A522E7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1.427</w:t>
            </w:r>
          </w:p>
        </w:tc>
      </w:tr>
      <w:tr w:rsidR="005F03D2" w:rsidRPr="005F03D2" w14:paraId="53E0D185"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044281B4"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86415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06767CC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0.557</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0A9CD1F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303.941</w:t>
            </w:r>
          </w:p>
        </w:tc>
        <w:tc>
          <w:tcPr>
            <w:tcW w:w="1071" w:type="dxa"/>
            <w:tcBorders>
              <w:top w:val="single" w:sz="4" w:space="0" w:color="44B3E1"/>
              <w:left w:val="nil"/>
              <w:bottom w:val="single" w:sz="4" w:space="0" w:color="44B3E1"/>
              <w:right w:val="nil"/>
            </w:tcBorders>
            <w:shd w:val="clear" w:color="C0E6F5" w:fill="C0E6F5"/>
            <w:noWrap/>
            <w:vAlign w:val="bottom"/>
            <w:hideMark/>
          </w:tcPr>
          <w:p w14:paraId="3D2F4F5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273.737</w:t>
            </w:r>
          </w:p>
        </w:tc>
        <w:tc>
          <w:tcPr>
            <w:tcW w:w="1071" w:type="dxa"/>
            <w:tcBorders>
              <w:top w:val="single" w:sz="4" w:space="0" w:color="44B3E1"/>
              <w:left w:val="nil"/>
              <w:bottom w:val="single" w:sz="4" w:space="0" w:color="44B3E1"/>
              <w:right w:val="nil"/>
            </w:tcBorders>
            <w:shd w:val="clear" w:color="C0E6F5" w:fill="C0E6F5"/>
            <w:noWrap/>
            <w:vAlign w:val="bottom"/>
            <w:hideMark/>
          </w:tcPr>
          <w:p w14:paraId="5B02897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23.339</w:t>
            </w:r>
          </w:p>
        </w:tc>
        <w:tc>
          <w:tcPr>
            <w:tcW w:w="1070" w:type="dxa"/>
            <w:tcBorders>
              <w:top w:val="single" w:sz="4" w:space="0" w:color="44B3E1"/>
              <w:left w:val="nil"/>
              <w:bottom w:val="single" w:sz="4" w:space="0" w:color="44B3E1"/>
              <w:right w:val="nil"/>
            </w:tcBorders>
            <w:shd w:val="clear" w:color="C0E6F5" w:fill="C0E6F5"/>
            <w:noWrap/>
            <w:vAlign w:val="bottom"/>
            <w:hideMark/>
          </w:tcPr>
          <w:p w14:paraId="0B5FF5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1.165</w:t>
            </w:r>
          </w:p>
        </w:tc>
        <w:tc>
          <w:tcPr>
            <w:tcW w:w="1071" w:type="dxa"/>
            <w:tcBorders>
              <w:top w:val="single" w:sz="4" w:space="0" w:color="44B3E1"/>
              <w:left w:val="nil"/>
              <w:bottom w:val="single" w:sz="4" w:space="0" w:color="44B3E1"/>
              <w:right w:val="nil"/>
            </w:tcBorders>
            <w:shd w:val="clear" w:color="C0E6F5" w:fill="C0E6F5"/>
            <w:noWrap/>
            <w:vAlign w:val="bottom"/>
            <w:hideMark/>
          </w:tcPr>
          <w:p w14:paraId="7B54E2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2.911</w:t>
            </w:r>
          </w:p>
        </w:tc>
        <w:tc>
          <w:tcPr>
            <w:tcW w:w="1071" w:type="dxa"/>
            <w:tcBorders>
              <w:top w:val="single" w:sz="4" w:space="0" w:color="44B3E1"/>
              <w:left w:val="nil"/>
              <w:bottom w:val="single" w:sz="4" w:space="0" w:color="44B3E1"/>
              <w:right w:val="nil"/>
            </w:tcBorders>
            <w:shd w:val="clear" w:color="C0E6F5" w:fill="C0E6F5"/>
            <w:noWrap/>
            <w:vAlign w:val="bottom"/>
            <w:hideMark/>
          </w:tcPr>
          <w:p w14:paraId="029183E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0.102</w:t>
            </w:r>
          </w:p>
        </w:tc>
        <w:tc>
          <w:tcPr>
            <w:tcW w:w="1070" w:type="dxa"/>
            <w:tcBorders>
              <w:top w:val="single" w:sz="4" w:space="0" w:color="44B3E1"/>
              <w:left w:val="nil"/>
              <w:bottom w:val="single" w:sz="4" w:space="0" w:color="44B3E1"/>
              <w:right w:val="nil"/>
            </w:tcBorders>
            <w:shd w:val="clear" w:color="C0E6F5" w:fill="C0E6F5"/>
            <w:noWrap/>
            <w:vAlign w:val="bottom"/>
            <w:hideMark/>
          </w:tcPr>
          <w:p w14:paraId="237DC93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0.140</w:t>
            </w:r>
          </w:p>
        </w:tc>
        <w:tc>
          <w:tcPr>
            <w:tcW w:w="1071" w:type="dxa"/>
            <w:tcBorders>
              <w:top w:val="single" w:sz="4" w:space="0" w:color="44B3E1"/>
              <w:left w:val="nil"/>
              <w:bottom w:val="single" w:sz="4" w:space="0" w:color="44B3E1"/>
              <w:right w:val="nil"/>
            </w:tcBorders>
            <w:shd w:val="clear" w:color="C0E6F5" w:fill="C0E6F5"/>
            <w:noWrap/>
            <w:vAlign w:val="bottom"/>
            <w:hideMark/>
          </w:tcPr>
          <w:p w14:paraId="2B9D722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1.494</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523199A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0.397</w:t>
            </w:r>
          </w:p>
        </w:tc>
      </w:tr>
      <w:tr w:rsidR="005F03D2" w:rsidRPr="005F03D2" w14:paraId="486BD1B9"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72D2AF15"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98760</w:t>
            </w:r>
          </w:p>
        </w:tc>
        <w:tc>
          <w:tcPr>
            <w:tcW w:w="1071" w:type="dxa"/>
            <w:tcBorders>
              <w:top w:val="single" w:sz="4" w:space="0" w:color="44B3E1"/>
              <w:left w:val="single" w:sz="8" w:space="0" w:color="auto"/>
              <w:bottom w:val="single" w:sz="4" w:space="0" w:color="44B3E1"/>
              <w:right w:val="single" w:sz="8" w:space="0" w:color="auto"/>
            </w:tcBorders>
            <w:noWrap/>
            <w:vAlign w:val="bottom"/>
            <w:hideMark/>
          </w:tcPr>
          <w:p w14:paraId="1793BBA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0.654</w:t>
            </w:r>
          </w:p>
        </w:tc>
        <w:tc>
          <w:tcPr>
            <w:tcW w:w="1070" w:type="dxa"/>
            <w:tcBorders>
              <w:top w:val="single" w:sz="4" w:space="0" w:color="44B3E1"/>
              <w:left w:val="single" w:sz="8" w:space="0" w:color="auto"/>
              <w:bottom w:val="single" w:sz="4" w:space="0" w:color="44B3E1"/>
              <w:right w:val="nil"/>
            </w:tcBorders>
            <w:noWrap/>
            <w:vAlign w:val="bottom"/>
            <w:hideMark/>
          </w:tcPr>
          <w:p w14:paraId="1993D03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292.501</w:t>
            </w:r>
          </w:p>
        </w:tc>
        <w:tc>
          <w:tcPr>
            <w:tcW w:w="1071" w:type="dxa"/>
            <w:tcBorders>
              <w:top w:val="single" w:sz="4" w:space="0" w:color="44B3E1"/>
              <w:left w:val="nil"/>
              <w:bottom w:val="single" w:sz="4" w:space="0" w:color="44B3E1"/>
              <w:right w:val="nil"/>
            </w:tcBorders>
            <w:noWrap/>
            <w:vAlign w:val="bottom"/>
            <w:hideMark/>
          </w:tcPr>
          <w:p w14:paraId="56A784D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271.371</w:t>
            </w:r>
          </w:p>
        </w:tc>
        <w:tc>
          <w:tcPr>
            <w:tcW w:w="1071" w:type="dxa"/>
            <w:tcBorders>
              <w:top w:val="single" w:sz="4" w:space="0" w:color="44B3E1"/>
              <w:left w:val="nil"/>
              <w:bottom w:val="single" w:sz="4" w:space="0" w:color="44B3E1"/>
              <w:right w:val="nil"/>
            </w:tcBorders>
            <w:noWrap/>
            <w:vAlign w:val="bottom"/>
            <w:hideMark/>
          </w:tcPr>
          <w:p w14:paraId="739F915A"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22.107</w:t>
            </w:r>
          </w:p>
        </w:tc>
        <w:tc>
          <w:tcPr>
            <w:tcW w:w="1070" w:type="dxa"/>
            <w:tcBorders>
              <w:top w:val="single" w:sz="4" w:space="0" w:color="44B3E1"/>
              <w:left w:val="nil"/>
              <w:bottom w:val="single" w:sz="4" w:space="0" w:color="44B3E1"/>
              <w:right w:val="nil"/>
            </w:tcBorders>
            <w:noWrap/>
            <w:vAlign w:val="bottom"/>
            <w:hideMark/>
          </w:tcPr>
          <w:p w14:paraId="4B982FD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1.381</w:t>
            </w:r>
          </w:p>
        </w:tc>
        <w:tc>
          <w:tcPr>
            <w:tcW w:w="1071" w:type="dxa"/>
            <w:tcBorders>
              <w:top w:val="single" w:sz="4" w:space="0" w:color="44B3E1"/>
              <w:left w:val="nil"/>
              <w:bottom w:val="single" w:sz="4" w:space="0" w:color="44B3E1"/>
              <w:right w:val="nil"/>
            </w:tcBorders>
            <w:noWrap/>
            <w:vAlign w:val="bottom"/>
            <w:hideMark/>
          </w:tcPr>
          <w:p w14:paraId="286F442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4.333</w:t>
            </w:r>
          </w:p>
        </w:tc>
        <w:tc>
          <w:tcPr>
            <w:tcW w:w="1071" w:type="dxa"/>
            <w:tcBorders>
              <w:top w:val="single" w:sz="4" w:space="0" w:color="44B3E1"/>
              <w:left w:val="nil"/>
              <w:bottom w:val="single" w:sz="4" w:space="0" w:color="44B3E1"/>
              <w:right w:val="nil"/>
            </w:tcBorders>
            <w:noWrap/>
            <w:vAlign w:val="bottom"/>
            <w:hideMark/>
          </w:tcPr>
          <w:p w14:paraId="4F96AD90"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0.321</w:t>
            </w:r>
          </w:p>
        </w:tc>
        <w:tc>
          <w:tcPr>
            <w:tcW w:w="1070" w:type="dxa"/>
            <w:tcBorders>
              <w:top w:val="single" w:sz="4" w:space="0" w:color="44B3E1"/>
              <w:left w:val="nil"/>
              <w:bottom w:val="single" w:sz="4" w:space="0" w:color="44B3E1"/>
              <w:right w:val="nil"/>
            </w:tcBorders>
            <w:noWrap/>
            <w:vAlign w:val="bottom"/>
            <w:hideMark/>
          </w:tcPr>
          <w:p w14:paraId="628D50E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0.198</w:t>
            </w:r>
          </w:p>
        </w:tc>
        <w:tc>
          <w:tcPr>
            <w:tcW w:w="1071" w:type="dxa"/>
            <w:tcBorders>
              <w:top w:val="single" w:sz="4" w:space="0" w:color="44B3E1"/>
              <w:left w:val="nil"/>
              <w:bottom w:val="single" w:sz="4" w:space="0" w:color="44B3E1"/>
              <w:right w:val="nil"/>
            </w:tcBorders>
            <w:noWrap/>
            <w:vAlign w:val="bottom"/>
            <w:hideMark/>
          </w:tcPr>
          <w:p w14:paraId="62652407"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0.448</w:t>
            </w:r>
          </w:p>
        </w:tc>
        <w:tc>
          <w:tcPr>
            <w:tcW w:w="1071" w:type="dxa"/>
            <w:tcBorders>
              <w:top w:val="single" w:sz="4" w:space="0" w:color="44B3E1"/>
              <w:left w:val="nil"/>
              <w:bottom w:val="single" w:sz="4" w:space="0" w:color="44B3E1"/>
              <w:right w:val="single" w:sz="8" w:space="0" w:color="auto"/>
            </w:tcBorders>
            <w:noWrap/>
            <w:vAlign w:val="bottom"/>
            <w:hideMark/>
          </w:tcPr>
          <w:p w14:paraId="5D23FB4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0.808</w:t>
            </w:r>
          </w:p>
        </w:tc>
      </w:tr>
      <w:tr w:rsidR="005F03D2" w:rsidRPr="005F03D2" w14:paraId="3EA7A2C0" w14:textId="77777777" w:rsidTr="005F03D2">
        <w:trPr>
          <w:trHeight w:val="469"/>
        </w:trPr>
        <w:tc>
          <w:tcPr>
            <w:tcW w:w="1070" w:type="dxa"/>
            <w:tcBorders>
              <w:top w:val="single" w:sz="4" w:space="0" w:color="44B3E1"/>
              <w:left w:val="single" w:sz="4" w:space="0" w:color="44B3E1"/>
              <w:bottom w:val="single" w:sz="4" w:space="0" w:color="44B3E1"/>
              <w:right w:val="nil"/>
            </w:tcBorders>
            <w:shd w:val="clear" w:color="C0E6F5" w:fill="C0E6F5"/>
            <w:noWrap/>
            <w:vAlign w:val="bottom"/>
            <w:hideMark/>
          </w:tcPr>
          <w:p w14:paraId="6B597481"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111105</w:t>
            </w:r>
          </w:p>
        </w:tc>
        <w:tc>
          <w:tcPr>
            <w:tcW w:w="1071" w:type="dxa"/>
            <w:tcBorders>
              <w:top w:val="single" w:sz="4" w:space="0" w:color="44B3E1"/>
              <w:left w:val="single" w:sz="8" w:space="0" w:color="auto"/>
              <w:bottom w:val="single" w:sz="4" w:space="0" w:color="44B3E1"/>
              <w:right w:val="single" w:sz="8" w:space="0" w:color="auto"/>
            </w:tcBorders>
            <w:shd w:val="clear" w:color="C0E6F5" w:fill="C0E6F5"/>
            <w:noWrap/>
            <w:vAlign w:val="bottom"/>
            <w:hideMark/>
          </w:tcPr>
          <w:p w14:paraId="61D771F2"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0.600</w:t>
            </w:r>
          </w:p>
        </w:tc>
        <w:tc>
          <w:tcPr>
            <w:tcW w:w="1070" w:type="dxa"/>
            <w:tcBorders>
              <w:top w:val="single" w:sz="4" w:space="0" w:color="44B3E1"/>
              <w:left w:val="single" w:sz="8" w:space="0" w:color="auto"/>
              <w:bottom w:val="single" w:sz="4" w:space="0" w:color="44B3E1"/>
              <w:right w:val="nil"/>
            </w:tcBorders>
            <w:shd w:val="clear" w:color="C0E6F5" w:fill="C0E6F5"/>
            <w:noWrap/>
            <w:vAlign w:val="bottom"/>
            <w:hideMark/>
          </w:tcPr>
          <w:p w14:paraId="213B3F2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327.950</w:t>
            </w:r>
          </w:p>
        </w:tc>
        <w:tc>
          <w:tcPr>
            <w:tcW w:w="1071" w:type="dxa"/>
            <w:tcBorders>
              <w:top w:val="single" w:sz="4" w:space="0" w:color="44B3E1"/>
              <w:left w:val="nil"/>
              <w:bottom w:val="single" w:sz="4" w:space="0" w:color="44B3E1"/>
              <w:right w:val="nil"/>
            </w:tcBorders>
            <w:shd w:val="clear" w:color="C0E6F5" w:fill="C0E6F5"/>
            <w:noWrap/>
            <w:vAlign w:val="bottom"/>
            <w:hideMark/>
          </w:tcPr>
          <w:p w14:paraId="78F1DC9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283.962</w:t>
            </w:r>
          </w:p>
        </w:tc>
        <w:tc>
          <w:tcPr>
            <w:tcW w:w="1071" w:type="dxa"/>
            <w:tcBorders>
              <w:top w:val="single" w:sz="4" w:space="0" w:color="44B3E1"/>
              <w:left w:val="nil"/>
              <w:bottom w:val="single" w:sz="4" w:space="0" w:color="44B3E1"/>
              <w:right w:val="nil"/>
            </w:tcBorders>
            <w:shd w:val="clear" w:color="C0E6F5" w:fill="C0E6F5"/>
            <w:noWrap/>
            <w:vAlign w:val="bottom"/>
            <w:hideMark/>
          </w:tcPr>
          <w:p w14:paraId="71A91DA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33.227</w:t>
            </w:r>
          </w:p>
        </w:tc>
        <w:tc>
          <w:tcPr>
            <w:tcW w:w="1070" w:type="dxa"/>
            <w:tcBorders>
              <w:top w:val="single" w:sz="4" w:space="0" w:color="44B3E1"/>
              <w:left w:val="nil"/>
              <w:bottom w:val="single" w:sz="4" w:space="0" w:color="44B3E1"/>
              <w:right w:val="nil"/>
            </w:tcBorders>
            <w:shd w:val="clear" w:color="C0E6F5" w:fill="C0E6F5"/>
            <w:noWrap/>
            <w:vAlign w:val="bottom"/>
            <w:hideMark/>
          </w:tcPr>
          <w:p w14:paraId="7FE41098"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1.070</w:t>
            </w:r>
          </w:p>
        </w:tc>
        <w:tc>
          <w:tcPr>
            <w:tcW w:w="1071" w:type="dxa"/>
            <w:tcBorders>
              <w:top w:val="single" w:sz="4" w:space="0" w:color="44B3E1"/>
              <w:left w:val="nil"/>
              <w:bottom w:val="single" w:sz="4" w:space="0" w:color="44B3E1"/>
              <w:right w:val="nil"/>
            </w:tcBorders>
            <w:shd w:val="clear" w:color="C0E6F5" w:fill="C0E6F5"/>
            <w:noWrap/>
            <w:vAlign w:val="bottom"/>
            <w:hideMark/>
          </w:tcPr>
          <w:p w14:paraId="6B5D919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5.549</w:t>
            </w:r>
          </w:p>
        </w:tc>
        <w:tc>
          <w:tcPr>
            <w:tcW w:w="1071" w:type="dxa"/>
            <w:tcBorders>
              <w:top w:val="single" w:sz="4" w:space="0" w:color="44B3E1"/>
              <w:left w:val="nil"/>
              <w:bottom w:val="single" w:sz="4" w:space="0" w:color="44B3E1"/>
              <w:right w:val="nil"/>
            </w:tcBorders>
            <w:shd w:val="clear" w:color="C0E6F5" w:fill="C0E6F5"/>
            <w:noWrap/>
            <w:vAlign w:val="bottom"/>
            <w:hideMark/>
          </w:tcPr>
          <w:p w14:paraId="7FA6A61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0.230</w:t>
            </w:r>
          </w:p>
        </w:tc>
        <w:tc>
          <w:tcPr>
            <w:tcW w:w="1070" w:type="dxa"/>
            <w:tcBorders>
              <w:top w:val="single" w:sz="4" w:space="0" w:color="44B3E1"/>
              <w:left w:val="nil"/>
              <w:bottom w:val="single" w:sz="4" w:space="0" w:color="44B3E1"/>
              <w:right w:val="nil"/>
            </w:tcBorders>
            <w:shd w:val="clear" w:color="C0E6F5" w:fill="C0E6F5"/>
            <w:noWrap/>
            <w:vAlign w:val="bottom"/>
            <w:hideMark/>
          </w:tcPr>
          <w:p w14:paraId="373DC925"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0.107</w:t>
            </w:r>
          </w:p>
        </w:tc>
        <w:tc>
          <w:tcPr>
            <w:tcW w:w="1071" w:type="dxa"/>
            <w:tcBorders>
              <w:top w:val="single" w:sz="4" w:space="0" w:color="44B3E1"/>
              <w:left w:val="nil"/>
              <w:bottom w:val="single" w:sz="4" w:space="0" w:color="44B3E1"/>
              <w:right w:val="nil"/>
            </w:tcBorders>
            <w:shd w:val="clear" w:color="C0E6F5" w:fill="C0E6F5"/>
            <w:noWrap/>
            <w:vAlign w:val="bottom"/>
            <w:hideMark/>
          </w:tcPr>
          <w:p w14:paraId="585A6ABB"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0.178</w:t>
            </w:r>
          </w:p>
        </w:tc>
        <w:tc>
          <w:tcPr>
            <w:tcW w:w="1071" w:type="dxa"/>
            <w:tcBorders>
              <w:top w:val="single" w:sz="4" w:space="0" w:color="44B3E1"/>
              <w:left w:val="nil"/>
              <w:bottom w:val="single" w:sz="4" w:space="0" w:color="44B3E1"/>
              <w:right w:val="single" w:sz="8" w:space="0" w:color="auto"/>
            </w:tcBorders>
            <w:shd w:val="clear" w:color="C0E6F5" w:fill="C0E6F5"/>
            <w:noWrap/>
            <w:vAlign w:val="bottom"/>
            <w:hideMark/>
          </w:tcPr>
          <w:p w14:paraId="1FBD5D0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1.235</w:t>
            </w:r>
          </w:p>
        </w:tc>
      </w:tr>
      <w:tr w:rsidR="005F03D2" w:rsidRPr="005F03D2" w14:paraId="3B14796C" w14:textId="77777777" w:rsidTr="005F03D2">
        <w:trPr>
          <w:trHeight w:val="469"/>
        </w:trPr>
        <w:tc>
          <w:tcPr>
            <w:tcW w:w="1070" w:type="dxa"/>
            <w:tcBorders>
              <w:top w:val="single" w:sz="4" w:space="0" w:color="44B3E1"/>
              <w:left w:val="single" w:sz="4" w:space="0" w:color="44B3E1"/>
              <w:bottom w:val="single" w:sz="4" w:space="0" w:color="44B3E1"/>
              <w:right w:val="nil"/>
            </w:tcBorders>
            <w:noWrap/>
            <w:vAlign w:val="bottom"/>
            <w:hideMark/>
          </w:tcPr>
          <w:p w14:paraId="401B7039" w14:textId="77777777" w:rsidR="005F03D2" w:rsidRPr="005F03D2" w:rsidRDefault="005F03D2" w:rsidP="005F03D2">
            <w:pPr>
              <w:spacing w:after="0" w:line="240" w:lineRule="auto"/>
              <w:jc w:val="right"/>
              <w:rPr>
                <w:rFonts w:ascii="Aptos Narrow" w:eastAsia="Times New Roman" w:hAnsi="Aptos Narrow" w:cs="Times New Roman"/>
                <w:b/>
                <w:bCs/>
                <w:color w:val="000000"/>
                <w:kern w:val="0"/>
                <w:lang w:eastAsia="en-GB"/>
                <w14:ligatures w14:val="none"/>
              </w:rPr>
            </w:pPr>
            <w:r w:rsidRPr="005F03D2">
              <w:rPr>
                <w:rFonts w:ascii="Aptos Narrow" w:eastAsia="Times New Roman" w:hAnsi="Aptos Narrow" w:cs="Times New Roman"/>
                <w:b/>
                <w:bCs/>
                <w:color w:val="000000"/>
                <w:kern w:val="0"/>
                <w:lang w:eastAsia="en-GB"/>
                <w14:ligatures w14:val="none"/>
              </w:rPr>
              <w:t>123450</w:t>
            </w:r>
          </w:p>
        </w:tc>
        <w:tc>
          <w:tcPr>
            <w:tcW w:w="1071" w:type="dxa"/>
            <w:tcBorders>
              <w:top w:val="single" w:sz="4" w:space="0" w:color="44B3E1"/>
              <w:left w:val="single" w:sz="8" w:space="0" w:color="auto"/>
              <w:bottom w:val="single" w:sz="8" w:space="0" w:color="auto"/>
              <w:right w:val="single" w:sz="8" w:space="0" w:color="auto"/>
            </w:tcBorders>
            <w:noWrap/>
            <w:vAlign w:val="bottom"/>
            <w:hideMark/>
          </w:tcPr>
          <w:p w14:paraId="77AD17B1"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0.528</w:t>
            </w:r>
          </w:p>
        </w:tc>
        <w:tc>
          <w:tcPr>
            <w:tcW w:w="1070" w:type="dxa"/>
            <w:tcBorders>
              <w:top w:val="single" w:sz="4" w:space="0" w:color="44B3E1"/>
              <w:left w:val="single" w:sz="8" w:space="0" w:color="auto"/>
              <w:bottom w:val="single" w:sz="8" w:space="0" w:color="auto"/>
              <w:right w:val="nil"/>
            </w:tcBorders>
            <w:noWrap/>
            <w:vAlign w:val="bottom"/>
            <w:hideMark/>
          </w:tcPr>
          <w:p w14:paraId="4672CB1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337.340</w:t>
            </w:r>
          </w:p>
        </w:tc>
        <w:tc>
          <w:tcPr>
            <w:tcW w:w="1071" w:type="dxa"/>
            <w:tcBorders>
              <w:top w:val="single" w:sz="4" w:space="0" w:color="44B3E1"/>
              <w:left w:val="nil"/>
              <w:bottom w:val="single" w:sz="8" w:space="0" w:color="auto"/>
              <w:right w:val="nil"/>
            </w:tcBorders>
            <w:noWrap/>
            <w:vAlign w:val="bottom"/>
            <w:hideMark/>
          </w:tcPr>
          <w:p w14:paraId="3CE66A34"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258.239</w:t>
            </w:r>
          </w:p>
        </w:tc>
        <w:tc>
          <w:tcPr>
            <w:tcW w:w="1071" w:type="dxa"/>
            <w:tcBorders>
              <w:top w:val="single" w:sz="4" w:space="0" w:color="44B3E1"/>
              <w:left w:val="nil"/>
              <w:bottom w:val="single" w:sz="8" w:space="0" w:color="auto"/>
              <w:right w:val="nil"/>
            </w:tcBorders>
            <w:noWrap/>
            <w:vAlign w:val="bottom"/>
            <w:hideMark/>
          </w:tcPr>
          <w:p w14:paraId="6E852AD9"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16.802</w:t>
            </w:r>
          </w:p>
        </w:tc>
        <w:tc>
          <w:tcPr>
            <w:tcW w:w="1070" w:type="dxa"/>
            <w:tcBorders>
              <w:top w:val="single" w:sz="4" w:space="0" w:color="44B3E1"/>
              <w:left w:val="nil"/>
              <w:bottom w:val="single" w:sz="8" w:space="0" w:color="auto"/>
              <w:right w:val="nil"/>
            </w:tcBorders>
            <w:noWrap/>
            <w:vAlign w:val="bottom"/>
            <w:hideMark/>
          </w:tcPr>
          <w:p w14:paraId="05C9BE7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1.504</w:t>
            </w:r>
          </w:p>
        </w:tc>
        <w:tc>
          <w:tcPr>
            <w:tcW w:w="1071" w:type="dxa"/>
            <w:tcBorders>
              <w:top w:val="single" w:sz="4" w:space="0" w:color="44B3E1"/>
              <w:left w:val="nil"/>
              <w:bottom w:val="single" w:sz="8" w:space="0" w:color="auto"/>
              <w:right w:val="nil"/>
            </w:tcBorders>
            <w:noWrap/>
            <w:vAlign w:val="bottom"/>
            <w:hideMark/>
          </w:tcPr>
          <w:p w14:paraId="279DC4C3"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4.384</w:t>
            </w:r>
          </w:p>
        </w:tc>
        <w:tc>
          <w:tcPr>
            <w:tcW w:w="1071" w:type="dxa"/>
            <w:tcBorders>
              <w:top w:val="single" w:sz="4" w:space="0" w:color="44B3E1"/>
              <w:left w:val="nil"/>
              <w:bottom w:val="single" w:sz="8" w:space="0" w:color="auto"/>
              <w:right w:val="nil"/>
            </w:tcBorders>
            <w:noWrap/>
            <w:vAlign w:val="bottom"/>
            <w:hideMark/>
          </w:tcPr>
          <w:p w14:paraId="6A923046"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0.442</w:t>
            </w:r>
          </w:p>
        </w:tc>
        <w:tc>
          <w:tcPr>
            <w:tcW w:w="1070" w:type="dxa"/>
            <w:tcBorders>
              <w:top w:val="single" w:sz="4" w:space="0" w:color="44B3E1"/>
              <w:left w:val="nil"/>
              <w:bottom w:val="single" w:sz="8" w:space="0" w:color="auto"/>
              <w:right w:val="nil"/>
            </w:tcBorders>
            <w:noWrap/>
            <w:vAlign w:val="bottom"/>
            <w:hideMark/>
          </w:tcPr>
          <w:p w14:paraId="0552D98E"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0.129</w:t>
            </w:r>
          </w:p>
        </w:tc>
        <w:tc>
          <w:tcPr>
            <w:tcW w:w="1071" w:type="dxa"/>
            <w:tcBorders>
              <w:top w:val="single" w:sz="4" w:space="0" w:color="44B3E1"/>
              <w:left w:val="nil"/>
              <w:bottom w:val="single" w:sz="8" w:space="0" w:color="auto"/>
              <w:right w:val="nil"/>
            </w:tcBorders>
            <w:noWrap/>
            <w:vAlign w:val="bottom"/>
            <w:hideMark/>
          </w:tcPr>
          <w:p w14:paraId="5670D42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0.081</w:t>
            </w:r>
          </w:p>
        </w:tc>
        <w:tc>
          <w:tcPr>
            <w:tcW w:w="1071" w:type="dxa"/>
            <w:tcBorders>
              <w:top w:val="single" w:sz="4" w:space="0" w:color="44B3E1"/>
              <w:left w:val="nil"/>
              <w:bottom w:val="single" w:sz="8" w:space="0" w:color="auto"/>
              <w:right w:val="single" w:sz="8" w:space="0" w:color="auto"/>
            </w:tcBorders>
            <w:noWrap/>
            <w:vAlign w:val="bottom"/>
            <w:hideMark/>
          </w:tcPr>
          <w:p w14:paraId="4188E05F" w14:textId="77777777" w:rsidR="005F03D2" w:rsidRPr="005F03D2" w:rsidRDefault="005F03D2" w:rsidP="005F03D2">
            <w:pPr>
              <w:spacing w:after="0" w:line="240" w:lineRule="auto"/>
              <w:jc w:val="right"/>
              <w:rPr>
                <w:rFonts w:ascii="Aptos Narrow" w:eastAsia="Times New Roman" w:hAnsi="Aptos Narrow" w:cs="Times New Roman"/>
                <w:color w:val="000000"/>
                <w:kern w:val="0"/>
                <w:lang w:eastAsia="en-GB"/>
                <w14:ligatures w14:val="none"/>
              </w:rPr>
            </w:pPr>
            <w:r w:rsidRPr="005F03D2">
              <w:rPr>
                <w:rFonts w:ascii="Aptos Narrow" w:eastAsia="Times New Roman" w:hAnsi="Aptos Narrow" w:cs="Times New Roman"/>
                <w:color w:val="000000"/>
                <w:kern w:val="0"/>
                <w:lang w:eastAsia="en-GB"/>
                <w14:ligatures w14:val="none"/>
              </w:rPr>
              <w:t>1.792</w:t>
            </w:r>
          </w:p>
        </w:tc>
      </w:tr>
    </w:tbl>
    <w:p w14:paraId="4BA5D3E3" w14:textId="77777777" w:rsidR="00D65851" w:rsidRDefault="00D65851" w:rsidP="00C4292D"/>
    <w:p w14:paraId="2FDBC9B3" w14:textId="7ADB8CB5" w:rsidR="00D65851" w:rsidRDefault="005F03D2" w:rsidP="00C4292D">
      <w:r>
        <w:t>As measured by the Pearson’s r of the FC, with respect to a seed region(s), of the model and the data model 12345 performed the best with r = 0.712.</w:t>
      </w:r>
      <w:r w:rsidR="00CB046C">
        <w:t xml:space="preserve"> </w:t>
      </w:r>
    </w:p>
    <w:p w14:paraId="0E279FA2" w14:textId="2A59983B" w:rsidR="005F03D2" w:rsidRDefault="005F03D2" w:rsidP="00C4292D">
      <w:r>
        <w:t>In contrast model 24690 performed the worst with r</w:t>
      </w:r>
      <w:r w:rsidR="0041518A">
        <w:t xml:space="preserve"> </w:t>
      </w:r>
      <w:r>
        <w:t>=</w:t>
      </w:r>
      <w:r w:rsidR="0041518A">
        <w:t xml:space="preserve"> </w:t>
      </w:r>
      <w:r>
        <w:t xml:space="preserve">0.488. </w:t>
      </w:r>
    </w:p>
    <w:tbl>
      <w:tblPr>
        <w:tblW w:w="12103" w:type="dxa"/>
        <w:tblInd w:w="-1445" w:type="dxa"/>
        <w:tblLayout w:type="fixed"/>
        <w:tblLook w:val="04A0" w:firstRow="1" w:lastRow="0" w:firstColumn="1" w:lastColumn="0" w:noHBand="0" w:noVBand="1"/>
      </w:tblPr>
      <w:tblGrid>
        <w:gridCol w:w="1210"/>
        <w:gridCol w:w="1210"/>
        <w:gridCol w:w="1210"/>
        <w:gridCol w:w="1211"/>
        <w:gridCol w:w="1210"/>
        <w:gridCol w:w="1210"/>
        <w:gridCol w:w="1211"/>
        <w:gridCol w:w="1210"/>
        <w:gridCol w:w="1210"/>
        <w:gridCol w:w="1211"/>
      </w:tblGrid>
      <w:tr w:rsidR="00FC2311" w:rsidRPr="00FC2311" w14:paraId="23E7BCD5"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156082" w:fill="156082"/>
            <w:noWrap/>
            <w:vAlign w:val="bottom"/>
            <w:hideMark/>
          </w:tcPr>
          <w:p w14:paraId="6DEE757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model_id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01D60F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formula</w:t>
            </w:r>
          </w:p>
        </w:tc>
        <w:tc>
          <w:tcPr>
            <w:tcW w:w="1210" w:type="dxa"/>
            <w:tcBorders>
              <w:top w:val="single" w:sz="4" w:space="0" w:color="44B3E1"/>
              <w:left w:val="nil"/>
              <w:bottom w:val="single" w:sz="4" w:space="0" w:color="44B3E1"/>
              <w:right w:val="nil"/>
            </w:tcBorders>
            <w:shd w:val="clear" w:color="156082" w:fill="156082"/>
            <w:noWrap/>
            <w:vAlign w:val="bottom"/>
            <w:hideMark/>
          </w:tcPr>
          <w:p w14:paraId="321EFFC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n_predictors</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6A46AFAF"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r w:rsidRPr="00FC2311">
              <w:rPr>
                <w:rFonts w:ascii="Aptos Narrow" w:eastAsia="Times New Roman" w:hAnsi="Aptos Narrow" w:cs="Times New Roman"/>
                <w:b/>
                <w:bCs/>
                <w:color w:val="FFFFFF"/>
                <w:kern w:val="0"/>
                <w:lang w:eastAsia="en-GB"/>
                <w14:ligatures w14:val="none"/>
              </w:rPr>
              <w:t>predictors</w:t>
            </w:r>
          </w:p>
        </w:tc>
        <w:tc>
          <w:tcPr>
            <w:tcW w:w="1210" w:type="dxa"/>
            <w:tcBorders>
              <w:top w:val="single" w:sz="4" w:space="0" w:color="44B3E1"/>
              <w:left w:val="nil"/>
              <w:bottom w:val="single" w:sz="4" w:space="0" w:color="44B3E1"/>
              <w:right w:val="nil"/>
            </w:tcBorders>
            <w:shd w:val="clear" w:color="156082" w:fill="156082"/>
            <w:noWrap/>
            <w:vAlign w:val="bottom"/>
            <w:hideMark/>
          </w:tcPr>
          <w:p w14:paraId="34CEB03B"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n_obs</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784B91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r_squared</w:t>
            </w:r>
            <w:proofErr w:type="spellEnd"/>
          </w:p>
        </w:tc>
        <w:tc>
          <w:tcPr>
            <w:tcW w:w="1211" w:type="dxa"/>
            <w:tcBorders>
              <w:top w:val="single" w:sz="4" w:space="0" w:color="44B3E1"/>
              <w:left w:val="nil"/>
              <w:bottom w:val="single" w:sz="4" w:space="0" w:color="44B3E1"/>
              <w:right w:val="nil"/>
            </w:tcBorders>
            <w:shd w:val="clear" w:color="156082" w:fill="156082"/>
            <w:noWrap/>
            <w:vAlign w:val="bottom"/>
            <w:hideMark/>
          </w:tcPr>
          <w:p w14:paraId="060FA7C8"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adj_r_squared</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21A4563C"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aic</w:t>
            </w:r>
            <w:proofErr w:type="spellEnd"/>
          </w:p>
        </w:tc>
        <w:tc>
          <w:tcPr>
            <w:tcW w:w="1210" w:type="dxa"/>
            <w:tcBorders>
              <w:top w:val="single" w:sz="4" w:space="0" w:color="44B3E1"/>
              <w:left w:val="nil"/>
              <w:bottom w:val="single" w:sz="4" w:space="0" w:color="44B3E1"/>
              <w:right w:val="nil"/>
            </w:tcBorders>
            <w:shd w:val="clear" w:color="156082" w:fill="156082"/>
            <w:noWrap/>
            <w:vAlign w:val="bottom"/>
            <w:hideMark/>
          </w:tcPr>
          <w:p w14:paraId="388D0693"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bic</w:t>
            </w:r>
            <w:proofErr w:type="spellEnd"/>
          </w:p>
        </w:tc>
        <w:tc>
          <w:tcPr>
            <w:tcW w:w="1211" w:type="dxa"/>
            <w:tcBorders>
              <w:top w:val="single" w:sz="4" w:space="0" w:color="44B3E1"/>
              <w:left w:val="nil"/>
              <w:bottom w:val="single" w:sz="4" w:space="0" w:color="44B3E1"/>
              <w:right w:val="single" w:sz="4" w:space="0" w:color="44B3E1"/>
            </w:tcBorders>
            <w:shd w:val="clear" w:color="156082" w:fill="156082"/>
            <w:noWrap/>
            <w:vAlign w:val="bottom"/>
            <w:hideMark/>
          </w:tcPr>
          <w:p w14:paraId="154219E2" w14:textId="77777777" w:rsidR="00FC2311" w:rsidRPr="00FC2311" w:rsidRDefault="00FC2311" w:rsidP="00FC2311">
            <w:pPr>
              <w:spacing w:after="0" w:line="240" w:lineRule="auto"/>
              <w:rPr>
                <w:rFonts w:ascii="Aptos Narrow" w:eastAsia="Times New Roman" w:hAnsi="Aptos Narrow" w:cs="Times New Roman"/>
                <w:b/>
                <w:bCs/>
                <w:color w:val="FFFFFF"/>
                <w:kern w:val="0"/>
                <w:lang w:eastAsia="en-GB"/>
                <w14:ligatures w14:val="none"/>
              </w:rPr>
            </w:pPr>
            <w:proofErr w:type="spellStart"/>
            <w:r w:rsidRPr="00FC2311">
              <w:rPr>
                <w:rFonts w:ascii="Aptos Narrow" w:eastAsia="Times New Roman" w:hAnsi="Aptos Narrow" w:cs="Times New Roman"/>
                <w:b/>
                <w:bCs/>
                <w:color w:val="FFFFFF"/>
                <w:kern w:val="0"/>
                <w:lang w:eastAsia="en-GB"/>
                <w14:ligatures w14:val="none"/>
              </w:rPr>
              <w:t>model_p_value</w:t>
            </w:r>
            <w:proofErr w:type="spellEnd"/>
          </w:p>
        </w:tc>
      </w:tr>
      <w:tr w:rsidR="00FC2311" w:rsidRPr="00FC2311" w14:paraId="6EDF39F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0C4407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0" w:type="dxa"/>
            <w:tcBorders>
              <w:top w:val="single" w:sz="4" w:space="0" w:color="44B3E1"/>
              <w:left w:val="nil"/>
              <w:bottom w:val="single" w:sz="4" w:space="0" w:color="44B3E1"/>
              <w:right w:val="nil"/>
            </w:tcBorders>
            <w:shd w:val="clear" w:color="C0E6F5" w:fill="C0E6F5"/>
            <w:noWrap/>
            <w:vAlign w:val="bottom"/>
            <w:hideMark/>
          </w:tcPr>
          <w:p w14:paraId="28CE749B"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135C28B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5192B61E"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w:t>
            </w:r>
          </w:p>
        </w:tc>
        <w:tc>
          <w:tcPr>
            <w:tcW w:w="1210" w:type="dxa"/>
            <w:tcBorders>
              <w:top w:val="single" w:sz="4" w:space="0" w:color="44B3E1"/>
              <w:left w:val="nil"/>
              <w:bottom w:val="single" w:sz="4" w:space="0" w:color="44B3E1"/>
              <w:right w:val="nil"/>
            </w:tcBorders>
            <w:shd w:val="clear" w:color="C0E6F5" w:fill="C0E6F5"/>
            <w:noWrap/>
            <w:vAlign w:val="bottom"/>
            <w:hideMark/>
          </w:tcPr>
          <w:p w14:paraId="04617B3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2AC17A9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0.116883117</w:t>
            </w:r>
          </w:p>
        </w:tc>
        <w:tc>
          <w:tcPr>
            <w:tcW w:w="1211" w:type="dxa"/>
            <w:tcBorders>
              <w:top w:val="single" w:sz="4" w:space="0" w:color="44B3E1"/>
              <w:left w:val="nil"/>
              <w:bottom w:val="single" w:sz="4" w:space="0" w:color="44B3E1"/>
              <w:right w:val="nil"/>
            </w:tcBorders>
            <w:shd w:val="clear" w:color="C0E6F5" w:fill="C0E6F5"/>
            <w:noWrap/>
            <w:vAlign w:val="bottom"/>
            <w:hideMark/>
          </w:tcPr>
          <w:p w14:paraId="5B8821B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0.006493506</w:t>
            </w:r>
          </w:p>
        </w:tc>
        <w:tc>
          <w:tcPr>
            <w:tcW w:w="1210" w:type="dxa"/>
            <w:tcBorders>
              <w:top w:val="single" w:sz="4" w:space="0" w:color="44B3E1"/>
              <w:left w:val="nil"/>
              <w:bottom w:val="single" w:sz="4" w:space="0" w:color="44B3E1"/>
              <w:right w:val="nil"/>
            </w:tcBorders>
            <w:shd w:val="clear" w:color="C0E6F5" w:fill="C0E6F5"/>
            <w:noWrap/>
            <w:vAlign w:val="bottom"/>
            <w:hideMark/>
          </w:tcPr>
          <w:p w14:paraId="1082017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242.6581</w:t>
            </w:r>
          </w:p>
        </w:tc>
        <w:tc>
          <w:tcPr>
            <w:tcW w:w="1210" w:type="dxa"/>
            <w:tcBorders>
              <w:top w:val="single" w:sz="4" w:space="0" w:color="44B3E1"/>
              <w:left w:val="nil"/>
              <w:bottom w:val="single" w:sz="4" w:space="0" w:color="44B3E1"/>
              <w:right w:val="nil"/>
            </w:tcBorders>
            <w:shd w:val="clear" w:color="C0E6F5" w:fill="C0E6F5"/>
            <w:noWrap/>
            <w:vAlign w:val="bottom"/>
            <w:hideMark/>
          </w:tcPr>
          <w:p w14:paraId="667EC42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243.5658</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28375C5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0.333587002</w:t>
            </w:r>
          </w:p>
        </w:tc>
      </w:tr>
      <w:tr w:rsidR="00FC2311" w:rsidRPr="00FC2311" w14:paraId="36D15FE1"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04BFC5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4</w:t>
            </w:r>
          </w:p>
        </w:tc>
        <w:tc>
          <w:tcPr>
            <w:tcW w:w="1210" w:type="dxa"/>
            <w:tcBorders>
              <w:top w:val="single" w:sz="4" w:space="0" w:color="44B3E1"/>
              <w:left w:val="nil"/>
              <w:bottom w:val="single" w:sz="4" w:space="0" w:color="44B3E1"/>
              <w:right w:val="nil"/>
            </w:tcBorders>
            <w:noWrap/>
            <w:vAlign w:val="bottom"/>
            <w:hideMark/>
          </w:tcPr>
          <w:p w14:paraId="4C00C528"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 xml:space="preserve"> Stim + Auto</w:t>
            </w:r>
          </w:p>
        </w:tc>
        <w:tc>
          <w:tcPr>
            <w:tcW w:w="1210" w:type="dxa"/>
            <w:tcBorders>
              <w:top w:val="single" w:sz="4" w:space="0" w:color="44B3E1"/>
              <w:left w:val="nil"/>
              <w:bottom w:val="single" w:sz="4" w:space="0" w:color="44B3E1"/>
              <w:right w:val="nil"/>
            </w:tcBorders>
            <w:noWrap/>
            <w:vAlign w:val="bottom"/>
            <w:hideMark/>
          </w:tcPr>
          <w:p w14:paraId="5498737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noWrap/>
            <w:vAlign w:val="bottom"/>
            <w:hideMark/>
          </w:tcPr>
          <w:p w14:paraId="779341B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w:t>
            </w:r>
          </w:p>
        </w:tc>
        <w:tc>
          <w:tcPr>
            <w:tcW w:w="1210" w:type="dxa"/>
            <w:tcBorders>
              <w:top w:val="single" w:sz="4" w:space="0" w:color="44B3E1"/>
              <w:left w:val="nil"/>
              <w:bottom w:val="single" w:sz="4" w:space="0" w:color="44B3E1"/>
              <w:right w:val="nil"/>
            </w:tcBorders>
            <w:noWrap/>
            <w:vAlign w:val="bottom"/>
            <w:hideMark/>
          </w:tcPr>
          <w:p w14:paraId="674D42B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1A04CDD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0.165656566</w:t>
            </w:r>
          </w:p>
        </w:tc>
        <w:tc>
          <w:tcPr>
            <w:tcW w:w="1211" w:type="dxa"/>
            <w:tcBorders>
              <w:top w:val="single" w:sz="4" w:space="0" w:color="44B3E1"/>
              <w:left w:val="nil"/>
              <w:bottom w:val="single" w:sz="4" w:space="0" w:color="44B3E1"/>
              <w:right w:val="nil"/>
            </w:tcBorders>
            <w:noWrap/>
            <w:vAlign w:val="bottom"/>
            <w:hideMark/>
          </w:tcPr>
          <w:p w14:paraId="4559211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-0.072727273</w:t>
            </w:r>
          </w:p>
        </w:tc>
        <w:tc>
          <w:tcPr>
            <w:tcW w:w="1210" w:type="dxa"/>
            <w:tcBorders>
              <w:top w:val="single" w:sz="4" w:space="0" w:color="44B3E1"/>
              <w:left w:val="nil"/>
              <w:bottom w:val="single" w:sz="4" w:space="0" w:color="44B3E1"/>
              <w:right w:val="nil"/>
            </w:tcBorders>
            <w:noWrap/>
            <w:vAlign w:val="bottom"/>
            <w:hideMark/>
          </w:tcPr>
          <w:p w14:paraId="07568E5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244.0899</w:t>
            </w:r>
          </w:p>
        </w:tc>
        <w:tc>
          <w:tcPr>
            <w:tcW w:w="1210" w:type="dxa"/>
            <w:tcBorders>
              <w:top w:val="single" w:sz="4" w:space="0" w:color="44B3E1"/>
              <w:left w:val="nil"/>
              <w:bottom w:val="single" w:sz="4" w:space="0" w:color="44B3E1"/>
              <w:right w:val="nil"/>
            </w:tcBorders>
            <w:noWrap/>
            <w:vAlign w:val="bottom"/>
            <w:hideMark/>
          </w:tcPr>
          <w:p w14:paraId="1E9ED76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245.3003</w:t>
            </w:r>
          </w:p>
        </w:tc>
        <w:tc>
          <w:tcPr>
            <w:tcW w:w="1211" w:type="dxa"/>
            <w:tcBorders>
              <w:top w:val="single" w:sz="4" w:space="0" w:color="44B3E1"/>
              <w:left w:val="nil"/>
              <w:bottom w:val="single" w:sz="4" w:space="0" w:color="44B3E1"/>
              <w:right w:val="single" w:sz="4" w:space="0" w:color="44B3E1"/>
            </w:tcBorders>
            <w:noWrap/>
            <w:vAlign w:val="bottom"/>
            <w:hideMark/>
          </w:tcPr>
          <w:p w14:paraId="4EB95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0.530526381</w:t>
            </w:r>
          </w:p>
        </w:tc>
      </w:tr>
      <w:tr w:rsidR="00FC2311" w:rsidRPr="00FC2311" w14:paraId="02BEBC68"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1958043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5</w:t>
            </w:r>
          </w:p>
        </w:tc>
        <w:tc>
          <w:tcPr>
            <w:tcW w:w="1210" w:type="dxa"/>
            <w:tcBorders>
              <w:top w:val="single" w:sz="4" w:space="0" w:color="44B3E1"/>
              <w:left w:val="nil"/>
              <w:bottom w:val="single" w:sz="4" w:space="0" w:color="44B3E1"/>
              <w:right w:val="nil"/>
            </w:tcBorders>
            <w:shd w:val="clear" w:color="C0E6F5" w:fill="C0E6F5"/>
            <w:noWrap/>
            <w:vAlign w:val="bottom"/>
            <w:hideMark/>
          </w:tcPr>
          <w:p w14:paraId="60A79FA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19A3CCE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3BF8F64A"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90D41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6C86B86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0.161212121</w:t>
            </w:r>
          </w:p>
        </w:tc>
        <w:tc>
          <w:tcPr>
            <w:tcW w:w="1211" w:type="dxa"/>
            <w:tcBorders>
              <w:top w:val="single" w:sz="4" w:space="0" w:color="44B3E1"/>
              <w:left w:val="nil"/>
              <w:bottom w:val="single" w:sz="4" w:space="0" w:color="44B3E1"/>
              <w:right w:val="nil"/>
            </w:tcBorders>
            <w:shd w:val="clear" w:color="C0E6F5" w:fill="C0E6F5"/>
            <w:noWrap/>
            <w:vAlign w:val="bottom"/>
            <w:hideMark/>
          </w:tcPr>
          <w:p w14:paraId="075DA90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-0.078441558</w:t>
            </w:r>
          </w:p>
        </w:tc>
        <w:tc>
          <w:tcPr>
            <w:tcW w:w="1210" w:type="dxa"/>
            <w:tcBorders>
              <w:top w:val="single" w:sz="4" w:space="0" w:color="44B3E1"/>
              <w:left w:val="nil"/>
              <w:bottom w:val="single" w:sz="4" w:space="0" w:color="44B3E1"/>
              <w:right w:val="nil"/>
            </w:tcBorders>
            <w:shd w:val="clear" w:color="C0E6F5" w:fill="C0E6F5"/>
            <w:noWrap/>
            <w:vAlign w:val="bottom"/>
            <w:hideMark/>
          </w:tcPr>
          <w:p w14:paraId="2F2A486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244.1431</w:t>
            </w:r>
          </w:p>
        </w:tc>
        <w:tc>
          <w:tcPr>
            <w:tcW w:w="1210" w:type="dxa"/>
            <w:tcBorders>
              <w:top w:val="single" w:sz="4" w:space="0" w:color="44B3E1"/>
              <w:left w:val="nil"/>
              <w:bottom w:val="single" w:sz="4" w:space="0" w:color="44B3E1"/>
              <w:right w:val="nil"/>
            </w:tcBorders>
            <w:shd w:val="clear" w:color="C0E6F5" w:fill="C0E6F5"/>
            <w:noWrap/>
            <w:vAlign w:val="bottom"/>
            <w:hideMark/>
          </w:tcPr>
          <w:p w14:paraId="0427C57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245.3534</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4CE8B3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0.540483588</w:t>
            </w:r>
          </w:p>
        </w:tc>
      </w:tr>
      <w:tr w:rsidR="00FC2311" w:rsidRPr="00FC2311" w14:paraId="7583C97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6A4EA0F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0" w:type="dxa"/>
            <w:tcBorders>
              <w:top w:val="single" w:sz="4" w:space="0" w:color="44B3E1"/>
              <w:left w:val="nil"/>
              <w:bottom w:val="single" w:sz="4" w:space="0" w:color="44B3E1"/>
              <w:right w:val="nil"/>
            </w:tcBorders>
            <w:noWrap/>
            <w:vAlign w:val="bottom"/>
            <w:hideMark/>
          </w:tcPr>
          <w:p w14:paraId="6581427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seed ~ Auto</w:t>
            </w:r>
          </w:p>
        </w:tc>
        <w:tc>
          <w:tcPr>
            <w:tcW w:w="1210" w:type="dxa"/>
            <w:tcBorders>
              <w:top w:val="single" w:sz="4" w:space="0" w:color="44B3E1"/>
              <w:left w:val="nil"/>
              <w:bottom w:val="single" w:sz="4" w:space="0" w:color="44B3E1"/>
              <w:right w:val="nil"/>
            </w:tcBorders>
            <w:noWrap/>
            <w:vAlign w:val="bottom"/>
            <w:hideMark/>
          </w:tcPr>
          <w:p w14:paraId="2AE015A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noWrap/>
            <w:vAlign w:val="bottom"/>
            <w:hideMark/>
          </w:tcPr>
          <w:p w14:paraId="71AB0DD1"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w:t>
            </w:r>
          </w:p>
        </w:tc>
        <w:tc>
          <w:tcPr>
            <w:tcW w:w="1210" w:type="dxa"/>
            <w:tcBorders>
              <w:top w:val="single" w:sz="4" w:space="0" w:color="44B3E1"/>
              <w:left w:val="nil"/>
              <w:bottom w:val="single" w:sz="4" w:space="0" w:color="44B3E1"/>
              <w:right w:val="nil"/>
            </w:tcBorders>
            <w:noWrap/>
            <w:vAlign w:val="bottom"/>
            <w:hideMark/>
          </w:tcPr>
          <w:p w14:paraId="4A3DF194"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45698EE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0.02020202</w:t>
            </w:r>
          </w:p>
        </w:tc>
        <w:tc>
          <w:tcPr>
            <w:tcW w:w="1211" w:type="dxa"/>
            <w:tcBorders>
              <w:top w:val="single" w:sz="4" w:space="0" w:color="44B3E1"/>
              <w:left w:val="nil"/>
              <w:bottom w:val="single" w:sz="4" w:space="0" w:color="44B3E1"/>
              <w:right w:val="nil"/>
            </w:tcBorders>
            <w:noWrap/>
            <w:vAlign w:val="bottom"/>
            <w:hideMark/>
          </w:tcPr>
          <w:p w14:paraId="7D9C59C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-0.102272727</w:t>
            </w:r>
          </w:p>
        </w:tc>
        <w:tc>
          <w:tcPr>
            <w:tcW w:w="1210" w:type="dxa"/>
            <w:tcBorders>
              <w:top w:val="single" w:sz="4" w:space="0" w:color="44B3E1"/>
              <w:left w:val="nil"/>
              <w:bottom w:val="single" w:sz="4" w:space="0" w:color="44B3E1"/>
              <w:right w:val="nil"/>
            </w:tcBorders>
            <w:noWrap/>
            <w:vAlign w:val="bottom"/>
            <w:hideMark/>
          </w:tcPr>
          <w:p w14:paraId="722E39E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243.6969</w:t>
            </w:r>
          </w:p>
        </w:tc>
        <w:tc>
          <w:tcPr>
            <w:tcW w:w="1210" w:type="dxa"/>
            <w:tcBorders>
              <w:top w:val="single" w:sz="4" w:space="0" w:color="44B3E1"/>
              <w:left w:val="nil"/>
              <w:bottom w:val="single" w:sz="4" w:space="0" w:color="44B3E1"/>
              <w:right w:val="nil"/>
            </w:tcBorders>
            <w:noWrap/>
            <w:vAlign w:val="bottom"/>
            <w:hideMark/>
          </w:tcPr>
          <w:p w14:paraId="726F6B4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244.6047</w:t>
            </w:r>
          </w:p>
        </w:tc>
        <w:tc>
          <w:tcPr>
            <w:tcW w:w="1211" w:type="dxa"/>
            <w:tcBorders>
              <w:top w:val="single" w:sz="4" w:space="0" w:color="44B3E1"/>
              <w:left w:val="nil"/>
              <w:bottom w:val="single" w:sz="4" w:space="0" w:color="44B3E1"/>
              <w:right w:val="single" w:sz="4" w:space="0" w:color="44B3E1"/>
            </w:tcBorders>
            <w:noWrap/>
            <w:vAlign w:val="bottom"/>
            <w:hideMark/>
          </w:tcPr>
          <w:p w14:paraId="3773EE2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0.695287685</w:t>
            </w:r>
          </w:p>
        </w:tc>
      </w:tr>
      <w:tr w:rsidR="00FC2311" w:rsidRPr="00FC2311" w14:paraId="4842EDB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5BD4099B"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0" w:type="dxa"/>
            <w:tcBorders>
              <w:top w:val="single" w:sz="4" w:space="0" w:color="44B3E1"/>
              <w:left w:val="nil"/>
              <w:bottom w:val="single" w:sz="4" w:space="0" w:color="44B3E1"/>
              <w:right w:val="nil"/>
            </w:tcBorders>
            <w:shd w:val="clear" w:color="C0E6F5" w:fill="C0E6F5"/>
            <w:noWrap/>
            <w:vAlign w:val="bottom"/>
            <w:hideMark/>
          </w:tcPr>
          <w:p w14:paraId="70816E6D"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307633C0"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w:t>
            </w:r>
          </w:p>
        </w:tc>
        <w:tc>
          <w:tcPr>
            <w:tcW w:w="1211" w:type="dxa"/>
            <w:tcBorders>
              <w:top w:val="single" w:sz="4" w:space="0" w:color="44B3E1"/>
              <w:left w:val="nil"/>
              <w:bottom w:val="single" w:sz="4" w:space="0" w:color="44B3E1"/>
              <w:right w:val="nil"/>
            </w:tcBorders>
            <w:shd w:val="clear" w:color="C0E6F5" w:fill="C0E6F5"/>
            <w:noWrap/>
            <w:vAlign w:val="bottom"/>
            <w:hideMark/>
          </w:tcPr>
          <w:p w14:paraId="41AC12CF"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015A62A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388214D"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0.007575758</w:t>
            </w:r>
          </w:p>
        </w:tc>
        <w:tc>
          <w:tcPr>
            <w:tcW w:w="1211" w:type="dxa"/>
            <w:tcBorders>
              <w:top w:val="single" w:sz="4" w:space="0" w:color="44B3E1"/>
              <w:left w:val="nil"/>
              <w:bottom w:val="single" w:sz="4" w:space="0" w:color="44B3E1"/>
              <w:right w:val="nil"/>
            </w:tcBorders>
            <w:shd w:val="clear" w:color="C0E6F5" w:fill="C0E6F5"/>
            <w:noWrap/>
            <w:vAlign w:val="bottom"/>
            <w:hideMark/>
          </w:tcPr>
          <w:p w14:paraId="18723F06"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-0.116477273</w:t>
            </w:r>
          </w:p>
        </w:tc>
        <w:tc>
          <w:tcPr>
            <w:tcW w:w="1210" w:type="dxa"/>
            <w:tcBorders>
              <w:top w:val="single" w:sz="4" w:space="0" w:color="44B3E1"/>
              <w:left w:val="nil"/>
              <w:bottom w:val="single" w:sz="4" w:space="0" w:color="44B3E1"/>
              <w:right w:val="nil"/>
            </w:tcBorders>
            <w:shd w:val="clear" w:color="C0E6F5" w:fill="C0E6F5"/>
            <w:noWrap/>
            <w:vAlign w:val="bottom"/>
            <w:hideMark/>
          </w:tcPr>
          <w:p w14:paraId="71E8830E"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243.825</w:t>
            </w:r>
          </w:p>
        </w:tc>
        <w:tc>
          <w:tcPr>
            <w:tcW w:w="1210" w:type="dxa"/>
            <w:tcBorders>
              <w:top w:val="single" w:sz="4" w:space="0" w:color="44B3E1"/>
              <w:left w:val="nil"/>
              <w:bottom w:val="single" w:sz="4" w:space="0" w:color="44B3E1"/>
              <w:right w:val="nil"/>
            </w:tcBorders>
            <w:shd w:val="clear" w:color="C0E6F5" w:fill="C0E6F5"/>
            <w:noWrap/>
            <w:vAlign w:val="bottom"/>
            <w:hideMark/>
          </w:tcPr>
          <w:p w14:paraId="7FF8A1A8"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244.7327</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05E99E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0.811038424</w:t>
            </w:r>
          </w:p>
        </w:tc>
      </w:tr>
      <w:tr w:rsidR="00FC2311" w:rsidRPr="00FC2311" w14:paraId="1BBE4B52" w14:textId="77777777" w:rsidTr="00FC2311">
        <w:trPr>
          <w:trHeight w:val="246"/>
        </w:trPr>
        <w:tc>
          <w:tcPr>
            <w:tcW w:w="1210" w:type="dxa"/>
            <w:tcBorders>
              <w:top w:val="single" w:sz="4" w:space="0" w:color="44B3E1"/>
              <w:left w:val="single" w:sz="4" w:space="0" w:color="44B3E1"/>
              <w:bottom w:val="single" w:sz="4" w:space="0" w:color="44B3E1"/>
              <w:right w:val="nil"/>
            </w:tcBorders>
            <w:noWrap/>
            <w:vAlign w:val="bottom"/>
            <w:hideMark/>
          </w:tcPr>
          <w:p w14:paraId="4AA735B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7</w:t>
            </w:r>
          </w:p>
        </w:tc>
        <w:tc>
          <w:tcPr>
            <w:tcW w:w="1210" w:type="dxa"/>
            <w:tcBorders>
              <w:top w:val="single" w:sz="4" w:space="0" w:color="44B3E1"/>
              <w:left w:val="nil"/>
              <w:bottom w:val="single" w:sz="4" w:space="0" w:color="44B3E1"/>
              <w:right w:val="nil"/>
            </w:tcBorders>
            <w:noWrap/>
            <w:vAlign w:val="bottom"/>
            <w:hideMark/>
          </w:tcPr>
          <w:p w14:paraId="0BC39AD9"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 Auto + BOLD</w:t>
            </w:r>
          </w:p>
        </w:tc>
        <w:tc>
          <w:tcPr>
            <w:tcW w:w="1210" w:type="dxa"/>
            <w:tcBorders>
              <w:top w:val="single" w:sz="4" w:space="0" w:color="44B3E1"/>
              <w:left w:val="nil"/>
              <w:bottom w:val="single" w:sz="4" w:space="0" w:color="44B3E1"/>
              <w:right w:val="nil"/>
            </w:tcBorders>
            <w:noWrap/>
            <w:vAlign w:val="bottom"/>
            <w:hideMark/>
          </w:tcPr>
          <w:p w14:paraId="6A183E9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3</w:t>
            </w:r>
          </w:p>
        </w:tc>
        <w:tc>
          <w:tcPr>
            <w:tcW w:w="1211" w:type="dxa"/>
            <w:tcBorders>
              <w:top w:val="single" w:sz="4" w:space="0" w:color="44B3E1"/>
              <w:left w:val="nil"/>
              <w:bottom w:val="single" w:sz="4" w:space="0" w:color="44B3E1"/>
              <w:right w:val="nil"/>
            </w:tcBorders>
            <w:noWrap/>
            <w:vAlign w:val="bottom"/>
            <w:hideMark/>
          </w:tcPr>
          <w:p w14:paraId="3F26E753"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Stim, Auto, BOLD</w:t>
            </w:r>
          </w:p>
        </w:tc>
        <w:tc>
          <w:tcPr>
            <w:tcW w:w="1210" w:type="dxa"/>
            <w:tcBorders>
              <w:top w:val="single" w:sz="4" w:space="0" w:color="44B3E1"/>
              <w:left w:val="nil"/>
              <w:bottom w:val="single" w:sz="4" w:space="0" w:color="44B3E1"/>
              <w:right w:val="nil"/>
            </w:tcBorders>
            <w:noWrap/>
            <w:vAlign w:val="bottom"/>
            <w:hideMark/>
          </w:tcPr>
          <w:p w14:paraId="5285304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noWrap/>
            <w:vAlign w:val="bottom"/>
            <w:hideMark/>
          </w:tcPr>
          <w:p w14:paraId="5A99AE17"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0.190909091</w:t>
            </w:r>
          </w:p>
        </w:tc>
        <w:tc>
          <w:tcPr>
            <w:tcW w:w="1211" w:type="dxa"/>
            <w:tcBorders>
              <w:top w:val="single" w:sz="4" w:space="0" w:color="44B3E1"/>
              <w:left w:val="nil"/>
              <w:bottom w:val="single" w:sz="4" w:space="0" w:color="44B3E1"/>
              <w:right w:val="nil"/>
            </w:tcBorders>
            <w:noWrap/>
            <w:vAlign w:val="bottom"/>
            <w:hideMark/>
          </w:tcPr>
          <w:p w14:paraId="54B89F3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-0.213636364</w:t>
            </w:r>
          </w:p>
        </w:tc>
        <w:tc>
          <w:tcPr>
            <w:tcW w:w="1210" w:type="dxa"/>
            <w:tcBorders>
              <w:top w:val="single" w:sz="4" w:space="0" w:color="44B3E1"/>
              <w:left w:val="nil"/>
              <w:bottom w:val="single" w:sz="4" w:space="0" w:color="44B3E1"/>
              <w:right w:val="nil"/>
            </w:tcBorders>
            <w:noWrap/>
            <w:vAlign w:val="bottom"/>
            <w:hideMark/>
          </w:tcPr>
          <w:p w14:paraId="49BFF7C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245.7826</w:t>
            </w:r>
          </w:p>
        </w:tc>
        <w:tc>
          <w:tcPr>
            <w:tcW w:w="1210" w:type="dxa"/>
            <w:tcBorders>
              <w:top w:val="single" w:sz="4" w:space="0" w:color="44B3E1"/>
              <w:left w:val="nil"/>
              <w:bottom w:val="single" w:sz="4" w:space="0" w:color="44B3E1"/>
              <w:right w:val="nil"/>
            </w:tcBorders>
            <w:noWrap/>
            <w:vAlign w:val="bottom"/>
            <w:hideMark/>
          </w:tcPr>
          <w:p w14:paraId="6491C3D1"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247.2955</w:t>
            </w:r>
          </w:p>
        </w:tc>
        <w:tc>
          <w:tcPr>
            <w:tcW w:w="1211" w:type="dxa"/>
            <w:tcBorders>
              <w:top w:val="single" w:sz="4" w:space="0" w:color="44B3E1"/>
              <w:left w:val="nil"/>
              <w:bottom w:val="single" w:sz="4" w:space="0" w:color="44B3E1"/>
              <w:right w:val="single" w:sz="4" w:space="0" w:color="44B3E1"/>
            </w:tcBorders>
            <w:noWrap/>
            <w:vAlign w:val="bottom"/>
            <w:hideMark/>
          </w:tcPr>
          <w:p w14:paraId="4712150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0.712966444</w:t>
            </w:r>
          </w:p>
        </w:tc>
      </w:tr>
      <w:tr w:rsidR="00FC2311" w:rsidRPr="00FC2311" w14:paraId="03E0EF2D" w14:textId="77777777" w:rsidTr="00FC2311">
        <w:trPr>
          <w:trHeight w:val="246"/>
        </w:trPr>
        <w:tc>
          <w:tcPr>
            <w:tcW w:w="1210" w:type="dxa"/>
            <w:tcBorders>
              <w:top w:val="single" w:sz="4" w:space="0" w:color="44B3E1"/>
              <w:left w:val="single" w:sz="4" w:space="0" w:color="44B3E1"/>
              <w:bottom w:val="single" w:sz="4" w:space="0" w:color="44B3E1"/>
              <w:right w:val="nil"/>
            </w:tcBorders>
            <w:shd w:val="clear" w:color="C0E6F5" w:fill="C0E6F5"/>
            <w:noWrap/>
            <w:vAlign w:val="bottom"/>
            <w:hideMark/>
          </w:tcPr>
          <w:p w14:paraId="6E5C5A15"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6</w:t>
            </w:r>
          </w:p>
        </w:tc>
        <w:tc>
          <w:tcPr>
            <w:tcW w:w="1210" w:type="dxa"/>
            <w:tcBorders>
              <w:top w:val="single" w:sz="4" w:space="0" w:color="44B3E1"/>
              <w:left w:val="nil"/>
              <w:bottom w:val="single" w:sz="4" w:space="0" w:color="44B3E1"/>
              <w:right w:val="nil"/>
            </w:tcBorders>
            <w:shd w:val="clear" w:color="C0E6F5" w:fill="C0E6F5"/>
            <w:noWrap/>
            <w:vAlign w:val="bottom"/>
            <w:hideMark/>
          </w:tcPr>
          <w:p w14:paraId="67F8DAE7"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50F2B2BF"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w:t>
            </w:r>
          </w:p>
        </w:tc>
        <w:tc>
          <w:tcPr>
            <w:tcW w:w="1211" w:type="dxa"/>
            <w:tcBorders>
              <w:top w:val="single" w:sz="4" w:space="0" w:color="44B3E1"/>
              <w:left w:val="nil"/>
              <w:bottom w:val="single" w:sz="4" w:space="0" w:color="44B3E1"/>
              <w:right w:val="nil"/>
            </w:tcBorders>
            <w:shd w:val="clear" w:color="C0E6F5" w:fill="C0E6F5"/>
            <w:noWrap/>
            <w:vAlign w:val="bottom"/>
            <w:hideMark/>
          </w:tcPr>
          <w:p w14:paraId="09C039A2" w14:textId="77777777" w:rsidR="00FC2311" w:rsidRPr="00FC2311" w:rsidRDefault="00FC2311" w:rsidP="00FC2311">
            <w:pPr>
              <w:spacing w:after="0" w:line="240" w:lineRule="auto"/>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Auto, BOLD</w:t>
            </w:r>
          </w:p>
        </w:tc>
        <w:tc>
          <w:tcPr>
            <w:tcW w:w="1210" w:type="dxa"/>
            <w:tcBorders>
              <w:top w:val="single" w:sz="4" w:space="0" w:color="44B3E1"/>
              <w:left w:val="nil"/>
              <w:bottom w:val="single" w:sz="4" w:space="0" w:color="44B3E1"/>
              <w:right w:val="nil"/>
            </w:tcBorders>
            <w:shd w:val="clear" w:color="C0E6F5" w:fill="C0E6F5"/>
            <w:noWrap/>
            <w:vAlign w:val="bottom"/>
            <w:hideMark/>
          </w:tcPr>
          <w:p w14:paraId="2E6FB313"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10</w:t>
            </w:r>
          </w:p>
        </w:tc>
        <w:tc>
          <w:tcPr>
            <w:tcW w:w="1210" w:type="dxa"/>
            <w:tcBorders>
              <w:top w:val="single" w:sz="4" w:space="0" w:color="44B3E1"/>
              <w:left w:val="nil"/>
              <w:bottom w:val="single" w:sz="4" w:space="0" w:color="44B3E1"/>
              <w:right w:val="nil"/>
            </w:tcBorders>
            <w:shd w:val="clear" w:color="C0E6F5" w:fill="C0E6F5"/>
            <w:noWrap/>
            <w:vAlign w:val="bottom"/>
            <w:hideMark/>
          </w:tcPr>
          <w:p w14:paraId="0E35B4B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0.045454545</w:t>
            </w:r>
          </w:p>
        </w:tc>
        <w:tc>
          <w:tcPr>
            <w:tcW w:w="1211" w:type="dxa"/>
            <w:tcBorders>
              <w:top w:val="single" w:sz="4" w:space="0" w:color="44B3E1"/>
              <w:left w:val="nil"/>
              <w:bottom w:val="single" w:sz="4" w:space="0" w:color="44B3E1"/>
              <w:right w:val="nil"/>
            </w:tcBorders>
            <w:shd w:val="clear" w:color="C0E6F5" w:fill="C0E6F5"/>
            <w:noWrap/>
            <w:vAlign w:val="bottom"/>
            <w:hideMark/>
          </w:tcPr>
          <w:p w14:paraId="3D62E85C"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-0.227272727</w:t>
            </w:r>
          </w:p>
        </w:tc>
        <w:tc>
          <w:tcPr>
            <w:tcW w:w="1210" w:type="dxa"/>
            <w:tcBorders>
              <w:top w:val="single" w:sz="4" w:space="0" w:color="44B3E1"/>
              <w:left w:val="nil"/>
              <w:bottom w:val="single" w:sz="4" w:space="0" w:color="44B3E1"/>
              <w:right w:val="nil"/>
            </w:tcBorders>
            <w:shd w:val="clear" w:color="C0E6F5" w:fill="C0E6F5"/>
            <w:noWrap/>
            <w:vAlign w:val="bottom"/>
            <w:hideMark/>
          </w:tcPr>
          <w:p w14:paraId="1678F262"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245.4358</w:t>
            </w:r>
          </w:p>
        </w:tc>
        <w:tc>
          <w:tcPr>
            <w:tcW w:w="1210" w:type="dxa"/>
            <w:tcBorders>
              <w:top w:val="single" w:sz="4" w:space="0" w:color="44B3E1"/>
              <w:left w:val="nil"/>
              <w:bottom w:val="single" w:sz="4" w:space="0" w:color="44B3E1"/>
              <w:right w:val="nil"/>
            </w:tcBorders>
            <w:shd w:val="clear" w:color="C0E6F5" w:fill="C0E6F5"/>
            <w:noWrap/>
            <w:vAlign w:val="bottom"/>
            <w:hideMark/>
          </w:tcPr>
          <w:p w14:paraId="38F74EBA"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246.6462</w:t>
            </w:r>
          </w:p>
        </w:tc>
        <w:tc>
          <w:tcPr>
            <w:tcW w:w="1211" w:type="dxa"/>
            <w:tcBorders>
              <w:top w:val="single" w:sz="4" w:space="0" w:color="44B3E1"/>
              <w:left w:val="nil"/>
              <w:bottom w:val="single" w:sz="4" w:space="0" w:color="44B3E1"/>
              <w:right w:val="single" w:sz="4" w:space="0" w:color="44B3E1"/>
            </w:tcBorders>
            <w:shd w:val="clear" w:color="C0E6F5" w:fill="C0E6F5"/>
            <w:noWrap/>
            <w:vAlign w:val="bottom"/>
            <w:hideMark/>
          </w:tcPr>
          <w:p w14:paraId="02940719" w14:textId="77777777" w:rsidR="00FC2311" w:rsidRPr="00FC2311" w:rsidRDefault="00FC2311" w:rsidP="00FC2311">
            <w:pPr>
              <w:spacing w:after="0" w:line="240" w:lineRule="auto"/>
              <w:jc w:val="right"/>
              <w:rPr>
                <w:rFonts w:ascii="Aptos Narrow" w:eastAsia="Times New Roman" w:hAnsi="Aptos Narrow" w:cs="Times New Roman"/>
                <w:color w:val="000000"/>
                <w:kern w:val="0"/>
                <w:lang w:eastAsia="en-GB"/>
                <w14:ligatures w14:val="none"/>
              </w:rPr>
            </w:pPr>
            <w:r w:rsidRPr="00FC2311">
              <w:rPr>
                <w:rFonts w:ascii="Aptos Narrow" w:eastAsia="Times New Roman" w:hAnsi="Aptos Narrow" w:cs="Times New Roman"/>
                <w:color w:val="000000"/>
                <w:kern w:val="0"/>
                <w:lang w:eastAsia="en-GB"/>
                <w14:ligatures w14:val="none"/>
              </w:rPr>
              <w:t>0.849744082</w:t>
            </w:r>
          </w:p>
        </w:tc>
      </w:tr>
    </w:tbl>
    <w:p w14:paraId="02FC7D15" w14:textId="2B574BEC" w:rsidR="008470A9" w:rsidRDefault="00FC2311" w:rsidP="00C4292D">
      <w:r>
        <w:lastRenderedPageBreak/>
        <w:t xml:space="preserve">Analysis via multiple regression failed to show that any combination of heuristics could </w:t>
      </w:r>
      <w:r w:rsidR="00DD11A2">
        <w:t xml:space="preserve">meaningfully </w:t>
      </w:r>
      <w:r>
        <w:t xml:space="preserve">predict model performance. </w:t>
      </w:r>
    </w:p>
    <w:p w14:paraId="19C95584" w14:textId="2F67AD67" w:rsidR="008470A9" w:rsidRDefault="00736CBA" w:rsidP="00C4292D">
      <w:r>
        <w:t xml:space="preserve">Coefficients of Variance of the different </w:t>
      </w:r>
      <w:r w:rsidR="00A92F02">
        <w:t>parameters</w:t>
      </w:r>
    </w:p>
    <w:p w14:paraId="7B422771" w14:textId="1E170077" w:rsidR="00176BFE" w:rsidRDefault="00A92F02" w:rsidP="00C4292D">
      <w:r>
        <w:t xml:space="preserve">Parameters across </w:t>
      </w:r>
      <w:r w:rsidR="00176BFE">
        <w:t>the runtimes</w:t>
      </w:r>
    </w:p>
    <w:p w14:paraId="737991D8" w14:textId="77777777" w:rsidR="00176BFE" w:rsidRDefault="00176BFE">
      <w:r>
        <w:br w:type="page"/>
      </w:r>
    </w:p>
    <w:p w14:paraId="65A5A0CF" w14:textId="4B2F4FBD" w:rsidR="00A92F02" w:rsidRDefault="00176BFE" w:rsidP="00C4292D">
      <w:r>
        <w:lastRenderedPageBreak/>
        <w:t>Results – Optimisation 2</w:t>
      </w:r>
    </w:p>
    <w:p w14:paraId="11141FC2" w14:textId="77777777" w:rsidR="00176BFE" w:rsidRDefault="00176BFE" w:rsidP="00C4292D"/>
    <w:p w14:paraId="7A4BF7BB" w14:textId="06C01202" w:rsidR="00176BFE" w:rsidRDefault="00176BFE" w:rsidP="00C4292D">
      <w:r>
        <w:t>Table including parameters per noise</w:t>
      </w:r>
    </w:p>
    <w:p w14:paraId="65757818" w14:textId="34E8F4B9" w:rsidR="00176BFE" w:rsidRDefault="00176BFE" w:rsidP="00C4292D">
      <w:r>
        <w:t>Table of Fold change of parameters</w:t>
      </w:r>
    </w:p>
    <w:sectPr w:rsidR="00176B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E0333"/>
    <w:multiLevelType w:val="multilevel"/>
    <w:tmpl w:val="77E4EFC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62E0D"/>
    <w:multiLevelType w:val="hybridMultilevel"/>
    <w:tmpl w:val="2CF8B326"/>
    <w:lvl w:ilvl="0" w:tplc="E56E49C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28481A"/>
    <w:multiLevelType w:val="hybridMultilevel"/>
    <w:tmpl w:val="512C8A0A"/>
    <w:lvl w:ilvl="0" w:tplc="9158519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E76C28"/>
    <w:multiLevelType w:val="hybridMultilevel"/>
    <w:tmpl w:val="4AAAD304"/>
    <w:lvl w:ilvl="0" w:tplc="89B69CA8">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 w15:restartNumberingAfterBreak="0">
    <w:nsid w:val="59277C03"/>
    <w:multiLevelType w:val="hybridMultilevel"/>
    <w:tmpl w:val="6C9058AC"/>
    <w:lvl w:ilvl="0" w:tplc="C1662240">
      <w:numFmt w:val="bullet"/>
      <w:lvlText w:val=""/>
      <w:lvlJc w:val="left"/>
      <w:pPr>
        <w:ind w:left="1080" w:hanging="360"/>
      </w:pPr>
      <w:rPr>
        <w:rFonts w:ascii="Symbol" w:eastAsiaTheme="minorHAnsi" w:hAnsi="Symbol"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55239519">
    <w:abstractNumId w:val="4"/>
  </w:num>
  <w:num w:numId="2" w16cid:durableId="1159423521">
    <w:abstractNumId w:val="3"/>
  </w:num>
  <w:num w:numId="3" w16cid:durableId="114763217">
    <w:abstractNumId w:val="1"/>
  </w:num>
  <w:num w:numId="4" w16cid:durableId="1423528472">
    <w:abstractNumId w:val="0"/>
  </w:num>
  <w:num w:numId="5" w16cid:durableId="9891658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585"/>
    <w:rsid w:val="000455BD"/>
    <w:rsid w:val="00082C77"/>
    <w:rsid w:val="00097600"/>
    <w:rsid w:val="000F77ED"/>
    <w:rsid w:val="0011015E"/>
    <w:rsid w:val="00176BFE"/>
    <w:rsid w:val="001C0718"/>
    <w:rsid w:val="001F4555"/>
    <w:rsid w:val="001F512F"/>
    <w:rsid w:val="0020232D"/>
    <w:rsid w:val="00212BC7"/>
    <w:rsid w:val="00214053"/>
    <w:rsid w:val="002A0333"/>
    <w:rsid w:val="002C119B"/>
    <w:rsid w:val="002F1248"/>
    <w:rsid w:val="00342EEE"/>
    <w:rsid w:val="00383A5A"/>
    <w:rsid w:val="00385267"/>
    <w:rsid w:val="003852EB"/>
    <w:rsid w:val="003A2908"/>
    <w:rsid w:val="0041518A"/>
    <w:rsid w:val="00472D5F"/>
    <w:rsid w:val="00474FAA"/>
    <w:rsid w:val="004851E1"/>
    <w:rsid w:val="004A12D8"/>
    <w:rsid w:val="004B76DE"/>
    <w:rsid w:val="00530193"/>
    <w:rsid w:val="0056668E"/>
    <w:rsid w:val="005930D8"/>
    <w:rsid w:val="0059601C"/>
    <w:rsid w:val="005A0522"/>
    <w:rsid w:val="005B4B66"/>
    <w:rsid w:val="005F03D2"/>
    <w:rsid w:val="00622964"/>
    <w:rsid w:val="00653375"/>
    <w:rsid w:val="00677A92"/>
    <w:rsid w:val="006B2009"/>
    <w:rsid w:val="006E5032"/>
    <w:rsid w:val="006F35B3"/>
    <w:rsid w:val="007012CD"/>
    <w:rsid w:val="00736CBA"/>
    <w:rsid w:val="007821A8"/>
    <w:rsid w:val="007C19B9"/>
    <w:rsid w:val="00805416"/>
    <w:rsid w:val="008470A9"/>
    <w:rsid w:val="008747D8"/>
    <w:rsid w:val="00884688"/>
    <w:rsid w:val="00892C0C"/>
    <w:rsid w:val="008D0793"/>
    <w:rsid w:val="008D6B35"/>
    <w:rsid w:val="009027A4"/>
    <w:rsid w:val="00912771"/>
    <w:rsid w:val="009129DD"/>
    <w:rsid w:val="00914B53"/>
    <w:rsid w:val="00914B70"/>
    <w:rsid w:val="00926278"/>
    <w:rsid w:val="009A1611"/>
    <w:rsid w:val="009A44FA"/>
    <w:rsid w:val="009B1D41"/>
    <w:rsid w:val="009E3970"/>
    <w:rsid w:val="009E5A31"/>
    <w:rsid w:val="00A63F27"/>
    <w:rsid w:val="00A7127E"/>
    <w:rsid w:val="00A8455E"/>
    <w:rsid w:val="00A92F02"/>
    <w:rsid w:val="00AD6B4D"/>
    <w:rsid w:val="00AE0352"/>
    <w:rsid w:val="00AE1438"/>
    <w:rsid w:val="00B33DDE"/>
    <w:rsid w:val="00B53585"/>
    <w:rsid w:val="00B86EAC"/>
    <w:rsid w:val="00BC587B"/>
    <w:rsid w:val="00BD2D1C"/>
    <w:rsid w:val="00C0627C"/>
    <w:rsid w:val="00C07DF1"/>
    <w:rsid w:val="00C4292D"/>
    <w:rsid w:val="00C70C75"/>
    <w:rsid w:val="00C75E75"/>
    <w:rsid w:val="00C878FC"/>
    <w:rsid w:val="00C9403F"/>
    <w:rsid w:val="00CB046C"/>
    <w:rsid w:val="00CC7BCF"/>
    <w:rsid w:val="00D07296"/>
    <w:rsid w:val="00D250DD"/>
    <w:rsid w:val="00D65851"/>
    <w:rsid w:val="00D758E8"/>
    <w:rsid w:val="00D7784B"/>
    <w:rsid w:val="00D81A4E"/>
    <w:rsid w:val="00DB17EF"/>
    <w:rsid w:val="00DD11A2"/>
    <w:rsid w:val="00DE1CD1"/>
    <w:rsid w:val="00DE65E2"/>
    <w:rsid w:val="00E02CEB"/>
    <w:rsid w:val="00E13D05"/>
    <w:rsid w:val="00E31896"/>
    <w:rsid w:val="00E3493E"/>
    <w:rsid w:val="00E42141"/>
    <w:rsid w:val="00E45819"/>
    <w:rsid w:val="00E57544"/>
    <w:rsid w:val="00E66D28"/>
    <w:rsid w:val="00EC4614"/>
    <w:rsid w:val="00EE755A"/>
    <w:rsid w:val="00F47597"/>
    <w:rsid w:val="00F51B74"/>
    <w:rsid w:val="00FA1B15"/>
    <w:rsid w:val="00FA4344"/>
    <w:rsid w:val="00FC2311"/>
    <w:rsid w:val="00FC2B8B"/>
    <w:rsid w:val="00FE4C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C22FF"/>
  <w15:chartTrackingRefBased/>
  <w15:docId w15:val="{688BBE28-1E9E-4C0E-9DE1-D6A4829CF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5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5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5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5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5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5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5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5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585"/>
    <w:rPr>
      <w:rFonts w:eastAsiaTheme="majorEastAsia" w:cstheme="majorBidi"/>
      <w:color w:val="272727" w:themeColor="text1" w:themeTint="D8"/>
    </w:rPr>
  </w:style>
  <w:style w:type="paragraph" w:styleId="Title">
    <w:name w:val="Title"/>
    <w:basedOn w:val="Normal"/>
    <w:next w:val="Normal"/>
    <w:link w:val="TitleChar"/>
    <w:uiPriority w:val="10"/>
    <w:qFormat/>
    <w:rsid w:val="00B53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5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585"/>
    <w:pPr>
      <w:spacing w:before="160"/>
      <w:jc w:val="center"/>
    </w:pPr>
    <w:rPr>
      <w:i/>
      <w:iCs/>
      <w:color w:val="404040" w:themeColor="text1" w:themeTint="BF"/>
    </w:rPr>
  </w:style>
  <w:style w:type="character" w:customStyle="1" w:styleId="QuoteChar">
    <w:name w:val="Quote Char"/>
    <w:basedOn w:val="DefaultParagraphFont"/>
    <w:link w:val="Quote"/>
    <w:uiPriority w:val="29"/>
    <w:rsid w:val="00B53585"/>
    <w:rPr>
      <w:i/>
      <w:iCs/>
      <w:color w:val="404040" w:themeColor="text1" w:themeTint="BF"/>
    </w:rPr>
  </w:style>
  <w:style w:type="paragraph" w:styleId="ListParagraph">
    <w:name w:val="List Paragraph"/>
    <w:basedOn w:val="Normal"/>
    <w:uiPriority w:val="34"/>
    <w:qFormat/>
    <w:rsid w:val="00B53585"/>
    <w:pPr>
      <w:ind w:left="720"/>
      <w:contextualSpacing/>
    </w:pPr>
  </w:style>
  <w:style w:type="character" w:styleId="IntenseEmphasis">
    <w:name w:val="Intense Emphasis"/>
    <w:basedOn w:val="DefaultParagraphFont"/>
    <w:uiPriority w:val="21"/>
    <w:qFormat/>
    <w:rsid w:val="00B53585"/>
    <w:rPr>
      <w:i/>
      <w:iCs/>
      <w:color w:val="0F4761" w:themeColor="accent1" w:themeShade="BF"/>
    </w:rPr>
  </w:style>
  <w:style w:type="paragraph" w:styleId="IntenseQuote">
    <w:name w:val="Intense Quote"/>
    <w:basedOn w:val="Normal"/>
    <w:next w:val="Normal"/>
    <w:link w:val="IntenseQuoteChar"/>
    <w:uiPriority w:val="30"/>
    <w:qFormat/>
    <w:rsid w:val="00B53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585"/>
    <w:rPr>
      <w:i/>
      <w:iCs/>
      <w:color w:val="0F4761" w:themeColor="accent1" w:themeShade="BF"/>
    </w:rPr>
  </w:style>
  <w:style w:type="character" w:styleId="IntenseReference">
    <w:name w:val="Intense Reference"/>
    <w:basedOn w:val="DefaultParagraphFont"/>
    <w:uiPriority w:val="32"/>
    <w:qFormat/>
    <w:rsid w:val="00B53585"/>
    <w:rPr>
      <w:b/>
      <w:bCs/>
      <w:smallCaps/>
      <w:color w:val="0F4761" w:themeColor="accent1" w:themeShade="BF"/>
      <w:spacing w:val="5"/>
    </w:rPr>
  </w:style>
  <w:style w:type="character" w:styleId="Hyperlink">
    <w:name w:val="Hyperlink"/>
    <w:basedOn w:val="DefaultParagraphFont"/>
    <w:uiPriority w:val="99"/>
    <w:unhideWhenUsed/>
    <w:rsid w:val="00805416"/>
    <w:rPr>
      <w:color w:val="467886" w:themeColor="hyperlink"/>
      <w:u w:val="single"/>
    </w:rPr>
  </w:style>
  <w:style w:type="character" w:styleId="UnresolvedMention">
    <w:name w:val="Unresolved Mention"/>
    <w:basedOn w:val="DefaultParagraphFont"/>
    <w:uiPriority w:val="99"/>
    <w:semiHidden/>
    <w:unhideWhenUsed/>
    <w:rsid w:val="00805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neuroscience/information-processing"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www.sciencedirect.com/topics/neuroscience/dynamic-functional-connectivity"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sciencedirect.com/topics/neuroscience/gamma-aminobutyric-acid" TargetMode="External"/><Relationship Id="rId4" Type="http://schemas.openxmlformats.org/officeDocument/2006/relationships/webSettings" Target="webSettings.xml"/><Relationship Id="rId9" Type="http://schemas.openxmlformats.org/officeDocument/2006/relationships/hyperlink" Target="https://www.sciencedirect.com/topics/neuroscience/n-methyl-d-aspartic-aci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6143</TotalTime>
  <Pages>1</Pages>
  <Words>3864</Words>
  <Characters>22026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Davidson</dc:creator>
  <cp:keywords/>
  <dc:description/>
  <cp:lastModifiedBy>Glen Davidson</cp:lastModifiedBy>
  <cp:revision>10</cp:revision>
  <dcterms:created xsi:type="dcterms:W3CDTF">2026-04-08T09:15:00Z</dcterms:created>
  <dcterms:modified xsi:type="dcterms:W3CDTF">2026-04-20T19:33:00Z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a548e3cc-99f1-4e18-8b9f-3bae635fbe7c</vt:lpwstr>
  </property>
</Properties>
</file>