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  <w14:ligatures w14:val="standardContextual"/>
        </w:rPr>
        <w:id w:val="-82797221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A0204B0" w14:textId="4712EC8A" w:rsidR="00896CBC" w:rsidRDefault="00896CBC">
          <w:pPr>
            <w:pStyle w:val="TOCHeading"/>
          </w:pPr>
          <w:r>
            <w:t>Table of Contents</w:t>
          </w:r>
        </w:p>
        <w:p w14:paraId="279F6593" w14:textId="0F49B44C" w:rsidR="006A2313" w:rsidRDefault="00896CB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917117" w:history="1">
            <w:r w:rsidR="006A2313" w:rsidRPr="00236C61">
              <w:rPr>
                <w:rStyle w:val="Hyperlink"/>
                <w:noProof/>
              </w:rPr>
              <w:t>Abstract</w:t>
            </w:r>
            <w:r w:rsidR="006A2313">
              <w:rPr>
                <w:noProof/>
                <w:webHidden/>
              </w:rPr>
              <w:tab/>
            </w:r>
            <w:r w:rsidR="006A2313">
              <w:rPr>
                <w:noProof/>
                <w:webHidden/>
              </w:rPr>
              <w:fldChar w:fldCharType="begin"/>
            </w:r>
            <w:r w:rsidR="006A2313">
              <w:rPr>
                <w:noProof/>
                <w:webHidden/>
              </w:rPr>
              <w:instrText xml:space="preserve"> PAGEREF _Toc227917117 \h </w:instrText>
            </w:r>
            <w:r w:rsidR="006A2313">
              <w:rPr>
                <w:noProof/>
                <w:webHidden/>
              </w:rPr>
            </w:r>
            <w:r w:rsidR="006A2313">
              <w:rPr>
                <w:noProof/>
                <w:webHidden/>
              </w:rPr>
              <w:fldChar w:fldCharType="separate"/>
            </w:r>
            <w:r w:rsidR="006A2313">
              <w:rPr>
                <w:noProof/>
                <w:webHidden/>
              </w:rPr>
              <w:t>2</w:t>
            </w:r>
            <w:r w:rsidR="006A2313">
              <w:rPr>
                <w:noProof/>
                <w:webHidden/>
              </w:rPr>
              <w:fldChar w:fldCharType="end"/>
            </w:r>
          </w:hyperlink>
        </w:p>
        <w:p w14:paraId="29087745" w14:textId="406C6517" w:rsidR="006A2313" w:rsidRDefault="006A231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917118" w:history="1">
            <w:r w:rsidRPr="00236C61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_Toc227917118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454C1" w14:textId="52A0B113" w:rsidR="006A2313" w:rsidRDefault="006A231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917119" w:history="1">
            <w:r w:rsidRPr="00236C61">
              <w:rPr>
                <w:rStyle w:val="Hyperlink"/>
                <w:noProof/>
              </w:rPr>
              <w:t>Problem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_Toc227917119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43CEB" w14:textId="594009BE" w:rsidR="006A2313" w:rsidRDefault="006A231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917120" w:history="1">
            <w:r w:rsidRPr="00236C61">
              <w:rPr>
                <w:rStyle w:val="Hyperlink"/>
                <w:noProof/>
              </w:rPr>
              <w:t>Project Aims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_Toc227917120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1BDD1" w14:textId="2D00C2AE" w:rsidR="006A2313" w:rsidRDefault="006A231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917121" w:history="1">
            <w:r w:rsidRPr="00236C61">
              <w:rPr>
                <w:rStyle w:val="Hyperlink"/>
                <w:noProof/>
              </w:rPr>
              <w:t>Foundational Knowledge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_Toc227917121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BC879" w14:textId="62D9E7E4" w:rsidR="006A2313" w:rsidRDefault="006A231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917122" w:history="1">
            <w:r w:rsidRPr="00236C61">
              <w:rPr>
                <w:rStyle w:val="Hyperlink"/>
                <w:noProof/>
              </w:rPr>
              <w:t>Contextual Literature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_Toc227917122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6CA15" w14:textId="4FCF929D" w:rsidR="006A2313" w:rsidRDefault="006A231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917123" w:history="1">
            <w:r w:rsidRPr="00236C61">
              <w:rPr>
                <w:rStyle w:val="Hyperlink"/>
                <w:noProof/>
              </w:rPr>
              <w:t>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_Toc227917123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378D8" w14:textId="362F109D" w:rsidR="006A2313" w:rsidRDefault="006A231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917124" w:history="1">
            <w:r w:rsidRPr="00236C61">
              <w:rPr>
                <w:rStyle w:val="Hyperlink"/>
                <w:noProof/>
              </w:rPr>
              <w:t>Firing Rate Modelling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_Toc227917124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FE1FD" w14:textId="177FD204" w:rsidR="006A2313" w:rsidRDefault="006A231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917125" w:history="1">
            <w:r w:rsidRPr="00236C61">
              <w:rPr>
                <w:rStyle w:val="Hyperlink"/>
                <w:noProof/>
              </w:rPr>
              <w:t>Haemodynamic Modelling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_Toc227917125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D99EC" w14:textId="6870B198" w:rsidR="006A2313" w:rsidRDefault="006A231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917126" w:history="1">
            <w:r w:rsidRPr="00236C61">
              <w:rPr>
                <w:rStyle w:val="Hyperlink"/>
                <w:noProof/>
              </w:rPr>
              <w:t>Neuroimaging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_Toc227917126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6EBF9" w14:textId="0838CBA3" w:rsidR="006A2313" w:rsidRDefault="006A231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917127" w:history="1">
            <w:r w:rsidRPr="00236C61">
              <w:rPr>
                <w:rStyle w:val="Hyperlink"/>
                <w:noProof/>
              </w:rPr>
              <w:t>Model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_Toc227917127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75F09" w14:textId="4F67B72A" w:rsidR="006A2313" w:rsidRDefault="006A231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917128" w:history="1">
            <w:r w:rsidRPr="00236C61">
              <w:rPr>
                <w:rStyle w:val="Hyperlink"/>
                <w:noProof/>
              </w:rPr>
              <w:t>Parameter Optimisation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_Toc227917128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5C338" w14:textId="3E6295DB" w:rsidR="006A2313" w:rsidRDefault="006A2313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917129" w:history="1">
            <w:r w:rsidRPr="00236C61">
              <w:rPr>
                <w:rStyle w:val="Hyperlink"/>
                <w:noProof/>
              </w:rPr>
              <w:t>Control Condition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_Toc227917129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F2B36" w14:textId="2E720E44" w:rsidR="006A2313" w:rsidRDefault="006A2313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917130" w:history="1">
            <w:r w:rsidRPr="00236C61">
              <w:rPr>
                <w:rStyle w:val="Hyperlink"/>
                <w:noProof/>
              </w:rPr>
              <w:t>Serotonin Condition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_Toc227917130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997CC" w14:textId="7938E4B0" w:rsidR="006A2313" w:rsidRDefault="006A231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917131" w:history="1">
            <w:r w:rsidRPr="00236C61">
              <w:rPr>
                <w:rStyle w:val="Hyperlink"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_Toc227917131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15D94" w14:textId="16D3868A" w:rsidR="006A2313" w:rsidRDefault="006A231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917132" w:history="1">
            <w:r w:rsidRPr="00236C61">
              <w:rPr>
                <w:rStyle w:val="Hyperlink"/>
                <w:noProof/>
              </w:rPr>
              <w:t>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_Toc227917132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FC2F8" w14:textId="7D6CE5A8" w:rsidR="006A2313" w:rsidRDefault="006A231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917133" w:history="1">
            <w:r w:rsidRPr="00236C61">
              <w:rPr>
                <w:rStyle w:val="Hyperlink"/>
                <w:noProof/>
              </w:rPr>
              <w:t>Optimisation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_Toc227917133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77385" w14:textId="5B4D2B79" w:rsidR="006A2313" w:rsidRDefault="006A231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917134" w:history="1">
            <w:r w:rsidRPr="00236C61">
              <w:rPr>
                <w:rStyle w:val="Hyperlink"/>
                <w:noProof/>
              </w:rPr>
              <w:t>Optimisation Serotonin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_Toc227917134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77D7A" w14:textId="4EECD449" w:rsidR="006A2313" w:rsidRDefault="006A231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917135" w:history="1">
            <w:r w:rsidRPr="00236C61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_Toc227917135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561BA" w14:textId="7825C619" w:rsidR="006A2313" w:rsidRDefault="006A231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917136" w:history="1">
            <w:r w:rsidRPr="00236C61">
              <w:rPr>
                <w:rStyle w:val="Hyperlink"/>
                <w:noProof/>
              </w:rPr>
              <w:t>Summary of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_Toc227917136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2DD15" w14:textId="5E8EA494" w:rsidR="006A2313" w:rsidRDefault="006A231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917137" w:history="1">
            <w:r w:rsidRPr="00236C61">
              <w:rPr>
                <w:rStyle w:val="Hyperlink"/>
                <w:noProof/>
              </w:rPr>
              <w:t>What’s interesting?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_Toc227917137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85787" w14:textId="126D8152" w:rsidR="006A2313" w:rsidRDefault="006A231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917138" w:history="1">
            <w:r w:rsidRPr="00236C61">
              <w:rPr>
                <w:rStyle w:val="Hyperlink"/>
                <w:noProof/>
              </w:rPr>
              <w:t>Weaknesses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_Toc227917138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2BB46" w14:textId="396303B1" w:rsidR="006A2313" w:rsidRDefault="006A231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917139" w:history="1">
            <w:r w:rsidRPr="00236C61">
              <w:rPr>
                <w:rStyle w:val="Hyperlink"/>
                <w:noProof/>
              </w:rPr>
              <w:t>Value to the Field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_Toc227917139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72F1E" w14:textId="36550916" w:rsidR="006A2313" w:rsidRDefault="006A231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917140" w:history="1">
            <w:r w:rsidRPr="00236C61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_Toc227917140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AA202" w14:textId="02775EB4" w:rsidR="00896CBC" w:rsidRDefault="00896CBC">
          <w:r>
            <w:rPr>
              <w:b/>
              <w:bCs/>
              <w:noProof/>
            </w:rPr>
            <w:fldChar w:fldCharType="end"/>
          </w:r>
        </w:p>
      </w:sdtContent>
    </w:sdt>
    <w:p w14:paraId="31F195DD" w14:textId="53161A4C" w:rsidR="00896CBC" w:rsidRDefault="00896CBC" w:rsidP="00896CBC"/>
    <w:p w14:paraId="4E067C34" w14:textId="69D7C2C9" w:rsidR="00896CBC" w:rsidRDefault="00896CBC" w:rsidP="00896CBC">
      <w:pPr>
        <w:pStyle w:val="Heading1"/>
      </w:pPr>
      <w:r>
        <w:br w:type="page"/>
      </w:r>
      <w:bookmarkStart w:id="0" w:name="_Toc227917117"/>
      <w:r>
        <w:lastRenderedPageBreak/>
        <w:t>Abstract</w:t>
      </w:r>
      <w:bookmarkEnd w:id="0"/>
    </w:p>
    <w:p w14:paraId="00770E5A" w14:textId="7BD92D16" w:rsidR="00896CBC" w:rsidRDefault="00896CBC" w:rsidP="000B176D">
      <w:pPr>
        <w:pStyle w:val="Heading2"/>
      </w:pPr>
    </w:p>
    <w:p w14:paraId="407074DB" w14:textId="2B5216E1" w:rsidR="00896CBC" w:rsidRDefault="00896CBC" w:rsidP="00896CBC">
      <w:pPr>
        <w:pStyle w:val="Heading1"/>
      </w:pPr>
      <w:r>
        <w:br w:type="page"/>
      </w:r>
      <w:bookmarkStart w:id="1" w:name="_Toc227917118"/>
      <w:r>
        <w:lastRenderedPageBreak/>
        <w:t>Introduction</w:t>
      </w:r>
      <w:bookmarkEnd w:id="1"/>
    </w:p>
    <w:p w14:paraId="65367EA8" w14:textId="77777777" w:rsidR="00DC754F" w:rsidRDefault="00DC754F" w:rsidP="00DC754F">
      <w:pPr>
        <w:pStyle w:val="Heading2"/>
      </w:pPr>
      <w:bookmarkStart w:id="2" w:name="_Toc227917119"/>
      <w:r>
        <w:t>Problem Description</w:t>
      </w:r>
      <w:bookmarkEnd w:id="2"/>
    </w:p>
    <w:p w14:paraId="4FFBC2BE" w14:textId="77B19C1B" w:rsidR="00DC754F" w:rsidRPr="00DC754F" w:rsidRDefault="00DC754F" w:rsidP="00DC754F">
      <w:r>
        <w:t>Why is this needed?</w:t>
      </w:r>
    </w:p>
    <w:p w14:paraId="6637F39B" w14:textId="77777777" w:rsidR="00DC754F" w:rsidRDefault="00DC754F" w:rsidP="00DC754F">
      <w:pPr>
        <w:pStyle w:val="Heading2"/>
      </w:pPr>
      <w:bookmarkStart w:id="3" w:name="_Toc227917120"/>
      <w:r>
        <w:t>Project Aims</w:t>
      </w:r>
      <w:bookmarkEnd w:id="3"/>
    </w:p>
    <w:p w14:paraId="735EC299" w14:textId="2F3B2DF4" w:rsidR="00DC754F" w:rsidRDefault="00DC754F" w:rsidP="00DC754F">
      <w:r>
        <w:t>Clearly Defined Aims</w:t>
      </w:r>
    </w:p>
    <w:p w14:paraId="7CAAEAE8" w14:textId="76600741" w:rsidR="00172DC4" w:rsidRDefault="00172DC4" w:rsidP="00172DC4">
      <w:pPr>
        <w:ind w:left="720"/>
      </w:pPr>
      <w:r>
        <w:t>Biologically validated model</w:t>
      </w:r>
    </w:p>
    <w:p w14:paraId="6163B33A" w14:textId="00D8B6F1" w:rsidR="00172DC4" w:rsidRDefault="00172DC4" w:rsidP="00172DC4">
      <w:pPr>
        <w:ind w:left="720"/>
      </w:pPr>
      <w:r>
        <w:t>Doesn’t need a battery of experimental data</w:t>
      </w:r>
    </w:p>
    <w:p w14:paraId="2B242A70" w14:textId="60BB762A" w:rsidR="00172DC4" w:rsidRPr="00DC754F" w:rsidRDefault="00172DC4" w:rsidP="00172DC4">
      <w:pPr>
        <w:ind w:left="720"/>
      </w:pPr>
      <w:r>
        <w:t xml:space="preserve">Captures the effect of focal serotonin on the </w:t>
      </w:r>
      <w:proofErr w:type="spellStart"/>
      <w:r>
        <w:t>pgACC</w:t>
      </w:r>
      <w:proofErr w:type="spellEnd"/>
    </w:p>
    <w:p w14:paraId="32160F43" w14:textId="77777777" w:rsidR="00DC754F" w:rsidRDefault="00DC754F" w:rsidP="00DC754F">
      <w:pPr>
        <w:pStyle w:val="Heading2"/>
      </w:pPr>
      <w:bookmarkStart w:id="4" w:name="_Toc227917121"/>
      <w:r>
        <w:t>Foundational Knowledge</w:t>
      </w:r>
      <w:bookmarkEnd w:id="4"/>
      <w:r>
        <w:t xml:space="preserve"> </w:t>
      </w:r>
    </w:p>
    <w:p w14:paraId="299DE172" w14:textId="1C54C8D4" w:rsidR="00DC754F" w:rsidRDefault="00DC754F" w:rsidP="00DC754F">
      <w:r>
        <w:t>Neurons</w:t>
      </w:r>
    </w:p>
    <w:p w14:paraId="261EC79B" w14:textId="39484358" w:rsidR="00DC754F" w:rsidRDefault="00DC754F" w:rsidP="00DC754F">
      <w:r>
        <w:t>Brains</w:t>
      </w:r>
    </w:p>
    <w:p w14:paraId="2169F407" w14:textId="6812777C" w:rsidR="00DC754F" w:rsidRDefault="00DC754F" w:rsidP="00DC754F">
      <w:r>
        <w:t>Neuromodulators</w:t>
      </w:r>
    </w:p>
    <w:p w14:paraId="401C3F0C" w14:textId="408FA876" w:rsidR="00DC754F" w:rsidRDefault="00DC754F" w:rsidP="00DC754F">
      <w:r>
        <w:t>Serotonin</w:t>
      </w:r>
    </w:p>
    <w:p w14:paraId="12AA3F4E" w14:textId="244F22E3" w:rsidR="00DC754F" w:rsidRPr="00DC754F" w:rsidRDefault="00DC754F" w:rsidP="00DC754F">
      <w:r>
        <w:t>Receptors</w:t>
      </w:r>
    </w:p>
    <w:p w14:paraId="45EB65BA" w14:textId="77777777" w:rsidR="00DC754F" w:rsidRDefault="00DC754F" w:rsidP="00DC754F">
      <w:pPr>
        <w:pStyle w:val="Heading2"/>
      </w:pPr>
      <w:bookmarkStart w:id="5" w:name="_Toc227917122"/>
      <w:r>
        <w:t>Contextual Literature</w:t>
      </w:r>
      <w:bookmarkEnd w:id="5"/>
    </w:p>
    <w:p w14:paraId="0FD633C5" w14:textId="6F896683" w:rsidR="00DC754F" w:rsidRDefault="00DC754F" w:rsidP="00DC754F">
      <w:r>
        <w:t>BBB</w:t>
      </w:r>
    </w:p>
    <w:p w14:paraId="19A789F5" w14:textId="554FF534" w:rsidR="00F111D4" w:rsidRDefault="00F111D4" w:rsidP="00DC754F">
      <w:r>
        <w:t>BOLD</w:t>
      </w:r>
    </w:p>
    <w:p w14:paraId="50A5904F" w14:textId="3F637D02" w:rsidR="006A2313" w:rsidRDefault="006A2313" w:rsidP="00DC754F">
      <w:r>
        <w:tab/>
        <w:t>Measures oxygenation in the blood</w:t>
      </w:r>
    </w:p>
    <w:p w14:paraId="6ACD33E8" w14:textId="581B8935" w:rsidR="00DC754F" w:rsidRDefault="00DC754F" w:rsidP="00DC754F">
      <w:r>
        <w:t>TUS</w:t>
      </w:r>
    </w:p>
    <w:p w14:paraId="251C3ABF" w14:textId="242AF9A8" w:rsidR="00F111D4" w:rsidRDefault="00DC754F" w:rsidP="00DC754F">
      <w:r>
        <w:t>Computational modelling</w:t>
      </w:r>
    </w:p>
    <w:p w14:paraId="5C8320A4" w14:textId="374E3DE3" w:rsidR="00DC754F" w:rsidRPr="00DC754F" w:rsidRDefault="00DC754F" w:rsidP="00DC754F">
      <w:r>
        <w:t>What isn’t happening, and how does this project close those holes</w:t>
      </w:r>
    </w:p>
    <w:p w14:paraId="07446E17" w14:textId="15D77379" w:rsidR="00896CBC" w:rsidRDefault="00896CBC" w:rsidP="00DC754F">
      <w:pPr>
        <w:pStyle w:val="Heading2"/>
        <w:rPr>
          <w:sz w:val="40"/>
          <w:szCs w:val="40"/>
        </w:rPr>
      </w:pPr>
      <w:r>
        <w:br w:type="page"/>
      </w:r>
    </w:p>
    <w:p w14:paraId="4E5EF10B" w14:textId="53A5F3A7" w:rsidR="00896CBC" w:rsidRDefault="00896CBC" w:rsidP="00896CBC">
      <w:pPr>
        <w:pStyle w:val="Heading1"/>
      </w:pPr>
      <w:bookmarkStart w:id="6" w:name="_Toc227917123"/>
      <w:r>
        <w:lastRenderedPageBreak/>
        <w:t>Methods</w:t>
      </w:r>
      <w:bookmarkEnd w:id="6"/>
    </w:p>
    <w:p w14:paraId="77B58FC8" w14:textId="04460904" w:rsidR="000B176D" w:rsidRDefault="000B176D" w:rsidP="000B176D">
      <w:pPr>
        <w:pStyle w:val="Heading2"/>
      </w:pPr>
      <w:bookmarkStart w:id="7" w:name="_Toc227917124"/>
      <w:r>
        <w:t>Firing Rate Modelling</w:t>
      </w:r>
      <w:bookmarkEnd w:id="7"/>
    </w:p>
    <w:p w14:paraId="0055AD28" w14:textId="670A0E99" w:rsidR="00A91952" w:rsidRDefault="00A91952" w:rsidP="00A91952">
      <w:r>
        <w:t>Brain modelled as a network of populations</w:t>
      </w:r>
    </w:p>
    <w:p w14:paraId="6ED0424B" w14:textId="32C84D33" w:rsidR="00A91952" w:rsidRDefault="00A91952" w:rsidP="00A91952">
      <w:r>
        <w:t>Populations are networks</w:t>
      </w:r>
    </w:p>
    <w:p w14:paraId="236F886A" w14:textId="40A17308" w:rsidR="00A91952" w:rsidRDefault="00A91952" w:rsidP="00A91952">
      <w:r>
        <w:t>Populations communicate locally with currents</w:t>
      </w:r>
    </w:p>
    <w:p w14:paraId="760B7726" w14:textId="6024AFDE" w:rsidR="00A91952" w:rsidRDefault="00A91952" w:rsidP="00A91952">
      <w:r>
        <w:t>The E population then communicates across the network with currents</w:t>
      </w:r>
    </w:p>
    <w:p w14:paraId="4442C636" w14:textId="2D0CD250" w:rsidR="00A91952" w:rsidRDefault="00A91952" w:rsidP="00A91952">
      <w:r>
        <w:tab/>
      </w:r>
      <w:r w:rsidRPr="000B6147">
        <w:rPr>
          <w:color w:val="FF0000"/>
        </w:rPr>
        <w:t>A FIGURE SHOWING THIS WOULD BE REALLY USEFUL</w:t>
      </w:r>
    </w:p>
    <w:p w14:paraId="44573CE2" w14:textId="28E798AD" w:rsidR="00A91952" w:rsidRPr="00A91952" w:rsidRDefault="00A91952" w:rsidP="00A91952">
      <w:r>
        <w:t>Synaptic Gating Variables control the passing of currents</w:t>
      </w:r>
    </w:p>
    <w:p w14:paraId="4814DE4B" w14:textId="11D9F856" w:rsidR="00A91952" w:rsidRDefault="00A91952" w:rsidP="00A91952">
      <w:r w:rsidRPr="00A91952">
        <w:rPr>
          <w:noProof/>
        </w:rPr>
        <w:drawing>
          <wp:inline distT="0" distB="0" distL="0" distR="0" wp14:anchorId="118B9F82" wp14:editId="171F9831">
            <wp:extent cx="5731510" cy="2190750"/>
            <wp:effectExtent l="0" t="0" r="2540" b="0"/>
            <wp:docPr id="1102218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2184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DA734" w14:textId="51F24FB1" w:rsidR="00A91952" w:rsidRDefault="00A91952" w:rsidP="00A91952">
      <w:r>
        <w:t>Ornstein-</w:t>
      </w:r>
      <w:proofErr w:type="spellStart"/>
      <w:r>
        <w:t>Uhlenbeck</w:t>
      </w:r>
      <w:proofErr w:type="spellEnd"/>
      <w:r>
        <w:t xml:space="preserve"> process for noise, unique per population</w:t>
      </w:r>
      <w:r w:rsidR="00AF08A9">
        <w:t>. This and background current drive the system</w:t>
      </w:r>
    </w:p>
    <w:p w14:paraId="042B0B55" w14:textId="4EF3F140" w:rsidR="00A91952" w:rsidRDefault="00A91952" w:rsidP="00A91952">
      <w:r w:rsidRPr="00A91952">
        <w:rPr>
          <w:noProof/>
        </w:rPr>
        <w:drawing>
          <wp:inline distT="0" distB="0" distL="0" distR="0" wp14:anchorId="7F7AF432" wp14:editId="17F6C78D">
            <wp:extent cx="5731510" cy="687070"/>
            <wp:effectExtent l="0" t="0" r="2540" b="0"/>
            <wp:docPr id="12877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72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76297" w14:textId="7AB77E5D" w:rsidR="009F616E" w:rsidRDefault="009F616E" w:rsidP="00A91952">
      <w:r>
        <w:t xml:space="preserve">Mechanistic analysis of serotonin requires the model to maintain local circuit complexity, to capture </w:t>
      </w:r>
    </w:p>
    <w:p w14:paraId="4E89A70A" w14:textId="245D38C6" w:rsidR="009F616E" w:rsidRPr="00A91952" w:rsidRDefault="00FC618F" w:rsidP="00A91952">
      <w:r w:rsidRPr="00FC618F">
        <w:rPr>
          <w:noProof/>
        </w:rPr>
        <w:drawing>
          <wp:inline distT="0" distB="0" distL="0" distR="0" wp14:anchorId="62C81F4E" wp14:editId="48F1CF20">
            <wp:extent cx="2696053" cy="1940943"/>
            <wp:effectExtent l="0" t="0" r="0" b="2540"/>
            <wp:docPr id="51153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5373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00196" cy="1943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2313">
        <w:rPr>
          <w:noProof/>
        </w:rPr>
        <w:drawing>
          <wp:inline distT="0" distB="0" distL="0" distR="0" wp14:anchorId="2757BEAD" wp14:editId="1BF48117">
            <wp:extent cx="2656936" cy="2230446"/>
            <wp:effectExtent l="0" t="0" r="0" b="0"/>
            <wp:docPr id="3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946C7570-5F29-64D5-7C50-3E53AB0B81B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946C7570-5F29-64D5-7C50-3E53AB0B81B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9"/>
                    <a:srcRect l="40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5008" cy="22372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813797" w14:textId="5D93F063" w:rsidR="000B176D" w:rsidRDefault="000B176D" w:rsidP="000B176D">
      <w:pPr>
        <w:pStyle w:val="Heading2"/>
      </w:pPr>
      <w:bookmarkStart w:id="8" w:name="_Toc227917125"/>
      <w:r>
        <w:lastRenderedPageBreak/>
        <w:t>Haemodynamic Modelling</w:t>
      </w:r>
      <w:bookmarkEnd w:id="8"/>
    </w:p>
    <w:p w14:paraId="186ECFE5" w14:textId="0613C07A" w:rsidR="006A2313" w:rsidRDefault="006A2313" w:rsidP="006A2313">
      <w:r>
        <w:t>Neural Drive as input function</w:t>
      </w:r>
    </w:p>
    <w:p w14:paraId="2BDBB128" w14:textId="6CEAC73C" w:rsidR="006A2313" w:rsidRPr="006A2313" w:rsidRDefault="006A2313" w:rsidP="006A2313">
      <w:r>
        <w:t xml:space="preserve">Simulates a BOLD signal through a series of differential equations: drive induces </w:t>
      </w:r>
      <w:proofErr w:type="spellStart"/>
      <w:r>
        <w:t>vaso</w:t>
      </w:r>
      <w:proofErr w:type="spellEnd"/>
      <w:r>
        <w:t xml:space="preserve">-dilation, vasodilation induces flow, flow changes volume and </w:t>
      </w:r>
      <w:proofErr w:type="spellStart"/>
      <w:r>
        <w:t>dHb</w:t>
      </w:r>
      <w:proofErr w:type="spellEnd"/>
      <w:r>
        <w:t xml:space="preserve">, which can be fed into </w:t>
      </w:r>
      <w:r w:rsidR="00172DC4">
        <w:t xml:space="preserve">the </w:t>
      </w:r>
      <w:r>
        <w:t>signal change equation.</w:t>
      </w:r>
    </w:p>
    <w:p w14:paraId="0B53F054" w14:textId="13EBB786" w:rsidR="006A2313" w:rsidRPr="006A2313" w:rsidRDefault="006A2313" w:rsidP="006A2313">
      <w:r w:rsidRPr="006A2313">
        <w:drawing>
          <wp:inline distT="0" distB="0" distL="0" distR="0" wp14:anchorId="54EC3FA2" wp14:editId="05B4B004">
            <wp:extent cx="5731510" cy="5779135"/>
            <wp:effectExtent l="0" t="0" r="2540" b="0"/>
            <wp:docPr id="1599721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7214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7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3B089" w14:textId="113CFCD3" w:rsidR="000B176D" w:rsidRDefault="000B176D" w:rsidP="000B176D">
      <w:pPr>
        <w:pStyle w:val="Heading2"/>
      </w:pPr>
      <w:bookmarkStart w:id="9" w:name="_Toc227917126"/>
      <w:r>
        <w:lastRenderedPageBreak/>
        <w:t>Neuroimaging</w:t>
      </w:r>
      <w:bookmarkEnd w:id="9"/>
    </w:p>
    <w:p w14:paraId="62C548AF" w14:textId="5F49A2E7" w:rsidR="0078506B" w:rsidRPr="0078506B" w:rsidRDefault="0078506B" w:rsidP="0078506B">
      <w:r>
        <w:rPr>
          <w:noProof/>
        </w:rPr>
        <w:drawing>
          <wp:inline distT="0" distB="0" distL="0" distR="0" wp14:anchorId="26FB6949" wp14:editId="1602E88B">
            <wp:extent cx="5456555" cy="5803900"/>
            <wp:effectExtent l="0" t="0" r="0" b="6350"/>
            <wp:docPr id="4989997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6555" cy="580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967F78" w14:textId="1E3772A1" w:rsidR="0078506B" w:rsidRPr="0078506B" w:rsidRDefault="0078506B" w:rsidP="0078506B"/>
    <w:p w14:paraId="15E0F762" w14:textId="433A7127" w:rsidR="00896CBC" w:rsidRDefault="000B176D" w:rsidP="000B176D">
      <w:pPr>
        <w:pStyle w:val="Heading2"/>
      </w:pPr>
      <w:bookmarkStart w:id="10" w:name="_Toc227917128"/>
      <w:r>
        <w:t>Parameter Optimisation</w:t>
      </w:r>
      <w:bookmarkEnd w:id="10"/>
    </w:p>
    <w:p w14:paraId="7D71894F" w14:textId="77777777" w:rsidR="004209A2" w:rsidRDefault="004209A2" w:rsidP="004209A2">
      <w:r>
        <w:t xml:space="preserve">The model was fit to the data in a two-stage parameter optimisation strategy. </w:t>
      </w:r>
    </w:p>
    <w:p w14:paraId="07F9DB0B" w14:textId="5A189DFB" w:rsidR="004209A2" w:rsidRPr="004209A2" w:rsidRDefault="004209A2" w:rsidP="004209A2">
      <w:r>
        <w:t xml:space="preserve">A selection of 10 arbitrary random noise vectors optimised, with </w:t>
      </w:r>
    </w:p>
    <w:p w14:paraId="401F5FEC" w14:textId="77777777" w:rsidR="004209A2" w:rsidRDefault="004209A2" w:rsidP="000B176D">
      <w:pPr>
        <w:pStyle w:val="Heading3"/>
      </w:pPr>
      <w:bookmarkStart w:id="11" w:name="_Toc227917129"/>
    </w:p>
    <w:p w14:paraId="65B436ED" w14:textId="211BBC9C" w:rsidR="000B176D" w:rsidRDefault="000B176D" w:rsidP="000B176D">
      <w:pPr>
        <w:pStyle w:val="Heading3"/>
      </w:pPr>
      <w:r>
        <w:t>Control Condition</w:t>
      </w:r>
      <w:bookmarkEnd w:id="11"/>
    </w:p>
    <w:p w14:paraId="41638262" w14:textId="0FA3FC89" w:rsidR="004209A2" w:rsidRPr="004209A2" w:rsidRDefault="004209A2" w:rsidP="004209A2"/>
    <w:p w14:paraId="2A015C2E" w14:textId="560634B2" w:rsidR="004209A2" w:rsidRPr="004209A2" w:rsidRDefault="004209A2" w:rsidP="004209A2">
      <w:r>
        <w:t>Justify Parameter Selection</w:t>
      </w:r>
    </w:p>
    <w:p w14:paraId="3E1EC1DB" w14:textId="617682AC" w:rsidR="000B176D" w:rsidRPr="000B176D" w:rsidRDefault="000B176D" w:rsidP="000B176D">
      <w:pPr>
        <w:pStyle w:val="Heading3"/>
      </w:pPr>
      <w:bookmarkStart w:id="12" w:name="_Toc227917130"/>
      <w:r>
        <w:t>Serotonin Condition</w:t>
      </w:r>
      <w:bookmarkEnd w:id="12"/>
    </w:p>
    <w:p w14:paraId="2A217323" w14:textId="77777777" w:rsidR="000B6147" w:rsidRDefault="00896CBC" w:rsidP="000B6147">
      <w:pPr>
        <w:pStyle w:val="Heading2"/>
      </w:pPr>
      <w:r>
        <w:br w:type="page"/>
      </w:r>
      <w:bookmarkStart w:id="13" w:name="_Toc227917127"/>
      <w:r w:rsidR="000B6147">
        <w:lastRenderedPageBreak/>
        <w:t>Model Validation</w:t>
      </w:r>
      <w:bookmarkEnd w:id="13"/>
    </w:p>
    <w:p w14:paraId="67D470D1" w14:textId="77777777" w:rsidR="00126740" w:rsidRPr="00126740" w:rsidRDefault="00126740" w:rsidP="00126740">
      <w:pPr>
        <w:rPr>
          <w:color w:val="E97132" w:themeColor="accent2"/>
        </w:rPr>
      </w:pPr>
      <w:r w:rsidRPr="00126740">
        <w:rPr>
          <w:color w:val="E97132" w:themeColor="accent2"/>
        </w:rPr>
        <w:t xml:space="preserve">To validate the optimised parameter sets from the models, a series of qualitative heuristics were defined. While each was scored with a binary pass-fail, the patterns the heuristics capture lie on a continuous scale of biological plausibility. </w:t>
      </w:r>
    </w:p>
    <w:p w14:paraId="5BF8F012" w14:textId="77777777" w:rsidR="00126740" w:rsidRPr="00126740" w:rsidRDefault="00126740" w:rsidP="00126740">
      <w:pPr>
        <w:rPr>
          <w:color w:val="E97132" w:themeColor="accent2"/>
        </w:rPr>
      </w:pPr>
      <w:r w:rsidRPr="00126740">
        <w:rPr>
          <w:color w:val="E97132" w:themeColor="accent2"/>
        </w:rPr>
        <w:t>During validation, the system operates under altered conditions: the self-correlated noise is removed, and an external stimulus current is transiently applied.</w:t>
      </w:r>
    </w:p>
    <w:p w14:paraId="781EBCD3" w14:textId="77777777" w:rsidR="00126740" w:rsidRPr="00126740" w:rsidRDefault="00126740" w:rsidP="00126740">
      <w:pPr>
        <w:rPr>
          <w:color w:val="E97132" w:themeColor="accent2"/>
        </w:rPr>
      </w:pPr>
      <w:r w:rsidRPr="00126740">
        <w:rPr>
          <w:color w:val="E97132" w:themeColor="accent2"/>
        </w:rPr>
        <w:t>To remove the noise the ‘</w:t>
      </w:r>
      <w:proofErr w:type="spellStart"/>
      <w:r w:rsidRPr="00126740">
        <w:rPr>
          <w:color w:val="E97132" w:themeColor="accent2"/>
        </w:rPr>
        <w:t>std_noise</w:t>
      </w:r>
      <w:proofErr w:type="spellEnd"/>
      <w:r w:rsidRPr="00126740">
        <w:rPr>
          <w:color w:val="E97132" w:themeColor="accent2"/>
        </w:rPr>
        <w:t xml:space="preserve">’ parameter is set to 0, thus all firing rates and BOLD signals are returned from the dynamics of the system and not the shape of the noise. </w:t>
      </w:r>
    </w:p>
    <w:p w14:paraId="4E3EE622" w14:textId="77777777" w:rsidR="00126740" w:rsidRPr="00126740" w:rsidRDefault="00126740" w:rsidP="00126740">
      <w:pPr>
        <w:rPr>
          <w:color w:val="E97132" w:themeColor="accent2"/>
        </w:rPr>
      </w:pPr>
      <w:r w:rsidRPr="00126740">
        <w:rPr>
          <w:color w:val="E97132" w:themeColor="accent2"/>
        </w:rPr>
        <w:t>To introduce the stimulus the ‘</w:t>
      </w:r>
      <w:proofErr w:type="spellStart"/>
      <w:r w:rsidRPr="00126740">
        <w:rPr>
          <w:color w:val="E97132" w:themeColor="accent2"/>
        </w:rPr>
        <w:t>stim_strength</w:t>
      </w:r>
      <w:proofErr w:type="spellEnd"/>
      <w:r w:rsidRPr="00126740">
        <w:rPr>
          <w:color w:val="E97132" w:themeColor="accent2"/>
        </w:rPr>
        <w:t>’ parameter is set to 0.1nA, and the ‘</w:t>
      </w:r>
      <w:proofErr w:type="spellStart"/>
      <w:r w:rsidRPr="00126740">
        <w:rPr>
          <w:color w:val="E97132" w:themeColor="accent2"/>
        </w:rPr>
        <w:t>stim_on</w:t>
      </w:r>
      <w:proofErr w:type="spellEnd"/>
      <w:r w:rsidRPr="00126740">
        <w:rPr>
          <w:color w:val="E97132" w:themeColor="accent2"/>
        </w:rPr>
        <w:t>’ and ‘</w:t>
      </w:r>
      <w:proofErr w:type="spellStart"/>
      <w:r w:rsidRPr="00126740">
        <w:rPr>
          <w:color w:val="E97132" w:themeColor="accent2"/>
        </w:rPr>
        <w:t>stim_off</w:t>
      </w:r>
      <w:proofErr w:type="spellEnd"/>
      <w:r w:rsidRPr="00126740">
        <w:rPr>
          <w:color w:val="E97132" w:themeColor="accent2"/>
        </w:rPr>
        <w:t xml:space="preserve">’ parameters to 2 seconds and 2.05 seconds respectively. This sets the starting current of the dendrite population of V1 to 0.1nA for the timesteps between 2 and 2.05 seconds. </w:t>
      </w:r>
    </w:p>
    <w:p w14:paraId="3A54F1FE" w14:textId="5E0F8D60" w:rsidR="00126740" w:rsidRPr="00126740" w:rsidRDefault="00126740" w:rsidP="00126740">
      <w:pPr>
        <w:rPr>
          <w:color w:val="E97132" w:themeColor="accent2"/>
        </w:rPr>
      </w:pPr>
      <w:r w:rsidRPr="00126740">
        <w:rPr>
          <w:color w:val="E97132" w:themeColor="accent2"/>
        </w:rPr>
        <w:t xml:space="preserve">The free parameters </w:t>
      </w:r>
      <w:proofErr w:type="spellStart"/>
      <w:r w:rsidRPr="00126740">
        <w:rPr>
          <w:color w:val="E97132" w:themeColor="accent2"/>
        </w:rPr>
        <w:t>e_grad_min</w:t>
      </w:r>
      <w:proofErr w:type="spellEnd"/>
      <w:r w:rsidRPr="00126740">
        <w:rPr>
          <w:color w:val="E97132" w:themeColor="accent2"/>
        </w:rPr>
        <w:t xml:space="preserve">, </w:t>
      </w:r>
      <w:proofErr w:type="spellStart"/>
      <w:r w:rsidRPr="00126740">
        <w:rPr>
          <w:color w:val="E97132" w:themeColor="accent2"/>
        </w:rPr>
        <w:t>mu_ee</w:t>
      </w:r>
      <w:proofErr w:type="spellEnd"/>
      <w:r w:rsidRPr="00126740">
        <w:rPr>
          <w:color w:val="E97132" w:themeColor="accent2"/>
        </w:rPr>
        <w:t xml:space="preserve">, and </w:t>
      </w:r>
      <w:proofErr w:type="spellStart"/>
      <w:r w:rsidRPr="00126740">
        <w:rPr>
          <w:color w:val="E97132" w:themeColor="accent2"/>
        </w:rPr>
        <w:t>mu_ie</w:t>
      </w:r>
      <w:proofErr w:type="spellEnd"/>
      <w:r w:rsidRPr="00126740">
        <w:rPr>
          <w:color w:val="E97132" w:themeColor="accent2"/>
        </w:rPr>
        <w:t xml:space="preserve"> control the strength of long-range connections between brain areas. To validate that the chosen parameter set still allows for long-range communication the heuristic ‘Stimulus Transfer’ was defined. For this heuristic, a pass was scored if there was an observable change in firing rates in the soma population across the cortical areas.</w:t>
      </w:r>
    </w:p>
    <w:p w14:paraId="4BE60BFB" w14:textId="7A6BA7A6" w:rsidR="00896CBC" w:rsidRDefault="00126740" w:rsidP="00126740">
      <w:pPr>
        <w:pStyle w:val="ListParagraph"/>
        <w:numPr>
          <w:ilvl w:val="0"/>
          <w:numId w:val="1"/>
        </w:numPr>
      </w:pPr>
      <w:r>
        <w:t>FIGURE</w:t>
      </w:r>
    </w:p>
    <w:p w14:paraId="7C2633E5" w14:textId="77777777" w:rsidR="00E048BF" w:rsidRDefault="00126740">
      <w:pPr>
        <w:rPr>
          <w:color w:val="E97132" w:themeColor="accent2"/>
        </w:rPr>
      </w:pPr>
      <w:bookmarkStart w:id="14" w:name="_Toc227917131"/>
      <w:proofErr w:type="spellStart"/>
      <w:r w:rsidRPr="00126740">
        <w:rPr>
          <w:color w:val="E97132" w:themeColor="accent2"/>
        </w:rPr>
        <w:t>Chadhuri</w:t>
      </w:r>
      <w:proofErr w:type="spellEnd"/>
      <w:r w:rsidRPr="00126740">
        <w:rPr>
          <w:color w:val="E97132" w:themeColor="accent2"/>
        </w:rPr>
        <w:t xml:space="preserve"> et al 2015 demonstrated that, along the cortical hierarchy, there exists a gradient of timescales. As such, it is expected that a valid system be able to capture this phenomenon. These timescales can </w:t>
      </w:r>
      <w:proofErr w:type="gramStart"/>
      <w:r w:rsidRPr="00126740">
        <w:rPr>
          <w:color w:val="E97132" w:themeColor="accent2"/>
        </w:rPr>
        <w:t>measured</w:t>
      </w:r>
      <w:proofErr w:type="gramEnd"/>
      <w:r w:rsidRPr="00126740">
        <w:rPr>
          <w:color w:val="E97132" w:themeColor="accent2"/>
        </w:rPr>
        <w:t xml:space="preserve"> using the autocorrelation of the firing rates post-stimulus. </w:t>
      </w:r>
    </w:p>
    <w:p w14:paraId="4CDD6F9F" w14:textId="77777777" w:rsidR="00E048BF" w:rsidRDefault="00E048BF" w:rsidP="00E048BF">
      <w:r w:rsidRPr="00E048BF">
        <w:drawing>
          <wp:inline distT="0" distB="0" distL="0" distR="0" wp14:anchorId="266FFBB5" wp14:editId="69960E5B">
            <wp:extent cx="4562475" cy="2381250"/>
            <wp:effectExtent l="0" t="0" r="9525" b="0"/>
            <wp:docPr id="156929060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81629" w14:textId="2C0BCA2E" w:rsidR="00E048BF" w:rsidRPr="00E048BF" w:rsidRDefault="00E048BF" w:rsidP="00E048BF">
      <w:pPr>
        <w:rPr>
          <w:color w:val="E97132" w:themeColor="accent2"/>
        </w:rPr>
      </w:pPr>
      <w:r w:rsidRPr="00E048BF">
        <w:rPr>
          <w:color w:val="E97132" w:themeColor="accent2"/>
        </w:rPr>
        <w:t xml:space="preserve">The autocorrelation measurement was taken at 2.3s with a time lag of 750ms. This post-stimulus period encapsulates when the system is returning to a stable state, during which the different timescales across the cortex can be captured. This heuristic was scored a pass when the autocorrelations followed an exponential decay, </w:t>
      </w:r>
      <w:r w:rsidR="004209A2">
        <w:rPr>
          <w:color w:val="E97132" w:themeColor="accent2"/>
        </w:rPr>
        <w:t>and there existed a clear delineation between regions where higher cortical areas typically decayed more slowly</w:t>
      </w:r>
      <w:r w:rsidRPr="00E048BF">
        <w:rPr>
          <w:color w:val="E97132" w:themeColor="accent2"/>
        </w:rPr>
        <w:t xml:space="preserve">. </w:t>
      </w:r>
    </w:p>
    <w:p w14:paraId="35F830AC" w14:textId="0659F82D" w:rsidR="00E048BF" w:rsidRDefault="00126740" w:rsidP="00E048BF">
      <w:r>
        <w:rPr>
          <w:noProof/>
        </w:rPr>
        <w:lastRenderedPageBreak/>
        <w:drawing>
          <wp:inline distT="0" distB="0" distL="0" distR="0" wp14:anchorId="533ACE6C" wp14:editId="12A2103A">
            <wp:extent cx="5731510" cy="796290"/>
            <wp:effectExtent l="0" t="0" r="2540" b="3810"/>
            <wp:docPr id="302954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96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E048BF" w:rsidRPr="00E048BF">
        <w:rPr>
          <w:color w:val="E97132" w:themeColor="accent2"/>
        </w:rPr>
        <w:t>As mentioned previously, there is a clear BOLD pattern that emerges in response to stimuli. To ensure the Haemodynamic model is valid we analyse the shape of the BOLD signal post-stimulation. This heuristic was defined as the ‘Haemodynamic Impulse Response</w:t>
      </w:r>
      <w:proofErr w:type="gramStart"/>
      <w:r w:rsidR="00E048BF" w:rsidRPr="00E048BF">
        <w:rPr>
          <w:color w:val="E97132" w:themeColor="accent2"/>
        </w:rPr>
        <w:t>’ ,</w:t>
      </w:r>
      <w:proofErr w:type="gramEnd"/>
      <w:r w:rsidR="00E048BF" w:rsidRPr="00E048BF">
        <w:rPr>
          <w:color w:val="E97132" w:themeColor="accent2"/>
        </w:rPr>
        <w:t xml:space="preserve"> and was scored as a pass if the BOLD signal was seemingly normally distributed with {mean}=~3.5.-4.5 seconds {citation bold monkeys}.  </w:t>
      </w:r>
    </w:p>
    <w:p w14:paraId="541FD383" w14:textId="496E8BE3" w:rsidR="000B6147" w:rsidRDefault="00E048B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E31896">
        <w:rPr>
          <w:noProof/>
        </w:rPr>
        <w:drawing>
          <wp:inline distT="0" distB="0" distL="0" distR="0" wp14:anchorId="30F96F96" wp14:editId="62840348">
            <wp:extent cx="5731510" cy="1336675"/>
            <wp:effectExtent l="0" t="0" r="2540" b="0"/>
            <wp:docPr id="2096884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8484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6147">
        <w:br w:type="page"/>
      </w:r>
    </w:p>
    <w:p w14:paraId="14E7D1F4" w14:textId="5A60F18F" w:rsidR="00896CBC" w:rsidRDefault="00F36224" w:rsidP="00F36224">
      <w:pPr>
        <w:pStyle w:val="Heading1"/>
      </w:pPr>
      <w:r>
        <w:lastRenderedPageBreak/>
        <w:t>Results</w:t>
      </w:r>
      <w:bookmarkEnd w:id="14"/>
    </w:p>
    <w:p w14:paraId="6D068325" w14:textId="0A41654F" w:rsidR="00172DC4" w:rsidRPr="00172DC4" w:rsidRDefault="00F111D4" w:rsidP="000B6147">
      <w:pPr>
        <w:pStyle w:val="Heading2"/>
      </w:pPr>
      <w:bookmarkStart w:id="15" w:name="_Toc227917132"/>
      <w:r>
        <w:t>Validation</w:t>
      </w:r>
      <w:bookmarkEnd w:id="15"/>
    </w:p>
    <w:p w14:paraId="6DA273A4" w14:textId="194B2510" w:rsidR="00F111D4" w:rsidRDefault="00F111D4" w:rsidP="00F111D4">
      <w:r>
        <w:t>Heuristics</w:t>
      </w:r>
      <w:r w:rsidR="0078506B">
        <w:t xml:space="preserve"> &amp;</w:t>
      </w:r>
      <w:r>
        <w:t>Patterns</w:t>
      </w:r>
      <w:r w:rsidR="0078506B" w:rsidRPr="00172DC4">
        <w:drawing>
          <wp:inline distT="0" distB="0" distL="0" distR="0" wp14:anchorId="72D983B1" wp14:editId="5E14C66C">
            <wp:extent cx="5731510" cy="1158240"/>
            <wp:effectExtent l="0" t="0" r="2540" b="3810"/>
            <wp:docPr id="633478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4789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E700F" w14:textId="77777777" w:rsidR="0078506B" w:rsidRPr="00E048BF" w:rsidRDefault="0078506B" w:rsidP="0078506B">
      <w:pPr>
        <w:ind w:left="720"/>
        <w:rPr>
          <w:color w:val="E97132" w:themeColor="accent2"/>
        </w:rPr>
      </w:pPr>
      <w:r w:rsidRPr="00E048BF">
        <w:rPr>
          <w:color w:val="E97132" w:themeColor="accent2"/>
        </w:rPr>
        <w:t xml:space="preserve">Stimulus Propagation failed in 3 models, and failures here always translated into failures in the other 2 heuristics. </w:t>
      </w:r>
    </w:p>
    <w:p w14:paraId="557DAF10" w14:textId="77777777" w:rsidR="0078506B" w:rsidRPr="00E048BF" w:rsidRDefault="0078506B" w:rsidP="0078506B">
      <w:pPr>
        <w:ind w:left="720"/>
        <w:rPr>
          <w:color w:val="E97132" w:themeColor="accent2"/>
        </w:rPr>
      </w:pPr>
      <w:r w:rsidRPr="00E048BF">
        <w:rPr>
          <w:color w:val="E97132" w:themeColor="accent2"/>
        </w:rPr>
        <w:t>In all but one case, Stimulus Propagation and Autocorrelation shared the same result.</w:t>
      </w:r>
    </w:p>
    <w:p w14:paraId="51B1DAD1" w14:textId="089FD9DE" w:rsidR="0078506B" w:rsidRPr="00E048BF" w:rsidRDefault="0078506B" w:rsidP="0078506B">
      <w:pPr>
        <w:ind w:left="720"/>
        <w:rPr>
          <w:color w:val="E97132" w:themeColor="accent2"/>
        </w:rPr>
      </w:pPr>
      <w:r w:rsidRPr="00E048BF">
        <w:rPr>
          <w:color w:val="E97132" w:themeColor="accent2"/>
        </w:rPr>
        <w:t xml:space="preserve">For model 98760, Autocorrelation failed, despite passing Stimulus Propagation. This failure appears to have been induced by an uncharacteristic FR behaviour as seen in </w:t>
      </w:r>
    </w:p>
    <w:p w14:paraId="548B45E0" w14:textId="77777777" w:rsidR="007D480D" w:rsidRDefault="007250C8" w:rsidP="00F111D4">
      <w:r w:rsidRPr="007250C8">
        <w:drawing>
          <wp:inline distT="0" distB="0" distL="0" distR="0" wp14:anchorId="553CC664" wp14:editId="6989D020">
            <wp:extent cx="5731510" cy="1066165"/>
            <wp:effectExtent l="0" t="0" r="2540" b="635"/>
            <wp:docPr id="1291370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3703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50C8">
        <w:drawing>
          <wp:inline distT="0" distB="0" distL="0" distR="0" wp14:anchorId="129781DB" wp14:editId="7F12AC49">
            <wp:extent cx="5731510" cy="3557905"/>
            <wp:effectExtent l="0" t="0" r="2540" b="4445"/>
            <wp:docPr id="115010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104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F4A9E" w14:textId="60922444" w:rsidR="0078506B" w:rsidRPr="00F111D4" w:rsidRDefault="007D480D" w:rsidP="00F111D4">
      <w:r>
        <w:lastRenderedPageBreak/>
        <w:t>GOOD RESULTS - 111105</w:t>
      </w:r>
      <w:r w:rsidRPr="007D480D">
        <w:drawing>
          <wp:inline distT="0" distB="0" distL="0" distR="0" wp14:anchorId="6C0CC566" wp14:editId="23E85196">
            <wp:extent cx="5731510" cy="3557905"/>
            <wp:effectExtent l="0" t="0" r="2540" b="4445"/>
            <wp:docPr id="280080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0808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796A" w:rsidRPr="00AB796A">
        <w:drawing>
          <wp:inline distT="0" distB="0" distL="0" distR="0" wp14:anchorId="21B6F308" wp14:editId="30C96BB6">
            <wp:extent cx="5731510" cy="2259965"/>
            <wp:effectExtent l="0" t="0" r="2540" b="6985"/>
            <wp:docPr id="182736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3685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AD23E" w14:textId="087C6F15" w:rsidR="00F111D4" w:rsidRDefault="00F111D4" w:rsidP="00F111D4">
      <w:pPr>
        <w:pStyle w:val="Heading2"/>
      </w:pPr>
      <w:bookmarkStart w:id="16" w:name="_Toc227917133"/>
      <w:r>
        <w:t>Optimisation Control</w:t>
      </w:r>
      <w:bookmarkEnd w:id="16"/>
    </w:p>
    <w:p w14:paraId="00AE6BF8" w14:textId="6415FF0E" w:rsidR="00F111D4" w:rsidRDefault="00F111D4" w:rsidP="00F111D4">
      <w:r>
        <w:t xml:space="preserve">Parameter </w:t>
      </w:r>
      <w:r w:rsidR="0078506B">
        <w:t xml:space="preserve">&amp; </w:t>
      </w:r>
      <w:r>
        <w:t>Performance analysis</w:t>
      </w:r>
    </w:p>
    <w:p w14:paraId="4898707A" w14:textId="2D9D64ED" w:rsidR="0078506B" w:rsidRDefault="0078506B" w:rsidP="00F111D4">
      <w:r w:rsidRPr="0078506B">
        <w:drawing>
          <wp:inline distT="0" distB="0" distL="0" distR="0" wp14:anchorId="0A3592FF" wp14:editId="1546B03E">
            <wp:extent cx="5731510" cy="927100"/>
            <wp:effectExtent l="0" t="0" r="2540" b="6350"/>
            <wp:docPr id="1638263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2635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C6C1B" w14:textId="77777777" w:rsidR="004209A2" w:rsidRDefault="004209A2" w:rsidP="004209A2">
      <w:r>
        <w:t xml:space="preserve">As measured by the Pearson’s r of the FC, with respect to a seed region(s), of the model and the data model 12345 performed the best with r = 0.712. </w:t>
      </w:r>
    </w:p>
    <w:p w14:paraId="4CBC1309" w14:textId="77777777" w:rsidR="004209A2" w:rsidRDefault="004209A2" w:rsidP="004209A2">
      <w:r>
        <w:t xml:space="preserve">In contrast model 24690 performed the worst with r = 0.488. </w:t>
      </w:r>
    </w:p>
    <w:p w14:paraId="4FA8BECC" w14:textId="77777777" w:rsidR="004209A2" w:rsidRPr="00F111D4" w:rsidRDefault="004209A2" w:rsidP="00F111D4"/>
    <w:p w14:paraId="24DC8065" w14:textId="096F8118" w:rsidR="00F111D4" w:rsidRDefault="00F111D4" w:rsidP="00F111D4">
      <w:pPr>
        <w:pStyle w:val="Heading2"/>
      </w:pPr>
      <w:bookmarkStart w:id="17" w:name="_Toc227917134"/>
      <w:r>
        <w:lastRenderedPageBreak/>
        <w:t>Optimisation Serotonin</w:t>
      </w:r>
      <w:bookmarkEnd w:id="17"/>
    </w:p>
    <w:p w14:paraId="76A264E1" w14:textId="4C99B82C" w:rsidR="0078506B" w:rsidRDefault="0078506B" w:rsidP="0078506B">
      <w:r>
        <w:t xml:space="preserve">Performance </w:t>
      </w:r>
      <w:r>
        <w:t xml:space="preserve">&amp; </w:t>
      </w:r>
      <w:r>
        <w:t>Parameter analysis</w:t>
      </w:r>
      <w:r w:rsidRPr="0078506B">
        <w:drawing>
          <wp:inline distT="0" distB="0" distL="0" distR="0" wp14:anchorId="403B4B19" wp14:editId="47FDC63B">
            <wp:extent cx="5731510" cy="799465"/>
            <wp:effectExtent l="0" t="0" r="2540" b="635"/>
            <wp:docPr id="1103650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65093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FDBA7" w14:textId="47E52D20" w:rsidR="0078506B" w:rsidRPr="0078506B" w:rsidRDefault="0078506B" w:rsidP="0078506B"/>
    <w:p w14:paraId="1089569C" w14:textId="24DC6644" w:rsidR="000B176D" w:rsidRPr="000B176D" w:rsidRDefault="000B176D" w:rsidP="000B176D"/>
    <w:p w14:paraId="2E022B59" w14:textId="5C2B49B3" w:rsidR="00F36224" w:rsidRDefault="00F36224" w:rsidP="00F36224"/>
    <w:p w14:paraId="03B74161" w14:textId="77777777" w:rsidR="00F36224" w:rsidRDefault="00F36224">
      <w:r>
        <w:br w:type="page"/>
      </w:r>
    </w:p>
    <w:p w14:paraId="24D3608A" w14:textId="3BBD3B23" w:rsidR="00F36224" w:rsidRDefault="00F36224" w:rsidP="00F36224">
      <w:pPr>
        <w:pStyle w:val="Heading1"/>
      </w:pPr>
      <w:bookmarkStart w:id="18" w:name="_Toc227917135"/>
      <w:r>
        <w:lastRenderedPageBreak/>
        <w:t>Discussion</w:t>
      </w:r>
      <w:bookmarkEnd w:id="18"/>
    </w:p>
    <w:p w14:paraId="42D1D422" w14:textId="69E0EB31" w:rsidR="00F111D4" w:rsidRDefault="008E4CF0" w:rsidP="00F111D4">
      <w:pPr>
        <w:pStyle w:val="Heading2"/>
      </w:pPr>
      <w:bookmarkStart w:id="19" w:name="_Toc227917136"/>
      <w:r>
        <w:t>Summary of results</w:t>
      </w:r>
      <w:bookmarkEnd w:id="19"/>
    </w:p>
    <w:p w14:paraId="779BD56F" w14:textId="25759915" w:rsidR="008E4CF0" w:rsidRDefault="0078506B" w:rsidP="008E4CF0">
      <w:pPr>
        <w:pStyle w:val="Heading2"/>
      </w:pPr>
      <w:bookmarkStart w:id="20" w:name="_Toc227917137"/>
      <w:r>
        <w:t xml:space="preserve">Strengths / </w:t>
      </w:r>
      <w:r w:rsidR="008E4CF0">
        <w:t>What’s interesting?</w:t>
      </w:r>
      <w:bookmarkEnd w:id="20"/>
    </w:p>
    <w:p w14:paraId="5101EBA5" w14:textId="04FB5A2A" w:rsidR="008E4CF0" w:rsidRDefault="008E4CF0" w:rsidP="008E4CF0">
      <w:pPr>
        <w:pStyle w:val="Heading2"/>
      </w:pPr>
      <w:bookmarkStart w:id="21" w:name="_Toc227917138"/>
      <w:r>
        <w:t>Weaknesses</w:t>
      </w:r>
      <w:bookmarkEnd w:id="21"/>
    </w:p>
    <w:p w14:paraId="35E9A972" w14:textId="2285B3BF" w:rsidR="008E4CF0" w:rsidRDefault="008E4CF0" w:rsidP="008E4CF0">
      <w:r>
        <w:t>Limitations</w:t>
      </w:r>
      <w:r w:rsidR="0078506B">
        <w:t xml:space="preserve"> &amp; </w:t>
      </w:r>
      <w:r w:rsidR="0078506B">
        <w:t xml:space="preserve">Future </w:t>
      </w:r>
      <w:r w:rsidR="0078506B">
        <w:t>Works</w:t>
      </w:r>
    </w:p>
    <w:p w14:paraId="598774A7" w14:textId="3CEEB047" w:rsidR="0078506B" w:rsidRDefault="0078506B" w:rsidP="008E4CF0">
      <w:r>
        <w:tab/>
        <w:t>Noise</w:t>
      </w:r>
    </w:p>
    <w:p w14:paraId="4E54745E" w14:textId="06B77A52" w:rsidR="0078506B" w:rsidRDefault="0078506B" w:rsidP="008E4CF0">
      <w:r>
        <w:tab/>
        <w:t>Runtime</w:t>
      </w:r>
    </w:p>
    <w:p w14:paraId="7EFD1BAC" w14:textId="62E29476" w:rsidR="0078506B" w:rsidRDefault="0078506B" w:rsidP="008E4CF0">
      <w:r>
        <w:tab/>
        <w:t>Autocorrelation measurement</w:t>
      </w:r>
    </w:p>
    <w:p w14:paraId="56F813F3" w14:textId="2BA2EAB5" w:rsidR="0078506B" w:rsidRDefault="0078506B" w:rsidP="008E4CF0">
      <w:r>
        <w:tab/>
        <w:t>Fit to timeseries BOLD</w:t>
      </w:r>
    </w:p>
    <w:p w14:paraId="72042896" w14:textId="35DECD01" w:rsidR="008E4CF0" w:rsidRDefault="008E4CF0" w:rsidP="008E4CF0">
      <w:pPr>
        <w:pStyle w:val="Heading2"/>
      </w:pPr>
      <w:bookmarkStart w:id="22" w:name="_Toc227917139"/>
      <w:r>
        <w:t>Value to the Field</w:t>
      </w:r>
      <w:bookmarkEnd w:id="22"/>
    </w:p>
    <w:p w14:paraId="1A23C569" w14:textId="77777777" w:rsidR="008E4CF0" w:rsidRPr="008E4CF0" w:rsidRDefault="008E4CF0" w:rsidP="008E4CF0"/>
    <w:p w14:paraId="5C0B1264" w14:textId="77777777" w:rsidR="000B176D" w:rsidRPr="000B176D" w:rsidRDefault="000B176D" w:rsidP="000B176D"/>
    <w:p w14:paraId="78E813BB" w14:textId="2BC1EB5A" w:rsidR="00F36224" w:rsidRPr="008E4CF0" w:rsidRDefault="00F36224" w:rsidP="008E4CF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189642A" w14:textId="23370DA7" w:rsidR="00F36224" w:rsidRDefault="00F36224" w:rsidP="00F36224">
      <w:pPr>
        <w:pStyle w:val="Heading1"/>
      </w:pPr>
      <w:bookmarkStart w:id="23" w:name="_Toc227917140"/>
      <w:r>
        <w:lastRenderedPageBreak/>
        <w:t>Conclusion</w:t>
      </w:r>
      <w:bookmarkEnd w:id="23"/>
    </w:p>
    <w:p w14:paraId="12138CB3" w14:textId="77777777" w:rsidR="00F36224" w:rsidRDefault="00F3622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4C5CC30" w14:textId="77777777" w:rsidR="00F36224" w:rsidRPr="00F36224" w:rsidRDefault="00F36224" w:rsidP="00F36224">
      <w:pPr>
        <w:pStyle w:val="Heading1"/>
      </w:pPr>
    </w:p>
    <w:sectPr w:rsidR="00F36224" w:rsidRPr="00F362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323E9E"/>
    <w:multiLevelType w:val="hybridMultilevel"/>
    <w:tmpl w:val="BFF48CB0"/>
    <w:lvl w:ilvl="0" w:tplc="871A91F4"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7576269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CBC"/>
    <w:rsid w:val="000B176D"/>
    <w:rsid w:val="000B6147"/>
    <w:rsid w:val="00126740"/>
    <w:rsid w:val="00172DC4"/>
    <w:rsid w:val="001F4555"/>
    <w:rsid w:val="002C119B"/>
    <w:rsid w:val="00393D26"/>
    <w:rsid w:val="004209A2"/>
    <w:rsid w:val="00523A5D"/>
    <w:rsid w:val="006A2313"/>
    <w:rsid w:val="007250C8"/>
    <w:rsid w:val="0078506B"/>
    <w:rsid w:val="007D480D"/>
    <w:rsid w:val="008747D8"/>
    <w:rsid w:val="00896CBC"/>
    <w:rsid w:val="008E4CF0"/>
    <w:rsid w:val="009A2450"/>
    <w:rsid w:val="009F616E"/>
    <w:rsid w:val="00A8455E"/>
    <w:rsid w:val="00A91952"/>
    <w:rsid w:val="00AB796A"/>
    <w:rsid w:val="00AF08A9"/>
    <w:rsid w:val="00D7784B"/>
    <w:rsid w:val="00DC754F"/>
    <w:rsid w:val="00E048BF"/>
    <w:rsid w:val="00F111D4"/>
    <w:rsid w:val="00F36224"/>
    <w:rsid w:val="00FC6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31BFC"/>
  <w15:chartTrackingRefBased/>
  <w15:docId w15:val="{8A5F5944-B46C-46DD-9FCC-C92B3B096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6C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6C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6C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6C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6C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6C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6C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6C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6C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6C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6C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96C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6C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6C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6C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6C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6C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6C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6C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6C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6C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6C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6C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6C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6C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6C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6C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6C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6CBC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96CBC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NoSpacing">
    <w:name w:val="No Spacing"/>
    <w:uiPriority w:val="1"/>
    <w:qFormat/>
    <w:rsid w:val="00896CBC"/>
    <w:pPr>
      <w:spacing w:after="0" w:line="240" w:lineRule="auto"/>
    </w:pPr>
  </w:style>
  <w:style w:type="paragraph" w:styleId="TOC1">
    <w:name w:val="toc 1"/>
    <w:basedOn w:val="Normal"/>
    <w:next w:val="Normal"/>
    <w:autoRedefine/>
    <w:uiPriority w:val="39"/>
    <w:unhideWhenUsed/>
    <w:rsid w:val="00896CB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96CB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C754F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C754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34AB41-1EE0-44F6-B2A5-0F3B7103D7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14</Pages>
  <Words>1030</Words>
  <Characters>5877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 Davidson</dc:creator>
  <cp:keywords/>
  <dc:description/>
  <cp:lastModifiedBy>Glen Davidson</cp:lastModifiedBy>
  <cp:revision>3</cp:revision>
  <dcterms:created xsi:type="dcterms:W3CDTF">2026-04-23T18:36:00Z</dcterms:created>
  <dcterms:modified xsi:type="dcterms:W3CDTF">2026-04-24T15:13:00Z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3319f8b1-5c25-4459-ab83-dd8f429d864d</vt:lpwstr>
  </property>
</Properties>
</file>