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  <wp:simplePos x="0" y="0"/>
                <wp:positionH relativeFrom="column">
                  <wp:posOffset>-749625</wp:posOffset>
                </wp:positionH>
                <wp:positionV relativeFrom="paragraph">
                  <wp:posOffset>-924713</wp:posOffset>
                </wp:positionV>
                <wp:extent cx="7573350" cy="1071262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4240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7573349" cy="1071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3072;o:allowoverlap:true;o:allowincell:true;mso-position-horizontal-relative:text;margin-left:-59.03pt;mso-position-horizontal:absolute;mso-position-vertical-relative:text;margin-top:-72.81pt;mso-position-vertical:absolute;width:596.33pt;height:843.51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mbria" w:hAnsi="Cambria" w:eastAsia="Cambria" w:cs="Cambria"/>
          <w:b/>
          <w:bCs/>
          <w:sz w:val="26"/>
          <w:szCs w:val="26"/>
          <w:highlight w:val="none"/>
        </w:rPr>
      </w:r>
      <w:r>
        <w:rPr>
          <w:rFonts w:ascii="Cambria" w:hAnsi="Cambria" w:eastAsia="Cambria" w:cs="Cambria"/>
          <w:b/>
          <w:bCs/>
          <w:sz w:val="26"/>
          <w:szCs w:val="26"/>
          <w:highlight w:val="none"/>
        </w:rPr>
      </w:r>
    </w:p>
    <w:p>
      <w:pPr>
        <w:pBdr/>
        <w:spacing/>
        <w:ind/>
        <w:rPr>
          <w:rFonts w:ascii="Cambria" w:hAnsi="Cambria" w:eastAsia="Cambria" w:cs="Cambria"/>
          <w:b/>
          <w:bCs/>
          <w:sz w:val="32"/>
          <w:szCs w:val="32"/>
          <w:highlight w:val="none"/>
        </w:rPr>
      </w:pPr>
      <w:r>
        <w:rPr>
          <w:rFonts w:ascii="Cambria" w:hAnsi="Cambria" w:eastAsia="Cambria" w:cs="Cambria"/>
          <w:b/>
          <w:bCs/>
          <w:sz w:val="32"/>
          <w:szCs w:val="32"/>
        </w:rPr>
        <w:t xml:space="preserve">ARBITRAGE POLICY</w:t>
      </w:r>
      <w:r>
        <w:rPr>
          <w:rFonts w:ascii="Cambria" w:hAnsi="Cambria" w:eastAsia="Cambria" w:cs="Cambria"/>
          <w:b/>
          <w:bCs/>
          <w:sz w:val="32"/>
          <w:szCs w:val="32"/>
        </w:rPr>
      </w:r>
    </w:p>
    <w:p>
      <w:pPr>
        <w:pBdr/>
        <w:spacing/>
        <w:ind/>
        <w:rPr>
          <w:rFonts w:ascii="Cambria" w:hAnsi="Cambria" w:eastAsia="Cambria" w:cs="Cambria"/>
          <w:sz w:val="26"/>
          <w:szCs w:val="26"/>
          <w:highlight w:val="none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Effective Date:</w:t>
      </w:r>
      <w:r>
        <w:rPr>
          <w:rFonts w:ascii="Cambria" w:hAnsi="Cambria" w:eastAsia="Cambria" w:cs="Cambria"/>
          <w:sz w:val="26"/>
          <w:szCs w:val="26"/>
        </w:rPr>
        <w:t xml:space="preserve"> 09 October 2025</w:t>
      </w:r>
      <w:r>
        <w:rPr>
          <w:rFonts w:ascii="Cambria" w:hAnsi="Cambria" w:eastAsia="Cambria" w:cs="Cambria"/>
          <w:sz w:val="26"/>
          <w:szCs w:val="26"/>
        </w:rPr>
        <w:br/>
      </w:r>
      <w:r>
        <w:rPr>
          <w:rFonts w:ascii="Cambria" w:hAnsi="Cambria" w:eastAsia="Cambria" w:cs="Cambria"/>
          <w:b/>
          <w:bCs/>
          <w:sz w:val="26"/>
          <w:szCs w:val="26"/>
        </w:rPr>
        <w:t xml:space="preserve">Version:</w:t>
      </w:r>
      <w:r>
        <w:rPr>
          <w:rFonts w:ascii="Cambria" w:hAnsi="Cambria" w:eastAsia="Cambria" w:cs="Cambria"/>
          <w:sz w:val="26"/>
          <w:szCs w:val="26"/>
        </w:rPr>
        <w:t xml:space="preserve"> 1.0</w:t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  <w:highlight w:val="none"/>
        </w:rPr>
      </w:r>
      <w:r>
        <w:rPr>
          <w:rFonts w:ascii="Cambria" w:hAnsi="Cambria" w:eastAsia="Cambria" w:cs="Cambria"/>
          <w:b/>
          <w:bCs/>
          <w:sz w:val="26"/>
          <w:szCs w:val="26"/>
          <w:highlight w:val="none"/>
        </w:rPr>
      </w:r>
    </w:p>
    <w:p>
      <w:pPr>
        <w:pBdr/>
        <w:spacing/>
        <w:ind/>
        <w:rPr>
          <w:rFonts w:ascii="Cambria" w:hAnsi="Cambria" w:eastAsia="Cambria" w:cs="Cambria"/>
          <w:b/>
          <w:bCs/>
          <w:sz w:val="26"/>
          <w:szCs w:val="26"/>
          <w:highlight w:val="none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1. Introduction</w:t>
      </w:r>
      <w:r>
        <w:rPr>
          <w:rFonts w:ascii="Cambria" w:hAnsi="Cambria" w:eastAsia="Cambria" w:cs="Cambria"/>
          <w:b/>
          <w:bCs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This Arbitrage Policy sets out how </w:t>
      </w:r>
      <w:r>
        <w:rPr>
          <w:rFonts w:ascii="Cambria" w:hAnsi="Cambria" w:eastAsia="Cambria" w:cs="Cambria"/>
          <w:b/>
          <w:bCs/>
          <w:sz w:val="26"/>
          <w:szCs w:val="26"/>
        </w:rPr>
        <w:t xml:space="preserve">Zed Capital International Ltd</w:t>
      </w:r>
      <w:r>
        <w:rPr>
          <w:rFonts w:ascii="Cambria" w:hAnsi="Cambria" w:eastAsia="Cambria" w:cs="Cambria"/>
          <w:sz w:val="26"/>
          <w:szCs w:val="26"/>
        </w:rPr>
        <w:t xml:space="preserve"> (“Zed Capital”, “t</w:t>
      </w:r>
      <w:r>
        <w:rPr>
          <w:rFonts w:ascii="Cambria" w:hAnsi="Cambria" w:eastAsia="Cambria" w:cs="Cambria"/>
          <w:sz w:val="26"/>
          <w:szCs w:val="26"/>
        </w:rPr>
        <w:t xml:space="preserve">he Company”) identifies, prevents, and manages trading behaviours that may be unfair, abusive, or manipulative (collectively, “arbitrage”). The objective is to preserve a fair, transparent, and orderly trading environment in line with the standards of the </w:t>
      </w:r>
      <w:r>
        <w:rPr>
          <w:rFonts w:ascii="Cambria" w:hAnsi="Cambria" w:eastAsia="Cambria" w:cs="Cambria"/>
          <w:b/>
          <w:bCs/>
          <w:sz w:val="26"/>
          <w:szCs w:val="26"/>
        </w:rPr>
        <w:t xml:space="preserve">Financial Services Commission (FSC), Mauritius</w:t>
      </w:r>
      <w:r>
        <w:rPr>
          <w:rFonts w:ascii="Cambria" w:hAnsi="Cambria" w:eastAsia="Cambria" w:cs="Cambria"/>
          <w:sz w:val="26"/>
          <w:szCs w:val="26"/>
        </w:rPr>
        <w:t xml:space="preserve">.</w:t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2. Scope</w:t>
      </w:r>
      <w:r>
        <w:rPr>
          <w:rFonts w:ascii="Cambria" w:hAnsi="Cambria" w:eastAsia="Cambria" w:cs="Cambria"/>
          <w:b/>
          <w:bCs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This Policy applies to: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1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All clients trading via Zed Capital platforms (including </w:t>
      </w:r>
      <w:r>
        <w:rPr>
          <w:rFonts w:ascii="Cambria" w:hAnsi="Cambria" w:eastAsia="Cambria" w:cs="Cambria"/>
          <w:b/>
          <w:bCs/>
          <w:sz w:val="26"/>
          <w:szCs w:val="26"/>
        </w:rPr>
        <w:t xml:space="preserve">MetaTrader 5</w:t>
      </w:r>
      <w:r>
        <w:rPr>
          <w:rFonts w:ascii="Cambria" w:hAnsi="Cambria" w:eastAsia="Cambria" w:cs="Cambria"/>
          <w:sz w:val="26"/>
          <w:szCs w:val="26"/>
        </w:rPr>
        <w:t xml:space="preserve"> desktop/web/mobile);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1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Any third-party systems connected to the Company’s execution infrastructure; and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1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Company staff involved in risk, trade surveillance, and compliance.</w:t>
      </w:r>
      <w:r>
        <w:rPr>
          <w:rFonts w:ascii="Cambria" w:hAnsi="Cambria" w:eastAsia="Cambria" w:cs="Cambria"/>
          <w:sz w:val="26"/>
          <w:szCs w:val="26"/>
        </w:rPr>
        <w:br/>
        <w:t xml:space="preserve">This Policy forms part of the </w:t>
      </w:r>
      <w:r>
        <w:rPr>
          <w:rFonts w:ascii="Cambria" w:hAnsi="Cambria" w:eastAsia="Cambria" w:cs="Cambria"/>
          <w:b/>
          <w:bCs/>
          <w:sz w:val="26"/>
          <w:szCs w:val="26"/>
        </w:rPr>
        <w:t xml:space="preserve">Client Agreement</w:t>
      </w:r>
      <w:r>
        <w:rPr>
          <w:rFonts w:ascii="Cambria" w:hAnsi="Cambria" w:eastAsia="Cambria" w:cs="Cambria"/>
          <w:sz w:val="26"/>
          <w:szCs w:val="26"/>
        </w:rPr>
        <w:t xml:space="preserve"> and </w:t>
      </w:r>
      <w:r>
        <w:rPr>
          <w:rFonts w:ascii="Cambria" w:hAnsi="Cambria" w:eastAsia="Cambria" w:cs="Cambria"/>
          <w:b/>
          <w:bCs/>
          <w:sz w:val="26"/>
          <w:szCs w:val="26"/>
        </w:rPr>
        <w:t xml:space="preserve">Terms &amp; Conditions</w:t>
      </w:r>
      <w:r>
        <w:rPr>
          <w:rFonts w:ascii="Cambria" w:hAnsi="Cambria" w:eastAsia="Cambria" w:cs="Cambria"/>
          <w:sz w:val="26"/>
          <w:szCs w:val="26"/>
        </w:rPr>
        <w:t xml:space="preserve"> available at </w:t>
      </w:r>
      <w:hyperlink r:id="rId10" w:tooltip="http://www.zedcapital.com/" w:history="1">
        <w:r>
          <w:rPr>
            <w:rStyle w:val="707"/>
            <w:rFonts w:ascii="Cambria" w:hAnsi="Cambria" w:eastAsia="Cambria" w:cs="Cambria"/>
            <w:b/>
            <w:bCs/>
            <w:sz w:val="26"/>
            <w:szCs w:val="26"/>
          </w:rPr>
          <w:t xml:space="preserve">www.zedcapital.com</w:t>
        </w:r>
      </w:hyperlink>
      <w:r>
        <w:rPr>
          <w:rFonts w:ascii="Cambria" w:hAnsi="Cambria" w:eastAsia="Cambria" w:cs="Cambria"/>
          <w:sz w:val="26"/>
          <w:szCs w:val="26"/>
        </w:rPr>
        <w:t xml:space="preserve">.</w:t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3. Definition of Arbitrage</w:t>
      </w:r>
      <w:r>
        <w:rPr>
          <w:rFonts w:ascii="Cambria" w:hAnsi="Cambria" w:eastAsia="Cambria" w:cs="Cambria"/>
          <w:b/>
          <w:bCs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For this Policy, “arbitrage” includes any strategy intended to exploit price, execution, or timing discrepancies arising from technical, market, or operational inefficiencies. Prohibited practices include (without limitation):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2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Latency Arbitrage</w:t>
      </w:r>
      <w:r>
        <w:rPr>
          <w:rFonts w:ascii="Cambria" w:hAnsi="Cambria" w:eastAsia="Cambria" w:cs="Cambria"/>
          <w:sz w:val="26"/>
          <w:szCs w:val="26"/>
        </w:rPr>
        <w:t xml:space="preserve"> (exploiting data/price update delays);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2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Price Feed Manipulation</w:t>
      </w:r>
      <w:r>
        <w:rPr>
          <w:rFonts w:ascii="Cambria" w:hAnsi="Cambria" w:eastAsia="Cambria" w:cs="Cambria"/>
          <w:sz w:val="26"/>
          <w:szCs w:val="26"/>
        </w:rPr>
        <w:t xml:space="preserve"> (trading on erroneous, stale, or off-market quotes);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2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Cross-Platform/Triangular Arbitrage</w:t>
      </w:r>
      <w:r>
        <w:rPr>
          <w:rFonts w:ascii="Cambria" w:hAnsi="Cambria" w:eastAsia="Cambria" w:cs="Cambria"/>
          <w:sz w:val="26"/>
          <w:szCs w:val="26"/>
        </w:rPr>
        <w:t xml:space="preserve"> (simultaneous trades exploiting temporary inconsistencies);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2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Bonus/Credit Abuse</w:t>
      </w:r>
      <w:r>
        <w:rPr>
          <w:rFonts w:ascii="Cambria" w:hAnsi="Cambria" w:eastAsia="Cambria" w:cs="Cambria"/>
          <w:sz w:val="26"/>
          <w:szCs w:val="26"/>
        </w:rPr>
        <w:t xml:space="preserve"> (using promotions solely to generate risk-free gains);</w:t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  <wp:simplePos x="0" y="0"/>
                <wp:positionH relativeFrom="column">
                  <wp:posOffset>-749625</wp:posOffset>
                </wp:positionH>
                <wp:positionV relativeFrom="paragraph">
                  <wp:posOffset>-924713</wp:posOffset>
                </wp:positionV>
                <wp:extent cx="7573350" cy="10712626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9442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7573349" cy="1071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3072;o:allowoverlap:true;o:allowincell:true;mso-position-horizontal-relative:text;margin-left:-59.03pt;mso-position-horizontal:absolute;mso-position-vertical-relative:text;margin-top:-72.81pt;mso-position-vertical:absolute;width:596.33pt;height:843.51pt;mso-wrap-distance-left:9.07pt;mso-wrap-distance-top:0.00pt;mso-wrap-distance-right:9.07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</w:p>
    <w:p>
      <w:pPr>
        <w:numPr>
          <w:ilvl w:val="0"/>
          <w:numId w:val="2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</w:r>
      <w:r/>
      <w:r>
        <w:rPr>
          <w:rFonts w:ascii="Cambria" w:hAnsi="Cambria" w:eastAsia="Cambria" w:cs="Cambria"/>
          <w:b/>
          <w:bCs/>
          <w:sz w:val="26"/>
          <w:szCs w:val="26"/>
        </w:rPr>
        <w:t xml:space="preserve">Multi-Account Hedging/Coordination</w:t>
      </w:r>
      <w:r>
        <w:rPr>
          <w:rFonts w:ascii="Cambria" w:hAnsi="Cambria" w:eastAsia="Cambria" w:cs="Cambria"/>
          <w:sz w:val="26"/>
          <w:szCs w:val="26"/>
        </w:rPr>
        <w:t xml:space="preserve"> (related accounts guaranteeing profits regardless of direction);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2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Any conduct inconsistent with fair market behaviour under applicable laws and the FSC </w:t>
      </w:r>
      <w:r>
        <w:rPr>
          <w:rFonts w:ascii="Cambria" w:hAnsi="Cambria" w:eastAsia="Cambria" w:cs="Cambria"/>
          <w:b/>
          <w:bCs/>
          <w:sz w:val="26"/>
          <w:szCs w:val="26"/>
        </w:rPr>
        <w:t xml:space="preserve">Code of Business Conduct</w:t>
      </w:r>
      <w:r>
        <w:rPr>
          <w:rFonts w:ascii="Cambria" w:hAnsi="Cambria" w:eastAsia="Cambria" w:cs="Cambria"/>
          <w:sz w:val="26"/>
          <w:szCs w:val="26"/>
        </w:rPr>
        <w:t xml:space="preserve">.</w:t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4. Company Rights &amp; Remedies</w:t>
      </w:r>
      <w:r>
        <w:rPr>
          <w:rFonts w:ascii="Cambria" w:hAnsi="Cambria" w:eastAsia="Cambria" w:cs="Cambria"/>
          <w:b/>
          <w:bCs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Where arbitrage or prohibited behaviour is suspected or confirmed, Zed Capital may</w:t>
      </w:r>
      <w:r>
        <w:rPr>
          <w:rFonts w:ascii="Cambria" w:hAnsi="Cambria" w:eastAsia="Cambria" w:cs="Cambria"/>
          <w:sz w:val="26"/>
          <w:szCs w:val="26"/>
        </w:rPr>
        <w:t xml:space="preserve"> </w:t>
      </w:r>
      <w:r>
        <w:rPr>
          <w:rFonts w:ascii="Cambria" w:hAnsi="Cambria" w:eastAsia="Cambria" w:cs="Cambria"/>
          <w:sz w:val="26"/>
          <w:szCs w:val="26"/>
        </w:rPr>
        <w:t xml:space="preserve">at its sole discretion: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3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Cancel or adjust affected trades;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3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Remove profits attributable to arbitrage;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3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Suspend or terminate accounts without prior notice;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3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Cancel bonuses/credits and restrict platform access;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3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Notify relevant authorities, including the FSC, where required.</w:t>
      </w:r>
      <w:r>
        <w:rPr>
          <w:rFonts w:ascii="Cambria" w:hAnsi="Cambria" w:eastAsia="Cambria" w:cs="Cambria"/>
          <w:sz w:val="26"/>
          <w:szCs w:val="26"/>
        </w:rPr>
        <w:br/>
        <w:t xml:space="preserve">All actions are documented and executed per internal procedures and applicable regulations.</w:t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5. Monitoring &amp; Detection</w:t>
      </w:r>
      <w:r>
        <w:rPr>
          <w:rFonts w:ascii="Cambria" w:hAnsi="Cambria" w:eastAsia="Cambria" w:cs="Cambria"/>
          <w:b/>
          <w:bCs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The Company uses automated and manual surveillance, including: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4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Real-time latency and pricing-differential analysis;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4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Comparisons against liquidity-provider tick data;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4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Pattern detection across related accounts;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4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Reviews of </w:t>
      </w:r>
      <w:r>
        <w:rPr>
          <w:rFonts w:ascii="Cambria" w:hAnsi="Cambria" w:eastAsia="Cambria" w:cs="Cambria"/>
          <w:b/>
          <w:bCs/>
          <w:sz w:val="26"/>
          <w:szCs w:val="26"/>
        </w:rPr>
        <w:t xml:space="preserve">MT5 Server Audit Logs</w:t>
      </w:r>
      <w:r>
        <w:rPr>
          <w:rFonts w:ascii="Cambria" w:hAnsi="Cambria" w:eastAsia="Cambria" w:cs="Cambria"/>
          <w:sz w:val="26"/>
          <w:szCs w:val="26"/>
        </w:rPr>
        <w:t xml:space="preserve"> and bridge analytics.</w:t>
      </w:r>
      <w:r>
        <w:rPr>
          <w:rFonts w:ascii="Cambria" w:hAnsi="Cambria" w:eastAsia="Cambria" w:cs="Cambria"/>
          <w:sz w:val="26"/>
          <w:szCs w:val="26"/>
        </w:rPr>
        <w:br/>
        <w:t xml:space="preserve">Risk Management and Compliance jointly evaluate flagged activity and determine responses based on evidence and intent.</w:t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6. Client Responsibilities</w:t>
      </w:r>
      <w:r>
        <w:rPr>
          <w:rFonts w:ascii="Cambria" w:hAnsi="Cambria" w:eastAsia="Cambria" w:cs="Cambria"/>
          <w:b/>
          <w:bCs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Clients must: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5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Refrain from exploiting pricing/system inefficiencies;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5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Ensure any EAs/algorithms comply with this Policy;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5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Safeguard credentials from third-party misuse;</w:t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  <wp:simplePos x="0" y="0"/>
                <wp:positionH relativeFrom="column">
                  <wp:posOffset>-749625</wp:posOffset>
                </wp:positionH>
                <wp:positionV relativeFrom="paragraph">
                  <wp:posOffset>-924713</wp:posOffset>
                </wp:positionV>
                <wp:extent cx="7573350" cy="10712626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60326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7573349" cy="1071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-3072;o:allowoverlap:true;o:allowincell:true;mso-position-horizontal-relative:text;margin-left:-59.03pt;mso-position-horizontal:absolute;mso-position-vertical-relative:text;margin-top:-72.81pt;mso-position-vertical:absolute;width:596.33pt;height:843.51pt;mso-wrap-distance-left:9.07pt;mso-wrap-distance-top:0.00pt;mso-wrap-distance-right:9.07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</w:p>
    <w:p>
      <w:pPr>
        <w:numPr>
          <w:ilvl w:val="0"/>
          <w:numId w:val="5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  <w:r/>
      <w:r>
        <w:rPr>
          <w:rFonts w:ascii="Cambria" w:hAnsi="Cambria" w:eastAsia="Cambria" w:cs="Cambria"/>
          <w:sz w:val="26"/>
          <w:szCs w:val="26"/>
        </w:rPr>
        <w:t xml:space="preserve">Acknowledge that latency arbitrage, quote manipulation, and coordinated multi-account strategies are prohibited.</w:t>
      </w:r>
      <w:r>
        <w:rPr>
          <w:rFonts w:ascii="Cambria" w:hAnsi="Cambria" w:eastAsia="Cambria" w:cs="Cambria"/>
          <w:sz w:val="26"/>
          <w:szCs w:val="26"/>
        </w:rPr>
        <w:br/>
        <w:t xml:space="preserve">Breaches may trigger disciplinary or contractual consequences.</w:t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7. Manifest Error &amp; Price Disputes</w:t>
      </w:r>
      <w:r>
        <w:rPr>
          <w:rFonts w:ascii="Cambria" w:hAnsi="Cambria" w:eastAsia="Cambria" w:cs="Cambria"/>
          <w:b/>
          <w:bCs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If a trade executes at a </w:t>
      </w:r>
      <w:r>
        <w:rPr>
          <w:rFonts w:ascii="Cambria" w:hAnsi="Cambria" w:eastAsia="Cambria" w:cs="Cambria"/>
          <w:b/>
          <w:bCs/>
          <w:sz w:val="26"/>
          <w:szCs w:val="26"/>
        </w:rPr>
        <w:t xml:space="preserve">manifestly incorrect</w:t>
      </w:r>
      <w:r>
        <w:rPr>
          <w:rFonts w:ascii="Cambria" w:hAnsi="Cambria" w:eastAsia="Cambria" w:cs="Cambria"/>
          <w:sz w:val="26"/>
          <w:szCs w:val="26"/>
        </w:rPr>
        <w:t xml:space="preserve"> price, the Company may: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6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Adjust the price to the prevailing market level at execution time; or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6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Cancel the trade and remove associated P/L.</w:t>
      </w:r>
      <w:r>
        <w:rPr>
          <w:rFonts w:ascii="Cambria" w:hAnsi="Cambria" w:eastAsia="Cambria" w:cs="Cambria"/>
          <w:sz w:val="26"/>
          <w:szCs w:val="26"/>
        </w:rPr>
        <w:br/>
        <w:t xml:space="preserve">Price/execution complaints must be submitted in writing within </w:t>
      </w:r>
      <w:r>
        <w:rPr>
          <w:rFonts w:ascii="Cambria" w:hAnsi="Cambria" w:eastAsia="Cambria" w:cs="Cambria"/>
          <w:b/>
          <w:bCs/>
          <w:sz w:val="26"/>
          <w:szCs w:val="26"/>
        </w:rPr>
        <w:t xml:space="preserve">two (2) business days</w:t>
      </w:r>
      <w:r>
        <w:rPr>
          <w:rFonts w:ascii="Cambria" w:hAnsi="Cambria" w:eastAsia="Cambria" w:cs="Cambria"/>
          <w:sz w:val="26"/>
          <w:szCs w:val="26"/>
        </w:rPr>
        <w:t xml:space="preserve"> of execution to </w:t>
      </w:r>
      <w:hyperlink r:id="rId11" w:tooltip="mailto:compliance@zedcapital.com" w:history="1">
        <w:r>
          <w:rPr>
            <w:rStyle w:val="707"/>
            <w:rFonts w:ascii="Cambria" w:hAnsi="Cambria" w:eastAsia="Cambria" w:cs="Cambria"/>
            <w:b/>
            <w:bCs/>
            <w:sz w:val="26"/>
            <w:szCs w:val="26"/>
          </w:rPr>
          <w:t xml:space="preserve">compliance@zedcapital.com</w:t>
        </w:r>
      </w:hyperlink>
      <w:r>
        <w:rPr>
          <w:rFonts w:ascii="Cambria" w:hAnsi="Cambria" w:eastAsia="Cambria" w:cs="Cambria"/>
          <w:sz w:val="26"/>
          <w:szCs w:val="26"/>
        </w:rPr>
        <w:t xml:space="preserve">. Submissions after this period may not be considered.</w:t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8. Disciplinary Measures</w:t>
      </w:r>
      <w:r>
        <w:rPr>
          <w:rFonts w:ascii="Cambria" w:hAnsi="Cambria" w:eastAsia="Cambria" w:cs="Cambria"/>
          <w:b/>
          <w:bCs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Breaches may result in: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7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Permanent account closure;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7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Confiscation of profits from arbitrage;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7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Regulatory notification;</w:t>
      </w:r>
      <w:r>
        <w:rPr>
          <w:rFonts w:ascii="Cambria" w:hAnsi="Cambria" w:eastAsia="Cambria" w:cs="Cambria"/>
          <w:sz w:val="26"/>
          <w:szCs w:val="26"/>
        </w:rPr>
      </w:r>
    </w:p>
    <w:p>
      <w:pPr>
        <w:numPr>
          <w:ilvl w:val="0"/>
          <w:numId w:val="7"/>
        </w:num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Exclusion from promotions/programs.</w:t>
      </w:r>
      <w:r>
        <w:rPr>
          <w:rFonts w:ascii="Cambria" w:hAnsi="Cambria" w:eastAsia="Cambria" w:cs="Cambria"/>
          <w:sz w:val="26"/>
          <w:szCs w:val="26"/>
        </w:rPr>
        <w:br/>
        <w:t xml:space="preserve">Company decisions under this Policy are </w:t>
      </w:r>
      <w:r>
        <w:rPr>
          <w:rFonts w:ascii="Cambria" w:hAnsi="Cambria" w:eastAsia="Cambria" w:cs="Cambria"/>
          <w:b/>
          <w:bCs/>
          <w:sz w:val="26"/>
          <w:szCs w:val="26"/>
        </w:rPr>
        <w:t xml:space="preserve">final and binding</w:t>
      </w:r>
      <w:r>
        <w:rPr>
          <w:rFonts w:ascii="Cambria" w:hAnsi="Cambria" w:eastAsia="Cambria" w:cs="Cambria"/>
          <w:sz w:val="26"/>
          <w:szCs w:val="26"/>
        </w:rPr>
        <w:t xml:space="preserve">.</w:t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9. Review &amp; Amendment</w:t>
      </w:r>
      <w:r>
        <w:rPr>
          <w:rFonts w:ascii="Cambria" w:hAnsi="Cambria" w:eastAsia="Cambria" w:cs="Cambria"/>
          <w:b/>
          <w:bCs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This Policy is reviewed at least annually and whenever regulations, </w:t>
      </w:r>
      <w:r>
        <w:rPr>
          <w:rFonts w:ascii="Cambria" w:hAnsi="Cambria" w:eastAsia="Cambria" w:cs="Cambria"/>
          <w:sz w:val="26"/>
          <w:szCs w:val="26"/>
        </w:rPr>
        <w:t xml:space="preserve">technology</w:t>
      </w:r>
      <w:r>
        <w:rPr>
          <w:rFonts w:ascii="Cambria" w:hAnsi="Cambria" w:eastAsia="Cambria" w:cs="Cambria"/>
          <w:sz w:val="26"/>
          <w:szCs w:val="26"/>
        </w:rPr>
        <w:t xml:space="preserve"> </w:t>
      </w:r>
      <w:r>
        <w:rPr>
          <w:rFonts w:ascii="Cambria" w:hAnsi="Cambria" w:eastAsia="Cambria" w:cs="Cambria"/>
          <w:sz w:val="26"/>
          <w:szCs w:val="26"/>
        </w:rPr>
        <w:t xml:space="preserve">or</w:t>
      </w:r>
      <w:r>
        <w:rPr>
          <w:rFonts w:ascii="Cambria" w:hAnsi="Cambria" w:eastAsia="Cambria" w:cs="Cambria"/>
          <w:sz w:val="26"/>
          <w:szCs w:val="26"/>
        </w:rPr>
        <w:t xml:space="preserve"> risk assessments </w:t>
      </w:r>
      <w:r>
        <w:rPr>
          <w:rFonts w:ascii="Cambria" w:hAnsi="Cambria" w:eastAsia="Cambria" w:cs="Cambria"/>
          <w:sz w:val="26"/>
          <w:szCs w:val="26"/>
        </w:rPr>
        <w:t xml:space="preserve">are required</w:t>
      </w:r>
      <w:r>
        <w:rPr>
          <w:rFonts w:ascii="Cambria" w:hAnsi="Cambria" w:eastAsia="Cambria" w:cs="Cambria"/>
          <w:sz w:val="26"/>
          <w:szCs w:val="26"/>
        </w:rPr>
        <w:t xml:space="preserve">. Updates will be published on </w:t>
      </w:r>
      <w:hyperlink r:id="rId12" w:tooltip="http://www.zedcapital.com/" w:history="1">
        <w:r>
          <w:rPr>
            <w:rStyle w:val="707"/>
            <w:rFonts w:ascii="Cambria" w:hAnsi="Cambria" w:eastAsia="Cambria" w:cs="Cambria"/>
            <w:b/>
            <w:bCs/>
            <w:sz w:val="26"/>
            <w:szCs w:val="26"/>
          </w:rPr>
          <w:t xml:space="preserve">www.zedcapital.com</w:t>
        </w:r>
      </w:hyperlink>
      <w:r>
        <w:rPr>
          <w:rFonts w:ascii="Cambria" w:hAnsi="Cambria" w:eastAsia="Cambria" w:cs="Cambria"/>
          <w:sz w:val="26"/>
          <w:szCs w:val="26"/>
        </w:rPr>
        <w:t xml:space="preserve">.</w:t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b/>
          <w:bCs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10. Contact</w:t>
      </w:r>
      <w:r>
        <w:rPr>
          <w:rFonts w:ascii="Cambria" w:hAnsi="Cambria" w:eastAsia="Cambria" w:cs="Cambria"/>
          <w:b/>
          <w:bCs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b/>
          <w:bCs/>
          <w:sz w:val="26"/>
          <w:szCs w:val="26"/>
        </w:rPr>
        <w:t xml:space="preserve">Compliance Department</w:t>
      </w:r>
      <w:r>
        <w:rPr>
          <w:rFonts w:ascii="Cambria" w:hAnsi="Cambria" w:eastAsia="Cambria" w:cs="Cambria"/>
          <w:sz w:val="26"/>
          <w:szCs w:val="26"/>
        </w:rPr>
        <w:br/>
      </w:r>
      <w:r>
        <w:rPr>
          <w:rFonts w:ascii="Cambria" w:hAnsi="Cambria" w:eastAsia="Cambria" w:cs="Cambria"/>
          <w:b/>
          <w:bCs/>
          <w:sz w:val="26"/>
          <w:szCs w:val="26"/>
        </w:rPr>
        <w:t xml:space="preserve">Zed Capital International Ltd</w:t>
      </w:r>
      <w:r>
        <w:rPr>
          <w:rFonts w:ascii="Cambria" w:hAnsi="Cambria" w:eastAsia="Cambria" w:cs="Cambria"/>
          <w:sz w:val="26"/>
          <w:szCs w:val="26"/>
        </w:rPr>
        <w:br/>
        <w:t xml:space="preserve">Licensed by the </w:t>
      </w:r>
      <w:r>
        <w:rPr>
          <w:rFonts w:ascii="Cambria" w:hAnsi="Cambria" w:eastAsia="Cambria" w:cs="Cambria"/>
          <w:b/>
          <w:bCs/>
          <w:sz w:val="26"/>
          <w:szCs w:val="26"/>
        </w:rPr>
        <w:t xml:space="preserve">Financial Services Commission (FSC), Mauritius)</w:t>
      </w:r>
      <w:r>
        <w:rPr>
          <w:rFonts w:ascii="Cambria" w:hAnsi="Cambria" w:eastAsia="Cambria" w:cs="Cambria"/>
          <w:sz w:val="26"/>
          <w:szCs w:val="26"/>
        </w:rPr>
        <w:br/>
      </w:r>
      <w:r>
        <w:rPr>
          <w:rFonts w:ascii="Cambria" w:hAnsi="Cambria" w:eastAsia="Cambria" w:cs="Cambria"/>
          <w:sz w:val="26"/>
          <w:szCs w:val="26"/>
        </w:rPr>
        <w:t xml:space="preserve">📧</w:t>
      </w:r>
      <w:r>
        <w:rPr>
          <w:rFonts w:ascii="Cambria" w:hAnsi="Cambria" w:eastAsia="Cambria" w:cs="Cambria"/>
          <w:sz w:val="26"/>
          <w:szCs w:val="26"/>
        </w:rPr>
        <w:t xml:space="preserve"> </w:t>
      </w:r>
      <w:hyperlink r:id="rId13" w:tooltip="mailto:compliance@zedcapital.com" w:history="1">
        <w:r>
          <w:rPr>
            <w:rStyle w:val="707"/>
            <w:rFonts w:ascii="Cambria" w:hAnsi="Cambria" w:eastAsia="Cambria" w:cs="Cambria"/>
            <w:b/>
            <w:bCs/>
            <w:sz w:val="26"/>
            <w:szCs w:val="26"/>
          </w:rPr>
          <w:t xml:space="preserve">compliance@zedcapital.com</w:t>
        </w:r>
      </w:hyperlink>
      <w:r>
        <w:rPr>
          <w:rFonts w:ascii="Cambria" w:hAnsi="Cambria" w:eastAsia="Cambria" w:cs="Cambria"/>
          <w:sz w:val="26"/>
          <w:szCs w:val="26"/>
        </w:rPr>
        <w:br/>
      </w:r>
      <w:r>
        <w:rPr>
          <w:rFonts w:ascii="Cambria" w:hAnsi="Cambria" w:eastAsia="Cambria" w:cs="Cambria"/>
          <w:sz w:val="26"/>
          <w:szCs w:val="26"/>
        </w:rPr>
        <w:t xml:space="preserve">🌐</w:t>
      </w:r>
      <w:r>
        <w:rPr>
          <w:rFonts w:ascii="Cambria" w:hAnsi="Cambria" w:eastAsia="Cambria" w:cs="Cambria"/>
          <w:sz w:val="26"/>
          <w:szCs w:val="26"/>
        </w:rPr>
        <w:t xml:space="preserve"> </w:t>
      </w:r>
      <w:hyperlink r:id="rId14" w:tooltip="https://www.zedcapital.com/" w:history="1">
        <w:r>
          <w:rPr>
            <w:rStyle w:val="707"/>
            <w:rFonts w:ascii="Cambria" w:hAnsi="Cambria" w:eastAsia="Cambria" w:cs="Cambria"/>
            <w:b/>
            <w:bCs/>
            <w:sz w:val="26"/>
            <w:szCs w:val="26"/>
          </w:rPr>
          <w:t xml:space="preserve">https://www.zedcapital.com</w:t>
        </w:r>
      </w:hyperlink>
      <w:r>
        <w:rPr>
          <w:rFonts w:ascii="Cambria" w:hAnsi="Cambria" w:eastAsia="Cambria" w:cs="Cambria"/>
          <w:sz w:val="26"/>
          <w:szCs w:val="26"/>
        </w:rPr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4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Cambria" w:hAnsi="Cambria" w:eastAsia="Cambria" w:cs="Cambria"/>
          <w:sz w:val="26"/>
          <w:szCs w:val="26"/>
        </w:rPr>
      </w:r>
    </w:p>
    <w:p>
      <w:pPr>
        <w:pBdr/>
        <w:spacing/>
        <w:ind/>
        <w:rPr>
          <w:rFonts w:ascii="Cambria" w:hAnsi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</w:r>
      <w:r>
        <w:rPr>
          <w:rFonts w:ascii="Cambria" w:hAnsi="Cambria" w:eastAsia="Cambria" w:cs="Cambria"/>
          <w:sz w:val="26"/>
          <w:szCs w:val="26"/>
        </w:rPr>
      </w:r>
    </w:p>
    <w:sectPr>
      <w:footnotePr/>
      <w:endnotePr/>
      <w:type w:val="nextPage"/>
      <w:pgSz w:h="16838" w:orient="portrait" w:w="11906"/>
      <w:pgMar w:top="1440" w:right="1440" w:bottom="1440" w:left="117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67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8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84"/>
    <w:link w:val="175"/>
    <w:uiPriority w:val="99"/>
    <w:pPr>
      <w:pBdr/>
      <w:spacing/>
      <w:ind/>
    </w:pPr>
  </w:style>
  <w:style w:type="paragraph" w:styleId="177">
    <w:name w:val="Footer"/>
    <w:basedOn w:val="67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84"/>
    <w:link w:val="177"/>
    <w:uiPriority w:val="99"/>
    <w:pPr>
      <w:pBdr/>
      <w:spacing/>
      <w:ind/>
    </w:pPr>
  </w:style>
  <w:style w:type="paragraph" w:styleId="179">
    <w:name w:val="Caption"/>
    <w:basedOn w:val="674"/>
    <w:next w:val="6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4"/>
    <w:next w:val="674"/>
    <w:uiPriority w:val="39"/>
    <w:unhideWhenUsed/>
    <w:pPr>
      <w:pBdr/>
      <w:spacing w:after="100"/>
      <w:ind/>
    </w:pPr>
  </w:style>
  <w:style w:type="paragraph" w:styleId="189">
    <w:name w:val="toc 2"/>
    <w:basedOn w:val="674"/>
    <w:next w:val="674"/>
    <w:uiPriority w:val="39"/>
    <w:unhideWhenUsed/>
    <w:pPr>
      <w:pBdr/>
      <w:spacing w:after="100"/>
      <w:ind w:left="220"/>
    </w:pPr>
  </w:style>
  <w:style w:type="paragraph" w:styleId="190">
    <w:name w:val="toc 3"/>
    <w:basedOn w:val="674"/>
    <w:next w:val="674"/>
    <w:uiPriority w:val="39"/>
    <w:unhideWhenUsed/>
    <w:pPr>
      <w:pBdr/>
      <w:spacing w:after="100"/>
      <w:ind w:left="440"/>
    </w:pPr>
  </w:style>
  <w:style w:type="paragraph" w:styleId="191">
    <w:name w:val="toc 4"/>
    <w:basedOn w:val="674"/>
    <w:next w:val="674"/>
    <w:uiPriority w:val="39"/>
    <w:unhideWhenUsed/>
    <w:pPr>
      <w:pBdr/>
      <w:spacing w:after="100"/>
      <w:ind w:left="660"/>
    </w:pPr>
  </w:style>
  <w:style w:type="paragraph" w:styleId="192">
    <w:name w:val="toc 5"/>
    <w:basedOn w:val="674"/>
    <w:next w:val="674"/>
    <w:uiPriority w:val="39"/>
    <w:unhideWhenUsed/>
    <w:pPr>
      <w:pBdr/>
      <w:spacing w:after="100"/>
      <w:ind w:left="880"/>
    </w:pPr>
  </w:style>
  <w:style w:type="paragraph" w:styleId="193">
    <w:name w:val="toc 6"/>
    <w:basedOn w:val="674"/>
    <w:next w:val="674"/>
    <w:uiPriority w:val="39"/>
    <w:unhideWhenUsed/>
    <w:pPr>
      <w:pBdr/>
      <w:spacing w:after="100"/>
      <w:ind w:left="1100"/>
    </w:pPr>
  </w:style>
  <w:style w:type="paragraph" w:styleId="194">
    <w:name w:val="toc 7"/>
    <w:basedOn w:val="674"/>
    <w:next w:val="674"/>
    <w:uiPriority w:val="39"/>
    <w:unhideWhenUsed/>
    <w:pPr>
      <w:pBdr/>
      <w:spacing w:after="100"/>
      <w:ind w:left="1320"/>
    </w:pPr>
  </w:style>
  <w:style w:type="paragraph" w:styleId="195">
    <w:name w:val="toc 8"/>
    <w:basedOn w:val="674"/>
    <w:next w:val="674"/>
    <w:uiPriority w:val="39"/>
    <w:unhideWhenUsed/>
    <w:pPr>
      <w:pBdr/>
      <w:spacing w:after="100"/>
      <w:ind w:left="1540"/>
    </w:pPr>
  </w:style>
  <w:style w:type="paragraph" w:styleId="196">
    <w:name w:val="toc 9"/>
    <w:basedOn w:val="674"/>
    <w:next w:val="67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4"/>
    <w:next w:val="674"/>
    <w:uiPriority w:val="99"/>
    <w:unhideWhenUsed/>
    <w:pPr>
      <w:pBdr/>
      <w:spacing w:after="0" w:afterAutospacing="0"/>
      <w:ind/>
    </w:pPr>
  </w:style>
  <w:style w:type="paragraph" w:styleId="674" w:default="1">
    <w:name w:val="Normal"/>
    <w:qFormat/>
    <w:pPr>
      <w:pBdr/>
      <w:spacing/>
      <w:ind/>
    </w:pPr>
  </w:style>
  <w:style w:type="paragraph" w:styleId="675">
    <w:name w:val="Heading 1"/>
    <w:basedOn w:val="674"/>
    <w:next w:val="674"/>
    <w:link w:val="6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76">
    <w:name w:val="Heading 2"/>
    <w:basedOn w:val="674"/>
    <w:next w:val="674"/>
    <w:link w:val="68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77">
    <w:name w:val="Heading 3"/>
    <w:basedOn w:val="674"/>
    <w:next w:val="674"/>
    <w:link w:val="68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78">
    <w:name w:val="Heading 4"/>
    <w:basedOn w:val="674"/>
    <w:next w:val="674"/>
    <w:link w:val="69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79">
    <w:name w:val="Heading 5"/>
    <w:basedOn w:val="674"/>
    <w:next w:val="674"/>
    <w:link w:val="69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80">
    <w:name w:val="Heading 6"/>
    <w:basedOn w:val="674"/>
    <w:next w:val="674"/>
    <w:link w:val="69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81">
    <w:name w:val="Heading 7"/>
    <w:basedOn w:val="674"/>
    <w:next w:val="674"/>
    <w:link w:val="69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82">
    <w:name w:val="Heading 8"/>
    <w:basedOn w:val="674"/>
    <w:next w:val="674"/>
    <w:link w:val="69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83">
    <w:name w:val="Heading 9"/>
    <w:basedOn w:val="674"/>
    <w:next w:val="674"/>
    <w:link w:val="69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84" w:default="1">
    <w:name w:val="Default Paragraph Font"/>
    <w:uiPriority w:val="1"/>
    <w:semiHidden/>
    <w:unhideWhenUsed/>
    <w:pPr>
      <w:pBdr/>
      <w:spacing/>
      <w:ind/>
    </w:pPr>
  </w:style>
  <w:style w:type="table" w:styleId="6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6" w:default="1">
    <w:name w:val="No List"/>
    <w:uiPriority w:val="99"/>
    <w:semiHidden/>
    <w:unhideWhenUsed/>
    <w:pPr>
      <w:pBdr/>
      <w:spacing/>
      <w:ind/>
    </w:pPr>
  </w:style>
  <w:style w:type="character" w:styleId="687" w:customStyle="1">
    <w:name w:val="Heading 1 Char"/>
    <w:basedOn w:val="684"/>
    <w:link w:val="675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88" w:customStyle="1">
    <w:name w:val="Heading 2 Char"/>
    <w:basedOn w:val="684"/>
    <w:link w:val="67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89" w:customStyle="1">
    <w:name w:val="Heading 3 Char"/>
    <w:basedOn w:val="684"/>
    <w:link w:val="677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90" w:customStyle="1">
    <w:name w:val="Heading 4 Char"/>
    <w:basedOn w:val="684"/>
    <w:link w:val="678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91" w:customStyle="1">
    <w:name w:val="Heading 5 Char"/>
    <w:basedOn w:val="684"/>
    <w:link w:val="679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92" w:customStyle="1">
    <w:name w:val="Heading 6 Char"/>
    <w:basedOn w:val="684"/>
    <w:link w:val="680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93" w:customStyle="1">
    <w:name w:val="Heading 7 Char"/>
    <w:basedOn w:val="684"/>
    <w:link w:val="681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94" w:customStyle="1">
    <w:name w:val="Heading 8 Char"/>
    <w:basedOn w:val="684"/>
    <w:link w:val="682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95" w:customStyle="1">
    <w:name w:val="Heading 9 Char"/>
    <w:basedOn w:val="684"/>
    <w:link w:val="683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96">
    <w:name w:val="Title"/>
    <w:basedOn w:val="674"/>
    <w:next w:val="674"/>
    <w:link w:val="697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7" w:customStyle="1">
    <w:name w:val="Title Char"/>
    <w:basedOn w:val="684"/>
    <w:link w:val="69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8">
    <w:name w:val="Subtitle"/>
    <w:basedOn w:val="674"/>
    <w:next w:val="674"/>
    <w:link w:val="699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9" w:customStyle="1">
    <w:name w:val="Subtitle Char"/>
    <w:basedOn w:val="684"/>
    <w:link w:val="698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00">
    <w:name w:val="Quote"/>
    <w:basedOn w:val="674"/>
    <w:next w:val="674"/>
    <w:link w:val="7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01" w:customStyle="1">
    <w:name w:val="Quote Char"/>
    <w:basedOn w:val="684"/>
    <w:link w:val="70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02">
    <w:name w:val="List Paragraph"/>
    <w:basedOn w:val="674"/>
    <w:uiPriority w:val="34"/>
    <w:qFormat/>
    <w:pPr>
      <w:pBdr/>
      <w:spacing/>
      <w:ind w:left="720"/>
      <w:contextualSpacing w:val="true"/>
    </w:pPr>
  </w:style>
  <w:style w:type="character" w:styleId="703">
    <w:name w:val="Intense Emphasis"/>
    <w:basedOn w:val="684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04">
    <w:name w:val="Intense Quote"/>
    <w:basedOn w:val="674"/>
    <w:next w:val="674"/>
    <w:link w:val="705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05" w:customStyle="1">
    <w:name w:val="Intense Quote Char"/>
    <w:basedOn w:val="684"/>
    <w:link w:val="704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06">
    <w:name w:val="Intense Reference"/>
    <w:basedOn w:val="684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707">
    <w:name w:val="Hyperlink"/>
    <w:basedOn w:val="6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08">
    <w:name w:val="Unresolved Mention"/>
    <w:basedOn w:val="68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http://www.zedcapital.com/" TargetMode="External"/><Relationship Id="rId11" Type="http://schemas.openxmlformats.org/officeDocument/2006/relationships/hyperlink" Target="mailto:compliance@zedcapital.com" TargetMode="External"/><Relationship Id="rId12" Type="http://schemas.openxmlformats.org/officeDocument/2006/relationships/hyperlink" Target="http://www.zedcapital.com/" TargetMode="External"/><Relationship Id="rId13" Type="http://schemas.openxmlformats.org/officeDocument/2006/relationships/hyperlink" Target="mailto:compliance@zedcapital.com" TargetMode="External"/><Relationship Id="rId14" Type="http://schemas.openxmlformats.org/officeDocument/2006/relationships/hyperlink" Target="https://www.zedcapital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Windsor</dc:creator>
  <cp:keywords/>
  <dc:description/>
  <cp:revision>3</cp:revision>
  <dcterms:created xsi:type="dcterms:W3CDTF">2025-10-09T11:36:00Z</dcterms:created>
  <dcterms:modified xsi:type="dcterms:W3CDTF">2025-10-09T13:59:42Z</dcterms:modified>
</cp:coreProperties>
</file>