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8527E" w14:textId="01DD4269" w:rsidR="00F5110E" w:rsidRPr="00F5110E" w:rsidRDefault="00F5110E" w:rsidP="00F5110E"/>
    <w:p w14:paraId="7CB1951F" w14:textId="20496B7F" w:rsidR="00F5110E" w:rsidRPr="00F5110E" w:rsidRDefault="00F5110E" w:rsidP="00F5110E"/>
    <w:p w14:paraId="43B2AEF0" w14:textId="77777777" w:rsidR="00F5110E" w:rsidRPr="00F5110E" w:rsidRDefault="00F5110E" w:rsidP="00F5110E">
      <w:pPr>
        <w:rPr>
          <w:b/>
          <w:bCs/>
        </w:rPr>
      </w:pPr>
      <w:r w:rsidRPr="00F5110E">
        <w:rPr>
          <w:b/>
          <w:bCs/>
        </w:rPr>
        <w:t>Privacy Policy</w:t>
      </w:r>
    </w:p>
    <w:p w14:paraId="38EDFD96" w14:textId="77777777" w:rsidR="00F5110E" w:rsidRPr="00F5110E" w:rsidRDefault="00F5110E" w:rsidP="00F5110E">
      <w:r w:rsidRPr="00F5110E">
        <w:rPr>
          <w:b/>
          <w:bCs/>
        </w:rPr>
        <w:t>Zed Capital International Ltd (“Zed Capital”, “we”, “us”, “our”)</w:t>
      </w:r>
      <w:r w:rsidRPr="00F5110E">
        <w:br/>
      </w:r>
      <w:r w:rsidRPr="00F5110E">
        <w:rPr>
          <w:b/>
          <w:bCs/>
        </w:rPr>
        <w:t>Effective date:</w:t>
      </w:r>
      <w:r w:rsidRPr="00F5110E">
        <w:t xml:space="preserve"> 04 October 2025</w:t>
      </w:r>
    </w:p>
    <w:p w14:paraId="1D263983" w14:textId="77777777" w:rsidR="00F5110E" w:rsidRPr="00F5110E" w:rsidRDefault="00F5110E" w:rsidP="00F5110E">
      <w:pPr>
        <w:rPr>
          <w:b/>
          <w:bCs/>
        </w:rPr>
      </w:pPr>
      <w:r w:rsidRPr="00F5110E">
        <w:rPr>
          <w:b/>
          <w:bCs/>
        </w:rPr>
        <w:t>1. Introduction</w:t>
      </w:r>
    </w:p>
    <w:p w14:paraId="5E791E25" w14:textId="728DA919" w:rsidR="00F5110E" w:rsidRPr="00F5110E" w:rsidRDefault="00F5110E" w:rsidP="00F5110E">
      <w:r w:rsidRPr="00F5110E">
        <w:t>Zed Capital International Ltd is licensed and supervised by the Financial Services Commission (FSC), Mauritius. This Privacy Policy explains how we collect, use, disclose, store and protect</w:t>
      </w:r>
      <w:r w:rsidR="009A6E96">
        <w:t xml:space="preserve"> your</w:t>
      </w:r>
      <w:r w:rsidRPr="00F5110E">
        <w:t xml:space="preserve"> personal data when you visit </w:t>
      </w:r>
      <w:hyperlink r:id="rId5" w:history="1">
        <w:r w:rsidRPr="00F5110E">
          <w:rPr>
            <w:rStyle w:val="Hyperlink"/>
          </w:rPr>
          <w:t>zedcapital.com</w:t>
        </w:r>
      </w:hyperlink>
      <w:r w:rsidRPr="00F5110E">
        <w:t xml:space="preserve"> (the “Website”) or use our products and services (the “Services”). By using the Website or Services, you acknowledge and agree to this Policy.</w:t>
      </w:r>
      <w:r w:rsidRPr="00F5110E">
        <w:br/>
        <w:t>This Policy applies to prospective, current and former clients, authorized representatives, website visitors, introducers/affiliates and other individuals whose data we process in connection with our regulated activities.</w:t>
      </w:r>
    </w:p>
    <w:p w14:paraId="67865D30" w14:textId="77777777" w:rsidR="00F5110E" w:rsidRPr="00F5110E" w:rsidRDefault="00F5110E" w:rsidP="00F5110E">
      <w:pPr>
        <w:rPr>
          <w:b/>
          <w:bCs/>
        </w:rPr>
      </w:pPr>
      <w:r w:rsidRPr="00F5110E">
        <w:rPr>
          <w:b/>
          <w:bCs/>
        </w:rPr>
        <w:t>2. Controller &amp; Contact</w:t>
      </w:r>
    </w:p>
    <w:p w14:paraId="28B1DBEC" w14:textId="64AC97C3" w:rsidR="00F5110E" w:rsidRDefault="00F5110E" w:rsidP="00F5110E">
      <w:r w:rsidRPr="00F5110E">
        <w:t xml:space="preserve">• </w:t>
      </w:r>
      <w:r w:rsidRPr="00F5110E">
        <w:rPr>
          <w:b/>
          <w:bCs/>
        </w:rPr>
        <w:t>Controller:</w:t>
      </w:r>
      <w:r w:rsidRPr="00F5110E">
        <w:t xml:space="preserve"> Zed Capital International Ltd</w:t>
      </w:r>
      <w:r w:rsidRPr="00F5110E">
        <w:br/>
        <w:t xml:space="preserve">• </w:t>
      </w:r>
      <w:r w:rsidRPr="00F5110E">
        <w:rPr>
          <w:b/>
          <w:bCs/>
        </w:rPr>
        <w:t>Registered office:</w:t>
      </w:r>
      <w:r w:rsidRPr="00F5110E">
        <w:t xml:space="preserve"> Level 7, Iconebene, Lot 8441, Rue de l'Institut, Ebene, Mauritius</w:t>
      </w:r>
      <w:r w:rsidRPr="00F5110E">
        <w:br/>
        <w:t xml:space="preserve">• </w:t>
      </w:r>
      <w:r w:rsidRPr="00F5110E">
        <w:rPr>
          <w:b/>
          <w:bCs/>
        </w:rPr>
        <w:t>Website:</w:t>
      </w:r>
      <w:r w:rsidRPr="00F5110E">
        <w:t xml:space="preserve"> </w:t>
      </w:r>
      <w:hyperlink r:id="rId6" w:history="1">
        <w:r w:rsidRPr="00F5110E">
          <w:rPr>
            <w:rStyle w:val="Hyperlink"/>
          </w:rPr>
          <w:t>https://zedcapital.com</w:t>
        </w:r>
      </w:hyperlink>
      <w:r w:rsidRPr="00F5110E">
        <w:br/>
        <w:t xml:space="preserve">• </w:t>
      </w:r>
      <w:r w:rsidRPr="00F5110E">
        <w:rPr>
          <w:b/>
          <w:bCs/>
        </w:rPr>
        <w:t>Privacy email:</w:t>
      </w:r>
      <w:r w:rsidRPr="00F5110E">
        <w:t xml:space="preserve"> </w:t>
      </w:r>
      <w:hyperlink r:id="rId7" w:history="1">
        <w:r w:rsidRPr="00F5110E">
          <w:rPr>
            <w:rStyle w:val="Hyperlink"/>
          </w:rPr>
          <w:t>privacy@zedcapital.com</w:t>
        </w:r>
      </w:hyperlink>
      <w:r w:rsidRPr="00F5110E">
        <w:br/>
        <w:t xml:space="preserve">• </w:t>
      </w:r>
      <w:r w:rsidRPr="00F5110E">
        <w:rPr>
          <w:b/>
          <w:bCs/>
        </w:rPr>
        <w:t>Client support:</w:t>
      </w:r>
      <w:r w:rsidRPr="00F5110E">
        <w:t xml:space="preserve"> </w:t>
      </w:r>
      <w:hyperlink r:id="rId8" w:history="1">
        <w:r w:rsidRPr="00F5110E">
          <w:rPr>
            <w:rStyle w:val="Hyperlink"/>
          </w:rPr>
          <w:t>support@zedcapital.com</w:t>
        </w:r>
      </w:hyperlink>
      <w:r w:rsidRPr="00F5110E">
        <w:br/>
        <w:t xml:space="preserve">• </w:t>
      </w:r>
      <w:r w:rsidRPr="00F5110E">
        <w:rPr>
          <w:b/>
          <w:bCs/>
        </w:rPr>
        <w:t>Telephone:</w:t>
      </w:r>
      <w:r w:rsidRPr="00F5110E">
        <w:t xml:space="preserve">  </w:t>
      </w:r>
      <w:hyperlink r:id="rId9" w:history="1">
        <w:r w:rsidRPr="00F5110E">
          <w:rPr>
            <w:rStyle w:val="Hyperlink"/>
          </w:rPr>
          <w:t>+230 655 5223 </w:t>
        </w:r>
      </w:hyperlink>
      <w:r w:rsidRPr="00F5110E">
        <w:t xml:space="preserve"> </w:t>
      </w:r>
    </w:p>
    <w:p w14:paraId="4A4EAC46" w14:textId="77777777" w:rsidR="00F5110E" w:rsidRPr="00F5110E" w:rsidRDefault="00F5110E" w:rsidP="00F5110E">
      <w:pPr>
        <w:rPr>
          <w:b/>
          <w:bCs/>
        </w:rPr>
      </w:pPr>
      <w:r w:rsidRPr="00F5110E">
        <w:rPr>
          <w:b/>
          <w:bCs/>
        </w:rPr>
        <w:t>3. Lawful Bases</w:t>
      </w:r>
    </w:p>
    <w:p w14:paraId="4733D478" w14:textId="77777777" w:rsidR="00F5110E" w:rsidRPr="00F5110E" w:rsidRDefault="00F5110E" w:rsidP="00F5110E">
      <w:r w:rsidRPr="00F5110E">
        <w:t>We process personal data under:</w:t>
      </w:r>
    </w:p>
    <w:p w14:paraId="2A6ACDAC" w14:textId="77777777" w:rsidR="00F5110E" w:rsidRPr="00F5110E" w:rsidRDefault="00F5110E" w:rsidP="00F5110E">
      <w:pPr>
        <w:numPr>
          <w:ilvl w:val="0"/>
          <w:numId w:val="1"/>
        </w:numPr>
      </w:pPr>
      <w:r w:rsidRPr="00F5110E">
        <w:rPr>
          <w:b/>
          <w:bCs/>
        </w:rPr>
        <w:t>Contract:</w:t>
      </w:r>
      <w:r w:rsidRPr="00F5110E">
        <w:t xml:space="preserve"> for account onboarding and service delivery.</w:t>
      </w:r>
    </w:p>
    <w:p w14:paraId="5E60FD4C" w14:textId="77777777" w:rsidR="00F5110E" w:rsidRPr="00F5110E" w:rsidRDefault="00F5110E" w:rsidP="00F5110E">
      <w:pPr>
        <w:numPr>
          <w:ilvl w:val="0"/>
          <w:numId w:val="1"/>
        </w:numPr>
      </w:pPr>
      <w:r w:rsidRPr="00F5110E">
        <w:rPr>
          <w:b/>
          <w:bCs/>
        </w:rPr>
        <w:t>Legal obligation:</w:t>
      </w:r>
      <w:r w:rsidRPr="00F5110E">
        <w:t xml:space="preserve"> for AML/CFT, sanctions, tax and record-keeping requirements.</w:t>
      </w:r>
    </w:p>
    <w:p w14:paraId="49E24731" w14:textId="57DB7A8B" w:rsidR="00F5110E" w:rsidRPr="00F5110E" w:rsidRDefault="00F5110E" w:rsidP="00F5110E">
      <w:pPr>
        <w:numPr>
          <w:ilvl w:val="0"/>
          <w:numId w:val="1"/>
        </w:numPr>
      </w:pPr>
      <w:r w:rsidRPr="00F5110E">
        <w:rPr>
          <w:b/>
          <w:bCs/>
        </w:rPr>
        <w:t>Legitimate interests:</w:t>
      </w:r>
      <w:r w:rsidRPr="00F5110E">
        <w:t xml:space="preserve"> to operate, secure and improve our Services, and prevent </w:t>
      </w:r>
      <w:r w:rsidR="009A6E96">
        <w:t xml:space="preserve">any </w:t>
      </w:r>
      <w:r w:rsidRPr="00F5110E">
        <w:t xml:space="preserve">fraud </w:t>
      </w:r>
      <w:r w:rsidR="009A6E96">
        <w:t xml:space="preserve">activities </w:t>
      </w:r>
      <w:r w:rsidRPr="00F5110E">
        <w:t>(balanced against your rights).</w:t>
      </w:r>
    </w:p>
    <w:p w14:paraId="08D202F0" w14:textId="77777777" w:rsidR="00F5110E" w:rsidRPr="00F5110E" w:rsidRDefault="00F5110E" w:rsidP="00F5110E">
      <w:pPr>
        <w:numPr>
          <w:ilvl w:val="0"/>
          <w:numId w:val="1"/>
        </w:numPr>
      </w:pPr>
      <w:r w:rsidRPr="00F5110E">
        <w:rPr>
          <w:b/>
          <w:bCs/>
        </w:rPr>
        <w:t>Consent:</w:t>
      </w:r>
      <w:r w:rsidRPr="00F5110E">
        <w:t xml:space="preserve"> where required, such as for marketing communications or non-essential cookies.</w:t>
      </w:r>
    </w:p>
    <w:p w14:paraId="7BC76662" w14:textId="3AE4F84D" w:rsidR="00F5110E" w:rsidRPr="00F5110E" w:rsidRDefault="00F5110E" w:rsidP="00F5110E">
      <w:pPr>
        <w:rPr>
          <w:b/>
          <w:bCs/>
        </w:rPr>
      </w:pPr>
      <w:r w:rsidRPr="00F5110E">
        <w:rPr>
          <w:b/>
          <w:bCs/>
        </w:rPr>
        <w:t xml:space="preserve">4. Information We </w:t>
      </w:r>
      <w:r w:rsidR="009A6E96" w:rsidRPr="00F5110E">
        <w:rPr>
          <w:b/>
          <w:bCs/>
        </w:rPr>
        <w:t>Collect</w:t>
      </w:r>
    </w:p>
    <w:p w14:paraId="6395A0DA" w14:textId="77777777" w:rsidR="009A6E96" w:rsidRDefault="00F5110E" w:rsidP="00F5110E">
      <w:pPr>
        <w:rPr>
          <w:b/>
          <w:bCs/>
        </w:rPr>
      </w:pPr>
      <w:r w:rsidRPr="00F5110E">
        <w:lastRenderedPageBreak/>
        <w:t>We may collect and process the following personal data (non-exhaustive):</w:t>
      </w:r>
      <w:r w:rsidRPr="00F5110E">
        <w:br/>
      </w:r>
    </w:p>
    <w:p w14:paraId="2BAFBC75" w14:textId="7D168267" w:rsidR="00F5110E" w:rsidRPr="00F5110E" w:rsidRDefault="00F5110E" w:rsidP="00F5110E">
      <w:r w:rsidRPr="00F5110E">
        <w:rPr>
          <w:b/>
          <w:bCs/>
        </w:rPr>
        <w:t>Identity &amp; KYC:</w:t>
      </w:r>
      <w:r w:rsidRPr="00F5110E">
        <w:t xml:space="preserve"> full name, date/place of birth, nationality, gender, PEP status, tax residence and TIN, government ID/passport, proof of address, signatures.</w:t>
      </w:r>
      <w:r w:rsidRPr="00F5110E">
        <w:br/>
      </w:r>
      <w:r w:rsidRPr="00F5110E">
        <w:rPr>
          <w:b/>
          <w:bCs/>
        </w:rPr>
        <w:t>Contact:</w:t>
      </w:r>
      <w:r w:rsidRPr="00F5110E">
        <w:t xml:space="preserve"> email, phone number, residential/mailing address.</w:t>
      </w:r>
      <w:r w:rsidRPr="00F5110E">
        <w:br/>
      </w:r>
      <w:r w:rsidRPr="00F5110E">
        <w:rPr>
          <w:b/>
          <w:bCs/>
        </w:rPr>
        <w:t>Suitability &amp; Account:</w:t>
      </w:r>
      <w:r w:rsidRPr="00F5110E">
        <w:t xml:space="preserve"> employment/occupation, source of funds/wealth, knowledge and experience with financial instruments, risk profile, account identifiers, deposits/withdrawals, balances, orders/executions, statements, IB/affiliate codes and commission data.</w:t>
      </w:r>
      <w:r w:rsidRPr="00F5110E">
        <w:br/>
      </w:r>
      <w:r w:rsidRPr="00F5110E">
        <w:rPr>
          <w:b/>
          <w:bCs/>
        </w:rPr>
        <w:t>Technical &amp; Usage:</w:t>
      </w:r>
      <w:r w:rsidRPr="00F5110E">
        <w:t xml:space="preserve"> IP address, approximate geolocation, device/browser identifiers, operating system, login timestamps, session/security logs, cookies and similar technologies.</w:t>
      </w:r>
      <w:r w:rsidRPr="00F5110E">
        <w:br/>
      </w:r>
      <w:r w:rsidRPr="00F5110E">
        <w:rPr>
          <w:b/>
          <w:bCs/>
        </w:rPr>
        <w:t>Communications:</w:t>
      </w:r>
      <w:r w:rsidRPr="00F5110E">
        <w:t xml:space="preserve"> emails, secure messages, chat logs, support tickets, complaints, call recordings (where applicable).</w:t>
      </w:r>
      <w:r w:rsidRPr="00F5110E">
        <w:br/>
      </w:r>
      <w:r w:rsidRPr="00F5110E">
        <w:rPr>
          <w:b/>
          <w:bCs/>
        </w:rPr>
        <w:t>Public/Third-Party Sources:</w:t>
      </w:r>
      <w:r w:rsidRPr="00F5110E">
        <w:t xml:space="preserve"> sanctions/PEP/adverse-media lists, verification/fraud databases, reference/credit agencies, payment providers, and lawful public records.</w:t>
      </w:r>
      <w:r w:rsidRPr="00F5110E">
        <w:br/>
        <w:t>If required information is not provided, we may be unable to offer or continue providing our Services.</w:t>
      </w:r>
    </w:p>
    <w:p w14:paraId="0FDD9BEA" w14:textId="77777777" w:rsidR="00F5110E" w:rsidRPr="00F5110E" w:rsidRDefault="00F5110E" w:rsidP="00F5110E">
      <w:pPr>
        <w:rPr>
          <w:b/>
          <w:bCs/>
        </w:rPr>
      </w:pPr>
      <w:r w:rsidRPr="00F5110E">
        <w:rPr>
          <w:b/>
          <w:bCs/>
        </w:rPr>
        <w:t>5. How We Collect</w:t>
      </w:r>
    </w:p>
    <w:p w14:paraId="43B31774" w14:textId="77777777" w:rsidR="00F5110E" w:rsidRPr="00F5110E" w:rsidRDefault="00F5110E" w:rsidP="00F5110E">
      <w:r w:rsidRPr="00F5110E">
        <w:t>• Directly from you via applications, onboarding/KYC, funding, trading and support.</w:t>
      </w:r>
      <w:r w:rsidRPr="00F5110E">
        <w:br/>
        <w:t>• Automatically through cookies, SDKs and analytics on our website and platforms.</w:t>
      </w:r>
      <w:r w:rsidRPr="00F5110E">
        <w:br/>
        <w:t>• From third parties (KYC/AML providers, banks/payment processors, IBs/affiliates, screening databases, market data vendors and public registers) where lawful and relevant.</w:t>
      </w:r>
    </w:p>
    <w:p w14:paraId="4897A6DD" w14:textId="77777777" w:rsidR="00F5110E" w:rsidRPr="00F5110E" w:rsidRDefault="00F5110E" w:rsidP="00F5110E">
      <w:pPr>
        <w:rPr>
          <w:b/>
          <w:bCs/>
        </w:rPr>
      </w:pPr>
      <w:r w:rsidRPr="00F5110E">
        <w:rPr>
          <w:b/>
          <w:bCs/>
        </w:rPr>
        <w:t>6. How We Use Personal Data</w:t>
      </w:r>
    </w:p>
    <w:p w14:paraId="7CE9516F" w14:textId="77777777" w:rsidR="00F5110E" w:rsidRPr="00F5110E" w:rsidRDefault="00F5110E" w:rsidP="00F5110E">
      <w:r w:rsidRPr="00F5110E">
        <w:t xml:space="preserve">• </w:t>
      </w:r>
      <w:r w:rsidRPr="00F5110E">
        <w:rPr>
          <w:b/>
          <w:bCs/>
        </w:rPr>
        <w:t>Onboarding &amp; servicing:</w:t>
      </w:r>
      <w:r w:rsidRPr="00F5110E">
        <w:t xml:space="preserve"> identity verification, suitability/appropriateness, account setup, deposits/withdrawals and client support.</w:t>
      </w:r>
      <w:r w:rsidRPr="00F5110E">
        <w:br/>
        <w:t xml:space="preserve">• </w:t>
      </w:r>
      <w:r w:rsidRPr="00F5110E">
        <w:rPr>
          <w:b/>
          <w:bCs/>
        </w:rPr>
        <w:t>Regulatory compliance:</w:t>
      </w:r>
      <w:r w:rsidRPr="00F5110E">
        <w:t xml:space="preserve"> AML/CFT and sanctions screening/monitoring, transaction and incident reporting, tax reporting where applicable, and regulatory record-keeping.</w:t>
      </w:r>
      <w:r w:rsidRPr="00F5110E">
        <w:br/>
        <w:t xml:space="preserve">• </w:t>
      </w:r>
      <w:r w:rsidRPr="00F5110E">
        <w:rPr>
          <w:b/>
          <w:bCs/>
        </w:rPr>
        <w:t>Operations &amp; security:</w:t>
      </w:r>
      <w:r w:rsidRPr="00F5110E">
        <w:t xml:space="preserve"> platform maintenance, authentication and access control, monitoring and incident response, fraud detection/prevention, quality assurance and analytics.</w:t>
      </w:r>
      <w:r w:rsidRPr="00F5110E">
        <w:br/>
        <w:t xml:space="preserve">• </w:t>
      </w:r>
      <w:r w:rsidRPr="00F5110E">
        <w:rPr>
          <w:b/>
          <w:bCs/>
        </w:rPr>
        <w:t>Communications:</w:t>
      </w:r>
      <w:r w:rsidRPr="00F5110E">
        <w:t xml:space="preserve"> service notices, legal/policy updates and responses to inquiries or complaints.</w:t>
      </w:r>
      <w:r w:rsidRPr="00F5110E">
        <w:br/>
        <w:t xml:space="preserve">• </w:t>
      </w:r>
      <w:r w:rsidRPr="00F5110E">
        <w:rPr>
          <w:b/>
          <w:bCs/>
        </w:rPr>
        <w:t>Product improvement:</w:t>
      </w:r>
      <w:r w:rsidRPr="00F5110E">
        <w:t xml:space="preserve"> diagnostics, telemetry and enhancement of features and user experience.</w:t>
      </w:r>
      <w:r w:rsidRPr="00F5110E">
        <w:br/>
        <w:t xml:space="preserve">• </w:t>
      </w:r>
      <w:r w:rsidRPr="00F5110E">
        <w:rPr>
          <w:b/>
          <w:bCs/>
        </w:rPr>
        <w:t>Marketing (optional):</w:t>
      </w:r>
      <w:r w:rsidRPr="00F5110E">
        <w:t xml:space="preserve"> product, education and event updates, in line with your preferences.</w:t>
      </w:r>
    </w:p>
    <w:p w14:paraId="1DE617C5" w14:textId="77777777" w:rsidR="00F5110E" w:rsidRPr="00F5110E" w:rsidRDefault="00F5110E" w:rsidP="00F5110E">
      <w:pPr>
        <w:rPr>
          <w:b/>
          <w:bCs/>
        </w:rPr>
      </w:pPr>
      <w:r w:rsidRPr="00F5110E">
        <w:rPr>
          <w:b/>
          <w:bCs/>
        </w:rPr>
        <w:t>7. Cookies</w:t>
      </w:r>
    </w:p>
    <w:p w14:paraId="1F2AB191" w14:textId="77777777" w:rsidR="00F5110E" w:rsidRPr="00F5110E" w:rsidRDefault="00F5110E" w:rsidP="00F5110E">
      <w:r w:rsidRPr="00F5110E">
        <w:lastRenderedPageBreak/>
        <w:t>We use cookies to remember preferences, enhance security, analyze traffic and improve user experience. Non-essential cookies are used only with your consent where required. For details, please refer to our Cookie Policy (linked in the Website footer) for information on how to change or withdraw consent.</w:t>
      </w:r>
    </w:p>
    <w:p w14:paraId="43EAC8B7" w14:textId="77777777" w:rsidR="00F5110E" w:rsidRPr="00F5110E" w:rsidRDefault="00F5110E" w:rsidP="00F5110E">
      <w:pPr>
        <w:rPr>
          <w:b/>
          <w:bCs/>
        </w:rPr>
      </w:pPr>
      <w:r w:rsidRPr="00F5110E">
        <w:rPr>
          <w:b/>
          <w:bCs/>
        </w:rPr>
        <w:t>8. Automated Decisions &amp; Profiling</w:t>
      </w:r>
    </w:p>
    <w:p w14:paraId="2122E16F" w14:textId="77777777" w:rsidR="00F5110E" w:rsidRPr="00F5110E" w:rsidRDefault="00F5110E" w:rsidP="00F5110E">
      <w:r w:rsidRPr="00F5110E">
        <w:t>We may use automated tools for identity verification, AML/sanctions screening, fraud detection, transaction monitoring, order-handling controls and suitability assessments. Where such processing has legal or similarly significant effects, you may request human review, express your viewpoint and contest the decision (subject to applicable law).</w:t>
      </w:r>
    </w:p>
    <w:p w14:paraId="522F27B4" w14:textId="77777777" w:rsidR="00F5110E" w:rsidRPr="00F5110E" w:rsidRDefault="00F5110E" w:rsidP="00F5110E">
      <w:pPr>
        <w:rPr>
          <w:b/>
          <w:bCs/>
        </w:rPr>
      </w:pPr>
      <w:r w:rsidRPr="00F5110E">
        <w:rPr>
          <w:b/>
          <w:bCs/>
        </w:rPr>
        <w:t>9. Disclosures &amp; International Transfers</w:t>
      </w:r>
    </w:p>
    <w:p w14:paraId="7613100F" w14:textId="13525563" w:rsidR="00F5110E" w:rsidRPr="00F5110E" w:rsidRDefault="00F5110E" w:rsidP="00F5110E">
      <w:r w:rsidRPr="00F5110E">
        <w:t>We may share personal data with:</w:t>
      </w:r>
      <w:r w:rsidRPr="00F5110E">
        <w:br/>
        <w:t>• Regulators, courts and authorities (e.g. FSC, FIU, tax and law-enforcement authorities) as required by law.</w:t>
      </w:r>
      <w:r w:rsidRPr="00F5110E">
        <w:br/>
        <w:t>• Service providers and professional advisers (e.g. IT, cloud, cybersecurity, KYC/AML screening, payment processing, market data, auditors, legal/compliance advisers).</w:t>
      </w:r>
      <w:r w:rsidRPr="00F5110E">
        <w:br/>
        <w:t>• Banks and payment institutions for deposits, withdrawals and investigations.</w:t>
      </w:r>
      <w:r w:rsidRPr="00F5110E">
        <w:br/>
        <w:t>• Affiliates/</w:t>
      </w:r>
      <w:r w:rsidR="00032D8D">
        <w:t>I</w:t>
      </w:r>
      <w:r w:rsidRPr="00F5110E">
        <w:t>ntroducing brokers and partners to administer referred accounts and commissions (limited to necessity).</w:t>
      </w:r>
      <w:r w:rsidRPr="00F5110E">
        <w:br/>
        <w:t>• Prospective acquirers or counterparties in corporate transactions under confidentiality.</w:t>
      </w:r>
      <w:r w:rsidRPr="00F5110E">
        <w:br/>
        <w:t>Cross-border transfers: Where data is transferred outside Mauritius, we implement appropriate safeguards (e.g. contractual clauses and technical/organizational measures) consistent with the Mauritius Data Protection Act 2017 and recognized international standards.</w:t>
      </w:r>
    </w:p>
    <w:p w14:paraId="545C1053" w14:textId="77777777" w:rsidR="00F5110E" w:rsidRPr="00F5110E" w:rsidRDefault="00F5110E" w:rsidP="00F5110E">
      <w:pPr>
        <w:rPr>
          <w:b/>
          <w:bCs/>
        </w:rPr>
      </w:pPr>
      <w:r w:rsidRPr="00F5110E">
        <w:rPr>
          <w:b/>
          <w:bCs/>
        </w:rPr>
        <w:t>10. Retention</w:t>
      </w:r>
    </w:p>
    <w:p w14:paraId="6AEB2A2C" w14:textId="27501B04" w:rsidR="00F5110E" w:rsidRPr="00F5110E" w:rsidRDefault="00F5110E" w:rsidP="00F5110E">
      <w:r w:rsidRPr="00F5110E">
        <w:t xml:space="preserve">We retain personal data only as long as necessary for the purposes described, and to meet legal, regulatory, tax and audit obligations. Records required for AML/CFT and regulatory compliance are typically retained for at least seven (7) years after the client relationship </w:t>
      </w:r>
      <w:r w:rsidR="00032D8D" w:rsidRPr="00F5110E">
        <w:t>ends,</w:t>
      </w:r>
      <w:r w:rsidRPr="00F5110E">
        <w:t xml:space="preserve"> or a one-off transaction occurs </w:t>
      </w:r>
      <w:proofErr w:type="gramStart"/>
      <w:r w:rsidRPr="00F5110E">
        <w:t>or</w:t>
      </w:r>
      <w:proofErr w:type="gramEnd"/>
      <w:r w:rsidRPr="00F5110E">
        <w:t xml:space="preserve"> longer where required by law or necessary for legal claims. Communications and recordings may be retained for up to five (5) years, or longer if required.</w:t>
      </w:r>
    </w:p>
    <w:p w14:paraId="5ABDDB02" w14:textId="77777777" w:rsidR="00F5110E" w:rsidRPr="00F5110E" w:rsidRDefault="00F5110E" w:rsidP="00F5110E">
      <w:pPr>
        <w:rPr>
          <w:b/>
          <w:bCs/>
        </w:rPr>
      </w:pPr>
      <w:r w:rsidRPr="00F5110E">
        <w:rPr>
          <w:b/>
          <w:bCs/>
        </w:rPr>
        <w:t>11. Security</w:t>
      </w:r>
    </w:p>
    <w:p w14:paraId="4087D3D6" w14:textId="77777777" w:rsidR="00F5110E" w:rsidRPr="00F5110E" w:rsidRDefault="00F5110E" w:rsidP="00F5110E">
      <w:r w:rsidRPr="00F5110E">
        <w:t>We apply administrative, technical and physical safeguards to protect personal data against unauthorized access, alteration, disclosure or loss. These include role-based access controls, encryption (as appropriate), network segmentation, monitoring and logging, secure development practices, business continuity and disaster recovery measures, staff training and supplier due diligence.</w:t>
      </w:r>
    </w:p>
    <w:p w14:paraId="35D6991A" w14:textId="77777777" w:rsidR="00F5110E" w:rsidRPr="00F5110E" w:rsidRDefault="00F5110E" w:rsidP="00F5110E">
      <w:pPr>
        <w:rPr>
          <w:b/>
          <w:bCs/>
        </w:rPr>
      </w:pPr>
      <w:r w:rsidRPr="00F5110E">
        <w:rPr>
          <w:b/>
          <w:bCs/>
        </w:rPr>
        <w:lastRenderedPageBreak/>
        <w:t>12. Your Rights</w:t>
      </w:r>
    </w:p>
    <w:p w14:paraId="04BC448E" w14:textId="77777777" w:rsidR="00F5110E" w:rsidRPr="00F5110E" w:rsidRDefault="00F5110E" w:rsidP="00F5110E">
      <w:r w:rsidRPr="00F5110E">
        <w:t>Subject to legal limitations and identity verification, you may:</w:t>
      </w:r>
    </w:p>
    <w:p w14:paraId="459EA15A" w14:textId="77777777" w:rsidR="00F5110E" w:rsidRPr="00F5110E" w:rsidRDefault="00F5110E" w:rsidP="00F5110E">
      <w:pPr>
        <w:numPr>
          <w:ilvl w:val="0"/>
          <w:numId w:val="2"/>
        </w:numPr>
      </w:pPr>
      <w:r w:rsidRPr="00F5110E">
        <w:t>Access, rectify, erase or restrict your data.</w:t>
      </w:r>
    </w:p>
    <w:p w14:paraId="71A0C226" w14:textId="77777777" w:rsidR="00F5110E" w:rsidRPr="00F5110E" w:rsidRDefault="00F5110E" w:rsidP="00F5110E">
      <w:pPr>
        <w:numPr>
          <w:ilvl w:val="0"/>
          <w:numId w:val="2"/>
        </w:numPr>
      </w:pPr>
      <w:r w:rsidRPr="00F5110E">
        <w:t>Object to processing based on legitimate interests or to direct marketing at any time.</w:t>
      </w:r>
    </w:p>
    <w:p w14:paraId="3F451E72" w14:textId="77777777" w:rsidR="00F5110E" w:rsidRPr="00F5110E" w:rsidRDefault="00F5110E" w:rsidP="00F5110E">
      <w:pPr>
        <w:numPr>
          <w:ilvl w:val="0"/>
          <w:numId w:val="2"/>
        </w:numPr>
      </w:pPr>
      <w:r w:rsidRPr="00F5110E">
        <w:t>Withdraw consent where processing relies on consent.</w:t>
      </w:r>
    </w:p>
    <w:p w14:paraId="59ADD1F4" w14:textId="77777777" w:rsidR="00F5110E" w:rsidRPr="00F5110E" w:rsidRDefault="00F5110E" w:rsidP="00F5110E">
      <w:pPr>
        <w:numPr>
          <w:ilvl w:val="0"/>
          <w:numId w:val="2"/>
        </w:numPr>
      </w:pPr>
      <w:r w:rsidRPr="00F5110E">
        <w:t>Request data portability where applicable.</w:t>
      </w:r>
      <w:r w:rsidRPr="00F5110E">
        <w:br/>
        <w:t xml:space="preserve">To exercise your rights, email </w:t>
      </w:r>
      <w:hyperlink r:id="rId10" w:history="1">
        <w:r w:rsidRPr="00F5110E">
          <w:rPr>
            <w:rStyle w:val="Hyperlink"/>
            <w:b/>
            <w:bCs/>
          </w:rPr>
          <w:t>privacy@zedcapital.com</w:t>
        </w:r>
      </w:hyperlink>
      <w:r w:rsidRPr="00F5110E">
        <w:t>. You may also lodge a complaint with the Data Protection Office, Mauritius.</w:t>
      </w:r>
    </w:p>
    <w:p w14:paraId="7C5C75F9" w14:textId="77777777" w:rsidR="00F5110E" w:rsidRPr="00F5110E" w:rsidRDefault="00F5110E" w:rsidP="00F5110E">
      <w:pPr>
        <w:rPr>
          <w:b/>
          <w:bCs/>
        </w:rPr>
      </w:pPr>
      <w:r w:rsidRPr="00F5110E">
        <w:rPr>
          <w:b/>
          <w:bCs/>
        </w:rPr>
        <w:t>13. Recording of Communications</w:t>
      </w:r>
    </w:p>
    <w:p w14:paraId="0226C6B9" w14:textId="77777777" w:rsidR="00F5110E" w:rsidRPr="00F5110E" w:rsidRDefault="00F5110E" w:rsidP="00F5110E">
      <w:r w:rsidRPr="00F5110E">
        <w:t>To meet regulatory, quality and security obligations, we may record and/or monitor phone calls, electronic communications and platform interactions related to our Services. Such records are our property and may be used as evidence of instructions or communications.</w:t>
      </w:r>
    </w:p>
    <w:p w14:paraId="24A26506" w14:textId="77777777" w:rsidR="00F5110E" w:rsidRPr="00F5110E" w:rsidRDefault="00F5110E" w:rsidP="00F5110E">
      <w:pPr>
        <w:rPr>
          <w:b/>
          <w:bCs/>
        </w:rPr>
      </w:pPr>
      <w:r w:rsidRPr="00F5110E">
        <w:rPr>
          <w:b/>
          <w:bCs/>
        </w:rPr>
        <w:t>14. Third-Party Links</w:t>
      </w:r>
    </w:p>
    <w:p w14:paraId="050A6B68" w14:textId="77777777" w:rsidR="00F5110E" w:rsidRPr="00F5110E" w:rsidRDefault="00F5110E" w:rsidP="00F5110E">
      <w:r w:rsidRPr="00F5110E">
        <w:t>Our website may contain links to third-party websites or services. We are not responsible for their privacy practices or content. Please review their privacy notices before providing personal data.</w:t>
      </w:r>
    </w:p>
    <w:p w14:paraId="7BC71F30" w14:textId="77777777" w:rsidR="00F5110E" w:rsidRPr="00F5110E" w:rsidRDefault="00F5110E" w:rsidP="00F5110E">
      <w:pPr>
        <w:rPr>
          <w:b/>
          <w:bCs/>
        </w:rPr>
      </w:pPr>
      <w:r w:rsidRPr="00F5110E">
        <w:rPr>
          <w:b/>
          <w:bCs/>
        </w:rPr>
        <w:t>15. Children</w:t>
      </w:r>
    </w:p>
    <w:p w14:paraId="21046D4D" w14:textId="77777777" w:rsidR="00F5110E" w:rsidRPr="00F5110E" w:rsidRDefault="00F5110E" w:rsidP="00F5110E">
      <w:r w:rsidRPr="00F5110E">
        <w:t xml:space="preserve">Our Services are not directed to persons under 18. We do not knowingly collect personal data from minors. If you believe a minor has provided data to us, please contact </w:t>
      </w:r>
      <w:hyperlink r:id="rId11" w:history="1">
        <w:r w:rsidRPr="00F5110E">
          <w:rPr>
            <w:rStyle w:val="Hyperlink"/>
            <w:b/>
            <w:bCs/>
          </w:rPr>
          <w:t>privacy@zedcapital.com</w:t>
        </w:r>
      </w:hyperlink>
      <w:r w:rsidRPr="00F5110E">
        <w:t xml:space="preserve"> so we can take appropriate action.</w:t>
      </w:r>
    </w:p>
    <w:p w14:paraId="41E1D600" w14:textId="77777777" w:rsidR="00F5110E" w:rsidRPr="00F5110E" w:rsidRDefault="00F5110E" w:rsidP="00F5110E">
      <w:pPr>
        <w:rPr>
          <w:b/>
          <w:bCs/>
        </w:rPr>
      </w:pPr>
      <w:r w:rsidRPr="00F5110E">
        <w:rPr>
          <w:b/>
          <w:bCs/>
        </w:rPr>
        <w:t>16. Marketing Preferences</w:t>
      </w:r>
    </w:p>
    <w:p w14:paraId="0FDB8C3A" w14:textId="77777777" w:rsidR="00F5110E" w:rsidRPr="00F5110E" w:rsidRDefault="00F5110E" w:rsidP="00F5110E">
      <w:r w:rsidRPr="00F5110E">
        <w:t xml:space="preserve">You can manage your marketing choices at any time, including opting out via the “unsubscribe” link or by emailing </w:t>
      </w:r>
      <w:hyperlink r:id="rId12" w:history="1">
        <w:r w:rsidRPr="00F5110E">
          <w:rPr>
            <w:rStyle w:val="Hyperlink"/>
            <w:b/>
            <w:bCs/>
          </w:rPr>
          <w:t>privacy@zedcapital.com</w:t>
        </w:r>
      </w:hyperlink>
      <w:r w:rsidRPr="00F5110E">
        <w:t>. We will continue to send service-related or legally required notifications.</w:t>
      </w:r>
    </w:p>
    <w:p w14:paraId="749F58D2" w14:textId="77777777" w:rsidR="00F5110E" w:rsidRPr="00F5110E" w:rsidRDefault="00F5110E" w:rsidP="00F5110E">
      <w:pPr>
        <w:rPr>
          <w:b/>
          <w:bCs/>
        </w:rPr>
      </w:pPr>
      <w:r w:rsidRPr="00F5110E">
        <w:rPr>
          <w:b/>
          <w:bCs/>
        </w:rPr>
        <w:t>17. Changes to This Policy</w:t>
      </w:r>
    </w:p>
    <w:p w14:paraId="201F62A2" w14:textId="77777777" w:rsidR="00F5110E" w:rsidRPr="00F5110E" w:rsidRDefault="00F5110E" w:rsidP="00F5110E">
      <w:r w:rsidRPr="00F5110E">
        <w:t>We may update this Policy to reflect legal, technical or business developments. Updates will be posted on this page with a new effective date. Where required, we will notify you by email or in-platform notice.</w:t>
      </w:r>
    </w:p>
    <w:p w14:paraId="3BA13E3B" w14:textId="77777777" w:rsidR="00F5110E" w:rsidRDefault="00F5110E" w:rsidP="00F5110E">
      <w:pPr>
        <w:rPr>
          <w:b/>
          <w:bCs/>
        </w:rPr>
      </w:pPr>
    </w:p>
    <w:p w14:paraId="46E95DC2" w14:textId="77777777" w:rsidR="00F5110E" w:rsidRDefault="00F5110E" w:rsidP="00F5110E">
      <w:pPr>
        <w:rPr>
          <w:b/>
          <w:bCs/>
        </w:rPr>
      </w:pPr>
    </w:p>
    <w:p w14:paraId="0E106126" w14:textId="77777777" w:rsidR="00F5110E" w:rsidRDefault="00F5110E" w:rsidP="00F5110E">
      <w:pPr>
        <w:rPr>
          <w:b/>
          <w:bCs/>
        </w:rPr>
      </w:pPr>
    </w:p>
    <w:p w14:paraId="6F179B85" w14:textId="01BEC175" w:rsidR="00F5110E" w:rsidRPr="00F5110E" w:rsidRDefault="00F5110E" w:rsidP="00F5110E">
      <w:pPr>
        <w:rPr>
          <w:b/>
          <w:bCs/>
        </w:rPr>
      </w:pPr>
      <w:r w:rsidRPr="00F5110E">
        <w:rPr>
          <w:b/>
          <w:bCs/>
        </w:rPr>
        <w:t>18. How to Contact Us</w:t>
      </w:r>
    </w:p>
    <w:p w14:paraId="77B61FC5" w14:textId="77777777" w:rsidR="00F5110E" w:rsidRPr="00F5110E" w:rsidRDefault="00F5110E" w:rsidP="00F5110E">
      <w:r w:rsidRPr="00F5110E">
        <w:t xml:space="preserve">• </w:t>
      </w:r>
      <w:r w:rsidRPr="00F5110E">
        <w:rPr>
          <w:b/>
          <w:bCs/>
        </w:rPr>
        <w:t>Privacy inquiries and rights requests:</w:t>
      </w:r>
      <w:r w:rsidRPr="00F5110E">
        <w:t xml:space="preserve"> </w:t>
      </w:r>
      <w:hyperlink r:id="rId13" w:history="1">
        <w:r w:rsidRPr="00F5110E">
          <w:rPr>
            <w:rStyle w:val="Hyperlink"/>
          </w:rPr>
          <w:t>privacy@zedcapital.com</w:t>
        </w:r>
      </w:hyperlink>
      <w:r w:rsidRPr="00F5110E">
        <w:br/>
        <w:t xml:space="preserve">• </w:t>
      </w:r>
      <w:r w:rsidRPr="00F5110E">
        <w:rPr>
          <w:b/>
          <w:bCs/>
        </w:rPr>
        <w:t>Client support:</w:t>
      </w:r>
      <w:r w:rsidRPr="00F5110E">
        <w:t xml:space="preserve"> </w:t>
      </w:r>
      <w:hyperlink r:id="rId14" w:history="1">
        <w:r w:rsidRPr="00F5110E">
          <w:rPr>
            <w:rStyle w:val="Hyperlink"/>
          </w:rPr>
          <w:t>support@zedcapital.com</w:t>
        </w:r>
      </w:hyperlink>
      <w:r w:rsidRPr="00F5110E">
        <w:br/>
        <w:t xml:space="preserve">• </w:t>
      </w:r>
      <w:r w:rsidRPr="00F5110E">
        <w:rPr>
          <w:b/>
          <w:bCs/>
        </w:rPr>
        <w:t>Postal address:</w:t>
      </w:r>
      <w:r w:rsidRPr="00F5110E">
        <w:t xml:space="preserve"> Level 7, Iconebene, Lot 8441, Rue de l'Institut, Ebene, Mauritius</w:t>
      </w:r>
    </w:p>
    <w:p w14:paraId="20EDBC7C" w14:textId="77777777" w:rsidR="00F5110E" w:rsidRPr="00F5110E" w:rsidRDefault="00F5110E" w:rsidP="00F5110E">
      <w:r w:rsidRPr="00F5110E">
        <w:t xml:space="preserve">Zed Capital International Ltd is licensed and supervised by the Financial Services Commission (FSC), Mauritius. Trading CFDs involves a risk of loss. For privacy matters, contact </w:t>
      </w:r>
      <w:hyperlink r:id="rId15" w:history="1">
        <w:r w:rsidRPr="00F5110E">
          <w:rPr>
            <w:rStyle w:val="Hyperlink"/>
            <w:b/>
            <w:bCs/>
          </w:rPr>
          <w:t>privacy@zedcapital.com</w:t>
        </w:r>
      </w:hyperlink>
      <w:r w:rsidRPr="00F5110E">
        <w:t>.</w:t>
      </w:r>
    </w:p>
    <w:p w14:paraId="6D82C017" w14:textId="77777777" w:rsidR="005C2BD7" w:rsidRDefault="005C2BD7"/>
    <w:sectPr w:rsidR="005C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3617"/>
    <w:multiLevelType w:val="multilevel"/>
    <w:tmpl w:val="B824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A3AAE"/>
    <w:multiLevelType w:val="multilevel"/>
    <w:tmpl w:val="AE2E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B2AF2"/>
    <w:multiLevelType w:val="multilevel"/>
    <w:tmpl w:val="8EF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D1B3D"/>
    <w:multiLevelType w:val="multilevel"/>
    <w:tmpl w:val="4D5C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938544">
    <w:abstractNumId w:val="1"/>
  </w:num>
  <w:num w:numId="2" w16cid:durableId="1275479438">
    <w:abstractNumId w:val="3"/>
  </w:num>
  <w:num w:numId="3" w16cid:durableId="1316225688">
    <w:abstractNumId w:val="0"/>
  </w:num>
  <w:num w:numId="4" w16cid:durableId="823743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0E"/>
    <w:rsid w:val="00032D8D"/>
    <w:rsid w:val="001D5290"/>
    <w:rsid w:val="003B52C8"/>
    <w:rsid w:val="005C2BD7"/>
    <w:rsid w:val="005E4694"/>
    <w:rsid w:val="00913A68"/>
    <w:rsid w:val="009A6E96"/>
    <w:rsid w:val="009B2F32"/>
    <w:rsid w:val="00B1479B"/>
    <w:rsid w:val="00F5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6A3E"/>
  <w15:chartTrackingRefBased/>
  <w15:docId w15:val="{8B59DE5A-A982-4547-A5FF-5BC36902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1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11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11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11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11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1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1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11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11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11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11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1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0E"/>
    <w:rPr>
      <w:rFonts w:eastAsiaTheme="majorEastAsia" w:cstheme="majorBidi"/>
      <w:color w:val="272727" w:themeColor="text1" w:themeTint="D8"/>
    </w:rPr>
  </w:style>
  <w:style w:type="paragraph" w:styleId="Title">
    <w:name w:val="Title"/>
    <w:basedOn w:val="Normal"/>
    <w:next w:val="Normal"/>
    <w:link w:val="TitleChar"/>
    <w:uiPriority w:val="10"/>
    <w:qFormat/>
    <w:rsid w:val="00F51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0E"/>
    <w:pPr>
      <w:spacing w:before="160"/>
      <w:jc w:val="center"/>
    </w:pPr>
    <w:rPr>
      <w:i/>
      <w:iCs/>
      <w:color w:val="404040" w:themeColor="text1" w:themeTint="BF"/>
    </w:rPr>
  </w:style>
  <w:style w:type="character" w:customStyle="1" w:styleId="QuoteChar">
    <w:name w:val="Quote Char"/>
    <w:basedOn w:val="DefaultParagraphFont"/>
    <w:link w:val="Quote"/>
    <w:uiPriority w:val="29"/>
    <w:rsid w:val="00F5110E"/>
    <w:rPr>
      <w:i/>
      <w:iCs/>
      <w:color w:val="404040" w:themeColor="text1" w:themeTint="BF"/>
    </w:rPr>
  </w:style>
  <w:style w:type="paragraph" w:styleId="ListParagraph">
    <w:name w:val="List Paragraph"/>
    <w:basedOn w:val="Normal"/>
    <w:uiPriority w:val="34"/>
    <w:qFormat/>
    <w:rsid w:val="00F5110E"/>
    <w:pPr>
      <w:ind w:left="720"/>
      <w:contextualSpacing/>
    </w:pPr>
  </w:style>
  <w:style w:type="character" w:styleId="IntenseEmphasis">
    <w:name w:val="Intense Emphasis"/>
    <w:basedOn w:val="DefaultParagraphFont"/>
    <w:uiPriority w:val="21"/>
    <w:qFormat/>
    <w:rsid w:val="00F5110E"/>
    <w:rPr>
      <w:i/>
      <w:iCs/>
      <w:color w:val="2F5496" w:themeColor="accent1" w:themeShade="BF"/>
    </w:rPr>
  </w:style>
  <w:style w:type="paragraph" w:styleId="IntenseQuote">
    <w:name w:val="Intense Quote"/>
    <w:basedOn w:val="Normal"/>
    <w:next w:val="Normal"/>
    <w:link w:val="IntenseQuoteChar"/>
    <w:uiPriority w:val="30"/>
    <w:qFormat/>
    <w:rsid w:val="00F511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110E"/>
    <w:rPr>
      <w:i/>
      <w:iCs/>
      <w:color w:val="2F5496" w:themeColor="accent1" w:themeShade="BF"/>
    </w:rPr>
  </w:style>
  <w:style w:type="character" w:styleId="IntenseReference">
    <w:name w:val="Intense Reference"/>
    <w:basedOn w:val="DefaultParagraphFont"/>
    <w:uiPriority w:val="32"/>
    <w:qFormat/>
    <w:rsid w:val="00F5110E"/>
    <w:rPr>
      <w:b/>
      <w:bCs/>
      <w:smallCaps/>
      <w:color w:val="2F5496" w:themeColor="accent1" w:themeShade="BF"/>
      <w:spacing w:val="5"/>
    </w:rPr>
  </w:style>
  <w:style w:type="character" w:styleId="Hyperlink">
    <w:name w:val="Hyperlink"/>
    <w:basedOn w:val="DefaultParagraphFont"/>
    <w:uiPriority w:val="99"/>
    <w:unhideWhenUsed/>
    <w:rsid w:val="00F5110E"/>
    <w:rPr>
      <w:color w:val="0563C1" w:themeColor="hyperlink"/>
      <w:u w:val="single"/>
    </w:rPr>
  </w:style>
  <w:style w:type="character" w:styleId="UnresolvedMention">
    <w:name w:val="Unresolved Mention"/>
    <w:basedOn w:val="DefaultParagraphFont"/>
    <w:uiPriority w:val="99"/>
    <w:semiHidden/>
    <w:unhideWhenUsed/>
    <w:rsid w:val="00F5110E"/>
    <w:rPr>
      <w:color w:val="605E5C"/>
      <w:shd w:val="clear" w:color="auto" w:fill="E1DFDD"/>
    </w:rPr>
  </w:style>
  <w:style w:type="paragraph" w:styleId="NormalWeb">
    <w:name w:val="Normal (Web)"/>
    <w:basedOn w:val="Normal"/>
    <w:uiPriority w:val="99"/>
    <w:semiHidden/>
    <w:unhideWhenUsed/>
    <w:rsid w:val="00F5110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zedcapital.com" TargetMode="External"/><Relationship Id="rId13" Type="http://schemas.openxmlformats.org/officeDocument/2006/relationships/hyperlink" Target="mailto:privacy@zedcapital.com" TargetMode="External"/><Relationship Id="rId3" Type="http://schemas.openxmlformats.org/officeDocument/2006/relationships/settings" Target="settings.xml"/><Relationship Id="rId7" Type="http://schemas.openxmlformats.org/officeDocument/2006/relationships/hyperlink" Target="mailto:privacy@zedcapital.com" TargetMode="External"/><Relationship Id="rId12" Type="http://schemas.openxmlformats.org/officeDocument/2006/relationships/hyperlink" Target="mailto:privacy@zedcapita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zedcapital.com/" TargetMode="External"/><Relationship Id="rId11" Type="http://schemas.openxmlformats.org/officeDocument/2006/relationships/hyperlink" Target="mailto:privacy@zedcapital.com" TargetMode="External"/><Relationship Id="rId5" Type="http://schemas.openxmlformats.org/officeDocument/2006/relationships/hyperlink" Target="https://zedcapital.com/" TargetMode="External"/><Relationship Id="rId15" Type="http://schemas.openxmlformats.org/officeDocument/2006/relationships/hyperlink" Target="mailto:privacy@zedcapital.com" TargetMode="External"/><Relationship Id="rId10" Type="http://schemas.openxmlformats.org/officeDocument/2006/relationships/hyperlink" Target="mailto:privacy@zedcapital.com" TargetMode="External"/><Relationship Id="rId4" Type="http://schemas.openxmlformats.org/officeDocument/2006/relationships/webSettings" Target="webSettings.xml"/><Relationship Id="rId9" Type="http://schemas.openxmlformats.org/officeDocument/2006/relationships/hyperlink" Target="tel:+2306555223" TargetMode="External"/><Relationship Id="rId14" Type="http://schemas.openxmlformats.org/officeDocument/2006/relationships/hyperlink" Target="mailto:support@zed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Windsor</dc:creator>
  <cp:keywords/>
  <dc:description/>
  <cp:lastModifiedBy>Gulam Quadir</cp:lastModifiedBy>
  <cp:revision>2</cp:revision>
  <dcterms:created xsi:type="dcterms:W3CDTF">2025-10-09T09:53:00Z</dcterms:created>
  <dcterms:modified xsi:type="dcterms:W3CDTF">2025-10-09T09:53:00Z</dcterms:modified>
</cp:coreProperties>
</file>