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1447" w14:textId="77777777" w:rsidR="00765A78" w:rsidRPr="00765A78" w:rsidRDefault="00765A78" w:rsidP="00765A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65A78">
        <w:rPr>
          <w:rFonts w:ascii="Times New Roman" w:eastAsia="Times New Roman" w:hAnsi="Times New Roman" w:cs="Times New Roman"/>
          <w:b/>
          <w:bCs/>
          <w:kern w:val="36"/>
          <w:sz w:val="48"/>
          <w:szCs w:val="48"/>
          <w:lang w:eastAsia="en-GB"/>
          <w14:ligatures w14:val="none"/>
        </w:rPr>
        <w:t>WHY MOST DIGITAL HEALTH PLATFORMS FAIL BEFORE THEY LAUNCH</w:t>
      </w:r>
    </w:p>
    <w:p w14:paraId="24E8C94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7E6856"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And how one telehealth genetics system supported ~$1B in laboratory revenue by designing the operating model before the software</w:t>
      </w:r>
    </w:p>
    <w:p w14:paraId="39755FE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ED887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 xml:space="preserve">A practical guide to designing digital health platforms that </w:t>
      </w:r>
      <w:proofErr w:type="gramStart"/>
      <w:r w:rsidRPr="00765A78">
        <w:rPr>
          <w:rFonts w:ascii="Times New Roman" w:eastAsia="Times New Roman" w:hAnsi="Times New Roman" w:cs="Times New Roman"/>
          <w:b/>
          <w:bCs/>
          <w:kern w:val="0"/>
          <w:lang w:eastAsia="en-GB"/>
          <w14:ligatures w14:val="none"/>
        </w:rPr>
        <w:t>actually work</w:t>
      </w:r>
      <w:proofErr w:type="gramEnd"/>
    </w:p>
    <w:p w14:paraId="4198619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E4D87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[IMAGE: Connected digital health ecosystem with flowing data, workflows, and stakeholders. Purpose: visually introduces the idea of a system rather than isolated features. Style: clean, high-end, minimal with subtle data lines.]</w:t>
      </w:r>
    </w:p>
    <w:p w14:paraId="1F5020D3"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3D2B8978">
          <v:rect id="_x0000_i1025" alt="" style="width:451.3pt;height:.05pt;mso-width-percent:0;mso-height-percent:0;mso-width-percent:0;mso-height-percent:0" o:hralign="center" o:hrstd="t" o:hr="t" fillcolor="#a0a0a0" stroked="f"/>
        </w:pict>
      </w:r>
    </w:p>
    <w:p w14:paraId="6007F3DA"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 xml:space="preserve">If You Are Building </w:t>
      </w:r>
      <w:proofErr w:type="gramStart"/>
      <w:r w:rsidRPr="00765A78">
        <w:rPr>
          <w:rFonts w:ascii="Times New Roman" w:eastAsia="Times New Roman" w:hAnsi="Times New Roman" w:cs="Times New Roman"/>
          <w:b/>
          <w:bCs/>
          <w:kern w:val="0"/>
          <w:sz w:val="36"/>
          <w:szCs w:val="36"/>
          <w:lang w:eastAsia="en-GB"/>
          <w14:ligatures w14:val="none"/>
        </w:rPr>
        <w:t>A</w:t>
      </w:r>
      <w:proofErr w:type="gramEnd"/>
      <w:r w:rsidRPr="00765A78">
        <w:rPr>
          <w:rFonts w:ascii="Times New Roman" w:eastAsia="Times New Roman" w:hAnsi="Times New Roman" w:cs="Times New Roman"/>
          <w:b/>
          <w:bCs/>
          <w:kern w:val="0"/>
          <w:sz w:val="36"/>
          <w:szCs w:val="36"/>
          <w:lang w:eastAsia="en-GB"/>
          <w14:ligatures w14:val="none"/>
        </w:rPr>
        <w:t xml:space="preserve"> Digital Health Platform, Read This First</w:t>
      </w:r>
    </w:p>
    <w:p w14:paraId="2C22CAB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C6894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Most digital health platforms do not fail because of poor engineering.</w:t>
      </w:r>
    </w:p>
    <w:p w14:paraId="548CF2E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4F9C2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They fail because the system behind the software was never properly designed.</w:t>
      </w:r>
    </w:p>
    <w:p w14:paraId="0F255C6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56C10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At the outset, everything appears to be in place. The product roadmap is defined, features are scoped, and engineering teams are engaged. Progress feels real.</w:t>
      </w:r>
    </w:p>
    <w:p w14:paraId="4637C25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27888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But beneath that surface, critical gaps remain. Workflows are unclear, responsibilities are assumed rather than defined, revenue logic is incomplete, and compliance is treated as something to address later.</w:t>
      </w:r>
    </w:p>
    <w:p w14:paraId="5BAD85B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EFEC8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These issues are not immediately visible. They emerge during build, intensify during scale, and ultimately force difficult decisions.</w:t>
      </w:r>
    </w:p>
    <w:p w14:paraId="5151436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9433F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outcome is consistent:</w:t>
      </w:r>
    </w:p>
    <w:p w14:paraId="119976C0" w14:textId="77777777" w:rsidR="00765A78" w:rsidRPr="00765A78" w:rsidRDefault="00765A78" w:rsidP="00765A7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Delays in delivery</w:t>
      </w:r>
    </w:p>
    <w:p w14:paraId="476D6131" w14:textId="77777777" w:rsidR="00765A78" w:rsidRPr="00765A78" w:rsidRDefault="00765A78" w:rsidP="00765A7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Expensive rebuilds</w:t>
      </w:r>
    </w:p>
    <w:p w14:paraId="4A366C8B" w14:textId="77777777" w:rsidR="00765A78" w:rsidRPr="00765A78" w:rsidRDefault="00765A78" w:rsidP="00765A7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Compliance exposure</w:t>
      </w:r>
    </w:p>
    <w:p w14:paraId="24EEDEE0" w14:textId="77777777" w:rsidR="00765A78" w:rsidRPr="00765A78" w:rsidRDefault="00765A78" w:rsidP="00765A7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$500k–$5M+ in avoidable architecture mistakes</w:t>
      </w:r>
    </w:p>
    <w:p w14:paraId="7AE8EAB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80BF2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This document explains why this happens, how to recognise it early, and what to do instead.</w:t>
      </w:r>
    </w:p>
    <w:p w14:paraId="6A31104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49817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It also shows how one telehealth genetics ecosystem avoided these issues—and scaled to approximately $1B in laboratory revenue.</w:t>
      </w:r>
    </w:p>
    <w:p w14:paraId="59F811EF"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4A45A05A">
          <v:rect id="_x0000_i1026" alt="" style="width:451.3pt;height:.05pt;mso-width-percent:0;mso-height-percent:0;mso-width-percent:0;mso-height-percent:0" o:hralign="center" o:hrstd="t" o:hr="t" fillcolor="#a0a0a0" stroked="f"/>
        </w:pict>
      </w:r>
    </w:p>
    <w:p w14:paraId="1CD4F317"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 xml:space="preserve">Quick Diagnostic: Is Your Platform </w:t>
      </w:r>
      <w:proofErr w:type="gramStart"/>
      <w:r w:rsidRPr="00765A78">
        <w:rPr>
          <w:rFonts w:ascii="Times New Roman" w:eastAsia="Times New Roman" w:hAnsi="Times New Roman" w:cs="Times New Roman"/>
          <w:b/>
          <w:bCs/>
          <w:kern w:val="0"/>
          <w:sz w:val="36"/>
          <w:szCs w:val="36"/>
          <w:lang w:eastAsia="en-GB"/>
          <w14:ligatures w14:val="none"/>
        </w:rPr>
        <w:t>At</w:t>
      </w:r>
      <w:proofErr w:type="gramEnd"/>
      <w:r w:rsidRPr="00765A78">
        <w:rPr>
          <w:rFonts w:ascii="Times New Roman" w:eastAsia="Times New Roman" w:hAnsi="Times New Roman" w:cs="Times New Roman"/>
          <w:b/>
          <w:bCs/>
          <w:kern w:val="0"/>
          <w:sz w:val="36"/>
          <w:szCs w:val="36"/>
          <w:lang w:eastAsia="en-GB"/>
          <w14:ligatures w14:val="none"/>
        </w:rPr>
        <w:t xml:space="preserve"> Risk?</w:t>
      </w:r>
    </w:p>
    <w:p w14:paraId="307E771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ABC75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Before going further, it is worth testing the foundation of your platform.</w:t>
      </w:r>
    </w:p>
    <w:p w14:paraId="1F0AEC2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11AF8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Answer the following questions honestly:</w:t>
      </w:r>
    </w:p>
    <w:p w14:paraId="1E881D26"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Can you clearly map every actor in your system and what they do?</w:t>
      </w:r>
    </w:p>
    <w:p w14:paraId="66D2F061"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Can you describe how value and money flow end-to-end?</w:t>
      </w:r>
    </w:p>
    <w:p w14:paraId="455C99B5"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Are workflows defined independently of your software features?</w:t>
      </w:r>
    </w:p>
    <w:p w14:paraId="0C819C88"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Is compliance embedded within workflows—or handled separately?</w:t>
      </w:r>
    </w:p>
    <w:p w14:paraId="635ED6D6"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Can engineering explain how the business operates without product input?</w:t>
      </w:r>
    </w:p>
    <w:p w14:paraId="4864A9E1" w14:textId="77777777" w:rsidR="00765A78" w:rsidRPr="00765A78" w:rsidRDefault="00765A78" w:rsidP="00765A7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Is there a clear link between clinical activity and revenue?</w:t>
      </w:r>
    </w:p>
    <w:p w14:paraId="58D60A4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555B6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If any of these are unclear, the issue is not your product or your engineering capability.</w:t>
      </w:r>
    </w:p>
    <w:p w14:paraId="33A1345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6111D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You are dealing with a system design problem.</w:t>
      </w:r>
    </w:p>
    <w:p w14:paraId="08F56B93"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lastRenderedPageBreak/>
      </w:r>
      <w:r w:rsidR="00765A78" w:rsidRPr="00765A78">
        <w:rPr>
          <w:rFonts w:ascii="Times New Roman" w:eastAsia="Times New Roman" w:hAnsi="Times New Roman" w:cs="Times New Roman"/>
          <w:noProof/>
          <w:kern w:val="0"/>
          <w:lang w:eastAsia="en-GB"/>
          <w14:ligatures w14:val="none"/>
        </w:rPr>
        <w:pict w14:anchorId="6C257BC7">
          <v:rect id="_x0000_i1027" alt="" style="width:451.3pt;height:.05pt;mso-width-percent:0;mso-height-percent:0;mso-width-percent:0;mso-height-percent:0" o:hralign="center" o:hrstd="t" o:hr="t" fillcolor="#a0a0a0" stroked="f"/>
        </w:pict>
      </w:r>
    </w:p>
    <w:p w14:paraId="4A2CA86A"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What Goes Wrong Without System Design</w:t>
      </w:r>
    </w:p>
    <w:p w14:paraId="2E45C55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AFBA5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Most teams begin with a familiar approach.</w:t>
      </w:r>
    </w:p>
    <w:p w14:paraId="018BCC5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2AABF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They define features. Onboarding, consultations, integrations, reporting. The list grows quickly, and progress feels tangible.</w:t>
      </w:r>
    </w:p>
    <w:p w14:paraId="5F145A2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D388B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However, features do not constitute a system.</w:t>
      </w:r>
    </w:p>
    <w:p w14:paraId="1030F30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E83ADF"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Without a clearly defined system underpinning those features, inconsistencies begin to emerge. Workflows conflict across stakeholders, incentives become misaligned, compliance breaks under scale, and revenue becomes difficult to justify or sustain.</w:t>
      </w:r>
    </w:p>
    <w:p w14:paraId="282742FF"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41FD2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platform may function technically, but operationally it becomes unstable.</w:t>
      </w:r>
    </w:p>
    <w:p w14:paraId="4F99130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7B382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This is the core failure mode of many digital health platforms:</w:t>
      </w:r>
    </w:p>
    <w:p w14:paraId="1824FBE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E0329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They are built as software products rather than as executable business systems.</w:t>
      </w:r>
    </w:p>
    <w:p w14:paraId="7D02BA9A"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750A6E63">
          <v:rect id="_x0000_i1028" alt="" style="width:451.3pt;height:.05pt;mso-width-percent:0;mso-height-percent:0;mso-width-percent:0;mso-height-percent:0" o:hralign="center" o:hrstd="t" o:hr="t" fillcolor="#a0a0a0" stroked="f"/>
        </w:pict>
      </w:r>
    </w:p>
    <w:p w14:paraId="6CBD92AA"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The Missing Discipline: Computational Business Architecture (CBA)</w:t>
      </w:r>
    </w:p>
    <w:p w14:paraId="3FB0732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3F631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root cause of this problem is the absence of a specific discipline.</w:t>
      </w:r>
    </w:p>
    <w:p w14:paraId="6DC8FF6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FA3BE0" w14:textId="77777777" w:rsidR="00765A78" w:rsidRPr="00765A78" w:rsidRDefault="00765A78" w:rsidP="00765A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65A78">
        <w:rPr>
          <w:rFonts w:ascii="Times New Roman" w:eastAsia="Times New Roman" w:hAnsi="Times New Roman" w:cs="Times New Roman"/>
          <w:b/>
          <w:bCs/>
          <w:kern w:val="0"/>
          <w:sz w:val="27"/>
          <w:szCs w:val="27"/>
          <w:lang w:eastAsia="en-GB"/>
          <w14:ligatures w14:val="none"/>
        </w:rPr>
        <w:t>Computational Business Architecture (CBA)</w:t>
      </w:r>
    </w:p>
    <w:p w14:paraId="64D7E22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0BF3F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CBA is the practice of designing how a business operates as a system that can be executed in software.</w:t>
      </w:r>
    </w:p>
    <w:p w14:paraId="6A9A557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CDAC2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It converts ambiguity into something explicit and actionable:</w:t>
      </w:r>
    </w:p>
    <w:p w14:paraId="1652C3B7"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Who participates in the system</w:t>
      </w:r>
    </w:p>
    <w:p w14:paraId="002B1202"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What each actor is responsible for</w:t>
      </w:r>
    </w:p>
    <w:p w14:paraId="0F5E97FE"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 workflows progress from start to finish</w:t>
      </w:r>
    </w:p>
    <w:p w14:paraId="3AF9A6C5"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 value and revenue move through the system</w:t>
      </w:r>
    </w:p>
    <w:p w14:paraId="167F9DF4"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What constraints must be enforced</w:t>
      </w:r>
    </w:p>
    <w:p w14:paraId="38DB6325" w14:textId="77777777" w:rsidR="00765A78" w:rsidRPr="00765A78" w:rsidRDefault="00765A78" w:rsidP="00765A7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 components connect at a system level</w:t>
      </w:r>
    </w:p>
    <w:p w14:paraId="5377638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32DB4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In practical terms, it ensures that the business is fully defined before it is encoded in software.</w:t>
      </w:r>
    </w:p>
    <w:p w14:paraId="081348C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DCACA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 xml:space="preserve">Most approaches fail because they split responsibility incorrectly. Strategy is defined without execution detail, while engineering builds without a complete understanding of how the business </w:t>
      </w:r>
      <w:proofErr w:type="gramStart"/>
      <w:r w:rsidRPr="00765A78">
        <w:rPr>
          <w:rFonts w:ascii="Times New Roman" w:eastAsia="Times New Roman" w:hAnsi="Times New Roman" w:cs="Times New Roman"/>
          <w:kern w:val="0"/>
          <w:lang w:eastAsia="en-GB"/>
          <w14:ligatures w14:val="none"/>
        </w:rPr>
        <w:t>actually operates</w:t>
      </w:r>
      <w:proofErr w:type="gramEnd"/>
      <w:r w:rsidRPr="00765A78">
        <w:rPr>
          <w:rFonts w:ascii="Times New Roman" w:eastAsia="Times New Roman" w:hAnsi="Times New Roman" w:cs="Times New Roman"/>
          <w:kern w:val="0"/>
          <w:lang w:eastAsia="en-GB"/>
          <w14:ligatures w14:val="none"/>
        </w:rPr>
        <w:t>.</w:t>
      </w:r>
    </w:p>
    <w:p w14:paraId="3AD9384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A509D9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CBA closes that gap.</w:t>
      </w:r>
    </w:p>
    <w:p w14:paraId="41BA5A4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257CD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[IMAGE: Layered diagram showing business system definition flowing into platform architecture. Purpose: demonstrates how CBA bridges business logic and software design. Style: structured, minimal, executive-grade.]</w:t>
      </w:r>
    </w:p>
    <w:p w14:paraId="2A33A019"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2C39B7CA">
          <v:rect id="_x0000_i1029" alt="" style="width:451.3pt;height:.05pt;mso-width-percent:0;mso-height-percent:0;mso-width-percent:0;mso-height-percent:0" o:hralign="center" o:hrstd="t" o:hr="t" fillcolor="#a0a0a0" stroked="f"/>
        </w:pict>
      </w:r>
    </w:p>
    <w:p w14:paraId="19919DF3"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Case Study: Designing A Telehealth Genetics Ecosystem</w:t>
      </w:r>
    </w:p>
    <w:p w14:paraId="026535F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D4118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Between 2020 and 2025, GKIM designed the digital operating system for a telehealth genetics ecosystem associated with approximately $1B in laboratory revenue.</w:t>
      </w:r>
    </w:p>
    <w:p w14:paraId="05B16F3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04757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At the outset, the business appeared strong. It had a compelling idea, credible stakeholders, and a clear product vision.</w:t>
      </w:r>
    </w:p>
    <w:p w14:paraId="5D1AF99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E6323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However, a fundamental issue quickly became apparent.</w:t>
      </w:r>
    </w:p>
    <w:p w14:paraId="1021F58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D3F0E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 xml:space="preserve">No one could clearly explain how the system </w:t>
      </w:r>
      <w:proofErr w:type="gramStart"/>
      <w:r w:rsidRPr="00765A78">
        <w:rPr>
          <w:rFonts w:ascii="Times New Roman" w:eastAsia="Times New Roman" w:hAnsi="Times New Roman" w:cs="Times New Roman"/>
          <w:kern w:val="0"/>
          <w:lang w:eastAsia="en-GB"/>
          <w14:ligatures w14:val="none"/>
        </w:rPr>
        <w:t>actually worked</w:t>
      </w:r>
      <w:proofErr w:type="gramEnd"/>
      <w:r w:rsidRPr="00765A78">
        <w:rPr>
          <w:rFonts w:ascii="Times New Roman" w:eastAsia="Times New Roman" w:hAnsi="Times New Roman" w:cs="Times New Roman"/>
          <w:kern w:val="0"/>
          <w:lang w:eastAsia="en-GB"/>
          <w14:ligatures w14:val="none"/>
        </w:rPr>
        <w:t>.</w:t>
      </w:r>
    </w:p>
    <w:p w14:paraId="3ACE0A7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7344D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There was no consistent workflow across providers and laboratories. Responsibilities were not clearly defined. Value exchange was implicit rather than explicit. Critically, there was no reliable connection between clinical activity and billing.</w:t>
      </w:r>
    </w:p>
    <w:p w14:paraId="1A24573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3225B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If the platform had been built as initially proposed, this ambiguity would have been embedded directly into the software.</w:t>
      </w:r>
    </w:p>
    <w:p w14:paraId="41DE477B"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3D4C828C">
          <v:rect id="_x0000_i1030" alt="" style="width:451.3pt;height:.05pt;mso-width-percent:0;mso-height-percent:0;mso-width-percent:0;mso-height-percent:0" o:hralign="center" o:hrstd="t" o:hr="t" fillcolor="#a0a0a0" stroked="f"/>
        </w:pict>
      </w:r>
    </w:p>
    <w:p w14:paraId="07691DB7"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What Would Have Happened If This Was Built Incorrectly</w:t>
      </w:r>
    </w:p>
    <w:p w14:paraId="66A5BBC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21103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Without system design, the likely outcome was clear.</w:t>
      </w:r>
    </w:p>
    <w:p w14:paraId="3277E8C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2A934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Clinical and billing workflows would diverge. Compliance risks would increase across providers and laboratories. Reimbursement would become inconsistent. Integrations would fragment. Over time, the platform would require significant architectural rework.</w:t>
      </w:r>
    </w:p>
    <w:p w14:paraId="2560FB5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96E55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In healthcare, these are not abstract risks.</w:t>
      </w:r>
    </w:p>
    <w:p w14:paraId="7BE8FEF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89303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Revenue is dependent on compliant, documented workflows. If those workflows are not structurally enforced, the system cannot scale reliably.</w:t>
      </w:r>
    </w:p>
    <w:p w14:paraId="0E0B0DD7"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91EA78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A platform that does not enforce its own logic will eventually fail under real-world conditions.</w:t>
      </w:r>
    </w:p>
    <w:p w14:paraId="080CD4C3"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3B38F73F">
          <v:rect id="_x0000_i1031" alt="" style="width:451.3pt;height:.05pt;mso-width-percent:0;mso-height-percent:0;mso-width-percent:0;mso-height-percent:0" o:hralign="center" o:hrstd="t" o:hr="t" fillcolor="#a0a0a0" stroked="f"/>
        </w:pict>
      </w:r>
    </w:p>
    <w:p w14:paraId="6F4AE898"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lastRenderedPageBreak/>
        <w:t>Applying CBA: Designing The System First</w:t>
      </w:r>
    </w:p>
    <w:p w14:paraId="27CA126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316ED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Rather than proceeding directly to build, the project paused.</w:t>
      </w:r>
    </w:p>
    <w:p w14:paraId="1974D02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62DAB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system was designed first.</w:t>
      </w:r>
    </w:p>
    <w:p w14:paraId="386D50D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C2D79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initial step was to define the core actors: patients, providers, laboratories, payers, and the platform itself. Each actor was then explicitly mapped in terms of responsibilities, actions, outputs, and interactions.</w:t>
      </w:r>
    </w:p>
    <w:p w14:paraId="51D692E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CD8A5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This clarity transformed the system.</w:t>
      </w:r>
    </w:p>
    <w:p w14:paraId="7B412C2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48D53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Value flow became explicit. Patients received diagnostics and care, providers and laboratories received reimbursement, and the platform ensured that workflows were both executable and compliant.</w:t>
      </w:r>
    </w:p>
    <w:p w14:paraId="1B28D6EF"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CA3F8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Compliance was no longer an afterthought. It was embedded directly into workflows. Documentation was generated as part of normal system operation, medical necessity was structurally defined, and billing was tied directly to clinical activity.</w:t>
      </w:r>
    </w:p>
    <w:p w14:paraId="51F3FA6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DB266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 xml:space="preserve">[IMAGE: End-to-end ecosystem diagram showing actors, workflows, and value exchange. Purpose: makes the system tangible and understandable </w:t>
      </w:r>
      <w:proofErr w:type="gramStart"/>
      <w:r w:rsidRPr="00765A78">
        <w:rPr>
          <w:rFonts w:ascii="Times New Roman" w:eastAsia="Times New Roman" w:hAnsi="Times New Roman" w:cs="Times New Roman"/>
          <w:kern w:val="0"/>
          <w:lang w:eastAsia="en-GB"/>
          <w14:ligatures w14:val="none"/>
        </w:rPr>
        <w:t>at a glance</w:t>
      </w:r>
      <w:proofErr w:type="gramEnd"/>
      <w:r w:rsidRPr="00765A78">
        <w:rPr>
          <w:rFonts w:ascii="Times New Roman" w:eastAsia="Times New Roman" w:hAnsi="Times New Roman" w:cs="Times New Roman"/>
          <w:kern w:val="0"/>
          <w:lang w:eastAsia="en-GB"/>
          <w14:ligatures w14:val="none"/>
        </w:rPr>
        <w:t>. Style: clean, directional, minimal.]</w:t>
      </w:r>
    </w:p>
    <w:p w14:paraId="4D5C179A"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1372032E">
          <v:rect id="_x0000_i1032" alt="" style="width:451.3pt;height:.05pt;mso-width-percent:0;mso-height-percent:0;mso-width-percent:0;mso-height-percent:0" o:hralign="center" o:hrstd="t" o:hr="t" fillcolor="#a0a0a0" stroked="f"/>
        </w:pict>
      </w:r>
    </w:p>
    <w:p w14:paraId="610249E8"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The Result: A Digital Machine That Works</w:t>
      </w:r>
    </w:p>
    <w:p w14:paraId="2FDA36C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734C0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outcome of this process was not a collection of features.</w:t>
      </w:r>
    </w:p>
    <w:p w14:paraId="1F39629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87385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It was a digital machine—an operational model encoded into software.</w:t>
      </w:r>
    </w:p>
    <w:p w14:paraId="1988DEB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D3B64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system supported patient onboarding, clinical qualification, test ordering, result interpretation, longitudinal care, and billing. Each component was clearly defined, tightly connected, and consistently enforced.</w:t>
      </w:r>
    </w:p>
    <w:p w14:paraId="7F042E9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7D03B1"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This structure enabled rapid adoption, nationwide scalability, and high-volume throughput.</w:t>
      </w:r>
    </w:p>
    <w:p w14:paraId="7D03823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A7DE9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Importantly, it did so without requiring constant manual intervention or ongoing structural correction.</w:t>
      </w:r>
    </w:p>
    <w:p w14:paraId="6513E3F5"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17F0C6A4">
          <v:rect id="_x0000_i1033" alt="" style="width:451.3pt;height:.05pt;mso-width-percent:0;mso-height-percent:0;mso-width-percent:0;mso-height-percent:0" o:hralign="center" o:hrstd="t" o:hr="t" fillcolor="#a0a0a0" stroked="f"/>
        </w:pict>
      </w:r>
    </w:p>
    <w:p w14:paraId="471D0D50"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Why This Matters</w:t>
      </w:r>
    </w:p>
    <w:p w14:paraId="409491B3"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A65F7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Many platform failures are attributed to engineering challenges.</w:t>
      </w:r>
    </w:p>
    <w:p w14:paraId="6FAA019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0D07F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65A78">
        <w:rPr>
          <w:rFonts w:ascii="Times New Roman" w:eastAsia="Times New Roman" w:hAnsi="Times New Roman" w:cs="Times New Roman"/>
          <w:kern w:val="0"/>
          <w:lang w:eastAsia="en-GB"/>
          <w14:ligatures w14:val="none"/>
        </w:rPr>
        <w:t>In reality, they</w:t>
      </w:r>
      <w:proofErr w:type="gramEnd"/>
      <w:r w:rsidRPr="00765A78">
        <w:rPr>
          <w:rFonts w:ascii="Times New Roman" w:eastAsia="Times New Roman" w:hAnsi="Times New Roman" w:cs="Times New Roman"/>
          <w:kern w:val="0"/>
          <w:lang w:eastAsia="en-GB"/>
          <w14:ligatures w14:val="none"/>
        </w:rPr>
        <w:t xml:space="preserve"> originate earlier.</w:t>
      </w:r>
    </w:p>
    <w:p w14:paraId="56F7EC2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2B179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They are failures of system design.</w:t>
      </w:r>
    </w:p>
    <w:p w14:paraId="1035C98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807A8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When the underlying system is unclear, everything built on top of it becomes fragile. Launch timelines slip, costs increase, business and software diverge, and revenue opportunities are lost.</w:t>
      </w:r>
    </w:p>
    <w:p w14:paraId="2DE8C63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091B1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financial impact is significant.</w:t>
      </w:r>
    </w:p>
    <w:p w14:paraId="3661763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01A1B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$500k–$5M+ per major architecture mistake is typical.</w:t>
      </w:r>
    </w:p>
    <w:p w14:paraId="5DA5624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B879F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By contrast, a well-defined system reduces uncertainty, aligns stakeholders, and gives engineering a clear and stable blueprint.</w:t>
      </w:r>
    </w:p>
    <w:p w14:paraId="3C2AC9D9"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lastRenderedPageBreak/>
      </w:r>
      <w:r w:rsidR="00765A78" w:rsidRPr="00765A78">
        <w:rPr>
          <w:rFonts w:ascii="Times New Roman" w:eastAsia="Times New Roman" w:hAnsi="Times New Roman" w:cs="Times New Roman"/>
          <w:noProof/>
          <w:kern w:val="0"/>
          <w:lang w:eastAsia="en-GB"/>
          <w14:ligatures w14:val="none"/>
        </w:rPr>
        <w:pict w14:anchorId="0B014DA2">
          <v:rect id="_x0000_i1034" alt="" style="width:451.3pt;height:.05pt;mso-width-percent:0;mso-height-percent:0;mso-width-percent:0;mso-height-percent:0" o:hralign="center" o:hrstd="t" o:hr="t" fillcolor="#a0a0a0" stroked="f"/>
        </w:pict>
      </w:r>
    </w:p>
    <w:p w14:paraId="508E659E"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How To Evaluate Your Own Platform</w:t>
      </w:r>
    </w:p>
    <w:p w14:paraId="01DD4BC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B18C15"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At a minimum, you should be able to clearly define:</w:t>
      </w:r>
    </w:p>
    <w:p w14:paraId="3357B33C" w14:textId="77777777" w:rsidR="00765A78" w:rsidRPr="00765A78" w:rsidRDefault="00765A78" w:rsidP="00765A7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All actors in your system</w:t>
      </w:r>
    </w:p>
    <w:p w14:paraId="4683D8B7" w14:textId="77777777" w:rsidR="00765A78" w:rsidRPr="00765A78" w:rsidRDefault="00765A78" w:rsidP="00765A7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Each actor’s responsibilities</w:t>
      </w:r>
    </w:p>
    <w:p w14:paraId="4B1DCF1A" w14:textId="77777777" w:rsidR="00765A78" w:rsidRPr="00765A78" w:rsidRDefault="00765A78" w:rsidP="00765A7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End-to-end workflows</w:t>
      </w:r>
    </w:p>
    <w:p w14:paraId="519F047E" w14:textId="77777777" w:rsidR="00765A78" w:rsidRPr="00765A78" w:rsidRDefault="00765A78" w:rsidP="00765A7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 value and revenue flow</w:t>
      </w:r>
    </w:p>
    <w:p w14:paraId="5C7C2CC4" w14:textId="77777777" w:rsidR="00765A78" w:rsidRPr="00765A78" w:rsidRDefault="00765A78" w:rsidP="00765A7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How compliance is enforced within workflows</w:t>
      </w:r>
    </w:p>
    <w:p w14:paraId="22CE30A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2C204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If these elements are not explicit, the platform is being built on unstable foundations.</w:t>
      </w:r>
    </w:p>
    <w:p w14:paraId="46DFE9F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1F60D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[IMAGE: Structured checklist or matrix showing actors, workflows, and value flows. Purpose: reinforces evaluation framework. Style: simple, grid-based, executive.]</w:t>
      </w:r>
    </w:p>
    <w:p w14:paraId="29D366E9"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4C0C0157">
          <v:rect id="_x0000_i1035" alt="" style="width:451.3pt;height:.05pt;mso-width-percent:0;mso-height-percent:0;mso-width-percent:0;mso-height-percent:0" o:hralign="center" o:hrstd="t" o:hr="t" fillcolor="#a0a0a0" stroked="f"/>
        </w:pict>
      </w:r>
    </w:p>
    <w:p w14:paraId="2E1FB8B6"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How GKIM Approaches This</w:t>
      </w:r>
    </w:p>
    <w:p w14:paraId="11FDDD3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1C11D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GKIM applies a disciplined three-stage approach.</w:t>
      </w:r>
    </w:p>
    <w:p w14:paraId="76E57244"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5DA2FF"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first stage is diagnostic. The goal is to clarify the business system itself, not just the product concept.</w:t>
      </w:r>
    </w:p>
    <w:p w14:paraId="3242FA1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E80011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second stage is design. Here, the digital machine and platform architecture are defined in detail.</w:t>
      </w:r>
    </w:p>
    <w:p w14:paraId="1FB6C1E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3A4A2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 xml:space="preserve">The third stage is </w:t>
      </w:r>
      <w:proofErr w:type="gramStart"/>
      <w:r w:rsidRPr="00765A78">
        <w:rPr>
          <w:rFonts w:ascii="Times New Roman" w:eastAsia="Times New Roman" w:hAnsi="Times New Roman" w:cs="Times New Roman"/>
          <w:kern w:val="0"/>
          <w:lang w:eastAsia="en-GB"/>
          <w14:ligatures w14:val="none"/>
        </w:rPr>
        <w:t>build</w:t>
      </w:r>
      <w:proofErr w:type="gramEnd"/>
      <w:r w:rsidRPr="00765A78">
        <w:rPr>
          <w:rFonts w:ascii="Times New Roman" w:eastAsia="Times New Roman" w:hAnsi="Times New Roman" w:cs="Times New Roman"/>
          <w:kern w:val="0"/>
          <w:lang w:eastAsia="en-GB"/>
          <w14:ligatures w14:val="none"/>
        </w:rPr>
        <w:t>. Engineering proceeds from a clear, structured system blueprint.</w:t>
      </w:r>
    </w:p>
    <w:p w14:paraId="743BCF0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82FC7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The GEARS methodology supports this process by breaking the business into capabilities, surfacing critical decisions, and aligning teams before development begins.</w:t>
      </w:r>
    </w:p>
    <w:p w14:paraId="7D1D2E4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858F6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Clarity before code. Always.</w:t>
      </w:r>
    </w:p>
    <w:p w14:paraId="15DBE11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57652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[IMAGE: Three-stage flow (Diagnostic → Design → Build). Purpose: simplifies GKIM approach into a clear mental model. Style: linear, minimal, high-end.]</w:t>
      </w:r>
    </w:p>
    <w:p w14:paraId="46CF9627"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039C3702">
          <v:rect id="_x0000_i1036" alt="" style="width:451.3pt;height:.05pt;mso-width-percent:0;mso-height-percent:0;mso-width-percent:0;mso-height-percent:0" o:hralign="center" o:hrstd="t" o:hr="t" fillcolor="#a0a0a0" stroked="f"/>
        </w:pict>
      </w:r>
    </w:p>
    <w:p w14:paraId="24C036FA"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 xml:space="preserve">If You Want </w:t>
      </w:r>
      <w:proofErr w:type="gramStart"/>
      <w:r w:rsidRPr="00765A78">
        <w:rPr>
          <w:rFonts w:ascii="Times New Roman" w:eastAsia="Times New Roman" w:hAnsi="Times New Roman" w:cs="Times New Roman"/>
          <w:b/>
          <w:bCs/>
          <w:kern w:val="0"/>
          <w:sz w:val="36"/>
          <w:szCs w:val="36"/>
          <w:lang w:eastAsia="en-GB"/>
          <w14:ligatures w14:val="none"/>
        </w:rPr>
        <w:t>To</w:t>
      </w:r>
      <w:proofErr w:type="gramEnd"/>
      <w:r w:rsidRPr="00765A78">
        <w:rPr>
          <w:rFonts w:ascii="Times New Roman" w:eastAsia="Times New Roman" w:hAnsi="Times New Roman" w:cs="Times New Roman"/>
          <w:b/>
          <w:bCs/>
          <w:kern w:val="0"/>
          <w:sz w:val="36"/>
          <w:szCs w:val="36"/>
          <w:lang w:eastAsia="en-GB"/>
          <w14:ligatures w14:val="none"/>
        </w:rPr>
        <w:t xml:space="preserve"> Test Your Platform Before You Build It</w:t>
      </w:r>
    </w:p>
    <w:p w14:paraId="7D09E25E"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3E304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If you are designing a new platform, scaling an existing system, or concerned about architectural risk, the most important question is not what to build.</w:t>
      </w:r>
    </w:p>
    <w:p w14:paraId="0FCEDE8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3A8BB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It is whether the system itself is coherent.</w:t>
      </w:r>
    </w:p>
    <w:p w14:paraId="770F0D06"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7390B3" w14:textId="77777777" w:rsidR="00765A78" w:rsidRPr="00765A78" w:rsidRDefault="00765A78" w:rsidP="00765A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65A78">
        <w:rPr>
          <w:rFonts w:ascii="Times New Roman" w:eastAsia="Times New Roman" w:hAnsi="Times New Roman" w:cs="Times New Roman"/>
          <w:b/>
          <w:bCs/>
          <w:kern w:val="0"/>
          <w:sz w:val="27"/>
          <w:szCs w:val="27"/>
          <w:lang w:eastAsia="en-GB"/>
          <w14:ligatures w14:val="none"/>
        </w:rPr>
        <w:t>Request A GEARS Diagnostic Session</w:t>
      </w:r>
    </w:p>
    <w:p w14:paraId="4782DDB2"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7FD82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In a single session, we will map:</w:t>
      </w:r>
    </w:p>
    <w:p w14:paraId="7D92EAA9" w14:textId="77777777" w:rsidR="00765A78" w:rsidRPr="00765A78" w:rsidRDefault="00765A78" w:rsidP="00765A7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Actors</w:t>
      </w:r>
    </w:p>
    <w:p w14:paraId="08414797" w14:textId="77777777" w:rsidR="00765A78" w:rsidRPr="00765A78" w:rsidRDefault="00765A78" w:rsidP="00765A7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Workflows</w:t>
      </w:r>
    </w:p>
    <w:p w14:paraId="4B642F5E" w14:textId="77777777" w:rsidR="00765A78" w:rsidRPr="00765A78" w:rsidRDefault="00765A78" w:rsidP="00765A7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Value and revenue flows</w:t>
      </w:r>
    </w:p>
    <w:p w14:paraId="5D79F5E0" w14:textId="77777777" w:rsidR="00765A78" w:rsidRPr="00765A78" w:rsidRDefault="00765A78" w:rsidP="00765A7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Compliance dependencies</w:t>
      </w:r>
    </w:p>
    <w:p w14:paraId="2ADA6C37" w14:textId="77777777" w:rsidR="00765A78" w:rsidRPr="00765A78" w:rsidRDefault="00765A78" w:rsidP="00765A7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Architectural failure points</w:t>
      </w:r>
    </w:p>
    <w:p w14:paraId="18764BA8"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411F10"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This provides a clear view of where your platform is structurally sound—and where it is likely to break.</w:t>
      </w:r>
    </w:p>
    <w:p w14:paraId="165150A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90C89A"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No commitment. No generic consulting.</w:t>
      </w:r>
    </w:p>
    <w:p w14:paraId="756C87EB"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FA7499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b/>
          <w:bCs/>
          <w:kern w:val="0"/>
          <w:lang w:eastAsia="en-GB"/>
          <w14:ligatures w14:val="none"/>
        </w:rPr>
        <w:t>Just clarity.</w:t>
      </w:r>
    </w:p>
    <w:p w14:paraId="2FC006FE"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lastRenderedPageBreak/>
      </w:r>
      <w:r w:rsidR="00765A78" w:rsidRPr="00765A78">
        <w:rPr>
          <w:rFonts w:ascii="Times New Roman" w:eastAsia="Times New Roman" w:hAnsi="Times New Roman" w:cs="Times New Roman"/>
          <w:noProof/>
          <w:kern w:val="0"/>
          <w:lang w:eastAsia="en-GB"/>
          <w14:ligatures w14:val="none"/>
        </w:rPr>
        <w:pict w14:anchorId="1AF6F762">
          <v:rect id="_x0000_i1037" alt="" style="width:451.3pt;height:.05pt;mso-width-percent:0;mso-height-percent:0;mso-width-percent:0;mso-height-percent:0" o:hralign="center" o:hrstd="t" o:hr="t" fillcolor="#a0a0a0" stroked="f"/>
        </w:pict>
      </w:r>
    </w:p>
    <w:p w14:paraId="74D91AE2"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Visual Appendix (For Final PDF Design)</w:t>
      </w:r>
    </w:p>
    <w:p w14:paraId="47E93D6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9E632AC"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Recommended diagrams:</w:t>
      </w:r>
    </w:p>
    <w:p w14:paraId="6F32D389"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Ecosystem map (actors and relationships)</w:t>
      </w:r>
    </w:p>
    <w:p w14:paraId="0BEA33EC"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Workflow chain (patient → provider → lab → payer)</w:t>
      </w:r>
    </w:p>
    <w:p w14:paraId="32D68FAB"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Value flow diagram (revenue pathways)</w:t>
      </w:r>
    </w:p>
    <w:p w14:paraId="6C527008"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Actor responsibility matrix</w:t>
      </w:r>
    </w:p>
    <w:p w14:paraId="31A0C5BD"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Platform architecture layers</w:t>
      </w:r>
    </w:p>
    <w:p w14:paraId="7FCEAD9C" w14:textId="77777777" w:rsidR="00765A78" w:rsidRPr="00765A78" w:rsidRDefault="00765A78" w:rsidP="00765A7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Before vs after system comparison</w:t>
      </w:r>
    </w:p>
    <w:p w14:paraId="36E74497" w14:textId="77777777" w:rsidR="00765A78" w:rsidRPr="00765A78" w:rsidRDefault="00765A78" w:rsidP="00765A78">
      <w:pPr>
        <w:spacing w:after="0"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noProof/>
          <w:kern w:val="0"/>
          <w:lang w:eastAsia="en-GB"/>
          <w14:ligatures w14:val="none"/>
        </w:rPr>
      </w:r>
      <w:r w:rsidR="00765A78" w:rsidRPr="00765A78">
        <w:rPr>
          <w:rFonts w:ascii="Times New Roman" w:eastAsia="Times New Roman" w:hAnsi="Times New Roman" w:cs="Times New Roman"/>
          <w:noProof/>
          <w:kern w:val="0"/>
          <w:lang w:eastAsia="en-GB"/>
          <w14:ligatures w14:val="none"/>
        </w:rPr>
        <w:pict w14:anchorId="0F7D3229">
          <v:rect id="_x0000_i1038" alt="" style="width:451.3pt;height:.05pt;mso-width-percent:0;mso-height-percent:0;mso-width-percent:0;mso-height-percent:0" o:hralign="center" o:hrstd="t" o:hr="t" fillcolor="#a0a0a0" stroked="f"/>
        </w:pict>
      </w:r>
    </w:p>
    <w:p w14:paraId="613F258D" w14:textId="77777777" w:rsidR="00765A78" w:rsidRPr="00765A78" w:rsidRDefault="00765A78" w:rsidP="00765A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65A78">
        <w:rPr>
          <w:rFonts w:ascii="Times New Roman" w:eastAsia="Times New Roman" w:hAnsi="Times New Roman" w:cs="Times New Roman"/>
          <w:b/>
          <w:bCs/>
          <w:kern w:val="0"/>
          <w:sz w:val="36"/>
          <w:szCs w:val="36"/>
          <w:lang w:eastAsia="en-GB"/>
          <w14:ligatures w14:val="none"/>
        </w:rPr>
        <w:t>Footer Note</w:t>
      </w:r>
    </w:p>
    <w:p w14:paraId="4E90841D"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2929F9" w14:textId="77777777" w:rsidR="00765A78" w:rsidRPr="00765A78" w:rsidRDefault="00765A78" w:rsidP="00765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65A78">
        <w:rPr>
          <w:rFonts w:ascii="Times New Roman" w:eastAsia="Times New Roman" w:hAnsi="Times New Roman" w:cs="Times New Roman"/>
          <w:kern w:val="0"/>
          <w:lang w:eastAsia="en-GB"/>
          <w14:ligatures w14:val="none"/>
        </w:rPr>
        <w:t>Revenue figure reflects laboratory revenue generated within the broader ecosystem supported by the operating model and platform design.</w:t>
      </w:r>
    </w:p>
    <w:p w14:paraId="04FE4787" w14:textId="77777777" w:rsidR="00765A78" w:rsidRDefault="00765A78"/>
    <w:sectPr w:rsidR="00765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0EF6"/>
    <w:multiLevelType w:val="multilevel"/>
    <w:tmpl w:val="4632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5FC0"/>
    <w:multiLevelType w:val="multilevel"/>
    <w:tmpl w:val="3B8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663FF"/>
    <w:multiLevelType w:val="multilevel"/>
    <w:tmpl w:val="D1F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D5BA5"/>
    <w:multiLevelType w:val="multilevel"/>
    <w:tmpl w:val="1934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91317B"/>
    <w:multiLevelType w:val="multilevel"/>
    <w:tmpl w:val="1746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AD5EB4"/>
    <w:multiLevelType w:val="multilevel"/>
    <w:tmpl w:val="EF6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876418">
    <w:abstractNumId w:val="0"/>
  </w:num>
  <w:num w:numId="2" w16cid:durableId="2088917098">
    <w:abstractNumId w:val="5"/>
  </w:num>
  <w:num w:numId="3" w16cid:durableId="2038583160">
    <w:abstractNumId w:val="1"/>
  </w:num>
  <w:num w:numId="4" w16cid:durableId="1307009749">
    <w:abstractNumId w:val="4"/>
  </w:num>
  <w:num w:numId="5" w16cid:durableId="900556476">
    <w:abstractNumId w:val="2"/>
  </w:num>
  <w:num w:numId="6" w16cid:durableId="968782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78"/>
    <w:rsid w:val="00765A78"/>
    <w:rsid w:val="00D70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12B9"/>
  <w15:chartTrackingRefBased/>
  <w15:docId w15:val="{924747D8-24DA-F043-B472-B9E5F84E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A78"/>
    <w:rPr>
      <w:rFonts w:eastAsiaTheme="majorEastAsia" w:cstheme="majorBidi"/>
      <w:color w:val="272727" w:themeColor="text1" w:themeTint="D8"/>
    </w:rPr>
  </w:style>
  <w:style w:type="paragraph" w:styleId="Title">
    <w:name w:val="Title"/>
    <w:basedOn w:val="Normal"/>
    <w:next w:val="Normal"/>
    <w:link w:val="TitleChar"/>
    <w:uiPriority w:val="10"/>
    <w:qFormat/>
    <w:rsid w:val="00765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A78"/>
    <w:pPr>
      <w:spacing w:before="160"/>
      <w:jc w:val="center"/>
    </w:pPr>
    <w:rPr>
      <w:i/>
      <w:iCs/>
      <w:color w:val="404040" w:themeColor="text1" w:themeTint="BF"/>
    </w:rPr>
  </w:style>
  <w:style w:type="character" w:customStyle="1" w:styleId="QuoteChar">
    <w:name w:val="Quote Char"/>
    <w:basedOn w:val="DefaultParagraphFont"/>
    <w:link w:val="Quote"/>
    <w:uiPriority w:val="29"/>
    <w:rsid w:val="00765A78"/>
    <w:rPr>
      <w:i/>
      <w:iCs/>
      <w:color w:val="404040" w:themeColor="text1" w:themeTint="BF"/>
    </w:rPr>
  </w:style>
  <w:style w:type="paragraph" w:styleId="ListParagraph">
    <w:name w:val="List Paragraph"/>
    <w:basedOn w:val="Normal"/>
    <w:uiPriority w:val="34"/>
    <w:qFormat/>
    <w:rsid w:val="00765A78"/>
    <w:pPr>
      <w:ind w:left="720"/>
      <w:contextualSpacing/>
    </w:pPr>
  </w:style>
  <w:style w:type="character" w:styleId="IntenseEmphasis">
    <w:name w:val="Intense Emphasis"/>
    <w:basedOn w:val="DefaultParagraphFont"/>
    <w:uiPriority w:val="21"/>
    <w:qFormat/>
    <w:rsid w:val="00765A78"/>
    <w:rPr>
      <w:i/>
      <w:iCs/>
      <w:color w:val="0F4761" w:themeColor="accent1" w:themeShade="BF"/>
    </w:rPr>
  </w:style>
  <w:style w:type="paragraph" w:styleId="IntenseQuote">
    <w:name w:val="Intense Quote"/>
    <w:basedOn w:val="Normal"/>
    <w:next w:val="Normal"/>
    <w:link w:val="IntenseQuoteChar"/>
    <w:uiPriority w:val="30"/>
    <w:qFormat/>
    <w:rsid w:val="00765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A78"/>
    <w:rPr>
      <w:i/>
      <w:iCs/>
      <w:color w:val="0F4761" w:themeColor="accent1" w:themeShade="BF"/>
    </w:rPr>
  </w:style>
  <w:style w:type="character" w:styleId="IntenseReference">
    <w:name w:val="Intense Reference"/>
    <w:basedOn w:val="DefaultParagraphFont"/>
    <w:uiPriority w:val="32"/>
    <w:qFormat/>
    <w:rsid w:val="00765A78"/>
    <w:rPr>
      <w:b/>
      <w:bCs/>
      <w:smallCaps/>
      <w:color w:val="0F4761" w:themeColor="accent1" w:themeShade="BF"/>
      <w:spacing w:val="5"/>
    </w:rPr>
  </w:style>
  <w:style w:type="paragraph" w:customStyle="1" w:styleId="p1">
    <w:name w:val="p1"/>
    <w:basedOn w:val="Normal"/>
    <w:rsid w:val="00765A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65A78"/>
  </w:style>
  <w:style w:type="paragraph" w:customStyle="1" w:styleId="p2">
    <w:name w:val="p2"/>
    <w:basedOn w:val="Normal"/>
    <w:rsid w:val="00765A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65A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765A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morrison</dc:creator>
  <cp:keywords/>
  <dc:description/>
  <cp:lastModifiedBy>ian morrison</cp:lastModifiedBy>
  <cp:revision>1</cp:revision>
  <dcterms:created xsi:type="dcterms:W3CDTF">2026-03-23T21:46:00Z</dcterms:created>
  <dcterms:modified xsi:type="dcterms:W3CDTF">2026-03-23T21:46:00Z</dcterms:modified>
</cp:coreProperties>
</file>