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500295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SSLT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INE205A01025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Mining &amp; Mineral products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249155926b4f02ab2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CDSL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01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11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11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10:00 AM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 Sesa Ghor, 20 EDC Complex, Patto, Panaji – 403001, Goa 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521655926b4f08860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576655926b4f0f220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FY 2013-14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644855926b4f16162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c.chitnis@vedanta.co.in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91-832-2460601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91-832-2460721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Sesa Ghor 20 EDC Complex Patto, Panaji, Goa - 403001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Sesa Sterlite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Sesa Sterlite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306217">
    <w:multiLevelType w:val="hybridMultilevel"/>
    <w:lvl w:ilvl="0" w:tplc="10974402">
      <w:start w:val="1"/>
      <w:numFmt w:val="decimal"/>
      <w:lvlText w:val="%1."/>
      <w:lvlJc w:val="left"/>
      <w:pPr>
        <w:ind w:left="720" w:hanging="360"/>
      </w:pPr>
    </w:lvl>
    <w:lvl w:ilvl="1" w:tplc="10974402" w:tentative="1">
      <w:start w:val="1"/>
      <w:numFmt w:val="lowerLetter"/>
      <w:lvlText w:val="%2."/>
      <w:lvlJc w:val="left"/>
      <w:pPr>
        <w:ind w:left="1440" w:hanging="360"/>
      </w:pPr>
    </w:lvl>
    <w:lvl w:ilvl="2" w:tplc="10974402" w:tentative="1">
      <w:start w:val="1"/>
      <w:numFmt w:val="lowerRoman"/>
      <w:lvlText w:val="%3."/>
      <w:lvlJc w:val="right"/>
      <w:pPr>
        <w:ind w:left="2160" w:hanging="180"/>
      </w:pPr>
    </w:lvl>
    <w:lvl w:ilvl="3" w:tplc="10974402" w:tentative="1">
      <w:start w:val="1"/>
      <w:numFmt w:val="decimal"/>
      <w:lvlText w:val="%4."/>
      <w:lvlJc w:val="left"/>
      <w:pPr>
        <w:ind w:left="2880" w:hanging="360"/>
      </w:pPr>
    </w:lvl>
    <w:lvl w:ilvl="4" w:tplc="10974402" w:tentative="1">
      <w:start w:val="1"/>
      <w:numFmt w:val="lowerLetter"/>
      <w:lvlText w:val="%5."/>
      <w:lvlJc w:val="left"/>
      <w:pPr>
        <w:ind w:left="3600" w:hanging="360"/>
      </w:pPr>
    </w:lvl>
    <w:lvl w:ilvl="5" w:tplc="10974402" w:tentative="1">
      <w:start w:val="1"/>
      <w:numFmt w:val="lowerRoman"/>
      <w:lvlText w:val="%6."/>
      <w:lvlJc w:val="right"/>
      <w:pPr>
        <w:ind w:left="4320" w:hanging="180"/>
      </w:pPr>
    </w:lvl>
    <w:lvl w:ilvl="6" w:tplc="10974402" w:tentative="1">
      <w:start w:val="1"/>
      <w:numFmt w:val="decimal"/>
      <w:lvlText w:val="%7."/>
      <w:lvlJc w:val="left"/>
      <w:pPr>
        <w:ind w:left="5040" w:hanging="360"/>
      </w:pPr>
    </w:lvl>
    <w:lvl w:ilvl="7" w:tplc="10974402" w:tentative="1">
      <w:start w:val="1"/>
      <w:numFmt w:val="lowerLetter"/>
      <w:lvlText w:val="%8."/>
      <w:lvlJc w:val="left"/>
      <w:pPr>
        <w:ind w:left="5760" w:hanging="360"/>
      </w:pPr>
    </w:lvl>
    <w:lvl w:ilvl="8" w:tplc="109744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06216">
    <w:multiLevelType w:val="hybridMultilevel"/>
    <w:lvl w:ilvl="0" w:tplc="76877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31306216">
    <w:abstractNumId w:val="31306216"/>
  </w:num>
  <w:num w:numId="31306217">
    <w:abstractNumId w:val="313062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636421795" Type="http://schemas.openxmlformats.org/officeDocument/2006/relationships/comments" Target="comments.xml"/><Relationship Id="rId249155926b4f02ab2" Type="http://schemas.openxmlformats.org/officeDocument/2006/relationships/hyperlink" Target="https://www.evotingindia.com/" TargetMode="External"/><Relationship Id="rId521655926b4f08860" Type="http://schemas.openxmlformats.org/officeDocument/2006/relationships/hyperlink" Target="http://corporates.bseindia.com/xml-data/corpfiling/AttachHis/5B2D760B_68A7_4076_951B_498BFEA3C9CE_094906.pdf" TargetMode="External"/><Relationship Id="rId576655926b4f0f220" Type="http://schemas.openxmlformats.org/officeDocument/2006/relationships/hyperlink" Target="http://www.bseindia.com/bseplus/AnnualReport/500295/5002950315.pdf" TargetMode="External"/><Relationship Id="rId644855926b4f16162" Type="http://schemas.openxmlformats.org/officeDocument/2006/relationships/hyperlink" Target="mailto:c.chitnis@vedanta.co.in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