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g"> </Default>
  <Default Extension="bmp" ContentType="image/bmp"> </Default>
  <Override PartName="/word/comments.xml" ContentType="application/vnd.openxmlformats-officedocument.wordprocessingml.comments+xml"/>
  <Override PartName="/word/header154655926b5cae217.xml" ContentType="application/vnd.openxmlformats-officedocument.wordprocessingml.header+xml"/>
  <Override PartName="/word/header864155926b5cae0c2.xml" ContentType="application/vnd.openxmlformats-officedocument.wordprocessingml.header+xml"/>
  <Override PartName="/word/footer856055926b5cae459.xml" ContentType="application/vnd.openxmlformats-officedocument.wordprocessingml.footer+xml"/>
  <Override PartName="/word/footer907755926b5cae33d.xml" ContentType="application/vnd.openxmlformats-officedocument.wordprocessingml.footer+xml"/>
  <Default Extension="zip" ContentType="application/vnd.openxmlformats-officedocument.wordprocessingml.document.main+xml"> </Default>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g="http://schemas.microsoft.com/office/word/2010/wordprocessingGroup" xmlns:wps="http://schemas.microsoft.com/office/word/2010/wordprocessingShape" xmlns:v="urn:schemas-microsoft-com:vml" xmlns:o="urn:schemas-microsoft-com:office:office" xmlns:r="http://schemas.openxmlformats.org/officeDocument/2006/relationships" xmlns:w10="urn:schemas-microsoft-com:office:word" xmlns:a="http://schemas.openxmlformats.org/drawingml/2006/main" xmlns:a14="http://schemas.microsoft.com/office/drawing/2010/main" xmlns:pic="http://schemas.openxmlformats.org/drawingml/2006/picture" w14:paraId="68183022" w14:textId="77777777" w:rsidR="00C5198C" w:rsidRPr="00C5198C" w:rsidRDefault="0062592D" w:rsidP="00C5198C">
      <w:pPr>
        <w:rPr>
          <w:sz w:val="18"/>
          <w:lang w:val="en-US"/>
        </w:rPr>
      </w:pPr>
      <w:r w:rsidRPr="00C5198C">
        <w:rPr>
          <w:noProof/>
          <w:sz w:val="18"/>
          <w:lang w:val="en-US"/>
        </w:rPr>
        <mc:AlternateContent>
          <mc:Choice Requires="wpg">
            <w:drawing>
              <wp:anchor distT="0" distB="0" distL="114300" distR="114300" simplePos="0" relativeHeight="251645952" behindDoc="0" locked="0" layoutInCell="0" allowOverlap="1" wp14:anchorId="4C6A5E21" wp14:editId="27A9F7D3">
                <wp:simplePos x="0" y="0"/>
                <wp:positionH relativeFrom="page">
                  <wp:posOffset>4537075</wp:posOffset>
                </wp:positionH>
                <wp:positionV relativeFrom="page">
                  <wp:posOffset>0</wp:posOffset>
                </wp:positionV>
                <wp:extent cx="3021330" cy="10687685"/>
                <wp:effectExtent l="0" t="0" r="5080" b="0"/>
                <wp:wrapNone/>
                <wp:docPr id="23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1330" cy="10687685"/>
                          <a:chOff x="7329" y="0"/>
                          <a:chExt cx="4911" cy="15840"/>
                        </a:xfrm>
                      </wpg:grpSpPr>
                      <wpg:grpSp>
                        <wpg:cNvPr id="232" name="Group 101"/>
                        <wpg:cNvGrpSpPr>
                          <a:grpSpLocks/>
                        </wpg:cNvGrpSpPr>
                        <wpg:grpSpPr bwMode="auto">
                          <a:xfrm>
                            <a:off x="7344" y="0"/>
                            <a:ext cx="4896" cy="15840"/>
                            <a:chOff x="7560" y="0"/>
                            <a:chExt cx="4700" cy="15840"/>
                          </a:xfrm>
                        </wpg:grpSpPr>
                        <wps:wsp>
                          <wps:cNvPr id="233" name="Rectangle 102"/>
                          <wps:cNvSpPr>
                            <a:spLocks noChangeArrowheads="1"/>
                          </wps:cNvSpPr>
                          <wps:spPr bwMode="auto">
                            <a:xfrm>
                              <a:off x="7755" y="0"/>
                              <a:ext cx="4505" cy="15840"/>
                            </a:xfrm>
                            <a:prstGeom prst="rect">
                              <a:avLst/>
                            </a:prstGeom>
                            <a:solidFill>
                              <a:srgbClr val="EB641B"/>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234" name="Rectangle 103" descr="Light vertical"/>
                          <wps:cNvSpPr>
                            <a:spLocks noChangeArrowheads="1"/>
                          </wps:cNvSpPr>
                          <wps:spPr bwMode="auto">
                            <a:xfrm>
                              <a:off x="7560" y="8"/>
                              <a:ext cx="195" cy="15825"/>
                            </a:xfrm>
                            <a:prstGeom prst="rect">
                              <a:avLst/>
                            </a:prstGeom>
                            <a:pattFill prst="ltVert">
                              <a:fgClr>
                                <a:srgbClr val="EB641B">
                                  <a:alpha val="79999"/>
                                </a:srgbClr>
                              </a:fgClr>
                              <a:bgClr>
                                <a:srgbClr val="FFFFFF">
                                  <a:alpha val="79999"/>
                                </a:srgbClr>
                              </a:bgClr>
                            </a:pattFill>
                            <a:ln>
                              <a:noFill/>
                            </a:ln>
                            <a:effectLst/>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238" name="Rectangle 105"/>
                        <wps:cNvSpPr>
                          <a:spLocks noChangeArrowheads="1"/>
                        </wps:cNvSpPr>
                        <wps:spPr bwMode="auto">
                          <a:xfrm>
                            <a:off x="7329" y="10658"/>
                            <a:ext cx="4889" cy="446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14:paraId="01FE3AC7" w14:textId="77777777" w:rsidR="001C2316" w:rsidRPr="00303653" w:rsidRDefault="001C2316" w:rsidP="00C5198C">
                              <w:pPr>
                                <w:spacing w:line="360" w:lineRule="auto"/>
                                <w:rPr>
                                  <w:color w:val="FFFFFF"/>
                                </w:rPr>
                              </w:pPr>
                            </w:p>
                            <w:p w14:paraId="11219453" w14:textId="77777777" w:rsidR="001C2316" w:rsidRPr="00303653" w:rsidRDefault="001C2316" w:rsidP="00C5198C">
                              <w:pPr>
                                <w:spacing w:line="360" w:lineRule="auto"/>
                                <w:rPr>
                                  <w:b/>
                                  <w:color w:val="FFFFFF"/>
                                </w:rPr>
                              </w:pPr>
                            </w:p>
                            <w:p w14:paraId="5043F830" w14:textId="77777777" w:rsidR="001C2316" w:rsidRPr="00303653" w:rsidRDefault="001C2316" w:rsidP="00C5198C">
                              <w:pPr>
                                <w:spacing w:line="360" w:lineRule="auto"/>
                                <w:rPr>
                                  <w:color w:val="FFFFFF"/>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xmlns:w15="http://schemas.microsoft.com/office/word/2012/wordml">
            <w:pict>
              <v:group w14:anchorId="667EF1AB" id="Group 100" o:spid="_x0000_s1026" style="position:absolute;margin-left:357.25pt;margin-top:0;width:237.9pt;height:841.55pt;z-index:251645952;mso-width-percent:400;mso-height-percent:1000;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" o:allowincell="f">
                <v:group id="Group 101"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102"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RIjsMA&#10;AADcAAAADwAAAGRycy9kb3ducmV2LnhtbESPW4vCMBSE3wX/QzgLvmnqlaVrFBG8PIiou7Cvh+Zs&#10;W7Y5KU208d8bQfBxmJlvmPkymErcqHGlZQXDQQKCOLO65FzBz/em/wnCeWSNlWVScCcHy0W3M8dU&#10;25bPdLv4XEQIuxQVFN7XqZQuK8igG9iaOHp/tjHoo2xyqRtsI9xUcpQkM2mw5LhQYE3rgrL/y9Uo&#10;CG7ye8JZUm0POzfV+ngMw/aqVO8jrL5AeAr+HX6191rBaDyG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RIjsMAAADcAAAADwAAAAAAAAAAAAAAAACYAgAAZHJzL2Rv&#10;d25yZXYueG1sUEsFBgAAAAAEAAQA9QAAAIgDAAAAAA==&#10;" fillcolor="#eb641b" stroked="f" strokecolor="#d8d8d8"/>
                  <v:rect id="Rectangle 103"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5pcEA&#10;AADcAAAADwAAAGRycy9kb3ducmV2LnhtbESPS2sCMRSF90L/Q7hCd5pRS9HRKEUQBHHhA9xeJtdJ&#10;cHIzJFGn/94IhS4P5/FxFqvONeJBIVrPCkbDAgRx5bXlWsH5tBlMQcSErLHxTAp+KcJq+dFbYKn9&#10;kw/0OKZa5BGOJSowKbWllLEy5DAOfUucvasPDlOWoZY64DOPu0aOi+JbOrScCQZbWhuqbse7y9zL&#10;vtjNbG2SO0yCqexmPeORUp/97mcOIlGX/sN/7a1WMJ58wftMPg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aXBAAAA3AAAAA8AAAAAAAAAAAAAAAAAmAIAAGRycy9kb3du&#10;cmV2LnhtbFBLBQYAAAAABAAEAPUAAACGAwAAAAA=&#10;" fillcolor="#eb641b" stroked="f" strokecolor="white" strokeweight="1pt">
                    <v:fill r:id="rId9" o:title="" opacity="52428f" o:opacity2="52428f" type="pattern"/>
                    <v:shadow color="#d8d8d8" offset="3pt,3pt"/>
                  </v:rect>
                </v:group>
                <v:rect id="Rectangle 105" o:spid="_x0000_s1030"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6ssIA&#10;AADcAAAADwAAAGRycy9kb3ducmV2LnhtbERPz2vCMBS+C/4P4Qm7jJlMYbhqKiIbbJeJOobH1+bZ&#10;lDYvpcm0+++Xg+Dx4/u9Wg+uFRfqQ+1Zw/NUgSAuvam50vB9fH9agAgR2WDrmTT8UYB1Ph6tMDP+&#10;ynu6HGIlUgiHDDXYGLtMylBachimviNO3Nn3DmOCfSVNj9cU7lo5U+pFOqw5NVjsaGupbA6/TsOO&#10;fuz887Uo3tRXU5xOKj4aMlo/TIbNEkSkId7FN/eH0TCbp7XpTDo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XqywgAAANwAAAAPAAAAAAAAAAAAAAAAAJgCAABkcnMvZG93&#10;bnJldi54bWxQSwUGAAAAAAQABAD1AAAAhwMAAAAA&#10;" filled="f" stroked="f" strokecolor="white" strokeweight="1pt">
                  <v:fill opacity="52428f"/>
                  <v:textbox inset="28.8pt,14.4pt,14.4pt,14.4pt">
                    <w:txbxContent>
                      <w:p w:rsidR="005717A1" w:rsidRPr="00303653" w:rsidRDefault="005717A1" w:rsidP="00C5198C">
                        <w:pPr>
                          <w:spacing w:line="360" w:lineRule="auto"/>
                          <w:rPr>
                            <w:color w:val="FFFFFF"/>
                          </w:rPr>
                        </w:pPr>
                      </w:p>
                      <w:p w:rsidR="005717A1" w:rsidRPr="00303653" w:rsidRDefault="005717A1" w:rsidP="00C5198C">
                        <w:pPr>
                          <w:spacing w:line="360" w:lineRule="auto"/>
                          <w:rPr>
                            <w:b/>
                            <w:color w:val="FFFFFF"/>
                          </w:rPr>
                        </w:pPr>
                      </w:p>
                      <w:p w:rsidR="005717A1" w:rsidRPr="00303653" w:rsidRDefault="005717A1" w:rsidP="00C5198C">
                        <w:pPr>
                          <w:spacing w:line="360" w:lineRule="auto"/>
                          <w:rPr>
                            <w:color w:val="FFFFFF"/>
                          </w:rPr>
                        </w:pPr>
                      </w:p>
                    </w:txbxContent>
                  </v:textbox>
                </v:rect>
                <w10:wrap anchorx="page" anchory="page"/>
              </v:group>
            </w:pict>
          </mc:Fallback>
        </mc:AlternateContent>
      </w:r>
      <w:r w:rsidR="00C5198C" w:rsidRPr="00C5198C">
        <w:rPr>
          <w:noProof/>
          <w:sz w:val="18"/>
          <w:lang w:val="en-US"/>
        </w:rPr>
        <w:drawing>
          <wp:anchor distT="0" distB="0" distL="114300" distR="114300" simplePos="0" relativeHeight="251644928" behindDoc="0" locked="0" layoutInCell="1" allowOverlap="1" wp14:anchorId="3E951958" wp14:editId="78FA0794">
            <wp:simplePos x="0" y="0"/>
            <wp:positionH relativeFrom="column">
              <wp:posOffset>639445</wp:posOffset>
            </wp:positionH>
            <wp:positionV relativeFrom="paragraph">
              <wp:posOffset>-136525</wp:posOffset>
            </wp:positionV>
            <wp:extent cx="3633470" cy="2247900"/>
            <wp:effectExtent l="0" t="0" r="5080" b="0"/>
            <wp:wrapSquare wrapText="bothSides"/>
            <wp:docPr id="237" name="Picture 5" descr="Description: C:\Users\Bittu\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Bittu\Desktop\index.jpg"/>
                    <pic:cNvPicPr>
                      <a:picLocks noChangeAspect="1" noChangeArrowheads="1"/>
                    </pic:cNvPicPr>
                  </pic:nvPicPr>
                  <pic:blipFill>
                    <a:blip r:embed="rId10">
                      <a:extLst>
                        <a:ext uri="{28A0092B-C50C-407E-A947-70E740481C1C}">
                          <a14:useLocalDpi xmlns:a14="http://schemas.microsoft.com/office/drawing/2010/main" val="0"/>
                        </a:ext>
                      </a:extLst>
                    </a:blip>
                    <a:srcRect t="18967"/>
                    <a:stretch>
                      <a:fillRect/>
                    </a:stretch>
                  </pic:blipFill>
                  <pic:spPr bwMode="auto">
                    <a:xfrm>
                      <a:off x="0" y="0"/>
                      <a:ext cx="3633470" cy="2247900"/>
                    </a:xfrm>
                    <a:prstGeom prst="rect">
                      <a:avLst/>
                    </a:prstGeom>
                    <a:noFill/>
                    <a:ln>
                      <a:noFill/>
                    </a:ln>
                  </pic:spPr>
                </pic:pic>
              </a:graphicData>
            </a:graphic>
          </wp:anchor>
        </w:drawing>
      </w:r>
    </w:p>
    <w:p xmlns:w="http://schemas.openxmlformats.org/wordprocessingml/2006/main" xmlns:w14="http://schemas.microsoft.com/office/word/2010/wordml" w14:paraId="02FB8230" w14:textId="77777777" w:rsidR="00C5198C" w:rsidRDefault="00C5198C" w:rsidP="00C5198C">
      <w:pPr>
        <w:ind w:left="-567"/>
        <w:rPr>
          <w:sz w:val="18"/>
          <w:lang w:val="en-GB"/>
        </w:rPr>
      </w:pPr>
    </w:p>
    <w:p xmlns:w="http://schemas.openxmlformats.org/wordprocessingml/2006/main" xmlns:w14="http://schemas.microsoft.com/office/word/2010/wordml" w14:paraId="05BE2C41" w14:textId="77777777" w:rsidR="00C5198C" w:rsidRDefault="00C5198C" w:rsidP="00C5198C">
      <w:pPr>
        <w:ind w:left="-567"/>
        <w:rPr>
          <w:sz w:val="18"/>
          <w:lang w:val="en-GB"/>
        </w:rPr>
      </w:pPr>
    </w:p>
    <w:p xmlns:w="http://schemas.openxmlformats.org/wordprocessingml/2006/main" xmlns:w14="http://schemas.microsoft.com/office/word/2010/wordml" w14:paraId="6BB471A9" w14:textId="77777777" w:rsidR="00C5198C" w:rsidRDefault="00C5198C" w:rsidP="00C5198C">
      <w:pPr>
        <w:ind w:left="-567"/>
        <w:rPr>
          <w:sz w:val="18"/>
          <w:lang w:val="en-GB"/>
        </w:rPr>
      </w:pPr>
    </w:p>
    <w:p xmlns:w="http://schemas.openxmlformats.org/wordprocessingml/2006/main" xmlns:w14="http://schemas.microsoft.com/office/word/2010/wordml" w14:paraId="04794C23" w14:textId="77777777" w:rsidR="00C5198C" w:rsidRDefault="00C5198C" w:rsidP="00C5198C">
      <w:pPr>
        <w:ind w:left="-567"/>
        <w:rPr>
          <w:sz w:val="18"/>
          <w:lang w:val="en-GB"/>
        </w:rPr>
      </w:pPr>
    </w:p>
    <w:p xmlns:w="http://schemas.openxmlformats.org/wordprocessingml/2006/main" xmlns:w14="http://schemas.microsoft.com/office/word/2010/wordml" w14:paraId="3C6A86B3" w14:textId="77777777" w:rsidR="00C5198C" w:rsidRDefault="00C5198C" w:rsidP="00C5198C">
      <w:pPr>
        <w:ind w:left="-567"/>
        <w:rPr>
          <w:sz w:val="18"/>
          <w:lang w:val="en-GB"/>
        </w:rPr>
      </w:pPr>
    </w:p>
    <w:p xmlns:w="http://schemas.openxmlformats.org/wordprocessingml/2006/main" xmlns:w14="http://schemas.microsoft.com/office/word/2010/wordml" w14:paraId="5DBE4C67" w14:textId="77777777" w:rsidR="00C5198C" w:rsidRDefault="00C5198C" w:rsidP="00C5198C">
      <w:pPr>
        <w:ind w:left="-567"/>
        <w:rPr>
          <w:sz w:val="18"/>
          <w:lang w:val="en-GB"/>
        </w:rPr>
      </w:pPr>
    </w:p>
    <w:p xmlns:w="http://schemas.openxmlformats.org/wordprocessingml/2006/main" xmlns:w14="http://schemas.microsoft.com/office/word/2010/wordml" w14:paraId="68860147" w14:textId="77777777" w:rsidR="00C5198C" w:rsidRDefault="00C5198C" w:rsidP="00C5198C">
      <w:pPr>
        <w:ind w:left="-567"/>
        <w:rPr>
          <w:sz w:val="18"/>
          <w:lang w:val="en-GB"/>
        </w:rPr>
      </w:pPr>
    </w:p>
    <w:p xmlns:w="http://schemas.openxmlformats.org/wordprocessingml/2006/main" xmlns:w14="http://schemas.microsoft.com/office/word/2010/wordml" w14:paraId="77EBF647" w14:textId="77777777" w:rsidR="00C5198C" w:rsidRDefault="00C5198C" w:rsidP="00C5198C">
      <w:pPr>
        <w:ind w:left="-567"/>
        <w:rPr>
          <w:sz w:val="18"/>
          <w:lang w:val="en-GB"/>
        </w:rPr>
      </w:pPr>
    </w:p>
    <w:p xmlns:w="http://schemas.openxmlformats.org/wordprocessingml/2006/main" xmlns:w14="http://schemas.microsoft.com/office/word/2010/wordml" w14:paraId="3253FACE" w14:textId="77777777" w:rsidR="00C5198C" w:rsidRDefault="00C5198C" w:rsidP="00C5198C">
      <w:pPr>
        <w:ind w:left="-567"/>
        <w:rPr>
          <w:sz w:val="18"/>
          <w:lang w:val="en-GB"/>
        </w:rPr>
      </w:pPr>
    </w:p>
    <w:p xmlns:w="http://schemas.openxmlformats.org/wordprocessingml/2006/main" xmlns:w14="http://schemas.microsoft.com/office/word/2010/wordml" w14:paraId="5AC971CC" w14:textId="77777777" w:rsidR="00C5198C" w:rsidRDefault="00C5198C" w:rsidP="00C5198C">
      <w:pPr>
        <w:ind w:left="-567"/>
        <w:rPr>
          <w:sz w:val="18"/>
          <w:lang w:val="en-GB"/>
        </w:rPr>
      </w:pPr>
    </w:p>
    <w:p xmlns:w="http://schemas.openxmlformats.org/wordprocessingml/2006/main" xmlns:w14="http://schemas.microsoft.com/office/word/2010/wordml" w14:paraId="7D1F8B74" w14:textId="77777777" w:rsidR="00C5198C" w:rsidRDefault="00C5198C" w:rsidP="00C5198C">
      <w:pPr>
        <w:ind w:left="-567"/>
        <w:rPr>
          <w:sz w:val="18"/>
          <w:lang w:val="en-GB"/>
        </w:rPr>
      </w:pPr>
    </w:p>
    <w:tbl xmlns:w="http://schemas.openxmlformats.org/wordprocessingml/2006/main" xmlns:w14="http://schemas.microsoft.com/office/word/2010/wordml" xmlns:r="http://schemas.openxmlformats.org/officeDocument/2006/relationships">
      <w:tblPr>
        <w:tblStyle w:val="TableGrid"/>
        <w:tblW w:w="0" w:type="auto"/>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tblGrid>
      <w:tr w:rsidR="00C5198C" w14:paraId="321315BD" w14:textId="77777777" w:rsidTr="00E84F27">
        <w:trPr>
          <w:trHeight w:val="250"/>
        </w:trPr>
        <w:tc>
          <w:tcPr>
            <w:tcW w:w="6663" w:type="dxa"/>
            <w:shd w:val="clear" w:color="auto" w:fill="auto"/>
          </w:tcPr>
          <w:p w14:paraId="3E35D402" w14:textId="2F3F2112" w:rsidR="00C5198C" w:rsidRPr="00DD0B27" w:rsidRDefault="00C5198C" w:rsidP="000B5C4C">
            <w:pPr>
              <w:spacing w:before="240"/>
              <w:ind w:left="-108"/>
              <w:jc w:val="right"/>
              <w:rPr>
                <w:sz w:val="20"/>
                <w:lang w:val="en-GB"/>
              </w:rPr>
            </w:pPr>
            <w:r w:rsidRPr="00DD0B27">
              <w:rPr>
                <w:sz w:val="20"/>
                <w:lang w:val="en-US"/>
              </w:rPr>
              <w:t xml:space="preserve">BSE Code: </w:t>
            </w:r>
            <w:r w:rsidR="000B5C4C">
              <w:rPr>
                <w:sz w:val="20"/>
                <w:lang w:val="en-US"/>
              </w:rPr>
              <w:t xml:space="preserve">500295</w:t>
            </w:r>
            <w:r w:rsidR="00206737">
              <w:rPr>
                <w:sz w:val="20"/>
                <w:lang w:val="en-US"/>
              </w:rPr>
              <w:t xml:space="preserve"> </w:t>
            </w:r>
            <w:r w:rsidR="009908E8" w:rsidRPr="00DD0B27">
              <w:rPr>
                <w:sz w:val="20"/>
                <w:lang w:val="en-US"/>
              </w:rPr>
              <w:t>|</w:t>
            </w:r>
            <w:r w:rsidRPr="00DD0B27">
              <w:rPr>
                <w:sz w:val="20"/>
                <w:lang w:val="en-US"/>
              </w:rPr>
              <w:t xml:space="preserve"> NSE Code: </w:t>
            </w:r>
            <w:r w:rsidR="00850EBD">
              <w:rPr>
                <w:sz w:val="20"/>
                <w:lang w:val="en-US"/>
              </w:rPr>
              <w:t xml:space="preserve">SSLT</w:t>
            </w:r>
            <w:r w:rsidR="009908E8">
              <w:rPr>
                <w:sz w:val="20"/>
                <w:lang w:val="en-US"/>
              </w:rPr>
              <w:t xml:space="preserve"> </w:t>
            </w:r>
            <w:r w:rsidR="009908E8" w:rsidRPr="00DD0B27">
              <w:rPr>
                <w:sz w:val="20"/>
                <w:lang w:val="en-US"/>
              </w:rPr>
              <w:t>|</w:t>
            </w:r>
            <w:r w:rsidR="009908E8">
              <w:rPr>
                <w:sz w:val="20"/>
                <w:lang w:val="en-US"/>
              </w:rPr>
              <w:t xml:space="preserve"> </w:t>
            </w:r>
            <w:r w:rsidR="009908E8">
              <w:rPr>
                <w:sz w:val="20"/>
                <w:lang w:val="en-US"/>
              </w:rPr>
              <w:t xml:space="preserve">ISIN: INE205A01025</w:t>
            </w:r>
          </w:p>
        </w:tc>
      </w:tr>
      <w:tr w:rsidR="00C5198C" w14:paraId="2406081F" w14:textId="77777777" w:rsidTr="00E84F27">
        <w:trPr>
          <w:trHeight w:val="250"/>
        </w:trPr>
        <w:tc>
          <w:tcPr>
            <w:tcW w:w="6663" w:type="dxa"/>
            <w:shd w:val="clear" w:color="auto" w:fill="auto"/>
          </w:tcPr>
          <w:p w14:paraId="2135B24D" w14:textId="3FA4271A" w:rsidR="00DF18AF" w:rsidRPr="00DD0B27" w:rsidRDefault="00557A1D" w:rsidP="008442F2">
            <w:pPr>
              <w:spacing w:before="240"/>
              <w:ind w:left="-108"/>
              <w:jc w:val="right"/>
              <w:rPr>
                <w:sz w:val="20"/>
                <w:lang w:val="en-GB"/>
              </w:rPr>
            </w:pPr>
            <w:r w:rsidRPr="00DD0B27">
              <w:rPr>
                <w:sz w:val="20"/>
                <w:lang w:val="en-US"/>
              </w:rPr>
              <w:t xml:space="preserve">Sector: </w:t>
            </w:r>
            <w:r w:rsidR="00F7532A">
              <w:rPr>
                <w:sz w:val="20"/>
                <w:lang w:val="en-US"/>
              </w:rPr>
              <w:t xml:space="preserve">Mining &amp; Mineral products</w:t>
            </w:r>
            <w:r w:rsidR="00E84F27">
              <w:rPr>
                <w:sz w:val="20"/>
                <w:lang w:val="en-US"/>
              </w:rPr>
              <w:t xml:space="preserve"> | </w:t>
            </w:r>
            <w:r w:rsidR="00E84F27">
              <w:rPr>
                <w:sz w:val="20"/>
                <w:lang w:val="en-US"/>
              </w:rPr>
              <w:t xml:space="preserve">Meeting </w:t>
            </w:r>
            <w:r w:rsidR="00E84F27" w:rsidRPr="00DD0B27">
              <w:rPr>
                <w:sz w:val="20"/>
                <w:lang w:val="en-US"/>
              </w:rPr>
              <w:t xml:space="preserve">Type: </w:t>
            </w:r>
            <w:r w:rsidR="00E84F27">
              <w:rPr>
                <w:sz w:val="20"/>
                <w:lang w:val="en-US"/>
              </w:rPr>
              <w:t xml:space="preserve">Annual General Meeting</w:t>
            </w:r>
          </w:p>
        </w:tc>
      </w:tr>
      <w:tr w:rsidR="00557A1D" w14:paraId="3810857F" w14:textId="77777777" w:rsidTr="00E84F27">
        <w:trPr>
          <w:trHeight w:val="250"/>
        </w:trPr>
        <w:tc>
          <w:tcPr>
            <w:tcW w:w="6663" w:type="dxa"/>
            <w:shd w:val="clear" w:color="auto" w:fill="auto"/>
          </w:tcPr>
          <w:p w14:paraId="16724011" w14:textId="35787C43" w:rsidR="00557A1D" w:rsidRPr="00DD0B27" w:rsidRDefault="00E84F27" w:rsidP="00E84F27">
            <w:pPr>
              <w:spacing w:before="240"/>
              <w:jc w:val="right"/>
              <w:rPr>
                <w:sz w:val="20"/>
                <w:lang w:val="en-GB"/>
              </w:rPr>
            </w:pPr>
            <w:r w:rsidRPr="008B526A">
              <w:rPr>
                <w:sz w:val="20"/>
                <w:lang w:val="en-US"/>
              </w:rPr>
              <w:t xml:space="preserve">e-Voting Platform: </w:t>
            </w:r>
            <w:r>
              <w:rPr>
                <w:sz w:val="20"/>
                <w:lang w:val="en-US"/>
              </w:rPr>
              <w:t xml:space="preserve"/>
            </w:r>
            <w:hyperlink r:id="rId249155926b4f02ab2" w:history="1">
              <w:r>
                <w:rPr>
                  <w:color w:val="0000CC"/>
                  <w:sz w:val="20"/>
                  <w:szCs w:val="20"/>
                  <w:u w:val="single"/>
                </w:rPr>
                <w:t xml:space="preserve">CDSL</w:t>
              </w:r>
            </w:hyperlink>
            <w:r>
              <w:t xml:space="preserve"/>
            </w:r>
          </w:p>
        </w:tc>
      </w:tr>
      <w:tr w:rsidR="00557A1D" w14:paraId="23145578" w14:textId="77777777" w:rsidTr="00E84F27">
        <w:trPr>
          <w:trHeight w:val="250"/>
        </w:trPr>
        <w:tc>
          <w:tcPr>
            <w:tcW w:w="6663" w:type="dxa"/>
            <w:shd w:val="clear" w:color="auto" w:fill="auto"/>
          </w:tcPr>
          <w:p w14:paraId="6CDE3140" w14:textId="74E6C28B" w:rsidR="00557A1D" w:rsidRPr="008B526A" w:rsidRDefault="00E84F27" w:rsidP="00A64F83">
            <w:pPr>
              <w:spacing w:before="240"/>
              <w:ind w:left="-108"/>
              <w:jc w:val="right"/>
              <w:rPr>
                <w:sz w:val="20"/>
                <w:lang w:val="en-GB"/>
              </w:rPr>
            </w:pPr>
            <w:r w:rsidRPr="008B526A">
              <w:rPr>
                <w:sz w:val="20"/>
                <w:lang w:val="en-US"/>
              </w:rPr>
              <w:t>e-Vot</w:t>
            </w:r>
            <w:r>
              <w:rPr>
                <w:sz w:val="20"/>
                <w:lang w:val="en-US"/>
              </w:rPr>
              <w:t xml:space="preserve">ing Period: From </w:t>
            </w:r>
            <w:r>
              <w:rPr>
                <w:color w:val="000000"/>
                <w:sz w:val="20"/>
                <w:szCs w:val="20"/>
              </w:rPr>
              <w:t xml:space="preserve">01</w:t>
            </w:r>
            <w:r>
              <w:rPr>
                <w:color w:val="000000"/>
                <w:position w:val="3"/>
                <w:sz w:val="18"/>
                <w:szCs w:val="18"/>
                <w:vertAlign w:val="superscript"/>
              </w:rPr>
              <w:t xml:space="preserve">st</w:t>
            </w:r>
            <w:r>
              <w:rPr>
                <w:color w:val="000000"/>
                <w:sz w:val="20"/>
                <w:szCs w:val="20"/>
              </w:rPr>
              <w:t xml:space="preserve"> June, 2015</w:t>
            </w:r>
            <w:r>
              <w:t xml:space="preserve"> t</w:t>
            </w:r>
            <w:r w:rsidRPr="008B526A">
              <w:rPr>
                <w:sz w:val="20"/>
                <w:lang w:val="en-US"/>
              </w:rPr>
              <w:t xml:space="preserve">o </w:t>
            </w:r>
            <w:r>
              <w:rPr>
                <w:sz w:val="20"/>
                <w:lang w:val="en-US"/>
              </w:rPr>
              <w:t xml:space="preserve"/>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r>
          </w:p>
        </w:tc>
      </w:tr>
      <w:tr w:rsidR="00557A1D" w14:paraId="76890BE0" w14:textId="77777777" w:rsidTr="00E84F27">
        <w:trPr>
          <w:trHeight w:val="250"/>
        </w:trPr>
        <w:tc>
          <w:tcPr>
            <w:tcW w:w="6663" w:type="dxa"/>
            <w:shd w:val="clear" w:color="auto" w:fill="auto"/>
          </w:tcPr>
          <w:p w14:paraId="0A519335" w14:textId="77777777" w:rsidR="00557A1D" w:rsidRPr="00DD0B27" w:rsidRDefault="00C72A24" w:rsidP="00557A1D">
            <w:pPr>
              <w:spacing w:before="240"/>
              <w:ind w:left="-108"/>
              <w:jc w:val="right"/>
              <w:rPr>
                <w:sz w:val="20"/>
                <w:lang w:val="en-GB"/>
              </w:rPr>
            </w:pPr>
            <w:r>
              <w:rPr>
                <w:sz w:val="20"/>
                <w:lang w:val="en-US"/>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r>
              <w:t xml:space="preserve"> </w:t>
            </w:r>
            <w:r w:rsidR="00993F3F">
              <w:rPr>
                <w:sz w:val="20"/>
                <w:lang w:val="en-US"/>
              </w:rPr>
              <w:t xml:space="preserve">at 10:00 AM</w:t>
            </w:r>
          </w:p>
        </w:tc>
      </w:tr>
      <w:tr w:rsidR="00557A1D" w14:paraId="5929A57A" w14:textId="77777777" w:rsidTr="00E84F27">
        <w:trPr>
          <w:trHeight w:val="250"/>
        </w:trPr>
        <w:tc>
          <w:tcPr>
            <w:tcW w:w="6663" w:type="dxa"/>
            <w:shd w:val="clear" w:color="auto" w:fill="auto"/>
          </w:tcPr>
          <w:p w14:paraId="0299965A" w14:textId="77777777" w:rsidR="00557A1D" w:rsidRPr="00DD0B27" w:rsidRDefault="00557A1D" w:rsidP="000B4CCE">
            <w:pPr>
              <w:spacing w:before="240"/>
              <w:ind w:left="-108"/>
              <w:jc w:val="right"/>
              <w:rPr>
                <w:sz w:val="20"/>
                <w:lang w:val="en-GB"/>
              </w:rPr>
            </w:pPr>
            <w:r w:rsidRPr="00DD0B27">
              <w:rPr>
                <w:sz w:val="20"/>
                <w:lang w:val="en-GB"/>
              </w:rPr>
              <w:t xml:space="preserve">Meeting Venue: </w:t>
            </w:r>
            <w:r w:rsidR="000B4CCE">
              <w:rPr>
                <w:sz w:val="20"/>
                <w:lang w:val="en-GB"/>
              </w:rPr>
              <w:t xml:space="preserve"> Sesa Ghor, 20 EDC Complex, Patto, Panaji – 403001, Goa </w:t>
            </w:r>
          </w:p>
        </w:tc>
      </w:tr>
      <w:tr w:rsidR="00557A1D" w14:paraId="7410E51B" w14:textId="77777777" w:rsidTr="00E84F27">
        <w:trPr>
          <w:trHeight w:val="266"/>
        </w:trPr>
        <w:tc>
          <w:tcPr>
            <w:tcW w:w="6663" w:type="dxa"/>
            <w:shd w:val="clear" w:color="auto" w:fill="auto"/>
          </w:tcPr>
          <w:p w14:paraId="2DBE2EA9" w14:textId="7025F828" w:rsidR="00557A1D" w:rsidRPr="00DD0B27" w:rsidRDefault="00557A1D" w:rsidP="006208E8">
            <w:pPr>
              <w:spacing w:before="240"/>
              <w:ind w:left="-108"/>
              <w:jc w:val="right"/>
              <w:rPr>
                <w:sz w:val="20"/>
                <w:lang w:val="en-GB"/>
              </w:rPr>
            </w:pPr>
            <w:r w:rsidRPr="00DD0B27">
              <w:rPr>
                <w:sz w:val="20"/>
                <w:lang w:val="en-US"/>
              </w:rPr>
              <w:t xml:space="preserve">Notice: </w:t>
            </w:r>
            <w:r w:rsidR="00F529C2">
              <w:rPr>
                <w:sz w:val="20"/>
                <w:lang w:val="en-US"/>
              </w:rPr>
              <w:t xml:space="preserve"/>
            </w:r>
            <w:hyperlink r:id="rId521655926b4f08860" w:history="1">
              <w:r>
                <w:rPr>
                  <w:color w:val="0000CC"/>
                  <w:sz w:val="20"/>
                  <w:szCs w:val="20"/>
                  <w:u w:val="single"/>
                </w:rPr>
                <w:t xml:space="preserve">Click here</w:t>
              </w:r>
            </w:hyperlink>
            <w:r>
              <w:t xml:space="preserve"/>
            </w:r>
            <w:r w:rsidR="0077229C">
              <w:rPr>
                <w:sz w:val="20"/>
                <w:lang w:val="en-US"/>
              </w:rPr>
              <w:t xml:space="preserve"> </w:t>
            </w:r>
            <w:r w:rsidRPr="00DD0B27">
              <w:rPr>
                <w:sz w:val="20"/>
                <w:lang w:val="en-US"/>
              </w:rPr>
              <w:t xml:space="preserve">| Annual Report: </w:t>
            </w:r>
            <w:r w:rsidR="006208E8">
              <w:rPr>
                <w:sz w:val="20"/>
                <w:lang w:val="en-US"/>
              </w:rPr>
              <w:t xml:space="preserve"/>
            </w:r>
            <w:hyperlink r:id="rId576655926b4f0f220" w:history="1">
              <w:r>
                <w:rPr>
                  <w:color w:val="0000CC"/>
                  <w:sz w:val="20"/>
                  <w:szCs w:val="20"/>
                  <w:u w:val="single"/>
                </w:rPr>
                <w:t xml:space="preserve">FY 2013-14</w:t>
              </w:r>
            </w:hyperlink>
            <w:r>
              <w:t xml:space="preserve"/>
            </w:r>
          </w:p>
        </w:tc>
      </w:tr>
      <w:tr w:rsidR="00557A1D" w14:paraId="697E9A53" w14:textId="77777777" w:rsidTr="00E84F27">
        <w:trPr>
          <w:trHeight w:val="266"/>
        </w:trPr>
        <w:tc>
          <w:tcPr>
            <w:tcW w:w="6663" w:type="dxa"/>
            <w:shd w:val="clear" w:color="auto" w:fill="auto"/>
          </w:tcPr>
          <w:p w14:paraId="4732233C" w14:textId="77777777" w:rsidR="00557A1D" w:rsidRPr="00DD0B27" w:rsidRDefault="00557A1D" w:rsidP="00557A1D">
            <w:pPr>
              <w:spacing w:before="240"/>
              <w:ind w:left="-108"/>
              <w:jc w:val="right"/>
              <w:rPr>
                <w:sz w:val="20"/>
                <w:lang w:val="en-GB"/>
              </w:rPr>
            </w:pPr>
            <w:r w:rsidRPr="00DD0B27">
              <w:rPr>
                <w:sz w:val="20"/>
                <w:lang w:val="en-US"/>
              </w:rPr>
              <w:t xml:space="preserve">Company Email: </w:t>
            </w:r>
            <w:r w:rsidR="00A26066">
              <w:rPr>
                <w:sz w:val="20"/>
                <w:lang w:val="en-US"/>
              </w:rPr>
              <w:t xml:space="preserve"/>
            </w:r>
            <w:hyperlink r:id="rId644855926b4f16162" w:history="1">
              <w:r>
                <w:rPr>
                  <w:color w:val="0000CC"/>
                  <w:sz w:val="20"/>
                  <w:szCs w:val="20"/>
                  <w:u w:val="single"/>
                </w:rPr>
                <w:t xml:space="preserve">c.chitnis@vedanta.co.in</w:t>
              </w:r>
            </w:hyperlink>
            <w:r>
              <w:t xml:space="preserve"/>
            </w:r>
          </w:p>
        </w:tc>
      </w:tr>
      <w:tr w:rsidR="00557A1D" w14:paraId="670668CC" w14:textId="77777777" w:rsidTr="00E84F27">
        <w:trPr>
          <w:trHeight w:val="266"/>
        </w:trPr>
        <w:tc>
          <w:tcPr>
            <w:tcW w:w="6663" w:type="dxa"/>
          </w:tcPr>
          <w:p w14:paraId="38F340B6" w14:textId="77988B3E" w:rsidR="00557A1D" w:rsidRPr="00DD0B27" w:rsidRDefault="006D62AE" w:rsidP="00557A1D">
            <w:pPr>
              <w:spacing w:before="240"/>
              <w:ind w:left="-108"/>
              <w:jc w:val="right"/>
              <w:rPr>
                <w:sz w:val="20"/>
                <w:lang w:val="en-GB"/>
              </w:rPr>
            </w:pPr>
            <w:r>
              <w:rPr>
                <w:sz w:val="20"/>
                <w:lang w:val="en-US"/>
              </w:rPr>
              <w:t xml:space="preserve">Company </w:t>
            </w:r>
            <w:r w:rsidR="00D17DA6">
              <w:rPr>
                <w:sz w:val="20"/>
                <w:lang w:val="en-US"/>
              </w:rPr>
              <w:t xml:space="preserve">Phone: 91-832-2460601</w:t>
            </w:r>
            <w:r w:rsidR="004F08E7">
              <w:rPr>
                <w:sz w:val="20"/>
                <w:lang w:val="en-US"/>
              </w:rPr>
              <w:t xml:space="preserve"> | </w:t>
            </w:r>
            <w:r w:rsidR="001D2563">
              <w:rPr>
                <w:sz w:val="20"/>
                <w:lang w:val="en-US"/>
              </w:rPr>
              <w:t xml:space="preserve">Company </w:t>
            </w:r>
            <w:bookmarkStart w:id="0" w:name="_GoBack"/>
            <w:bookmarkEnd w:id="0"/>
            <w:r w:rsidR="004F08E7">
              <w:rPr>
                <w:sz w:val="20"/>
                <w:lang w:val="en-US"/>
              </w:rPr>
              <w:t xml:space="preserve">Fax: 91-832-2460721</w:t>
            </w:r>
          </w:p>
        </w:tc>
      </w:tr>
      <w:tr w:rsidR="00557A1D" w14:paraId="23ED9456" w14:textId="77777777" w:rsidTr="00E84F27">
        <w:trPr>
          <w:trHeight w:val="266"/>
        </w:trPr>
        <w:tc>
          <w:tcPr>
            <w:tcW w:w="6663" w:type="dxa"/>
          </w:tcPr>
          <w:p w14:paraId="7BEF3C69" w14:textId="77777777" w:rsidR="00557A1D" w:rsidRPr="00DD0B27" w:rsidRDefault="00557A1D" w:rsidP="00557A1D">
            <w:pPr>
              <w:spacing w:before="240"/>
              <w:ind w:left="-108"/>
              <w:jc w:val="right"/>
              <w:rPr>
                <w:sz w:val="20"/>
                <w:lang w:val="en-GB"/>
              </w:rPr>
            </w:pPr>
            <w:r>
              <w:rPr>
                <w:sz w:val="20"/>
                <w:lang w:val="en-US"/>
              </w:rPr>
              <w:t>Company Registered Office</w:t>
            </w:r>
            <w:r w:rsidRPr="00DD0B27">
              <w:rPr>
                <w:sz w:val="20"/>
                <w:lang w:val="en-US"/>
              </w:rPr>
              <w:t>:</w:t>
            </w:r>
            <w:r>
              <w:rPr>
                <w:sz w:val="20"/>
                <w:lang w:val="en-US"/>
              </w:rPr>
              <w:t xml:space="preserve"> </w:t>
            </w:r>
            <w:r w:rsidR="00EA231B">
              <w:rPr>
                <w:sz w:val="20"/>
                <w:lang w:val="en-US"/>
              </w:rPr>
              <w:t xml:space="preserve">Sesa Ghor 20 EDC Complex Patto, Panaji, Goa - 403001</w:t>
            </w:r>
          </w:p>
        </w:tc>
      </w:tr>
    </w:tbl>
    <w:p xmlns:w="http://schemas.openxmlformats.org/wordprocessingml/2006/main" xmlns:w14="http://schemas.microsoft.com/office/word/2010/wordml" xmlns:mc="http://schemas.openxmlformats.org/markup-compatibility/2006" xmlns:wp="http://schemas.openxmlformats.org/drawingml/2006/wordprocessingDrawing" xmlns:wp14="http://schemas.microsoft.com/office/word/2010/wordprocessingDrawing" xmlns:wps="http://schemas.microsoft.com/office/word/2010/wordprocessingShape" xmlns:v="urn:schemas-microsoft-com:vml" xmlns:o="urn:schemas-microsoft-com:office:office" xmlns:mv="urn:schemas-microsoft-com:mac:vml" xmlns:w10="urn:schemas-microsoft-com:office:word" xmlns:a="http://schemas.openxmlformats.org/drawingml/2006/main" xmlns:a14="http://schemas.microsoft.com/office/drawing/2010/main" w14:paraId="6C607B62" w14:textId="77777777" w:rsidR="00240E49" w:rsidRPr="00E861BA" w:rsidRDefault="00C5198C" w:rsidP="00E861BA">
      <w:pPr>
        <w:ind w:left="-567"/>
        <w:rPr>
          <w:sz w:val="18"/>
          <w:lang w:val="en-GB"/>
        </w:rPr>
      </w:pPr>
      <w:r w:rsidRPr="00C5198C">
        <w:rPr>
          <w:noProof/>
          <w:sz w:val="18"/>
          <w:lang w:val="en-US"/>
        </w:rPr>
        <mc:AlternateContent>
          <mc:Choice Requires="wps">
            <w:drawing>
              <wp:anchor distT="0" distB="0" distL="114300" distR="114300" simplePos="0" relativeHeight="251650048" behindDoc="0" locked="0" layoutInCell="1" allowOverlap="1" wp14:anchorId="2B01A4F7" wp14:editId="7922564B">
                <wp:simplePos x="0" y="0"/>
                <wp:positionH relativeFrom="column">
                  <wp:posOffset>1476111</wp:posOffset>
                </wp:positionH>
                <wp:positionV relativeFrom="paragraph">
                  <wp:posOffset>8637270</wp:posOffset>
                </wp:positionV>
                <wp:extent cx="17780" cy="647700"/>
                <wp:effectExtent l="0" t="0" r="20320" b="19050"/>
                <wp:wrapNone/>
                <wp:docPr id="226"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3F5EBFA" id="_x0000_t109" coordsize="21600,21600" o:spt="109" path="m,l,21600r21600,l21600,xe">
                <v:stroke joinstyle="miter"/>
                <v:path gradientshapeok="t" o:connecttype="rect"/>
              </v:shapetype>
              <v:shape id="AutoShape 107" o:spid="_x0000_s1026" type="#_x0000_t109" style="position:absolute;margin-left:116.25pt;margin-top:680.1pt;width:1.4pt;height:5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" fillcolor="black"/>
            </w:pict>
          </mc:Fallback>
        </mc:AlternateContent>
      </w:r>
      <w:r w:rsidRPr="00C5198C">
        <w:rPr>
          <w:noProof/>
          <w:sz w:val="18"/>
          <w:lang w:val="en-US"/>
        </w:rPr>
        <mc:AlternateContent>
          <mc:Choice Requires="wps">
            <w:drawing>
              <wp:anchor distT="0" distB="0" distL="114300" distR="114300" simplePos="0" relativeHeight="251662336" behindDoc="0" locked="0" layoutInCell="1" allowOverlap="1" wp14:anchorId="35556EC9" wp14:editId="2987F275">
                <wp:simplePos x="0" y="0"/>
                <wp:positionH relativeFrom="column">
                  <wp:posOffset>-871484</wp:posOffset>
                </wp:positionH>
                <wp:positionV relativeFrom="paragraph">
                  <wp:posOffset>8566150</wp:posOffset>
                </wp:positionV>
                <wp:extent cx="2332355" cy="823595"/>
                <wp:effectExtent l="0" t="0" r="0" b="0"/>
                <wp:wrapNone/>
                <wp:docPr id="225"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2296B" w14:textId="77777777" w:rsidR="001C2316" w:rsidRPr="00C5198C" w:rsidRDefault="001C2316" w:rsidP="00C5198C">
                            <w:pPr>
                              <w:spacing w:after="0" w:line="240" w:lineRule="auto"/>
                              <w:jc w:val="right"/>
                            </w:pPr>
                            <w:r w:rsidRPr="00C5198C">
                              <w:t>Proxy Advisory</w:t>
                            </w:r>
                          </w:p>
                          <w:p w14:paraId="017BC2FE" w14:textId="77777777" w:rsidR="001C2316" w:rsidRDefault="001C2316" w:rsidP="00C5198C">
                            <w:pPr>
                              <w:spacing w:after="0" w:line="240" w:lineRule="auto"/>
                              <w:jc w:val="right"/>
                            </w:pPr>
                            <w:r>
                              <w:t>Corporate Governance Research</w:t>
                            </w:r>
                          </w:p>
                          <w:p w14:paraId="03F44AF1" w14:textId="77777777" w:rsidR="001C2316" w:rsidRDefault="001C2316" w:rsidP="00C5198C">
                            <w:pPr>
                              <w:spacing w:after="0" w:line="240" w:lineRule="auto"/>
                              <w:jc w:val="right"/>
                            </w:pPr>
                            <w:r>
                              <w:t>Corporate Governance Scores</w:t>
                            </w:r>
                          </w:p>
                          <w:p w14:paraId="4DEBA9A9" w14:textId="77777777" w:rsidR="001C2316" w:rsidRDefault="001C2316" w:rsidP="00C5198C">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12F6E90" id="_x0000_t202" coordsize="21600,21600" o:spt="202" path="m,l,21600r21600,l21600,xe">
                <v:stroke joinstyle="miter"/>
                <v:path gradientshapeok="t" o:connecttype="rect"/>
              </v:shapetype>
              <v:shape id="Text Box 108" o:spid="_x0000_s1031" type="#_x0000_t202" style="position:absolute;left:0;text-align:left;margin-left:-68.6pt;margin-top:674.5pt;width:183.65pt;height:6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" stroked="f">
                <v:textbox>
                  <w:txbxContent>
                    <w:p w:rsidR="005717A1" w:rsidRPr="00C5198C" w:rsidRDefault="005717A1" w:rsidP="00C5198C">
                      <w:pPr>
                        <w:spacing w:after="0" w:line="240" w:lineRule="auto"/>
                        <w:jc w:val="right"/>
                      </w:pPr>
                      <w:r w:rsidRPr="00C5198C">
                        <w:t>Proxy Advisory</w:t>
                      </w:r>
                    </w:p>
                    <w:p w:rsidR="005717A1" w:rsidRDefault="005717A1" w:rsidP="00C5198C">
                      <w:pPr>
                        <w:spacing w:after="0" w:line="240" w:lineRule="auto"/>
                        <w:jc w:val="right"/>
                      </w:pPr>
                      <w:r>
                        <w:t>Corporate Governance Research</w:t>
                      </w:r>
                    </w:p>
                    <w:p w:rsidR="005717A1" w:rsidRDefault="005717A1" w:rsidP="00C5198C">
                      <w:pPr>
                        <w:spacing w:after="0" w:line="240" w:lineRule="auto"/>
                        <w:jc w:val="right"/>
                      </w:pPr>
                      <w:r>
                        <w:t>Corporate Governance Scores</w:t>
                      </w:r>
                    </w:p>
                    <w:p w:rsidR="005717A1" w:rsidRDefault="005717A1" w:rsidP="00C5198C">
                      <w:pPr>
                        <w:spacing w:after="0" w:line="240" w:lineRule="auto"/>
                        <w:jc w:val="right"/>
                      </w:pPr>
                      <w:r>
                        <w:t>Stakeholders’ Education</w:t>
                      </w:r>
                    </w:p>
                  </w:txbxContent>
                </v:textbox>
              </v:shape>
            </w:pict>
          </mc:Fallback>
        </mc:AlternateContent>
      </w:r>
      <w:r w:rsidRPr="00C5198C">
        <w:rPr>
          <w:noProof/>
          <w:sz w:val="18"/>
          <w:lang w:val="en-US"/>
        </w:rPr>
        <mc:AlternateContent>
          <mc:Choice Requires="wps">
            <w:drawing>
              <wp:anchor distT="0" distB="0" distL="114300" distR="114300" simplePos="0" relativeHeight="251664384" behindDoc="0" locked="0" layoutInCell="1" allowOverlap="1" wp14:anchorId="5F6D3962" wp14:editId="7C3F5E5B">
                <wp:simplePos x="0" y="0"/>
                <wp:positionH relativeFrom="column">
                  <wp:posOffset>4271010</wp:posOffset>
                </wp:positionH>
                <wp:positionV relativeFrom="paragraph">
                  <wp:posOffset>861695</wp:posOffset>
                </wp:positionV>
                <wp:extent cx="2017395" cy="809625"/>
                <wp:effectExtent l="0" t="0" r="0" b="9525"/>
                <wp:wrapNone/>
                <wp:docPr id="22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7395" cy="809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A237" w14:textId="77777777" w:rsidR="001C2316" w:rsidRPr="00014A65" w:rsidRDefault="001C2316" w:rsidP="00C5198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B1652E6" id="Text Box 111" o:spid="_x0000_s1032" type="#_x0000_t202" style="position:absolute;left:0;text-align:left;margin-left:336.3pt;margin-top:67.85pt;width:158.8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" filled="f" stroked="f">
                <v:textbox>
                  <w:txbxContent>
                    <w:p w:rsidR="005717A1" w:rsidRPr="00014A65" w:rsidRDefault="005717A1" w:rsidP="00C5198C"/>
                  </w:txbxContent>
                </v:textbox>
              </v:shape>
            </w:pict>
          </mc:Fallback>
        </mc:AlternateContent>
      </w:r>
      <w:r w:rsidRPr="00C5198C">
        <w:rPr>
          <w:noProof/>
          <w:sz w:val="18"/>
          <w:lang w:val="en-US"/>
        </w:rPr>
        <mc:AlternateContent>
          <mc:Choice Requires="wps">
            <w:drawing>
              <wp:anchor distT="0" distB="0" distL="114300" distR="114300" simplePos="0" relativeHeight="251646976" behindDoc="0" locked="0" layoutInCell="0" allowOverlap="1" wp14:anchorId="2613CFA2" wp14:editId="61113604">
                <wp:simplePos x="0" y="0"/>
                <wp:positionH relativeFrom="page">
                  <wp:posOffset>-14605</wp:posOffset>
                </wp:positionH>
                <wp:positionV relativeFrom="page">
                  <wp:posOffset>2679700</wp:posOffset>
                </wp:positionV>
                <wp:extent cx="6804025" cy="1316990"/>
                <wp:effectExtent l="0" t="0" r="15875" b="19050"/>
                <wp:wrapNone/>
                <wp:docPr id="22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1316990"/>
                        </a:xfrm>
                        <a:prstGeom prst="rect">
                          <a:avLst/>
                        </a:prstGeom>
                        <a:solidFill>
                          <a:srgbClr val="7F7F7F"/>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723727D"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05EC19ED" w14:textId="77777777"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r w:rsidR="001C2316" w:rsidDel="00894D7C">
                              <w:rPr>
                                <w:rFonts w:ascii="Cambria" w:hAnsi="Cambria"/>
                                <w:color w:val="FFFFFF"/>
                                <w:sz w:val="56"/>
                                <w:szCs w:val="72"/>
                                <w:lang w:val="en-US"/>
                              </w:rPr>
                              <w:t xml:space="preserve"> </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06" o:spid="_x0000_s1033" style="position:absolute;left:0;text-align:left;margin-left:-1.1pt;margin-top:211pt;width:535.75pt;height:103.7pt;z-index:25164697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" o:allowincell="f" fillcolor="#7f7f7f" strokecolor="white" strokeweight="1pt">
                <v:shadow color="#d8d8d8" opacity="1" mv:blur="0" offset="3pt,3pt"/>
                <v:textbox style="mso-fit-shape-to-text:t" inset="14.4pt,,14.4pt">
                  <w:txbxContent>
                    <w:p w14:paraId="772A36CE" w14:textId="77777777" w:rsidR="001C2316" w:rsidRDefault="001C2316" w:rsidP="00C5198C">
                      <w:pPr>
                        <w:jc w:val="right"/>
                        <w:rPr>
                          <w:rFonts w:ascii="Cambria" w:hAnsi="Cambria"/>
                          <w:color w:val="FFFFFF"/>
                          <w:sz w:val="56"/>
                          <w:szCs w:val="72"/>
                          <w:lang w:val="en-US"/>
                        </w:rPr>
                      </w:pPr>
                      <w:r>
                        <w:rPr>
                          <w:rFonts w:ascii="Cambria" w:hAnsi="Cambria"/>
                          <w:color w:val="FFFFFF"/>
                          <w:sz w:val="56"/>
                          <w:szCs w:val="72"/>
                          <w:lang w:val="en-US"/>
                        </w:rPr>
                        <w:t>Proxy Advisory Report</w:t>
                      </w:r>
                    </w:p>
                    <w:p w14:paraId="2985679C" w14:textId="2850AE24" w:rsidR="001C2316" w:rsidRPr="00F74AF5" w:rsidRDefault="009F5F92" w:rsidP="00C5198C">
                      <w:pPr>
                        <w:jc w:val="right"/>
                        <w:rPr>
                          <w:rFonts w:ascii="Cambria" w:hAnsi="Cambria"/>
                          <w:color w:val="FFFFFF"/>
                          <w:sz w:val="56"/>
                          <w:szCs w:val="72"/>
                          <w:lang w:val="en-US"/>
                        </w:rPr>
                      </w:pPr>
                      <w:r>
                        <w:rPr>
                          <w:rFonts w:ascii="Cambria" w:hAnsi="Cambria"/>
                          <w:color w:val="FFFFFF"/>
                          <w:sz w:val="56"/>
                          <w:szCs w:val="72"/>
                          <w:lang w:val="en-US"/>
                        </w:rPr>
                        <w:t xml:space="preserve">Sesa Sterlite Ltd</w:t>
                      </w:r>
                      <w:bookmarkStart w:id="1" w:name="_GoBack"/>
                      <w:bookmarkEnd w:id="1"/>
                      <w:r w:rsidR="001C2316" w:rsidDel="00894D7C">
                        <w:rPr>
                          <w:rFonts w:ascii="Cambria" w:hAnsi="Cambria"/>
                          <w:color w:val="FFFFFF"/>
                          <w:sz w:val="56"/>
                          <w:szCs w:val="72"/>
                          <w:lang w:val="en-US"/>
                        </w:rPr>
                        <w:t xml:space="preserve"> </w:t>
                      </w:r>
                    </w:p>
                  </w:txbxContent>
                </v:textbox>
                <w10:wrap anchorx="page" anchory="page"/>
              </v:rect>
            </w:pict>
          </mc:Fallback>
        </mc:AlternateContent>
      </w:r>
    </w:p>
    <w:p xmlns:w="http://schemas.openxmlformats.org/wordprocessingml/2006/main" xmlns:r="http://schemas.openxmlformats.org/officeDocument/2006/relationships">
      <w:pPr>
        <w:sectPr xmlns:w="http://schemas.openxmlformats.org/wordprocessingml/2006/main" xmlns:r="http://schemas.openxmlformats.org/officeDocument/2006/relationships" w:rsidR="00240E49" w:rsidRPr="00E861BA" w:rsidSect="00C5198C">
          <w:footerReference w:type="default" r:id="rId11"/>
          <w:headerReference w:type="first" r:id="rId12"/>
          <w:footerReference w:type="first" r:id="rId13"/>
          <w:pgSz w:w="11906" w:h="16838"/>
          <w:pgMar w:top="187" w:right="1440" w:bottom="1440" w:left="1440" w:header="138" w:footer="709" w:gutter="0"/>
          <w:cols w:space="708"/>
          <w:titlePg/>
          <w:docGrid w:linePitch="360"/>
        </w:sectPr>
      </w:pPr>
    </w:p>
    <w:p xmlns:w="http://schemas.openxmlformats.org/wordprocessingml/2006/main" xmlns:v="urn:schemas-microsoft-com:vml" xmlns:w10="urn:schemas-microsoft-com:office:word">
      <w:r>
        <w:pict>
          <v:shape id="_x0000_s158868" type="#_x0000_t202" style="position:absolute;mso-position-horizontal:right;width:260pt;height:40pt;z-index:965455917;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SES R</w:t>
                  </w:r>
                  <w:r>
                    <w:rPr>
                      <w:rFonts w:ascii="Cambria" w:hAnsi="Cambria" w:eastAsia="Cambria" w:cs="Cambria"/>
                      <w:color w:val="FFFFFF"/>
                      <w:sz w:val="36"/>
                      <w:szCs w:val="36"/>
                    </w:rPr>
                    <w:t xml:space="preserve">ECOMMENDATIONS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3"/>
                <w:sz w:val="24"/>
                <w:szCs w:val="24"/>
              </w:rPr>
              <w:t xml:space="preserve">TABLE </w:t>
            </w:r>
            <w:r>
              <w:rPr>
                <w:b/>
                <w:bCs/>
                <w:color w:val="000000"/>
                <w:position w:val="-3"/>
                <w:sz w:val="26"/>
                <w:szCs w:val="26"/>
              </w:rPr>
              <w:t xml:space="preserve">1</w:t>
            </w:r>
            <w:r>
              <w:rPr>
                <w:b/>
                <w:bCs/>
                <w:color w:val="000000"/>
                <w:position w:val="-3"/>
                <w:sz w:val="24"/>
                <w:szCs w:val="24"/>
              </w:rPr>
              <w:t xml:space="preserve"> - </w:t>
            </w:r>
            <w:r>
              <w:rPr>
                <w:b/>
                <w:bCs/>
                <w:color w:val="000000"/>
                <w:position w:val="-3"/>
                <w:sz w:val="26"/>
                <w:szCs w:val="26"/>
              </w:rPr>
              <w:t xml:space="preserve">A</w:t>
            </w:r>
            <w:r>
              <w:rPr>
                <w:b/>
                <w:bCs/>
                <w:color w:val="000000"/>
                <w:position w:val="-3"/>
                <w:sz w:val="24"/>
                <w:szCs w:val="24"/>
              </w:rPr>
              <w:t xml:space="preserve">GENDA </w:t>
            </w:r>
            <w:r>
              <w:rPr>
                <w:b/>
                <w:bCs/>
                <w:color w:val="000000"/>
                <w:position w:val="-3"/>
                <w:sz w:val="26"/>
                <w:szCs w:val="26"/>
              </w:rPr>
              <w:t xml:space="preserve">I</w:t>
            </w:r>
            <w:r>
              <w:rPr>
                <w:b/>
                <w:bCs/>
                <w:color w:val="000000"/>
                <w:position w:val="-3"/>
                <w:sz w:val="24"/>
                <w:szCs w:val="24"/>
              </w:rPr>
              <w:t xml:space="preserve">TEMS </w:t>
            </w:r>
            <w:r>
              <w:rPr>
                <w:b/>
                <w:bCs/>
                <w:color w:val="000000"/>
                <w:position w:val="-3"/>
                <w:sz w:val="26"/>
                <w:szCs w:val="26"/>
              </w:rPr>
              <w:t xml:space="preserve">A</w:t>
            </w:r>
            <w:r>
              <w:rPr>
                <w:b/>
                <w:bCs/>
                <w:color w:val="000000"/>
                <w:position w:val="-3"/>
                <w:sz w:val="24"/>
                <w:szCs w:val="24"/>
              </w:rPr>
              <w:t xml:space="preserve">ND </w:t>
            </w:r>
            <w:r>
              <w:rPr>
                <w:b/>
                <w:bCs/>
                <w:color w:val="000000"/>
                <w:position w:val="-3"/>
                <w:sz w:val="26"/>
                <w:szCs w:val="26"/>
              </w:rPr>
              <w:t xml:space="preserve">R</w:t>
            </w:r>
            <w:r>
              <w:rPr>
                <w:b/>
                <w:bCs/>
                <w:color w:val="000000"/>
                <w:position w:val="-3"/>
                <w:sz w:val="24"/>
                <w:szCs w:val="24"/>
              </w:rPr>
              <w:t xml:space="preserve">ECOMMENDATIONS</w:t>
            </w:r>
          </w:p>
        </w:tc>
      </w:tr>
      <w:tr>
        <w:trPr>
          <w:trHeight w:val="0" w:hRule="atLeast"/>
        </w:trPr>
        <w:tc>
          <w:tcPr>
            <w:gridSpan w:val="8"/>
            <w:tcBorders>
              <w:top w:val="single" w:color="000000" w:sz="5"/>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1"/>
                <w:sz w:val="10"/>
                <w:szCs w:val="10"/>
              </w:rPr>
              <w:t xml:space="preserve"> </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 No.</w:t>
            </w:r>
          </w:p>
        </w:tc>
        <w:tc>
          <w:tcPr>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Resolution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Type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Recommendation</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Focus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Adoption of Standalone Accounts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O</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Declaration of Dividend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Reappointment of Mr. Atul who retires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Appointment of Mr. Jamal as an Indpendent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7"/>
                <w:szCs w:val="17"/>
              </w:rPr>
              <w:t xml:space="preserve">O - Ordinary Resolution; S - Special Resolution</w:t>
            </w:r>
          </w:p>
        </w:tc>
      </w:tr>
      <w:tr>
        <w:trPr>
          <w:trHeight w:val="0" w:hRule="atLeast"/>
        </w:trPr>
        <w:tc>
          <w:tcPr>
            <w:gridSpan w:val="5"/>
            <w:tcBorders>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6"/>
                <w:szCs w:val="26"/>
              </w:rPr>
              <w:t xml:space="preserve">R</w:t>
            </w:r>
            <w:r>
              <w:rPr>
                <w:color w:val="000000"/>
                <w:position w:val="-3"/>
                <w:sz w:val="24"/>
                <w:szCs w:val="24"/>
              </w:rPr>
              <w:t xml:space="preserve">ESEARCH </w:t>
            </w:r>
            <w:r>
              <w:rPr>
                <w:color w:val="000000"/>
                <w:position w:val="-3"/>
                <w:sz w:val="26"/>
                <w:szCs w:val="26"/>
              </w:rPr>
              <w:t xml:space="preserve">A</w:t>
            </w:r>
            <w:r>
              <w:rPr>
                <w:color w:val="000000"/>
                <w:position w:val="-3"/>
                <w:sz w:val="24"/>
                <w:szCs w:val="24"/>
              </w:rPr>
              <w:t xml:space="preserve">NALYST:</w:t>
            </w:r>
          </w:p>
        </w:tc>
      </w:tr>
    </w:tbl>
    <w:p xmlns:w="http://schemas.openxmlformats.org/wordprocessingml/2006/main">
      <w:pPr>
        <w:widowControl w:val="on"/>
        <w:pBdr/>
        <w:spacing w:before="75" w:after="0" w:line="240" w:lineRule="auto"/>
        <w:ind w:left="0" w:right="0"/>
        <w:jc w:val="both"/>
      </w:pPr>
      <w:r>
        <w:rPr>
          <w:b/>
          <w:bCs/>
          <w:i/>
          <w:iCs/>
          <w:color w:val="000000"/>
          <w:sz w:val="18"/>
          <w:szCs w:val="18"/>
        </w:rPr>
        <w:t xml:space="preserve">C - Compliance: </w:t>
      </w:r>
      <w:r>
        <w:rPr>
          <w:i/>
          <w:iCs/>
          <w:color w:val="000000"/>
          <w:sz w:val="18"/>
          <w:szCs w:val="18"/>
        </w:rPr>
        <w:t xml:space="preserve">The Company has not met statutory compliance requirements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F - Fairness: </w:t>
      </w:r>
      <w:r>
        <w:rPr>
          <w:i/>
          <w:iCs/>
          <w:color w:val="000000"/>
          <w:sz w:val="18"/>
          <w:szCs w:val="18"/>
        </w:rPr>
        <w:t xml:space="preserve">The Company has proposed steps which may lead to undue advantage of a particular class of shareholders and can have adverse impact on non-controlling shareholders including minority shareholders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G - Governance: </w:t>
      </w:r>
      <w:r>
        <w:rPr>
          <w:i/>
          <w:iCs/>
          <w:color w:val="000000"/>
          <w:sz w:val="18"/>
          <w:szCs w:val="18"/>
        </w:rPr>
        <w:t xml:space="preserve">SES questions the governance practices of the Company. The Company may have complied with the statutory requirements in letter. However, SES finds governance issues as per its standards.</w:t>
      </w:r>
    </w:p>
    <w:p xmlns:w="http://schemas.openxmlformats.org/wordprocessingml/2006/main">
      <w:pPr>
        <w:widowControl w:val="on"/>
        <w:pBdr/>
        <w:spacing w:before="0" w:after="0" w:line="240" w:lineRule="auto"/>
        <w:ind w:left="0" w:right="0"/>
        <w:jc w:val="both"/>
      </w:pPr>
      <w:r>
        <w:rPr>
          <w:b/>
          <w:bCs/>
          <w:i/>
          <w:iCs/>
          <w:color w:val="000000"/>
          <w:sz w:val="18"/>
          <w:szCs w:val="18"/>
        </w:rPr>
        <w:t xml:space="preserve">T - Disclosures &amp; Transparency: </w:t>
      </w:r>
      <w:r>
        <w:rPr>
          <w:i/>
          <w:iCs/>
          <w:color w:val="000000"/>
          <w:sz w:val="18"/>
          <w:szCs w:val="18"/>
        </w:rPr>
        <w:t xml:space="preserve">The Company has not made adequate disclosures necessary for shareholders to make an informed decision. The Company has intentionally or unintentionally kept the shareholders in dark.</w:t>
      </w:r>
    </w:p>
    <w:p xmlns:w="http://schemas.openxmlformats.org/wordprocessingml/2006/main">
      <w:r>
        <w:br w:type="page"/>
      </w:r>
    </w:p>
    <w:p xmlns:w="http://schemas.openxmlformats.org/wordprocessingml/2006/main" xmlns:v="urn:schemas-microsoft-com:vml" xmlns:w10="urn:schemas-microsoft-com:office:word">
      <w:r>
        <w:pict>
          <v:shape id="_x0000_s693716" type="#_x0000_t202" style="position:absolute;mso-position-horizontal:right;width:260pt;height:40pt;z-index:292308122;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C</w:t>
                  </w:r>
                  <w:r>
                    <w:rPr>
                      <w:rFonts w:ascii="Cambria" w:hAnsi="Cambria" w:eastAsia="Cambria" w:cs="Cambria"/>
                      <w:color w:val="FFFFFF"/>
                      <w:sz w:val="36"/>
                      <w:szCs w:val="36"/>
                    </w:rPr>
                    <w:t xml:space="preserve">OMPANY </w:t>
                  </w: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ACKGROUND</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2 - MARKET DATA (</w:t>
            </w:r>
            <w:r>
              <w:rPr>
                <w:i/>
                <w:iCs/>
                <w:color w:val="000000"/>
                <w:position w:val="-2"/>
                <w:sz w:val="18"/>
                <w:szCs w:val="18"/>
              </w:rPr>
              <w:t xml:space="preserve">As on []</w:t>
            </w:r>
            <w:r>
              <w:rPr>
                <w:color w:val="000000"/>
                <w:position w:val="-3"/>
                <w:sz w:val="20"/>
                <w:szCs w:val="20"/>
              </w:rPr>
              <w:t xml:space="preserve">)</w:t>
            </w:r>
          </w:p>
        </w:tc>
      </w:tr>
      <w:tr>
        <w:trPr>
          <w:trHeight w:val="0" w:hRule="atLeast"/>
        </w:trPr>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Price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230.45</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M Cap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2301.34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Shares*</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13,00,234</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PE Ratio"</w:t>
            </w:r>
          </w:p>
        </w:tc>
        <w:tc>
          <w:tcPr>
            <w:tcBorders>
              <w:bottom w:val="single" w:color="000000" w:sz="10"/>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3.45</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Standalone Data ;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As on [date]</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"Based on EPS for FY []</w:t>
            </w:r>
          </w:p>
        </w:tc>
      </w:tr>
      <w:tr>
        <w:trPr>
          <w:trHeight w:val="0" w:hRule="atLeast"/>
        </w:trPr>
        <w:tc>
          <w:tcPr>
            <w:gridSpan w:val="4"/>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3: FINANCIAL INDICATORS (STANDALONE)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4: PEER COMPARISON (2015)</w:t>
            </w:r>
          </w:p>
        </w:tc>
      </w:tr>
      <w:tr>
        <w:trPr>
          <w:trHeight w:val="0" w:hRule="atLeast"/>
        </w:trPr>
        <w:tc>
          <w:tcPr>
            <w:tcW w:w="125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Crores)</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tcW w:w="5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W w:w="1100" w:type="pct"/>
            <w:tcBorders>
              <w:bottom w:val="single" w:color="000000"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32,502.41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28,536.53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2,187.92</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387.12</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12,356.41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Other Income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2,008.86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1,817.06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341.99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14,143.40</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2,265.40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Income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34,511.27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30,353.59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2,529.91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14,143.40</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2,265.40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PBDT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2,979.14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433.14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204.90</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13,659.06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9,930.07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1,927.20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1,076.09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120.77</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13,383.39</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6,421.86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EPS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6.50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3.67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1.39</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21.19</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16.20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Dividend per share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Dividend Pay-Out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53.64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95.01</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125.43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16.46</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28.70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OPM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20.41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14.01</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30.81</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3,591.36</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80.36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NPM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5.93</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3,457.17</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51.97</w:t>
            </w:r>
          </w:p>
        </w:tc>
      </w:tr>
      <w:tr>
        <w:trPr>
          <w:trHeight w:val="0" w:hRule="atLeast"/>
        </w:trPr>
        <w:tc>
          <w:tcPr>
            <w:gridSpan w:val="4"/>
            <w:tcBorders>
              <w:bottom w:val="single" w:color="000000" w:sz="10"/>
            </w:tcBorders>
            <w:tcMar>
              <w:top w:w="30" w:type="dxa"/>
              <w:bottom w:w="30" w:type="dxa"/>
            </w:tcMar>
            <w:vAlign w:val="center"/>
          </w:tcPr>
          <w:p>
            <w:pPr>
              <w:widowControl w:val="on"/>
              <w:pBdr/>
              <w:spacing w:before="0" w:after="0" w:line="240" w:lineRule="auto"/>
              <w:ind w:left="0" w:right="0"/>
              <w:jc w:val="left"/>
            </w:pPr>
            <w:r>
              <w:rPr>
                <w:i/>
                <w:iCs/>
                <w:color w:val="000000"/>
                <w:position w:val="-2"/>
                <w:sz w:val="16"/>
                <w:szCs w:val="16"/>
              </w:rPr>
              <w:t xml:space="preserve">Dividend pay-out includes Dividend Distribution Tax. Source: Capitaline</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2"/>
                <w:sz w:val="16"/>
                <w:szCs w:val="16"/>
              </w:rPr>
              <w:t xml:space="preserv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2"/>
            <w:tcBorders>
              <w:bottom w:val="single" w:color="000000" w:sz="10"/>
            </w:tcBorders>
            <w:tcMar>
              <w:top w:w="15"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5: MAJOR PUBLIC SHAREOLDERS (MAR'15)</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TABLE 6: MAJOR PROMOTERS (MAR'15)</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Citibank NA New York NYADR Departme</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7.47%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Twin Star Holdings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43.17%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Franklin Templeton Investment Funds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2.36%</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Finsider International Company Ltd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13.54%</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Life Insurance Corporation Of India</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1.77%</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Westglobe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Bhadram Janhit Shalika</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1.44%</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Welter Trading Ltd</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1.29%</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Ankit Agarwal</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0.01%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c>
          <w:tcPr>
            <w:tcW w:w="150"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Pratik Pravin Agarwal </w:t>
            </w:r>
          </w:p>
        </w:tc>
        <w:tc>
          <w:tcPr>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r>
        <w:trPr>
          <w:trHeight w:val="0" w:hRule="atLeast"/>
        </w:trPr>
        <w:tc>
          <w:tcPr>
            <w:tcW w:w="2250" w:type="pct"/>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500" w:type="pc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c>
          <w:tcPr>
            <w:tcW w:w="25" w:type="pct"/>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Agarwal Galvanising P Ltd</w:t>
            </w:r>
          </w:p>
        </w:tc>
        <w:tc>
          <w:tcPr>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0" w:type="auto"/>
              <w:bottom w:w="0" w:type="auto"/>
            </w:tcMar>
            <w:vAlign w:val="center"/>
          </w:tcPr>
          <w:p>
            <w:pPr>
              <w:widowControl w:val="on"/>
              <w:pBdr/>
              <w:spacing w:before="0" w:after="0" w:line="240" w:lineRule="auto"/>
              <w:ind w:left="0" w:right="0"/>
              <w:jc w:val="left"/>
            </w:pPr>
            <w:r>
              <w:rPr>
                <w:color w:val="000000"/>
                <w:position w:val="-1"/>
                <w:sz w:val="4"/>
                <w:szCs w:val="4"/>
              </w:rPr>
              <w:t xml:space="preserve"> </w:t>
            </w:r>
          </w:p>
        </w:tc>
      </w:tr>
      <w:tr>
        <w:trPr>
          <w:trHeight w:val="0" w:hRule="atLeast"/>
        </w:trPr>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SHAREHOLDING PATTERN (%) (MARCH)</w:t>
            </w:r>
          </w:p>
        </w:tc>
        <w:tc>
          <w:tcPr>
            <w:tcMar>
              <w:top w:w="15" w:type="dxa"/>
              <w:bottom w:w="15" w:type="dxa"/>
            </w:tcMar>
            <w:vAlign w:val="center"/>
          </w:tcPr>
          <w:p>
            <w:pPr>
              <w:widowControl w:val="on"/>
              <w:pBdr/>
              <w:spacing w:before="0" w:after="0" w:line="240" w:lineRule="auto"/>
              <w:ind w:left="0" w:right="0"/>
              <w:jc w:val="left"/>
            </w:pPr>
            <w:r>
              <w:rPr>
                <w:color w:val="000000"/>
                <w:position w:val="-3"/>
                <w:sz w:val="24"/>
                <w:szCs w:val="24"/>
              </w:rPr>
              <w:t xml:space="preserve">  </w:t>
            </w:r>
          </w:p>
        </w:tc>
        <w:tc>
          <w:tcPr>
            <w:gridSpan w:val="2"/>
            <w:tcBorders>
              <w:bottom w:val="single" w:color="000000" w:sz="10"/>
            </w:tcBorders>
            <w:tcMar>
              <w:top w:w="30" w:type="dxa"/>
              <w:bottom w:w="30" w:type="dxa"/>
            </w:tcMar>
            <w:vAlign w:val="center"/>
          </w:tcPr>
          <w:p>
            <w:pPr>
              <w:widowControl w:val="on"/>
              <w:pBdr/>
              <w:spacing w:before="0" w:after="0" w:line="240" w:lineRule="auto"/>
              <w:ind w:left="0" w:right="0"/>
              <w:jc w:val="left"/>
            </w:pPr>
            <w:r>
              <w:rPr>
                <w:color w:val="000000"/>
                <w:position w:val="-3"/>
                <w:sz w:val="20"/>
                <w:szCs w:val="20"/>
              </w:rPr>
              <w:t xml:space="preserve">DISCUSSION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5555"/>
        <w:gridCol w:w="323"/>
        <w:gridCol w:w="4240"/>
      </w:tblGrid>
      <w:tr>
        <w:trPr/>
        <w:tc>
          <w:tcPr>
            <w:tcW w:w="5555" w:type="dxa"/>
            <w:vAlign w:val="center"/>
          </w:tcPr>
          <w:altChunk xmlns:r="http://schemas.openxmlformats.org/officeDocument/2006/relationships" xmlns:w="http://schemas.openxmlformats.org/wordprocessingml/2006/main" r:id="altChunk990255926b5cac8f6">
            <w:altChunkPr>
              <w:matchSrc/>
            </w:altChunkPr>
          </w:altChunk>
          <w:p/>
        </w:tc>
        <w:tc>
          <w:tcPr>
            <w:tcW w:w="323" w:type="dxa"/>
            <w:vAlign w:val="center"/>
          </w:tcPr>
          <w:p>
            <w:pPr>
              <w:rPr/>
            </w:pPr>
            <w:r>
              <w:rPr/>
              <w:t xml:space="preserve"/>
            </w:r>
          </w:p>
        </w:tc>
        <w:tc>
          <w:tcPr>
            <w:tcW w:w="4240" w:type="dxa"/>
            <w:vAlign w:val="top"/>
          </w:tcPr>
          <w:p>
            <w:pPr>
              <w:widowControl w:val="on"/>
              <w:pBdr/>
              <w:spacing w:before="120" w:after="120" w:line="270" w:lineRule="auto"/>
              <w:ind w:left="0" w:right="0"/>
              <w:jc w:val="both"/>
            </w:pPr>
            <w:r>
              <w:rPr>
                <w:color w:val="000000"/>
                <w:sz w:val="20"/>
                <w:szCs w:val="20"/>
              </w:rPr>
              <w:t xml:space="preserve">Discussion</w:t>
            </w:r>
          </w:p>
        </w:tc>
      </w:tr>
    </w:tbl>
    <w:p xmlns:w="http://schemas.openxmlformats.org/wordprocessingml/2006/main">
      <w:r>
        <w:br w:type="page"/>
      </w:r>
    </w:p>
    <w:p xmlns:w="http://schemas.openxmlformats.org/wordprocessingml/2006/main" xmlns:v="urn:schemas-microsoft-com:vml" xmlns:w10="urn:schemas-microsoft-com:office:word">
      <w:r>
        <w:pict>
          <v:shape id="_x0000_s491136" type="#_x0000_t202" style="position:absolute;mso-position-horizontal:right;width:260pt;height:40pt;z-index:261258005;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B</w:t>
                  </w:r>
                  <w:r>
                    <w:rPr>
                      <w:rFonts w:ascii="Cambria" w:hAnsi="Cambria" w:eastAsia="Cambria" w:cs="Cambria"/>
                      <w:color w:val="FFFFFF"/>
                      <w:sz w:val="36"/>
                      <w:szCs w:val="36"/>
                    </w:rPr>
                    <w:t xml:space="preserve">OARD </w:t>
                  </w:r>
                  <w:r>
                    <w:rPr>
                      <w:rFonts w:ascii="Cambria" w:hAnsi="Cambria" w:eastAsia="Cambria" w:cs="Cambria"/>
                      <w:color w:val="FFFFFF"/>
                      <w:sz w:val="40"/>
                      <w:szCs w:val="40"/>
                    </w:rPr>
                    <w:t xml:space="preserve">O</w:t>
                  </w:r>
                  <w:r>
                    <w:rPr>
                      <w:rFonts w:ascii="Cambria" w:hAnsi="Cambria" w:eastAsia="Cambria" w:cs="Cambria"/>
                      <w:color w:val="FFFFFF"/>
                      <w:sz w:val="36"/>
                      <w:szCs w:val="36"/>
                    </w:rPr>
                    <w:t xml:space="preserve">F </w:t>
                  </w: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IRECTORS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7 - BOARD PROFILE </w:t>
            </w:r>
          </w:p>
        </w:tc>
      </w:tr>
      <w:tr>
        <w:trPr>
          <w:trHeight w:val="0" w:hRule="atLeast"/>
        </w:trPr>
        <w:tc>
          <w:tcPr>
            <w:tcW w:w="1500" w:type="pct"/>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2"/>
                <w:sz w:val="18"/>
                <w:szCs w:val="18"/>
                <w:shd w:val="clear" w:color="auto" w:fill="464646"/>
              </w:rPr>
              <w:t xml:space="preserve">Director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 </w:t>
            </w:r>
          </w:p>
        </w:tc>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Classification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Expertise/Specialization</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Tenure (Year)</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[1]</w:t>
            </w:r>
            <w:r>
              <w:rPr>
                <w:b/>
                <w:bCs/>
                <w:color w:val="FFFFFF"/>
                <w:position w:val="-2"/>
                <w:sz w:val="18"/>
                <w:szCs w:val="18"/>
                <w:shd w:val="clear" w:color="auto" w:fill="464646"/>
              </w:rPr>
              <w:t xml:space="preserve">Directorship</w:t>
            </w:r>
          </w:p>
        </w:tc>
        <w:tc>
          <w:tcPr>
            <w:vMerge w:val="restart"/>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18"/>
                <w:szCs w:val="18"/>
                <w:shd w:val="clear" w:color="auto" w:fill="464646"/>
                <w:vertAlign w:val="superscript"/>
              </w:rPr>
              <w:t xml:space="preserve">[2]</w:t>
            </w:r>
            <w:r>
              <w:rPr>
                <w:b/>
                <w:bCs/>
                <w:color w:val="FFFFFF"/>
                <w:position w:val="-2"/>
                <w:sz w:val="18"/>
                <w:szCs w:val="18"/>
                <w:shd w:val="clear" w:color="auto" w:fill="464646"/>
              </w:rPr>
              <w:t xml:space="preserve">Committee Membership</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Pay(</w:t>
            </w:r>
            <w:r>
              <w:rPr>
                <w:rFonts w:ascii="Rupee Foradian" w:hAnsi="Rupee Foradian" w:eastAsia="Rupee Foradian" w:cs="Rupee Foradian"/>
                <w:b/>
                <w:bCs/>
                <w:color w:val="FFFFFF"/>
                <w:position w:val="-2"/>
                <w:sz w:val="18"/>
                <w:szCs w:val="18"/>
                <w:shd w:val="clear" w:color="auto" w:fill="464646"/>
              </w:rPr>
              <w:t xml:space="preserve">`</w:t>
            </w:r>
            <w:r>
              <w:rPr>
                <w:b/>
                <w:bCs/>
                <w:color w:val="FFFFFF"/>
                <w:position w:val="-2"/>
                <w:sz w:val="18"/>
                <w:szCs w:val="18"/>
                <w:shd w:val="clear" w:color="auto" w:fill="464646"/>
              </w:rPr>
              <w:t xml:space="preserve"> Lakh)</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Borders>
              <w:right w:val="single" w:color="FFFFFF" w:sz="5"/>
            </w:tcBorders>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General Management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1412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Thomas Albanese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Tarun Chandmal Jain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ED(R)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ED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Finance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3(1)</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Naresh Chandra^</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Administration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9(0)</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60.4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Ravi Kant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Operations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59.9</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Lalita Dileep Gupte</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Finance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5(1)</w:t>
            </w:r>
          </w:p>
        </w:tc>
        <w:tc>
          <w:tcPr>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59.8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Anuradha Dutt*</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 (W)</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Legal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0(0)</w:t>
            </w:r>
          </w:p>
        </w:tc>
        <w:tc>
          <w:tcPr>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gridSpan w:val="9"/>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W - Woman Director, R- Liable to retire by Rotation, U- Up for Re-appointment, N- New Appointment, MD- Managing Director, C- Chairman, CMD- Chairman and Managing Director </w:t>
            </w:r>
            <w:r>
              <w:rPr>
                <w:b/>
                <w:bCs/>
                <w:i/>
                <w:iCs/>
                <w:color w:val="000000"/>
                <w:position w:val="-2"/>
                <w:sz w:val="16"/>
                <w:szCs w:val="16"/>
              </w:rPr>
              <w:br/>
              <w:t xml:space="preserve">[1]</w:t>
            </w:r>
            <w:r>
              <w:rPr>
                <w:i/>
                <w:iCs/>
                <w:color w:val="000000"/>
                <w:position w:val="-2"/>
                <w:sz w:val="16"/>
                <w:szCs w:val="16"/>
              </w:rPr>
              <w:t xml:space="preserve"> Directorships show Directorships in Public Companies (Total Directorships which include Directorships in both Public and Private Companies) </w:t>
            </w:r>
            <w:r>
              <w:rPr>
                <w:b/>
                <w:bCs/>
                <w:i/>
                <w:iCs/>
                <w:color w:val="000000"/>
                <w:position w:val="-2"/>
                <w:sz w:val="16"/>
                <w:szCs w:val="16"/>
              </w:rPr>
              <w:br/>
              <w:t xml:space="preserve">[2]</w:t>
            </w:r>
            <w:r>
              <w:rPr>
                <w:i/>
                <w:iCs/>
                <w:color w:val="000000"/>
                <w:position w:val="-2"/>
                <w:sz w:val="16"/>
                <w:szCs w:val="16"/>
              </w:rPr>
              <w:t xml:space="preserve"> Committee memberships include committee chairmanships</w:t>
            </w:r>
            <w:r>
              <w:rPr>
                <w:i/>
                <w:iCs/>
                <w:color w:val="000000"/>
                <w:position w:val="-2"/>
                <w:sz w:val="16"/>
                <w:szCs w:val="16"/>
              </w:rPr>
              <w:br/>
              <w:t xml:space="preserve">Note: Directorships, committee membership and committee chairmanship includes such positions in Sesa Sterlite Ltd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*Ms. Anuradha is the only woman Director on the Board.</w:t>
            </w:r>
          </w:p>
          <w:p>
            <w:pPr>
              <w:widowControl w:val="on"/>
              <w:pBdr/>
              <w:spacing w:before="0" w:after="0" w:line="270" w:lineRule="auto"/>
              <w:ind w:left="0" w:right="0"/>
              <w:jc w:val="both"/>
              <w:textAlignment w:val="center"/>
            </w:pPr>
            <w:r>
              <w:rPr>
                <w:color w:val="000000"/>
                <w:position w:val="-2"/>
                <w:sz w:val="18"/>
                <w:szCs w:val="18"/>
              </w:rPr>
              <w:t xml:space="preserve">^Mr. Naresh is not considere as an ID as his tenure is more than 10 years and he was an Independent Director of the Board of Cairn India the group company.</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GRAPH 2 - BOARD PROFILE</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Ind w:w="108" w:type="dxa"/>
        <w:tblBorders>
          <w:top w:val="nil" w:sz="6" w:space="0" w:color="auto"/>
          <w:left w:val="nil" w:sz="6" w:space="0" w:color="auto"/>
          <w:bottom w:val="nil" w:sz="6" w:space="0" w:color="auto"/>
          <w:right w:val="nil" w:sz="6" w:space="0" w:color="auto"/>
          <w:insideH w:val="nil" w:sz="6" w:space="0" w:color="auto"/>
          <w:insideV w:val="nil" w:sz="6" w:space="0" w:color="auto"/>
        </w:tblBorders>
      </w:tblPr>
      <w:tblGrid>
        <w:gridCol w:w="7000"/>
        <w:gridCol w:w="7000"/>
      </w:tblGrid>
      <w:tr>
        <w:trPr/>
        <w:tc>
          <w:tcPr>
            <w:tcW w:w="7000" w:type="dxa"/>
            <w:tcBorders>
              <w:right w:val="single" w:color="999999" w:sz="3" w:space="0"/>
            </w:tcBorders>
            <w:vAlign w:val="center"/>
          </w:tcPr>
          <w:altChunk xmlns:r="http://schemas.openxmlformats.org/officeDocument/2006/relationships" xmlns:w="http://schemas.openxmlformats.org/wordprocessingml/2006/main" r:id="altChunk425255926b5cac992">
            <w:altChunkPr>
              <w:matchSrc/>
            </w:altChunkPr>
          </w:altChunk>
          <w:p/>
        </w:tc>
        <w:tc>
          <w:tcPr>
            <w:tcW w:w="7000" w:type="dxa"/>
            <w:vAlign w:val="center"/>
          </w:tcPr>
          <w:altChunk xmlns:r="http://schemas.openxmlformats.org/officeDocument/2006/relationships" xmlns:w="http://schemas.openxmlformats.org/wordprocessingml/2006/main" r:id="altChunk175055926b5cac9fe">
            <w:altChunkPr>
              <w:matchSrc/>
            </w:altChunkPr>
          </w:altChunk>
          <w:p/>
        </w:tc>
      </w:tr>
      <w:tr>
        <w:trPr/>
        <w:tc>
          <w:tcPr>
            <w:tcBorders>
              <w:right w:val="single" w:color="999999" w:sz="3" w:space="0"/>
            </w:tcBorders>
          </w:tcPr>
          <w:p>
            <w:pPr>
              <w:widowControl w:val="on"/>
              <w:pBdr/>
              <w:spacing w:before="180" w:after="180" w:line="270" w:lineRule="auto"/>
              <w:ind w:left="0" w:right="0"/>
              <w:jc w:val="both"/>
            </w:pPr>
            <w:r>
              <w:rPr>
                <w:color w:val="000000"/>
                <w:sz w:val="18"/>
                <w:szCs w:val="18"/>
              </w:rPr>
              <w:t xml:space="preserve">As per provisions of Section 149 and 152 of the Companies Act, 2013 Independent Directors shall not be liable to retire by rotation and unless provided by the Articles of the Company at least 2/3rd of the Non-Independent Directors should be liable to retire by rotation.</w:t>
            </w:r>
          </w:p>
          <w:p>
            <w:pPr>
              <w:widowControl w:val="on"/>
              <w:pBdr/>
              <w:spacing w:before="0" w:after="0" w:line="270" w:lineRule="auto"/>
              <w:ind w:left="0" w:right="0"/>
              <w:jc w:val="both"/>
            </w:pPr>
            <w:r>
              <w:rPr>
                <w:color w:val="000000"/>
                <w:sz w:val="18"/>
                <w:szCs w:val="18"/>
              </w:rPr>
              <w:t xml:space="preserve">There are 4 NIDs out of which 2 are liable to retire by rotation. Hence, the Board is complaint with the law.</w:t>
            </w:r>
          </w:p>
        </w:tc>
        <w:tc>
          <w:tcPr/>
          <w:p>
            <w:pPr>
              <w:widowControl w:val="on"/>
              <w:pBdr/>
              <w:spacing w:before="180" w:after="180" w:line="270" w:lineRule="auto"/>
              <w:ind w:left="0" w:right="0"/>
              <w:jc w:val="both"/>
            </w:pPr>
            <w:r>
              <w:rPr>
                <w:color w:val="000000"/>
                <w:sz w:val="18"/>
                <w:szCs w:val="18"/>
              </w:rPr>
              <w:t xml:space="preserve">As per Clause 49(ii)(A) of the Listing Agreement, the Company should have at least 33% Independent Directors if the Chairman of the Board is a Non-Executive Director and should have at least 50% independent directors if the Board Chairman is a promoter or an executive director.</w:t>
            </w:r>
          </w:p>
          <w:p>
            <w:pPr>
              <w:widowControl w:val="on"/>
              <w:pBdr/>
              <w:spacing w:before="0" w:after="0" w:line="270" w:lineRule="auto"/>
              <w:ind w:left="0" w:right="0"/>
              <w:jc w:val="both"/>
            </w:pPr>
            <w:r>
              <w:rPr>
                <w:color w:val="000000"/>
                <w:sz w:val="18"/>
                <w:szCs w:val="18"/>
              </w:rPr>
              <w:t xml:space="preserve">The Board has more than 50% IDs hence, it is compliant with the law.</w:t>
            </w:r>
          </w:p>
        </w:tc>
      </w:tr>
    </w:tbl>
    <w:p xmlns:w="http://schemas.openxmlformats.org/wordprocessingml/2006/main">
      <w:r>
        <w:br w:type="column"/>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8 - BOARD COMMITTEE PERFORMANCE</w:t>
            </w:r>
          </w:p>
        </w:tc>
      </w:tr>
      <w:tr>
        <w:trPr>
          <w:trHeight w:val="0" w:hRule="atLeast"/>
        </w:trPr>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Committees</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Chairman's Classification</w:t>
            </w:r>
          </w:p>
        </w:tc>
        <w:tc>
          <w:tcPr>
            <w:gridSpan w:val="2"/>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Overall Independence</w:t>
            </w:r>
          </w:p>
        </w:tc>
        <w:tc>
          <w:tcPr>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Number of Meetings</w:t>
            </w:r>
          </w:p>
        </w:tc>
        <w:tc>
          <w:tcPr>
            <w:tcW w:w="1250" w:type="pct"/>
            <w:vMerge w:val="restart"/>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Attendance &lt; 75%</w:t>
            </w:r>
          </w:p>
        </w:tc>
      </w:tr>
      <w:tr>
        <w:trPr>
          <w:trHeight w:val="0" w:hRule="atLeast"/>
        </w:trPr>
        <w:tc>
          <w:tcPr>
            <w:gridSpan w:val="1"/>
            <w:vMerge w:val="continue"/>
          </w:tcPr>
          <w:p/>
        </w:tc>
        <w:tc>
          <w:tcPr>
            <w:gridSpan w:val="1"/>
            <w:vMerge w:val="continue"/>
          </w:tcP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Company </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SES</w:t>
            </w:r>
          </w:p>
        </w:tc>
        <w:tc>
          <w:tcPr>
            <w:gridSpan w:val="1"/>
            <w:vMerge w:val="continue"/>
          </w:tcPr>
          <w:p/>
        </w:tc>
        <w:tc>
          <w:tcPr>
            <w:gridSpan w:val="1"/>
            <w:vMerge w:val="continue"/>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Audit</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Investors' Grievance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Nomination &amp; Remuneration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NID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66%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CSR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NID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50%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25%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Risk Committee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r>
      <w:tr>
        <w:trPr>
          <w:trHeight w:val="0" w:hRule="atLeast"/>
        </w:trPr>
        <w:tc>
          <w:tcPr>
            <w:gridSpan w:val="8"/>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Reference: ED - Executive Director, NED- Non-Executive Director, ID - Independent Director, NID- Non-Independent Director, P- Promoter, C- Chairman, #- Number of Members</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nomination and Remuneration Committee chaged its name from Remuneration Committee. </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9 - BOARD GOVERNANCE SCORE</w:t>
            </w:r>
          </w:p>
        </w:tc>
      </w:tr>
      <w:tr>
        <w:trPr>
          <w:trHeight w:val="0" w:hRule="atLeast"/>
        </w:trPr>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Criteria</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Response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Score</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2"/>
                <w:sz w:val="18"/>
                <w:szCs w:val="18"/>
                <w:shd w:val="clear" w:color="auto" w:fill="464646"/>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What is the percentage of Independent Directors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37.5%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have tenure greater than 10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Independent Directors have Shareholdings &gt; </w:t>
            </w:r>
            <w:r>
              <w:rPr>
                <w:rFonts w:ascii="Rupee Foradian" w:hAnsi="Rupee Foradian" w:eastAsia="Rupee Foradian" w:cs="Rupee Foradian"/>
                <w:color w:val="000000"/>
                <w:position w:val="-2"/>
                <w:sz w:val="18"/>
                <w:szCs w:val="18"/>
                <w:shd w:val="clear" w:color="auto" w:fill="F2F2F2"/>
              </w:rPr>
              <w:t xml:space="preserve">`</w:t>
            </w:r>
            <w:r>
              <w:rPr>
                <w:color w:val="000000"/>
                <w:position w:val="-2"/>
                <w:sz w:val="18"/>
                <w:szCs w:val="18"/>
                <w:shd w:val="clear" w:color="auto" w:fill="F2F2F2"/>
              </w:rPr>
              <w:t xml:space="preserve"> 1 Cr?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Is the Chairman Independent?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Is there a Lead Independent 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How many Independent Directors are ex-executive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Have all directors been elected by the Company's shareholders?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Are any directors on the Board related to each other?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F2F2F2"/>
              </w:rPr>
              <w:t xml:space="preserve">How many promoter directors are on the Board?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F2F2F2"/>
              </w:rPr>
              <w:t xml:space="preserve">15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2"/>
                <w:sz w:val="18"/>
                <w:szCs w:val="18"/>
                <w:shd w:val="clear" w:color="auto" w:fill="D9D9D9"/>
              </w:rPr>
              <w:t xml:space="preserve">Did Independent Directors meet atleast once without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2"/>
                <w:sz w:val="18"/>
                <w:szCs w:val="18"/>
                <w:shd w:val="clear" w:color="auto" w:fill="D9D9D9"/>
              </w:rPr>
              <w:t xml:space="preserve">10</w:t>
            </w:r>
          </w:p>
        </w:tc>
      </w:tr>
      <w:tr>
        <w:trPr>
          <w:trHeight w:val="0" w:hRule="atLeast"/>
        </w:trPr>
        <w:tc>
          <w:tcPr>
            <w:gridSpan w:val="2"/>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left"/>
            </w:pPr>
            <w:r>
              <w:rPr>
                <w:b/>
                <w:bCs/>
                <w:color w:val="000000"/>
                <w:position w:val="-2"/>
                <w:sz w:val="18"/>
                <w:szCs w:val="18"/>
              </w:rPr>
              <w:t xml:space="preserve">Score</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68</w:t>
            </w:r>
          </w:p>
        </w:tc>
        <w:tc>
          <w:tcPr>
            <w:tcBorders>
              <w:top w:val="single" w:color="000000" w:sz="10"/>
              <w:bottom w:val="single" w:color="000000" w:sz="5"/>
            </w:tcBorders>
            <w:tcMar>
              <w:top w:w="75" w:type="dxa"/>
              <w:bottom w:w="75" w:type="dxa"/>
            </w:tcMar>
            <w:vAlign w:val="center"/>
          </w:tcPr>
          <w:p>
            <w:pPr>
              <w:widowControl w:val="on"/>
              <w:pBdr/>
              <w:spacing w:before="0" w:after="0" w:line="240" w:lineRule="auto"/>
              <w:ind w:left="0" w:right="0"/>
              <w:jc w:val="center"/>
            </w:pPr>
            <w:r>
              <w:rPr>
                <w:b/>
                <w:bCs/>
                <w:color w:val="000000"/>
                <w:position w:val="-2"/>
                <w:sz w:val="18"/>
                <w:szCs w:val="18"/>
              </w:rPr>
              <w:t xml:space="preserve">100</w:t>
            </w:r>
          </w:p>
        </w:tc>
      </w:tr>
    </w:tbl>
    <w:p xmlns:w="http://schemas.openxmlformats.org/wordprocessingml/2006/main">
      <w:r>
        <w:br w:type="page"/>
      </w:r>
    </w:p>
    <w:p xmlns:w="http://schemas.openxmlformats.org/wordprocessingml/2006/main" xmlns:v="urn:schemas-microsoft-com:vml" xmlns:w10="urn:schemas-microsoft-com:office:word">
      <w:r>
        <w:pict>
          <v:shape id="_x0000_s925511" type="#_x0000_t202" style="position:absolute;mso-position-horizontal:right;width:260pt;height:40pt;z-index:341871091;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EMUNERATION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40" w:after="24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gridCol/>
        <w:gridCol/>
        <w:gridCol/>
        <w:gridCol/>
      </w:tblGrid>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10 - EXECUTIVE DIRECTORS' REMUNERATION</w:t>
            </w:r>
          </w:p>
        </w:tc>
      </w:tr>
      <w:tr>
        <w:trPr>
          <w:trHeight w:val="0" w:hRule="atLeast"/>
        </w:trPr>
        <w:tc>
          <w:tcPr>
            <w:gridSpan w:val="2"/>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In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Crore</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2015</w:t>
            </w:r>
          </w:p>
        </w:tc>
        <w:tc>
          <w:tcPr>
            <w:gridSpan w:val="2"/>
            <w:tcBorders>
              <w:left w:val="single" w:color="FFFFFF" w:sz="5"/>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2014</w:t>
            </w:r>
          </w:p>
        </w:tc>
        <w:tc>
          <w:tcPr>
            <w:gridSpan w:val="2"/>
            <w:tcBorders>
              <w:left w:val="single" w:color="FFFFFF" w:sz="5"/>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2013</w:t>
            </w:r>
          </w:p>
        </w:tc>
        <w:tc>
          <w:tcPr>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Ratio</w:t>
            </w:r>
          </w:p>
        </w:tc>
      </w:tr>
      <w:tr>
        <w:trPr>
          <w:trHeight w:val="0" w:hRule="atLeast"/>
        </w:trPr>
        <w:tc>
          <w:tcPr>
            <w:gridSpan w:val="2"/>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Fixed Pay</w:t>
            </w:r>
          </w:p>
        </w:tc>
        <w:tc>
          <w:tcPr>
            <w:tcBorders>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Total Pay</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Tarun Chandmal Jain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9.03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Thomas Albanese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NP</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tc>
      </w:tr>
      <w:tr>
        <w:trPr>
          <w:trHeight w:val="0" w:hRule="atLeast"/>
        </w:trPr>
        <w:tc>
          <w:tcPr>
            <w:gridSpan w:val="9"/>
            <w:tcBorders>
              <w:top w:val="single" w:color="000000" w:sz="10"/>
            </w:tcBorders>
            <w:tcMar>
              <w:top w:w="75" w:type="dxa"/>
              <w:bottom w:w="75" w:type="dxa"/>
            </w:tcMar>
            <w:vAlign w:val="center"/>
          </w:tcPr>
          <w:p>
            <w:pPr>
              <w:widowControl w:val="on"/>
              <w:pBdr/>
              <w:spacing w:before="0" w:after="0" w:line="240" w:lineRule="auto"/>
              <w:ind w:left="0" w:right="0"/>
              <w:jc w:val="left"/>
            </w:pPr>
            <w:r>
              <w:rPr>
                <w:i/>
                <w:iCs/>
                <w:color w:val="000000"/>
                <w:position w:val="-2"/>
                <w:sz w:val="16"/>
                <w:szCs w:val="16"/>
              </w:rPr>
              <w:t xml:space="preserve">Note: Fixed pay includes basic pay, perquisites &amp; allowances. P- Promoter, NP- Non- Promoter, Ratio- Ratio of ED's remuneration to Median Remuneration of Employees, ND- Not Disclosed</w:t>
            </w:r>
          </w:p>
        </w:tc>
      </w:tr>
      <w:tr>
        <w:trPr>
          <w:trHeight w:val="0" w:hRule="atLeast"/>
        </w:trPr>
        <w:tc>
          <w:tcPr>
            <w:gridSpan w:val="9"/>
            <w:tcMar>
              <w:top w:w="15" w:type="dxa"/>
              <w:bottom w:w="15" w:type="dxa"/>
            </w:tcMar>
            <w:vAlign w:val="center"/>
          </w:tcPr>
          <w:p>
            <w:pPr>
              <w:widowControl w:val="on"/>
              <w:pBdr/>
              <w:spacing w:before="0" w:after="0" w:line="270" w:lineRule="auto"/>
              <w:ind w:left="0" w:right="0"/>
              <w:jc w:val="both"/>
              <w:textAlignment w:val="center"/>
            </w:pPr>
            <w:r>
              <w:rPr>
                <w:color w:val="000000"/>
                <w:position w:val="-2"/>
                <w:sz w:val="18"/>
                <w:szCs w:val="18"/>
              </w:rPr>
              <w:t xml:space="preserve">The remuneration paid to the Directors is good.</w:t>
            </w:r>
          </w:p>
        </w:tc>
      </w:tr>
      <w:tr>
        <w:trPr>
          <w:trHeight w:val="0" w:hRule="atLeast"/>
        </w:trPr>
        <w:tc>
          <w:tcPr>
            <w:gridSpan w:val="9"/>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DISCUSSION - INDEXED TSR vs. EXECUTIVE REMUNERATION</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494555926b5caca61">
            <w:altChunkPr>
              <w:matchSrc/>
            </w:altChunkPr>
          </w:altChunk>
          <w:p/>
        </w:tc>
        <w:tc>
          <w:tcPr>
            <w:tcW w:w="7000" w:type="dxa"/>
            <w:vAlign w:val="center"/>
          </w:tcPr>
          <w:altChunk xmlns:r="http://schemas.openxmlformats.org/officeDocument/2006/relationships" xmlns:w="http://schemas.openxmlformats.org/wordprocessingml/2006/main" r:id="altChunk494655926b5cacac3">
            <w:altChunkPr>
              <w:matchSrc/>
            </w:altChunkPr>
          </w:altChunk>
          <w:p/>
        </w:tc>
      </w:tr>
    </w:tbl>
    <w:p xmlns:w="http://schemas.openxmlformats.org/wordprocessingml/2006/main">
      <w:pPr>
        <w:widowControl w:val="on"/>
        <w:pBdr/>
        <w:spacing w:before="0" w:after="0" w:line="240" w:lineRule="auto"/>
        <w:ind w:left="0" w:right="0"/>
        <w:jc w:val="both"/>
      </w:pPr>
      <w:r>
        <w:rPr>
          <w:i/>
          <w:iCs/>
          <w:color w:val="000000"/>
          <w:sz w:val="16"/>
          <w:szCs w:val="16"/>
        </w:rPr>
        <w:t xml:space="preserve">Note: Indexed TSR (Total Shareholders Return) represents the value of </w:t>
      </w:r>
      <w:r>
        <w:rPr>
          <w:rFonts w:ascii="Rupee Foradian" w:hAnsi="Rupee Foradian" w:eastAsia="Rupee Foradian" w:cs="Rupee Foradian"/>
          <w:i/>
          <w:iCs/>
          <w:color w:val="000000"/>
          <w:sz w:val="16"/>
          <w:szCs w:val="16"/>
        </w:rPr>
        <w:t xml:space="preserve">`</w:t>
      </w:r>
      <w:r>
        <w:rPr>
          <w:i/>
          <w:iCs/>
          <w:color w:val="000000"/>
          <w:sz w:val="16"/>
          <w:szCs w:val="16"/>
        </w:rPr>
        <w:t xml:space="preserve"> 100 invested in the Company at beginning of a 5-year period starting 1st April, 2011. One period return is calculated as (Final Price - Initial Price + Dividend) / Initial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Borders>
              <w:top w:val="single" w:color="000000" w:sz="10"/>
              <w:bottom w:val="single" w:color="000000" w:sz="10"/>
            </w:tcBorders>
            <w:tcMar>
              <w:top w:w="75" w:type="dxa"/>
              <w:bottom w:w="75" w:type="dxa"/>
            </w:tcMar>
            <w:vAlign w:val="center"/>
          </w:tcPr>
          <w:p>
            <w:pPr>
              <w:widowControl w:val="on"/>
              <w:pBdr/>
              <w:spacing w:before="0" w:after="0" w:line="240" w:lineRule="auto"/>
              <w:ind w:left="0" w:right="0"/>
              <w:jc w:val="left"/>
            </w:pPr>
            <w:r>
              <w:rPr>
                <w:color w:val="000000"/>
                <w:position w:val="-3"/>
                <w:sz w:val="20"/>
                <w:szCs w:val="20"/>
              </w:rPr>
              <w:t xml:space="preserve">TABLE 11- EXECUTIVE REMUNERATION - PEER COMPARISON</w:t>
            </w:r>
          </w:p>
        </w:tc>
      </w:tr>
      <w:tr>
        <w:trPr>
          <w:trHeight w:val="0" w:hRule="atLeast"/>
        </w:trPr>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 </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Sesa Sterlite Ltd</w:t>
            </w:r>
          </w:p>
        </w:tc>
        <w:tc>
          <w:tcPr>
            <w:tcBorders>
              <w:bottom w:val="single" w:color="FFFFFF" w:sz="10"/>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Coal India Ltd</w:t>
            </w:r>
          </w:p>
        </w:tc>
        <w:tc>
          <w:tcPr>
            <w:tcBorders>
              <w:bottom w:val="single" w:color="FFFFFF" w:sz="10"/>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NMDC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Director Name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VIkas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Remuneration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Crore) (A)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Crore) (B)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1927.2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123.09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342.19</w:t>
            </w:r>
          </w:p>
        </w:tc>
      </w:tr>
      <w:tr>
        <w:trPr>
          <w:trHeight w:val="0" w:hRule="atLeast"/>
        </w:trPr>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Rem. Percentage (A/B * 100)</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0.73%</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10.11%</w:t>
            </w:r>
          </w:p>
        </w:tc>
        <w:tc>
          <w:tcPr>
            <w:tcBorders>
              <w:bottom w:val="single" w:color="000000" w:sz="10"/>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peers are given remuneration equal to other peers.</w:t>
      </w:r>
    </w:p>
    <w:p xmlns:w="http://schemas.openxmlformats.org/wordprocessingml/2006/main">
      <w:r>
        <w:br w:type="page"/>
      </w:r>
    </w:p>
    <w:p xmlns:w="http://schemas.openxmlformats.org/wordprocessingml/2006/main" xmlns:v="urn:schemas-microsoft-com:vml" xmlns:w10="urn:schemas-microsoft-com:office:word">
      <w:r>
        <w:pict>
          <v:shape id="_x0000_s455022" type="#_x0000_t202" style="position:absolute;mso-position-horizontal:right;width:260pt;height:40pt;z-index:928894132;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D</w:t>
                  </w:r>
                  <w:r>
                    <w:rPr>
                      <w:rFonts w:ascii="Cambria" w:hAnsi="Cambria" w:eastAsia="Cambria" w:cs="Cambria"/>
                      <w:color w:val="FFFFFF"/>
                      <w:sz w:val="36"/>
                      <w:szCs w:val="36"/>
                    </w:rPr>
                    <w:t xml:space="preserve">ISCLOSURES</w:t>
                  </w:r>
                </w:p>
              </w:txbxContent>
            </v:textbox>
            <w10:wrap type="square"/>
          </v:shape>
        </w:pict>
      </w:r>
    </w:p>
    <w:p xmlns:w="http://schemas.openxmlformats.org/wordprocessingml/2006/main">
      <w:pPr>
        <w:widowControl w:val="on"/>
        <w:pBdr/>
        <w:spacing w:before="200" w:after="200" w:line="240" w:lineRule="auto"/>
        <w:ind w:left="0" w:right="0"/>
        <w:jc w:val="left"/>
      </w:pP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left"/>
            </w:pPr>
            <w:r>
              <w:rPr>
                <w:b/>
                <w:bCs/>
                <w:color w:val="000000"/>
                <w:position w:val="-3"/>
                <w:sz w:val="20"/>
                <w:szCs w:val="20"/>
              </w:rPr>
              <w:t xml:space="preserve">DISCLOSURE REQUIRED IN DIRECTOR'S REPORT</w:t>
            </w:r>
          </w:p>
        </w:tc>
      </w:tr>
      <w:tr>
        <w:trPr>
          <w:trHeight w:val="0" w:hRule="atLeast"/>
        </w:trPr>
        <w:tc>
          <w:tcPr>
            <w:gridSpan w:val="5"/>
            <w:tcBorders>
              <w:top w:val="single" w:color="000000" w:sz="10"/>
            </w:tcBorders>
            <w:tcMar>
              <w:top w:w="75" w:type="dxa"/>
              <w:bottom w:w="75" w:type="dxa"/>
            </w:tcMar>
            <w:vAlign w:val="center"/>
          </w:tcPr>
          <w:p>
            <w:pPr>
              <w:widowControl w:val="on"/>
              <w:pBdr/>
              <w:spacing w:before="0" w:after="0" w:line="240" w:lineRule="auto"/>
              <w:ind w:left="0" w:right="0"/>
              <w:jc w:val="both"/>
            </w:pPr>
            <w:r>
              <w:rPr>
                <w:color w:val="000000"/>
                <w:position w:val="-3"/>
                <w:sz w:val="20"/>
                <w:szCs w:val="20"/>
              </w:rPr>
              <w:t xml:space="preserve">The Companies Act, 2013 requires the listed companies to make certain disclosures in Board's Report. The table below shows the status of compliance of such some important requirements, by the Company</w:t>
            </w:r>
          </w:p>
        </w:tc>
      </w:tr>
    </w:tbl>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wp="http://schemas.openxmlformats.org/drawingml/2006/wordprocessingDrawing" xmlns:r="http://schemas.openxmlformats.org/officeDocument/2006/relationships" xmlns:a="http://schemas.openxmlformats.org/drawingml/2006/main" xmlns:pic="http://schemas.openxmlformats.org/drawingml/2006/picture">
      <w:tblPr>
        <w:tblStyle w:val="TableGridPHPDOCX"/>
        <w:tblOverlap w:val="never"/>
        <w:tblW w:w="0" w:type="auto"/>
        <w:tblInd w:w="108" w:type="dxa"/>
        <w:tblBorders>
          <w:top w:val="nil" w:sz="6" w:space="0" w:color="cccccc"/>
          <w:left w:val="nil" w:sz="6" w:space="0" w:color="cccccc"/>
          <w:bottom w:val="nil" w:sz="6" w:space="0" w:color="cccccc"/>
          <w:right w:val="nil" w:sz="6" w:space="0" w:color="cccccc"/>
          <w:insideH w:val="nil" w:sz="6" w:space="0" w:color="cccccc"/>
          <w:insideV w:val="nil" w:sz="6" w:space="0" w:color="cccccc"/>
        </w:tblBorders>
      </w:tblPr>
      <w:tblGrid>
        <w:gridCol w:w="200"/>
        <w:gridCol w:w="7000"/>
        <w:gridCol w:w="50"/>
        <w:gridCol w:w="200"/>
        <w:gridCol w:w="10000"/>
      </w:tblGrid>
      <w:tr>
        <w:trPr>
          <w:trHeight w:val="800" w:hRule="atLeast"/>
        </w:trPr>
        <w:tc>
          <w:tcPr>
            <w:tcW w:w="200" w:type="dxa"/>
            <w:tcBorders>
              <w:top w:val="single" w:color="000000" w:sz="13" w:space="0"/>
            </w:tcBorders>
            <w:vAlign w:val="center"/>
          </w:tcPr>
          <w:p>
            <w:r>
              <w:rPr>
                <w:noProof/>
              </w:rPr>
              <w:drawing>
                <wp:inline distT="0" distB="0" distL="0" distR="0">
                  <wp:extent cx="195263" cy="176213"/>
                  <wp:effectExtent l="0" t="0" r="0" b="0"/>
                  <wp:docPr id="1500311968" name="333255926b5cad76f"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1596" name="checked.png"/>
                          <pic:cNvPicPr/>
                        </pic:nvPicPr>
                        <pic:blipFill>
                          <a:blip r:embed="rId231155926b5ca8385" cstate="print"/>
                          <a:stretch>
                            <a:fillRect/>
                          </a:stretch>
                        </pic:blipFill>
                        <pic:spPr>
                          <a:xfrm>
                            <a:off x="0" y="0"/>
                            <a:ext cx="195263" cy="176213"/>
                          </a:xfrm>
                          <a:prstGeom prst="rect">
                            <a:avLst/>
                          </a:prstGeom>
                        </pic:spPr>
                      </pic:pic>
                    </a:graphicData>
                  </a:graphic>
                </wp:inline>
              </w:drawing>
            </w:r>
          </w:p>
        </w:tc>
        <w:tc>
          <w:tcPr>
            <w:tcW w:w="7000" w:type="dxa"/>
            <w:tcBorders>
              <w:top w:val="single" w:color="000000" w:sz="13" w:space="0"/>
            </w:tcBorders>
            <w:vAlign w:val="center"/>
          </w:tcPr>
          <w:p>
            <w:pPr>
              <w:rPr>
                <w:sz w:val="20"/>
                <w:szCs w:val="20"/>
              </w:rPr>
            </w:pPr>
            <w:r>
              <w:rPr>
                <w:sz w:val="20"/>
                <w:szCs w:val="20"/>
              </w:rPr>
              <w:t xml:space="preserve">Content of Corporate Social Responsibility Policy in prescribed format (if applicable)</w:t>
            </w:r>
          </w:p>
        </w:tc>
        <w:tc>
          <w:tcPr>
            <w:tcW w:w="50" w:type="dxa"/>
            <w:tcBorders>
              <w:top w:val="single" w:color="000000" w:sz="13" w:space="0"/>
            </w:tcBorders>
            <w:vAlign w:val="center"/>
          </w:tcPr>
          <w:p>
            <w:pPr>
              <w:rPr/>
            </w:pPr>
            <w:r>
              <w:rPr/>
              <w:t xml:space="preserve"> </w:t>
            </w:r>
          </w:p>
        </w:tc>
        <w:tc>
          <w:tcPr>
            <w:tcW w:w="200" w:type="dxa"/>
            <w:tcBorders>
              <w:top w:val="single" w:color="000000" w:sz="13" w:space="0"/>
            </w:tcBorders>
            <w:vAlign w:val="center"/>
          </w:tcPr>
          <w:p>
            <w:r>
              <w:rPr>
                <w:noProof/>
              </w:rPr>
              <w:drawing>
                <wp:inline distT="0" distB="0" distL="0" distR="0">
                  <wp:extent cx="176213" cy="176213"/>
                  <wp:effectExtent l="0" t="0" r="0" b="0"/>
                  <wp:docPr id="496151979" name="922355926b5cad7cd"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90190" name="unchecked.png"/>
                          <pic:cNvPicPr/>
                        </pic:nvPicPr>
                        <pic:blipFill>
                          <a:blip r:embed="rId475255926b5ca846b" cstate="print"/>
                          <a:stretch>
                            <a:fillRect/>
                          </a:stretch>
                        </pic:blipFill>
                        <pic:spPr>
                          <a:xfrm>
                            <a:off x="0" y="0"/>
                            <a:ext cx="176213" cy="176213"/>
                          </a:xfrm>
                          <a:prstGeom prst="rect">
                            <a:avLst/>
                          </a:prstGeom>
                        </pic:spPr>
                      </pic:pic>
                    </a:graphicData>
                  </a:graphic>
                </wp:inline>
              </w:drawing>
            </w:r>
          </w:p>
        </w:tc>
        <w:tc>
          <w:tcPr>
            <w:tcW w:w="10000" w:type="dxa"/>
            <w:tcBorders>
              <w:top w:val="single" w:color="000000" w:sz="13" w:space="0"/>
            </w:tcBorders>
            <w:vAlign w:val="center"/>
          </w:tcPr>
          <w:p>
            <w:pPr>
              <w:rPr>
                <w:sz w:val="20"/>
                <w:szCs w:val="20"/>
              </w:rPr>
            </w:pPr>
            <w:r>
              <w:rPr>
                <w:sz w:val="20"/>
                <w:szCs w:val="20"/>
              </w:rPr>
              <w:t xml:space="preserve">Statement on performance evaluation of Board, Committees and Directors</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332184879" name="593755926b5cad7f3"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47121" name="checked.png"/>
                          <pic:cNvPicPr/>
                        </pic:nvPicPr>
                        <pic:blipFill>
                          <a:blip r:embed="rId659455926b5ca8523"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Extract of the Annual Return as per Form No. MGT 9</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963801466" name="852255926b5cad808"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50593" name="unchecked.png"/>
                          <pic:cNvPicPr/>
                        </pic:nvPicPr>
                        <pic:blipFill>
                          <a:blip r:embed="rId327355926b5ca85cb"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Related Party Transactions as per Form No. AOC.2</w:t>
            </w:r>
          </w:p>
        </w:tc>
      </w:tr>
      <w:tr>
        <w:trPr>
          <w:trHeight w:val="800" w:hRule="atLeast"/>
        </w:trPr>
        <w:tc>
          <w:tcPr>
            <w:tcBorders>
              <w:top w:val="single" w:color="D9D9D9" w:sz="13" w:space="0"/>
            </w:tcBorders>
            <w:vAlign w:val="center"/>
          </w:tcPr>
          <w:p>
            <w:r>
              <w:rPr>
                <w:noProof/>
              </w:rPr>
              <w:drawing>
                <wp:inline distT="0" distB="0" distL="0" distR="0">
                  <wp:extent cx="171450" cy="176213"/>
                  <wp:effectExtent l="0" t="0" r="0" b="0"/>
                  <wp:docPr id="2086942329" name="756955926b5cad81b"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60133" name="na.png"/>
                          <pic:cNvPicPr/>
                        </pic:nvPicPr>
                        <pic:blipFill>
                          <a:blip r:embed="rId842055926b5ca865f"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Company's policy on appointment of directors and criteria for determining qualifications, positive attributes, director’s independence</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1307828578" name="335655926b5cad82d"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6543" name="unchecked.png"/>
                          <pic:cNvPicPr/>
                        </pic:nvPicPr>
                        <pic:blipFill>
                          <a:blip r:embed="rId703555926b5ca86ea"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Ratio of the remuneration of executive director to the median employees remuneration</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135132079" name="809655926b5cad83f"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41859" name="checked.png"/>
                          <pic:cNvPicPr/>
                        </pic:nvPicPr>
                        <pic:blipFill>
                          <a:blip r:embed="rId138755926b5ca8783"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Policy on remuneration of Directors, KMP and other employees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95263" cy="176213"/>
                  <wp:effectExtent l="0" t="0" r="0" b="0"/>
                  <wp:docPr id="1648386629" name="287455926b5cad851"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82706" name="checked.png"/>
                          <pic:cNvPicPr/>
                        </pic:nvPicPr>
                        <pic:blipFill>
                          <a:blip r:embed="rId365955926b5ca882c"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Secretarial Audit Report</w:t>
            </w:r>
          </w:p>
        </w:tc>
      </w:tr>
      <w:tr>
        <w:trPr>
          <w:trHeight w:val="800" w:hRule="atLeast"/>
        </w:trPr>
        <w:tc>
          <w:tcPr>
            <w:tcBorders>
              <w:top w:val="single" w:color="D9D9D9" w:sz="13" w:space="0"/>
            </w:tcBorders>
            <w:vAlign w:val="center"/>
          </w:tcPr>
          <w:p>
            <w:r>
              <w:rPr>
                <w:noProof/>
              </w:rPr>
              <w:drawing>
                <wp:inline distT="0" distB="0" distL="0" distR="0">
                  <wp:extent cx="176213" cy="176213"/>
                  <wp:effectExtent l="0" t="0" r="0" b="0"/>
                  <wp:docPr id="1393216651" name="811155926b5cad863"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4607" name="unchecked.png"/>
                          <pic:cNvPicPr/>
                        </pic:nvPicPr>
                        <pic:blipFill>
                          <a:blip r:embed="rId421555926b5ca88c2"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Statement on declaration by Independent Directors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6213" cy="176213"/>
                  <wp:effectExtent l="0" t="0" r="0" b="0"/>
                  <wp:docPr id="1979257039" name="200555926b5cad875" descr="un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6968" name="unchecked.png"/>
                          <pic:cNvPicPr/>
                        </pic:nvPicPr>
                        <pic:blipFill>
                          <a:blip r:embed="rId480455926b5ca8955" cstate="print"/>
                          <a:stretch>
                            <a:fillRect/>
                          </a:stretch>
                        </pic:blipFill>
                        <pic:spPr>
                          <a:xfrm>
                            <a:off x="0" y="0"/>
                            <a:ext cx="17621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Directors’ Responsibility Statement</w:t>
            </w:r>
          </w:p>
        </w:tc>
      </w:tr>
      <w:tr>
        <w:trPr>
          <w:trHeight w:val="800" w:hRule="atLeast"/>
        </w:trPr>
        <w:tc>
          <w:tcPr>
            <w:tcBorders>
              <w:top w:val="single" w:color="D9D9D9" w:sz="13" w:space="0"/>
            </w:tcBorders>
            <w:vAlign w:val="center"/>
          </w:tcPr>
          <w:p>
            <w:r>
              <w:rPr>
                <w:noProof/>
              </w:rPr>
              <w:drawing>
                <wp:inline distT="0" distB="0" distL="0" distR="0">
                  <wp:extent cx="195263" cy="176213"/>
                  <wp:effectExtent l="0" t="0" r="0" b="0"/>
                  <wp:docPr id="921677951" name="780955926b5cad887"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82859" name="checked.png"/>
                          <pic:cNvPicPr/>
                        </pic:nvPicPr>
                        <pic:blipFill>
                          <a:blip r:embed="rId406355926b5ca89de" cstate="print"/>
                          <a:stretch>
                            <a:fillRect/>
                          </a:stretch>
                        </pic:blipFill>
                        <pic:spPr>
                          <a:xfrm>
                            <a:off x="0" y="0"/>
                            <a:ext cx="195263"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Particulars of loans, guarantees or investments</w:t>
            </w:r>
          </w:p>
        </w:tc>
        <w:tc>
          <w:tcPr>
            <w:vAlign w:val="center"/>
          </w:tcPr>
          <w:p>
            <w:pPr>
              <w:rPr/>
            </w:pPr>
            <w:r>
              <w:rPr/>
              <w:t xml:space="preserve"> </w:t>
            </w:r>
          </w:p>
        </w:tc>
        <w:tc>
          <w:tcPr>
            <w:tcBorders>
              <w:top w:val="single" w:color="D9D9D9" w:sz="13" w:space="0"/>
            </w:tcBorders>
            <w:vAlign w:val="center"/>
          </w:tcPr>
          <w:p>
            <w:r>
              <w:rPr>
                <w:noProof/>
              </w:rPr>
              <w:drawing>
                <wp:inline distT="0" distB="0" distL="0" distR="0">
                  <wp:extent cx="171450" cy="176213"/>
                  <wp:effectExtent l="0" t="0" r="0" b="0"/>
                  <wp:docPr id="520446582" name="212255926b5cad899"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38359" name="na.png"/>
                          <pic:cNvPicPr/>
                        </pic:nvPicPr>
                        <pic:blipFill>
                          <a:blip r:embed="rId508655926b5ca8a75" cstate="print"/>
                          <a:stretch>
                            <a:fillRect/>
                          </a:stretch>
                        </pic:blipFill>
                        <pic:spPr>
                          <a:xfrm>
                            <a:off x="0" y="0"/>
                            <a:ext cx="171450" cy="176213"/>
                          </a:xfrm>
                          <a:prstGeom prst="rect">
                            <a:avLst/>
                          </a:prstGeom>
                        </pic:spPr>
                      </pic:pic>
                    </a:graphicData>
                  </a:graphic>
                </wp:inline>
              </w:drawing>
            </w:r>
          </w:p>
        </w:tc>
        <w:tc>
          <w:tcPr>
            <w:tcBorders>
              <w:top w:val="single" w:color="D9D9D9" w:sz="13" w:space="0"/>
            </w:tcBorders>
            <w:vAlign w:val="center"/>
          </w:tcPr>
          <w:p>
            <w:pPr>
              <w:rPr>
                <w:sz w:val="20"/>
                <w:szCs w:val="20"/>
              </w:rPr>
            </w:pPr>
            <w:r>
              <w:rPr>
                <w:sz w:val="20"/>
                <w:szCs w:val="20"/>
              </w:rPr>
              <w:t xml:space="preserve">Details of establishment of Vigil Mechanism</w:t>
            </w:r>
          </w:p>
        </w:tc>
      </w:tr>
      <w:tr>
        <w:trPr>
          <w:trHeight w:val="800" w:hRule="atLeast"/>
        </w:trPr>
        <w:tc>
          <w:tcPr>
            <w:tcBorders>
              <w:top w:val="single" w:color="D9D9D9" w:sz="13" w:space="0"/>
              <w:bottom w:val="single" w:color="000000" w:sz="13" w:space="0"/>
            </w:tcBorders>
            <w:vAlign w:val="center"/>
          </w:tcPr>
          <w:p>
            <w:r>
              <w:rPr>
                <w:noProof/>
              </w:rPr>
              <w:drawing>
                <wp:inline distT="0" distB="0" distL="0" distR="0">
                  <wp:extent cx="171450" cy="176213"/>
                  <wp:effectExtent l="0" t="0" r="0" b="0"/>
                  <wp:docPr id="1103566843" name="663755926b5cad8aa" desc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62988" name="na.png"/>
                          <pic:cNvPicPr/>
                        </pic:nvPicPr>
                        <pic:blipFill>
                          <a:blip r:embed="rId938355926b5ca8b38" cstate="print"/>
                          <a:stretch>
                            <a:fillRect/>
                          </a:stretch>
                        </pic:blipFill>
                        <pic:spPr>
                          <a:xfrm>
                            <a:off x="0" y="0"/>
                            <a:ext cx="171450"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Statement indicating development and implementation of a risk management policy</w:t>
            </w:r>
          </w:p>
        </w:tc>
        <w:tc>
          <w:tcPr>
            <w:tcBorders>
              <w:bottom w:val="single" w:color="000000" w:sz="13" w:space="0"/>
            </w:tcBorders>
            <w:vAlign w:val="center"/>
          </w:tcPr>
          <w:p>
            <w:pPr>
              <w:rPr/>
            </w:pPr>
            <w:r>
              <w:rPr/>
              <w:t xml:space="preserve"> </w:t>
            </w:r>
          </w:p>
        </w:tc>
        <w:tc>
          <w:tcPr>
            <w:tcBorders>
              <w:top w:val="single" w:color="D9D9D9" w:sz="13" w:space="0"/>
              <w:bottom w:val="single" w:color="000000" w:sz="13" w:space="0"/>
            </w:tcBorders>
            <w:vAlign w:val="center"/>
          </w:tcPr>
          <w:p>
            <w:r>
              <w:rPr>
                <w:noProof/>
              </w:rPr>
              <w:drawing>
                <wp:inline distT="0" distB="0" distL="0" distR="0">
                  <wp:extent cx="195263" cy="176213"/>
                  <wp:effectExtent l="0" t="0" r="0" b="0"/>
                  <wp:docPr id="226995838" name="380255926b5cad8bc" descr="che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3851" name="checked.png"/>
                          <pic:cNvPicPr/>
                        </pic:nvPicPr>
                        <pic:blipFill>
                          <a:blip r:embed="rId270655926b5ca8bd3" cstate="print"/>
                          <a:stretch>
                            <a:fillRect/>
                          </a:stretch>
                        </pic:blipFill>
                        <pic:spPr>
                          <a:xfrm>
                            <a:off x="0" y="0"/>
                            <a:ext cx="195263" cy="176213"/>
                          </a:xfrm>
                          <a:prstGeom prst="rect">
                            <a:avLst/>
                          </a:prstGeom>
                        </pic:spPr>
                      </pic:pic>
                    </a:graphicData>
                  </a:graphic>
                </wp:inline>
              </w:drawing>
            </w:r>
          </w:p>
        </w:tc>
        <w:tc>
          <w:tcPr>
            <w:tcBorders>
              <w:top w:val="single" w:color="D9D9D9" w:sz="13" w:space="0"/>
              <w:bottom w:val="single" w:color="000000" w:sz="13" w:space="0"/>
            </w:tcBorders>
            <w:vAlign w:val="center"/>
          </w:tcPr>
          <w:p>
            <w:pPr>
              <w:rPr>
                <w:sz w:val="20"/>
                <w:szCs w:val="20"/>
              </w:rPr>
            </w:pPr>
            <w:r>
              <w:rPr>
                <w:sz w:val="20"/>
                <w:szCs w:val="20"/>
              </w:rPr>
              <w:t xml:space="preserve">Comments on qualifications made by Statutory Auditors/ CS</w:t>
            </w:r>
          </w:p>
        </w:tc>
      </w:tr>
    </w:tbl>
    <w:p xmlns:w="http://schemas.openxmlformats.org/wordprocessingml/2006/main">
      <w:pPr>
        <w:widowControl w:val="on"/>
        <w:pBdr/>
        <w:spacing w:before="0" w:after="0" w:line="240" w:lineRule="auto"/>
        <w:ind w:left="0" w:right="0"/>
        <w:jc w:val="both"/>
      </w:pPr>
      <w:r>
        <w:rPr>
          <w:i/>
          <w:iCs/>
          <w:color w:val="000000"/>
          <w:sz w:val="18"/>
          <w:szCs w:val="18"/>
        </w:rPr>
        <w:t xml:space="preserve">* Not applicable</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not disclosed statutory auditors report.</w:t>
      </w:r>
    </w:p>
    <w:p xmlns:w="http://schemas.openxmlformats.org/wordprocessingml/2006/main">
      <w:r>
        <w:br w:type="page"/>
      </w:r>
    </w:p>
    <w:p xmlns:w="http://schemas.openxmlformats.org/wordprocessingml/2006/main" xmlns:v="urn:schemas-microsoft-com:vml" xmlns:w10="urn:schemas-microsoft-com:office:word">
      <w:r>
        <w:pict>
          <v:shape id="_x0000_s916810" type="#_x0000_t202" style="position:absolute;mso-position-horizontal:right;width:260pt;height:40pt;z-index:648493677;v-text-anchor:center;" fillcolor="#EB641B" stroked="false">
            <v:textbox inset="2mm,3mm,2.5mm,1.3mm">
              <w:txbxContent>
                <w:p>
                  <w:pPr>
                    <w:widowControl w:val="on"/>
                    <w:pBdr/>
                    <w:spacing w:before="0" w:after="0" w:line="240" w:lineRule="auto"/>
                    <w:ind w:left="0" w:right="0"/>
                    <w:jc w:val="center"/>
                  </w:pPr>
                  <w:r>
                    <w:rPr>
                      <w:rFonts w:ascii="Cambria" w:hAnsi="Cambria" w:eastAsia="Cambria" w:cs="Cambria"/>
                      <w:color w:val="FFFFFF"/>
                      <w:sz w:val="40"/>
                      <w:szCs w:val="40"/>
                    </w:rPr>
                    <w:t xml:space="preserve">R</w:t>
                  </w:r>
                  <w:r>
                    <w:rPr>
                      <w:rFonts w:ascii="Cambria" w:hAnsi="Cambria" w:eastAsia="Cambria" w:cs="Cambria"/>
                      <w:color w:val="FFFFFF"/>
                      <w:sz w:val="36"/>
                      <w:szCs w:val="36"/>
                    </w:rPr>
                    <w:t xml:space="preserve">ESOLUTION </w:t>
                  </w:r>
                  <w:r>
                    <w:rPr>
                      <w:rFonts w:ascii="Cambria" w:hAnsi="Cambria" w:eastAsia="Cambria" w:cs="Cambria"/>
                      <w:color w:val="FFFFFF"/>
                      <w:sz w:val="40"/>
                      <w:szCs w:val="40"/>
                    </w:rPr>
                    <w:t xml:space="preserve">A</w:t>
                  </w:r>
                  <w:r>
                    <w:rPr>
                      <w:rFonts w:ascii="Cambria" w:hAnsi="Cambria" w:eastAsia="Cambria" w:cs="Cambria"/>
                      <w:color w:val="FFFFFF"/>
                      <w:sz w:val="36"/>
                      <w:szCs w:val="36"/>
                    </w:rPr>
                    <w:t xml:space="preserve">NALYSIS</w:t>
                  </w:r>
                </w:p>
              </w:txbxContent>
            </v:textbox>
            <w10:wrap type="square"/>
          </v:shape>
        </w:pict>
      </w:r>
    </w:p>
    <w:p xmlns:w="http://schemas.openxmlformats.org/wordprocessingml/2006/main">
      <w:pPr>
        <w:widowControl w:val="on"/>
        <w:pBdr/>
        <w:spacing w:before="200" w:after="20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ADOPTION OF ACCOUNTS</w:t>
      </w:r>
    </w:p>
    <w:p xmlns:w="http://schemas.openxmlformats.org/wordprocessingml/2006/main">
      <w:pPr>
        <w:widowControl w:val="on"/>
        <w:pBdr/>
        <w:spacing w:before="120" w:after="120" w:line="270" w:lineRule="auto"/>
        <w:ind w:left="0" w:right="0"/>
        <w:jc w:val="both"/>
      </w:pPr>
      <w:r>
        <w:rPr>
          <w:color w:val="000000"/>
          <w:sz w:val="20"/>
          <w:szCs w:val="20"/>
        </w:rPr>
        <w:t xml:space="preserve">To adopt accounts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had a negative net-worth as on [date]. SES recommends that shareholders seek details from the Company on steps the Company is taking to rectify the situation and vote on the resolution based on the management's response.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tbl xmlns:w="http://schemas.openxmlformats.org/wordprocessingml/2006/main">
      <w:tblPr>
        <w:tblStyle w:val="NormalTablePHPDOCX"/>
        <w:tblW w:w="5000" w:type="pct"/>
        <w:tblInd w:w="0" w:type="auto"/>
        <w:tblBorders/>
      </w:tblPr>
      <w:tblGrid>
        <w:gridCol/>
        <w:gridCol/>
        <w:gridCol/>
        <w:gridCol/>
        <w:gridCol/>
        <w:gridCol/>
        <w:gridCol/>
        <w:gridCol/>
      </w:tblGrid>
      <w:tr>
        <w:trPr>
          <w:trHeight w:val="0" w:hRule="atLeast"/>
        </w:trPr>
        <w:tc>
          <w:tcPr>
            <w:gridSpan w:val="8"/>
            <w:tcMar>
              <w:top w:w="15" w:type="dxa"/>
              <w:bottom w:w="15" w:type="dxa"/>
            </w:tcMar>
            <w:vAlign w:val="center"/>
          </w:tcPr>
          <w:p>
            <w:pPr>
              <w:widowControl w:val="on"/>
              <w:pBdr/>
              <w:spacing w:before="120" w:after="120" w:line="270" w:lineRule="auto"/>
              <w:ind w:left="0" w:right="0"/>
              <w:jc w:val="left"/>
              <w:textAlignment w:val="center"/>
            </w:pPr>
            <w:r>
              <w:rPr>
                <w:i/>
                <w:iCs/>
                <w:color w:val="000000"/>
                <w:position w:val="-2"/>
                <w:sz w:val="18"/>
                <w:szCs w:val="18"/>
              </w:rPr>
              <w:t xml:space="preserve">Note: Detailed analysis of the accounts is not within the scope of SES' activities. SES accepts the Report of the Directors and the Auditors to be true and fair representation of the company's financial position. The analysis below is aimed at enabling shareholders engage in discussions with the Board/ Management during the AGM.</w:t>
            </w:r>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 QUALIFICATIONS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 have not made any qualifications in the report.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STANDALONE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made any comments on the standalone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COMMENTS ON CONSOLIDATED ACCOUNTS</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raised concerns regarding the Note No 5 and Note No. 6 to the notes of the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Entity (all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Assets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Revenue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Profit</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Net Cash Flow</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Subsidiaries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N.D.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Joint Ventures</w:t>
            </w: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Associates</w:t>
            </w: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unauited finacial statements have non-material financials in coparison to the consolidated accounts.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ACCOUNTING POLICIES</w:t>
      </w:r>
    </w:p>
    <w:p xmlns:w="http://schemas.openxmlformats.org/wordprocessingml/2006/main">
      <w:pPr>
        <w:widowControl w:val="on"/>
        <w:pBdr/>
        <w:spacing w:before="120" w:after="120" w:line="270" w:lineRule="auto"/>
        <w:ind w:left="0" w:right="0"/>
        <w:jc w:val="both"/>
      </w:pPr>
      <w:r>
        <w:rPr>
          <w:color w:val="000000"/>
          <w:sz w:val="20"/>
          <w:szCs w:val="20"/>
        </w:rPr>
        <w:t xml:space="preserve">No changes have been made to the accounting policies.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INDICATORS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2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Company's Discussion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Debtors Turnover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-43.46%</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Inventory Turnover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-84.65%</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Interest Coverage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19.32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-36.13%</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Current Ratio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-23.53%</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Debt Equity Ratio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-16.67%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Operating Profit Margin(%)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20.41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14.01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45.68%</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 Margin(%)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5.93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3.77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57.29%</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 Capitaline/ Moneycontrol</w:t>
            </w:r>
          </w:p>
        </w:tc>
      </w:tr>
    </w:tbl>
    <w:p xmlns:w="http://schemas.openxmlformats.org/wordprocessingml/2006/main">
      <w:pPr>
        <w:widowControl w:val="on"/>
        <w:pBdr/>
        <w:spacing w:before="120" w:after="120" w:line="270" w:lineRule="auto"/>
        <w:ind w:left="0" w:right="0"/>
        <w:jc w:val="both"/>
      </w:pPr>
      <w:r>
        <w:rPr>
          <w:color w:val="000000"/>
          <w:sz w:val="18"/>
          <w:szCs w:val="18"/>
        </w:rPr>
        <w:t xml:space="preserve">SES is of the opinion that board should take note of structural shift (positive and negative both) in various financial parameters which have a bearing on company's future performance and positioning in market place and disclose an analysis of the same to shareholders. SES believes that 25% change either way should be the threshold for triggering analysis and disclosure requirements.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CONTINGENT LIABILITIES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(All figures 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contingent liabilities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 of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120.34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160.78</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Contingent liabilities as a percentage of net worth</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19.49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12.23</w:t>
            </w: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 Capitaline</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contingent liabiliites are les than 10% of the net worth.</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W w:w="175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Outstanding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tcW w:w="5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Shift</w:t>
            </w:r>
          </w:p>
        </w:tc>
        <w:tc>
          <w:tcPr>
            <w:tcW w:w="2250" w:type="pc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Loans and Advances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12.65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-2.45</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Bad &amp; Doubtful Advances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29.87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-21.49</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Receivables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2.34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-32.17</w:t>
            </w:r>
          </w:p>
        </w:tc>
        <w:tc>
          <w:tcPr>
            <w:tcBorders>
              <w:right w:val="single" w:color="FFFFFF" w:sz="5"/>
            </w:tcBorders>
            <w:shd w:val="clear" w:color="auto" w:fill="F2F2F2"/>
            <w:tcMar>
              <w:top w:w="15" w:type="dxa"/>
              <w:bottom w:w="15" w:type="dxa"/>
            </w:tcMar>
            <w:vAlign w:val="center"/>
          </w:tcP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Payables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3.48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10.45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2"/>
                <w:sz w:val="18"/>
                <w:szCs w:val="18"/>
                <w:shd w:val="clear" w:color="auto" w:fill="D9D9D9"/>
              </w:rPr>
              <w:t xml:space="preserve">-66.70</w:t>
            </w:r>
          </w:p>
        </w:tc>
        <w:tc>
          <w:tcPr>
            <w:tcBorders>
              <w:right w:val="single" w:color="FFFFFF" w:sz="5"/>
            </w:tcBorders>
            <w:shd w:val="clear" w:color="auto" w:fill="D9D9D9"/>
            <w:tcMar>
              <w:top w:w="15" w:type="dxa"/>
              <w:bottom w:w="15" w:type="dxa"/>
            </w:tcMar>
            <w:vAlign w:val="center"/>
          </w:tcP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Royalty payments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12.43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12.98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-4.24</w:t>
            </w:r>
          </w:p>
        </w:tc>
        <w:tc>
          <w:tcPr>
            <w:tcBorders>
              <w:right w:val="single" w:color="FFFFFF" w:sz="5"/>
            </w:tcBorders>
            <w:shd w:val="clear" w:color="auto" w:fill="F2F2F2"/>
            <w:tcMar>
              <w:top w:w="15" w:type="dxa"/>
              <w:bottom w:w="15" w:type="dxa"/>
            </w:tcMar>
            <w:vAlign w:val="center"/>
          </w:tcPr>
          <w:p/>
        </w:tc>
      </w:tr>
      <w:tr>
        <w:trPr>
          <w:trHeight w:val="0" w:hRule="atLeast"/>
        </w:trPr>
        <w:tc>
          <w:tcPr>
            <w:gridSpan w:val="5"/>
            <w:tcMar>
              <w:top w:w="15" w:type="dxa"/>
              <w:bottom w:w="15" w:type="dxa"/>
            </w:tcMar>
            <w:vAlign w:val="center"/>
          </w:tcPr>
          <w:p>
            <w:pPr>
              <w:widowControl w:val="on"/>
              <w:pBdr/>
              <w:spacing w:before="0" w:after="0" w:line="240" w:lineRule="auto"/>
              <w:ind w:left="0" w:right="0"/>
              <w:jc w:val="left"/>
            </w:pPr>
            <w:r>
              <w:rPr>
                <w:i/>
                <w:iCs/>
                <w:color w:val="000000"/>
                <w:position w:val="-2"/>
                <w:sz w:val="16"/>
                <w:szCs w:val="16"/>
              </w:rPr>
              <w:t xml:space="preserve">Source: Company's Annual Reports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transactons are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STANDALONE VS CONSOLIDATED ACCOUNTS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Standalone Accounts</w:t>
            </w:r>
          </w:p>
        </w:tc>
        <w:tc>
          <w:tcPr>
            <w:gridSpan w:val="3"/>
            <w:tcBorders>
              <w:bottom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Consolidated Accounts</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Mar' 13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12.24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16.75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20.87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21.87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Worth</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12.87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190.78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200.34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210.54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123.45</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220.34</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Standalone vs Consolidated accounts have finanicial data taken from the annuall reports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Unaudited statements used in the consolidated accounts are [material/non-material] with respect to the consolidated accounts of the Company.</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DECLARATION OF DIVIDEND</w:t>
      </w:r>
    </w:p>
    <w:p xmlns:w="http://schemas.openxmlformats.org/wordprocessingml/2006/main">
      <w:pPr>
        <w:widowControl w:val="on"/>
        <w:pBdr/>
        <w:spacing w:before="120" w:after="120" w:line="270" w:lineRule="auto"/>
        <w:ind w:left="0" w:right="0"/>
        <w:jc w:val="both"/>
      </w:pPr>
      <w:r>
        <w:rPr>
          <w:color w:val="000000"/>
          <w:sz w:val="20"/>
          <w:szCs w:val="20"/>
        </w:rPr>
        <w:t xml:space="preserve">To declare dividend for the year ended 31</w:t>
      </w:r>
      <w:r>
        <w:rPr>
          <w:color w:val="000000"/>
          <w:position w:val="3"/>
          <w:sz w:val="18"/>
          <w:szCs w:val="18"/>
          <w:vertAlign w:val="superscript"/>
        </w:rPr>
        <w:t xml:space="preserve">st</w:t>
      </w:r>
      <w:r>
        <w:rPr>
          <w:color w:val="000000"/>
          <w:sz w:val="20"/>
          <w:szCs w:val="20"/>
        </w:rPr>
        <w:t xml:space="preserve"> March, 2015</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101355926b5cacb26">
            <w:altChunkPr>
              <w:matchSrc/>
            </w:altChunkPr>
          </w:altChunk>
          <w:p/>
        </w:tc>
        <w:tc>
          <w:tcPr>
            <w:tcW w:w="7000" w:type="dxa"/>
            <w:vAlign w:val="center"/>
          </w:tcPr>
          <w:altChunk xmlns:r="http://schemas.openxmlformats.org/officeDocument/2006/relationships" xmlns:w="http://schemas.openxmlformats.org/wordprocessingml/2006/main" r:id="altChunk510555926b5cacbb1">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Copany </w:t>
      </w:r>
    </w:p>
    <w:p xmlns:w="http://schemas.openxmlformats.org/wordprocessingml/2006/main">
      <w:pPr>
        <w:widowControl w:val="on"/>
        <w:pBdr/>
        <w:spacing w:before="120" w:after="120" w:line="270" w:lineRule="auto"/>
        <w:ind w:left="0" w:right="0"/>
        <w:jc w:val="both"/>
      </w:pPr>
      <w:r>
        <w:rPr>
          <w:color w:val="000000"/>
          <w:sz w:val="20"/>
          <w:szCs w:val="20"/>
        </w:rPr>
        <w:t xml:space="preserve">Current ratio of the Company is less than 1.00. In light of such disclosures, SES is of the opinion that the board has a duty to explain to the shareholders the reasons behind deterioration in liquidity position as reflected by current ratio, the efforts made to correct the situation and the impact on liquidity position due to payment of dividends. RBI guidelines on wilful defaulters defines 'Wilful default' in case the unit has defaulted in meeting its payment/ repayment obligations to the lender and has siphoned off the funds so that the funds have not been utilised for the specific purpose for which finance was availed of, nor are the funds available with the unit in the form of other assets. And siphoning off funds means utilisation of short-term working capital funds for long-term purposes not in conformity with the terms of sanction.</w:t>
      </w:r>
    </w:p>
    <w:p xmlns:w="http://schemas.openxmlformats.org/wordprocessingml/2006/main">
      <w:pPr>
        <w:widowControl w:val="on"/>
        <w:pBdr/>
        <w:spacing w:before="120" w:after="120" w:line="270" w:lineRule="auto"/>
        <w:ind w:left="0" w:right="0"/>
        <w:jc w:val="both"/>
      </w:pPr>
      <w:r>
        <w:rPr>
          <w:color w:val="000000"/>
          <w:sz w:val="20"/>
          <w:szCs w:val="20"/>
        </w:rPr>
        <w:t xml:space="preserve">Text if yes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has enough cash to pay the dividends.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 OF AUDITORS</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Audit Committee is entrusted with the task of recommending appointment, remuneration and terms of appointment of Auditors; however, the composition of the Audit Committee is non-compliant with the Companies Act, 2013/ Clause 49 of Listing Agreement. This raises a question on appointment of independent Auditors. Therefore, SES recommends that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Section 139 of the Companies Act, 2013 provides that the appointment of Auditors has to be for a period of 5 years with ratification of appointment at each subsequent AGM. However, the Company proposes to appoint the current Auditors for [less than 5 years] even though the total tenure as on [Date] is less than 5 years, which is in violation of the Act.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Name of the auditor up for appointment</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 in both Notice and Annual Report</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eligibility for appointment</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Disclosed</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Auditors' independence certificate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Disclosed</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Auditors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Audit Partners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Deloitte Haskins &amp; Sells LLP</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7 years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Jitendra Agarwal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2 years</w:t>
            </w:r>
          </w:p>
        </w:tc>
      </w:tr>
      <w:tr>
        <w:trPr>
          <w:trHeight w:val="0" w:hRule="atLeast"/>
        </w:trPr>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Auditor's Network</w:t>
            </w:r>
          </w:p>
        </w:tc>
        <w:tc>
          <w:tcPr>
            <w:gridSpan w:val="2"/>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bl>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AUDITORS' REMUNERATION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5000"/>
        <w:gridCol w:w="9000"/>
      </w:tblGrid>
      <w:tr>
        <w:trPr/>
        <w:tc>
          <w:tcPr>
            <w:tcW w:w="5000" w:type="dxa"/>
            <w:vAlign w:val="top"/>
          </w:tcPr>
          <w:altChunk xmlns:r="http://schemas.openxmlformats.org/officeDocument/2006/relationships" xmlns:w="http://schemas.openxmlformats.org/wordprocessingml/2006/main" r:id="altChunk367455926b5cacc24">
            <w:altChunkPr>
              <w:matchSrc/>
            </w:altChunkPr>
          </w:altChunk>
          <w:p/>
        </w:tc>
        <w:tc>
          <w:tcPr>
            <w:tcW w:w="9000" w:type="dxa"/>
            <w:vAlign w:val="top"/>
          </w:tcPr>
          <w:altChunk xmlns:r="http://schemas.openxmlformats.org/officeDocument/2006/relationships" xmlns:w="http://schemas.openxmlformats.org/wordprocessingml/2006/main" r:id="altChunk593655926b5cacc84">
            <w:altChunkPr>
              <w:matchSrc/>
            </w:altChunkPr>
          </w:altChunk>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 OF APPOINTMENT</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The Auditors have not been appointed for a requisite number of years. </w:t>
      </w:r>
    </w:p>
    <w:p xmlns:w="http://schemas.openxmlformats.org/wordprocessingml/2006/main">
      <w:pPr>
        <w:widowControl w:val="on"/>
        <w:pBdr/>
        <w:spacing w:before="120" w:after="120" w:line="270" w:lineRule="auto"/>
        <w:ind w:left="0" w:right="0"/>
        <w:jc w:val="both"/>
      </w:pPr>
      <w:r>
        <w:rPr>
          <w:color w:val="000000"/>
          <w:sz w:val="20"/>
          <w:szCs w:val="20"/>
        </w:rPr>
        <w:t xml:space="preserve">The consolidated accounts include unaudited financial statements of [] subsidiaries - Total assets: '[]crore, total revenue: '[]crore, net profit/loss: '[]crore and net cash flows: '[]crore []joint ventures - Total assets: '[]crore, total revenue: '[]crore, net profit/loss: '[]crore and net cash flows: '[]crore []associate companies - net profit/loss: '[]crore</w:t>
      </w:r>
    </w:p>
    <w:p xmlns:w="http://schemas.openxmlformats.org/wordprocessingml/2006/main">
      <w:pPr>
        <w:widowControl w:val="on"/>
        <w:pBdr/>
        <w:spacing w:before="120" w:after="120" w:line="270" w:lineRule="auto"/>
        <w:ind w:left="0" w:right="0"/>
        <w:jc w:val="both"/>
      </w:pPr>
      <w:r>
        <w:rPr>
          <w:color w:val="000000"/>
          <w:sz w:val="20"/>
          <w:szCs w:val="20"/>
        </w:rPr>
        <w:t xml:space="preserve">The Audit Committee consists [number of ED/NED/ID]. As per the Companies Act, 2013, the Audit Committee should consist of a minimum of 3 Directors with Independent Directors forming the majority, however, the Independent Directors form only []% of the Committee and is therefore non-compliant with the provisions of the Companies Act, 2013. Section 177(4)(i) states that the Audit Committee shall recommend the appointment, remuneration of Auditors. A compliant Audit Committee is essential to appoint independent Auditors. [Company] does not have a compliant Audit Committee, which is in violation of the provisions of the Companies Act, 2013. Non-compliant Audit Committee raises question mark over the Auditors appointment process at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Navin Aggarwal as the Executive Director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Dindyal Jain who is liable to retire by rotation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A Nomination &amp; Remuneration Committee is essential to implement an independent and transparent director appointment and evaluation process. [Company] does not have a Nomination &amp; Remuneration committee, which is in violation of the provisions of the Companies Act, 2013. Absence of a Nomination &amp; Remuneration Committee, even though it is mandated by law, raises question mark over the director appointment process at the Company, and therefore, SES recommends that shareholders vote AGAINST the reappointment of [director].</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since [director] is a director in more than 10 public companies, he cannot be appointed as a director of the Company. Therefore, SES recommends shareholders to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ED, Vedanta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nil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General Management</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OPM</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B.Com, CA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Part of promoter group?</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He is the Chairman of Vedanta Limited (erstwhile Sesa Sterlite Limited) Mr. Agarwal plays a key role in developing the strategic thinking and governance framework of the Vedanta Group, and provides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No experience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NR(M)</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SH(M)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Retirement by rotation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Non Retiring</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Mr. Navi has a good profile.</w:t>
      </w:r>
    </w:p>
    <w:p xmlns:w="http://schemas.openxmlformats.org/wordprocessingml/2006/main">
      <w:pPr>
        <w:widowControl w:val="on"/>
        <w:pBdr/>
        <w:spacing w:before="120" w:after="120" w:line="270" w:lineRule="auto"/>
        <w:ind w:left="0" w:right="0"/>
        <w:jc w:val="both"/>
      </w:pPr>
      <w:r>
        <w:rPr>
          <w:color w:val="000000"/>
          <w:sz w:val="20"/>
          <w:szCs w:val="20"/>
        </w:rPr>
        <w:t xml:space="preserve">SES is not raising any concern over hs appoinment.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Dindayal Jalan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3.28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4.13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right"/>
            </w:pPr>
            <w:r>
              <w:rPr>
                <w:color w:val="000000"/>
                <w:position w:val="-3"/>
                <w:sz w:val="20"/>
                <w:szCs w:val="20"/>
                <w:shd w:val="clear" w:color="auto" w:fill="D9D9D9"/>
              </w:rPr>
              <w:t xml:space="preserve">0</w:t>
            </w:r>
          </w:p>
        </w:tc>
      </w:tr>
    </w:tbl>
    <w:p xmlns:w="http://schemas.openxmlformats.org/wordprocessingml/2006/main"/>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tc>
        <w:tc>
          <w:tcPr>
            <w:tcW w:w="5000" w:type="dxa"/>
            <w:vAlign w:val="top"/>
          </w:tcPr>
          <w:altChunk xmlns:r="http://schemas.openxmlformats.org/officeDocument/2006/relationships" xmlns:w="http://schemas.openxmlformats.org/wordprocessingml/2006/main" r:id="altChunk332055926b5cacce4">
            <w:altChunkPr>
              <w:matchSrc/>
            </w:altChunkPr>
          </w:altChunk>
          <w:p/>
        </w:tc>
      </w:tr>
    </w:tbl>
    <w:p xmlns:w="http://schemas.openxmlformats.org/wordprocessingml/2006/main">
      <w:pPr>
        <w:widowControl w:val="on"/>
        <w:pBdr/>
        <w:spacing w:before="20" w:after="20" w:line="240" w:lineRule="auto"/>
        <w:ind w:left="0" w:right="0"/>
        <w:jc w:val="left"/>
      </w:pP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Mr. Navin is committed to the affairs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Time commitment.s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Navin Kumar Agarwal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Dindayal Jalan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Mr. Navin has attended all the meetings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performance is good.</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NAVIN KUMAR AGARWAL</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120 Crores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Yes</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7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12.34 crore</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 OF DINDAYAL JALAN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12.34</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no</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112.98</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6 Months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10 Months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100.34</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yes</w:t>
            </w:r>
          </w:p>
        </w:tc>
      </w:tr>
    </w:tbl>
    <w:p xmlns:w="http://schemas.openxmlformats.org/wordprocessingml/2006/main">
      <w:pPr>
        <w:widowControl w:val="on"/>
        <w:pBdr/>
        <w:spacing w:before="80" w:after="80" w:line="240" w:lineRule="auto"/>
        <w:ind w:left="0" w:right="0"/>
        <w:jc w:val="left"/>
      </w:pPr>
      <w:r>
        <w:rPr>
          <w:color w:val="000000"/>
          <w:sz w:val="8"/>
          <w:szCs w:val="8"/>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No Variable Pay</w:t>
      </w:r>
    </w:p>
    <w:p xmlns:w="http://schemas.openxmlformats.org/wordprocessingml/2006/main">
      <w:pPr>
        <w:widowControl w:val="on"/>
        <w:pBdr/>
        <w:spacing w:before="120" w:after="120" w:line="270" w:lineRule="auto"/>
        <w:ind w:left="0" w:right="0"/>
        <w:jc w:val="both"/>
      </w:pPr>
      <w:r>
        <w:rPr>
          <w:color w:val="000000"/>
          <w:sz w:val="20"/>
          <w:szCs w:val="20"/>
        </w:rPr>
        <w:t xml:space="preserve">No Skewness in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No  comments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Companies Act, 2013 provides that every listed company must form a Nomination and Remuneration Committee comprising of non-executive directors, a majority of whom should be independent directors. SES is of the opinion that having an independent Nomination &amp; Remuneration Committee increases the independence and transparency of the directors' appointment and evaluation process, and is important for minority shareholders' protection. The fact that the Company has not formed such a committee, even though it is mandated by law, reflects poorly on the Company and raises question mark over its director appointment process.</w:t>
      </w:r>
    </w:p>
    <w:p xmlns:w="http://schemas.openxmlformats.org/wordprocessingml/2006/main">
      <w:pPr>
        <w:widowControl w:val="on"/>
        <w:pBdr/>
        <w:spacing w:before="120" w:after="120" w:line="270" w:lineRule="auto"/>
        <w:ind w:left="0" w:right="0"/>
        <w:jc w:val="both"/>
      </w:pPr>
      <w:r>
        <w:rPr>
          <w:color w:val="000000"/>
          <w:sz w:val="20"/>
          <w:szCs w:val="20"/>
        </w:rPr>
        <w:t xml:space="preserve">[Director] is a director of [directorships] public companies (including directorship at [Company]). Duty of care requires directors to devote significant time on company's affairs to ensure that rights of all stakeholders are protected. Section 165(1) of the Companies Act, 2013 provides that: 165. (1) No person, after the commencement of this Act, shall hold office as a director, including any alternate directorship, in more than twenty companies at the same time provided that the maximum number of public companies in which a person can be appointed as a director shall not exceed ten. Section 165(3) has provided a transition period of up-to one year for any director who exceeds the maximum limit of directorship at the commencement of the Act. The provisions of the Act have come into force effective 1st April, 2014. Therefore, [director] had one year time to reduce number of companies in which he is a director. Additionally, in line with the new listing agreement (applicable from Oct'14), SES recommends that executive directors should reduce their board membership to not more than 3 listed companies.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APPOINTMENT/REAPPOINTMENT OF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To Appoint Mr. Naresh as Independent Director of the Baord.</w:t>
      </w:r>
    </w:p>
    <w:p xmlns:w="http://schemas.openxmlformats.org/wordprocessingml/2006/main">
      <w:pPr>
        <w:widowControl w:val="on"/>
        <w:pBdr/>
        <w:spacing w:before="120" w:after="120" w:line="270" w:lineRule="auto"/>
        <w:ind w:left="0" w:right="0"/>
        <w:jc w:val="both"/>
      </w:pPr>
      <w:r>
        <w:rPr>
          <w:color w:val="000000"/>
          <w:sz w:val="20"/>
          <w:szCs w:val="20"/>
        </w:rPr>
        <w:t xml:space="preserve">Appointment of Ms. Lalita Deepak Gupte as an INdependent Director of the Baord.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[Director] has been associated with the Company for [] years. SES as a policy, takes into account, the tenure of the director prior to Companies the Act, 2013 coming into effect, as the spirit behind the provision of law recognizes that long tenure does impact independence. Therefore, SES does not consider directors associated with the Company for more than 10 years to be independent. Thus, SES recommends that shareholders vote AGAINST the appointments.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 independent and [] non-independent directors. Chairman is [executive/non-executive/promoter] Chairman and therefore, appointment of [director] (a non-independent non-executive director) on the Board would result in board independence breaching the listing agreement requirements. Therefore, SES recommends that shareholders should vote AGAINST the resolution. As a good governance practice, the Company should appoint an independent Chairman and appoint an Independent Director within the prescribed timeline, to comply with the listing agreements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Not Added ,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COMPLIANCE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Is Company complying with the retirement policy?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Yes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the Independence Certificate provided by the Independent Directors?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Has the Company disclosed the terms of appointment of Independent Directors?</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Has the Company disclosed Board evaluation and Directors' Evaluation Policy?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Yes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Did Independent Directors meet atleast once without the Management?</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 </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Does the Company has a Lead independent Director?</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 </w:t>
            </w:r>
          </w:p>
        </w:tc>
      </w:tr>
    </w:tbl>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PROFILE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full time position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Not Disclosed</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 full time position</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Functional Area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Administration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Finance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Education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Masters Degree in Mathematics, IAS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B.A. (Economics), MBA, AMP</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 impact on diversity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Only woman Director on the Board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Past Experience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A former civil servant, he joined the Indian Administrative Services in 1956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both"/>
            </w:pPr>
            <w:r>
              <w:rPr>
                <w:color w:val="000000"/>
                <w:position w:val="-3"/>
                <w:sz w:val="20"/>
                <w:szCs w:val="20"/>
                <w:shd w:val="clear" w:color="auto" w:fill="F2F2F2"/>
              </w:rPr>
              <w:t xml:space="preserve">Was former Joint Managing Director of ICICI Bank, and currently the Chairperson of ICICI Venture Funds Management Company Limited. She joined the board of ICICI Limited in 1994 as the Executive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Committee positions in the 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A(M),NR(C),CSR(C)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A(C),SH(M)</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Recommendation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FOR</w:t>
            </w:r>
          </w:p>
        </w:tc>
      </w:tr>
    </w:tbl>
    <w:p xmlns:w="http://schemas.openxmlformats.org/wordprocessingml/2006/main">
      <w:pPr>
        <w:widowControl w:val="on"/>
        <w:pBdr/>
        <w:spacing w:before="75" w:after="120" w:line="270" w:lineRule="auto"/>
        <w:ind w:left="0" w:right="0"/>
        <w:jc w:val="both"/>
      </w:pPr>
      <w:r>
        <w:rPr>
          <w:i/>
          <w:iCs/>
          <w:color w:val="000000"/>
          <w:sz w:val="18"/>
          <w:szCs w:val="18"/>
        </w:rPr>
        <w:t xml:space="preserve">A - Audit Committee, SR - Stakeholders' Relationship Committee, NR - Nomination &amp; Remuneration Committee, CSR - Corporate Social Responsibility Committee, M - Member, C - Chairman</w:t>
      </w:r>
    </w:p>
    <w:p xmlns:w="http://schemas.openxmlformats.org/wordprocessingml/2006/main">
      <w:pPr>
        <w:widowControl w:val="on"/>
        <w:pBdr/>
        <w:spacing w:before="120" w:after="120" w:line="270" w:lineRule="auto"/>
        <w:ind w:left="0" w:right="0"/>
        <w:jc w:val="both"/>
      </w:pPr>
      <w:r>
        <w:rPr>
          <w:color w:val="000000"/>
          <w:sz w:val="20"/>
          <w:szCs w:val="20"/>
        </w:rPr>
        <w:t xml:space="preserve">The comany has disclosed the profile of the Director.</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Director's Profile.</w:t>
      </w:r>
    </w:p>
    <w:p xmlns:w="http://schemas.openxmlformats.org/wordprocessingml/2006/main">
      <w:pPr>
        <w:widowControl w:val="on"/>
        <w:pBdr/>
        <w:spacing w:before="14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INDEPENDENCE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tenure/association</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Directorships at group companies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Relationships with the Company</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No</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Nominee director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No</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Shareholding / ESOPs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Remuneration (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Lakhs)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60.40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59.80</w:t>
            </w:r>
          </w:p>
        </w:tc>
      </w:tr>
      <w:tr>
        <w:trPr>
          <w:trHeight w:val="0" w:hRule="atLeast"/>
        </w:trPr>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EB641B"/>
              </w:rPr>
              <w:t xml:space="preserve">SES Classification</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INEPENDENT</w:t>
            </w:r>
          </w:p>
        </w:tc>
        <w:tc>
          <w:tcPr>
            <w:tcBorders>
              <w:right w:val="single" w:color="FFFFFF" w:sz="5"/>
            </w:tcBorders>
            <w:shd w:val="clear" w:color="auto" w:fill="EB641B"/>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EB641B"/>
              </w:rPr>
              <w:t xml:space="preserve">NON INEPENDENT</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Diretor of the board is independent.</w:t>
      </w:r>
    </w:p>
    <w:p xmlns:w="http://schemas.openxmlformats.org/wordprocessingml/2006/main">
      <w:pPr>
        <w:widowControl w:val="on"/>
        <w:pBdr/>
        <w:spacing w:before="120" w:after="120" w:line="270" w:lineRule="auto"/>
        <w:ind w:left="0" w:right="0"/>
        <w:jc w:val="both"/>
      </w:pPr>
      <w:r>
        <w:rPr>
          <w:color w:val="000000"/>
          <w:sz w:val="20"/>
          <w:szCs w:val="20"/>
        </w:rPr>
        <w:t xml:space="preserve">According to SES, Ms. Lalita Deepak is an NID because she holds 3 diectorships in the group company.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TIME COMMITMENTS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 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Nil</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w:t>
            </w:r>
          </w:p>
        </w:tc>
      </w:tr>
    </w:tbl>
    <w:p xmlns:w="http://schemas.openxmlformats.org/wordprocessingml/2006/main">
      <w:pPr>
        <w:widowControl w:val="on"/>
        <w:pBdr/>
        <w:spacing w:before="75" w:after="120" w:line="270" w:lineRule="auto"/>
        <w:ind w:left="0" w:right="0"/>
        <w:jc w:val="both"/>
      </w:pPr>
      <w:r>
        <w:rPr>
          <w:color w:val="000000"/>
          <w:sz w:val="18"/>
          <w:szCs w:val="18"/>
        </w:rPr>
        <w:t xml:space="preserve">Note: Committee memberships include Committee chairmanships, Total Directorships include Directorships in Public as well Private Companies.</w:t>
      </w:r>
    </w:p>
    <w:p xmlns:w="http://schemas.openxmlformats.org/wordprocessingml/2006/main">
      <w:pPr>
        <w:widowControl w:val="on"/>
        <w:pBdr/>
        <w:spacing w:before="120" w:after="120" w:line="270" w:lineRule="auto"/>
        <w:ind w:left="0" w:right="0"/>
        <w:jc w:val="both"/>
      </w:pPr>
      <w:r>
        <w:rPr>
          <w:color w:val="000000"/>
          <w:sz w:val="20"/>
          <w:szCs w:val="20"/>
        </w:rPr>
        <w:t xml:space="preserve">The Director is not having any full time role in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full time role.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PERFORMANCE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Attendance record</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Naresh Chandra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Lalita Dileep Gupte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Last 3 AGMs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1/1</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held last year</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in last 3 years (avg.)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Audit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Nomination &amp; Remuneration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CSR Committee meetings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na%</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Stakeholders' Relationship Committee meetings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The director has good performance in the meetings.</w:t>
      </w:r>
    </w:p>
    <w:p xmlns:w="http://schemas.openxmlformats.org/wordprocessingml/2006/main">
      <w:pPr>
        <w:widowControl w:val="on"/>
        <w:pBdr/>
        <w:spacing w:before="120" w:after="120" w:line="270" w:lineRule="auto"/>
        <w:ind w:left="0" w:right="0"/>
        <w:jc w:val="both"/>
      </w:pPr>
      <w:r>
        <w:rPr>
          <w:color w:val="000000"/>
          <w:sz w:val="20"/>
          <w:szCs w:val="20"/>
        </w:rPr>
        <w:t xml:space="preserve">No discussion on committee meetings.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DIRECTOR PERFORMANCE INDEX ADD DRAWS SKEWED REMUNERATION DISCUSS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Response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Score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Board Meetings Attendance held in the last year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Board Meetings Attendance held in the last 3 years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Meetings Attendance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Nomination &amp; Remuneration Committee Meetings Attendance</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Directorships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Committee memberships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Committee Chairmanships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 </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Full Time Role/Executive Position</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w:t>
            </w:r>
          </w:p>
        </w:tc>
      </w:tr>
      <w:tr>
        <w:trPr>
          <w:trHeight w:val="0" w:hRule="atLeast"/>
        </w:trPr>
        <w:tc>
          <w:tcPr>
            <w:gridSpan w:val="2"/>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left"/>
            </w:pPr>
            <w:r>
              <w:rPr>
                <w:color w:val="000000"/>
                <w:position w:val="-3"/>
                <w:sz w:val="20"/>
                <w:szCs w:val="20"/>
                <w:shd w:val="clear" w:color="auto" w:fill="FFFFFF"/>
              </w:rPr>
              <w:t xml:space="preserve">Total</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0</w:t>
            </w:r>
          </w:p>
        </w:tc>
        <w:tc>
          <w:tcPr>
            <w:tcBorders>
              <w:top w:val="single" w:color="000000" w:sz="10"/>
              <w:bottom w:val="single" w:color="000000" w:sz="10"/>
              <w:right w:val="single" w:color="FFFFFF" w:sz="5"/>
            </w:tcBorders>
            <w:shd w:val="clear" w:color="auto" w:fill="FFFFFF"/>
            <w:tcMar>
              <w:top w:w="30" w:type="dxa"/>
              <w:bottom w:w="30" w:type="dxa"/>
            </w:tcMar>
            <w:vAlign w:val="center"/>
          </w:tcPr>
          <w:p>
            <w:pPr>
              <w:widowControl w:val="on"/>
              <w:pBdr/>
              <w:spacing w:before="0" w:after="0" w:line="240" w:lineRule="auto"/>
              <w:ind w:left="0" w:right="0"/>
              <w:jc w:val="center"/>
            </w:pPr>
            <w:r>
              <w:rPr>
                <w:color w:val="000000"/>
                <w:position w:val="-3"/>
                <w:sz w:val="20"/>
                <w:szCs w:val="20"/>
                <w:shd w:val="clear" w:color="auto" w:fill="FFFFFF"/>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REVISION IN EXECUTIVE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Revision in Executive Director's Remuneration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proposes to increase [director]'s remuneration by []%. SES is of the opinion that the proposed increase in remuneration is excessive given the performance of the Company as well as remuneration paid to [Director]'s peers and recommends that shareholders vote AGAINST the resolution. As a good governance practice the Company should seek approval of the shareholders proposing a more modest increase in remuneration, backed with adequate justification for the increase.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REASON FOR REVISION</w:t>
      </w:r>
    </w:p>
    <w:p xmlns:w="http://schemas.openxmlformats.org/wordprocessingml/2006/main">
      <w:pPr>
        <w:widowControl w:val="on"/>
        <w:pBdr/>
        <w:spacing w:before="120" w:after="120" w:line="270" w:lineRule="auto"/>
        <w:ind w:left="0" w:right="0"/>
        <w:jc w:val="both"/>
      </w:pPr>
      <w:r>
        <w:rPr>
          <w:color w:val="000000"/>
          <w:sz w:val="20"/>
          <w:szCs w:val="20"/>
        </w:rPr>
        <w:t xml:space="preserve">No reason for revision of Executive Director remuneration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REMUNERATION OF THE DIRECTOR</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Crore</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14/15</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13/14</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FY 12/13</w:t>
            </w:r>
          </w:p>
        </w:tc>
      </w:tr>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Director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 </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Fixed Pay</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Total Pay</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10.37</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6.25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0.00</w:t>
            </w:r>
          </w:p>
        </w:tc>
      </w:tr>
    </w:tbl>
    <w:p xmlns:w="http://schemas.openxmlformats.org/wordprocessingml/2006/main">
      <w:pPr>
        <w:widowControl w:val="on"/>
        <w:pBdr/>
        <w:spacing w:before="60" w:after="60" w:line="240" w:lineRule="auto"/>
        <w:ind w:left="0" w:right="0"/>
        <w:jc w:val="left"/>
      </w:pPr>
      <w:r>
        <w:rPr>
          <w:color w:val="000000"/>
          <w:sz w:val="6"/>
          <w:szCs w:val="6"/>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5000"/>
      </w:tblGrid>
      <w:tr>
        <w:trPr/>
        <w:tc>
          <w:tcPr>
            <w:tcW w:w="6000" w:type="dxa"/>
            <w:vAlign w:val="top"/>
          </w:tcPr>
          <w:tbl>
            <w:tblPr>
              <w:tblStyle w:val="NormalTablePHPDOCX"/>
              <w:tblW w:w="5000" w:type="pct"/>
              <w:tblInd w:w="0" w:type="auto"/>
              <w:tblBorders/>
            </w:tblPr>
            <w:tblGrid>
              <w:gridCol/>
              <w:gridCol/>
              <w:gridCol/>
            </w:tblGrid>
            <w:tr>
              <w:trPr>
                <w:trHeight w:val="0" w:hRule="atLeast"/>
              </w:trPr>
              <w:tc>
                <w:tcPr>
                  <w:gridSpan w:val="3"/>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Executive Remuneration - Peer Comparison</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Director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Navin Kumar Agarwal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Vishal</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Sesa Sterlite Ltd</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Coal India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Remuneration (</w:t>
                  </w:r>
                  <w:r>
                    <w:rPr>
                      <w:rFonts w:ascii="Rupee Foradian" w:hAnsi="Rupee Foradian" w:eastAsia="Rupee Foradian" w:cs="Rupee Foradian"/>
                      <w:color w:val="000000"/>
                      <w:position w:val="-3"/>
                      <w:sz w:val="20"/>
                      <w:szCs w:val="20"/>
                      <w:shd w:val="clear" w:color="auto" w:fill="D9D9D9"/>
                    </w:rPr>
                    <w:t xml:space="preserve">`</w:t>
                  </w:r>
                  <w:r>
                    <w:rPr>
                      <w:color w:val="000000"/>
                      <w:position w:val="-3"/>
                      <w:sz w:val="20"/>
                      <w:szCs w:val="20"/>
                      <w:shd w:val="clear" w:color="auto" w:fill="D9D9D9"/>
                    </w:rPr>
                    <w:t xml:space="preserve"> Cr) (A)</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12.45</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Net Profits (</w:t>
                  </w: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Cr) (B)</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123.09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Ratio (A/B)</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0.73</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10.11</w:t>
                  </w:r>
                </w:p>
              </w:tc>
            </w:tr>
          </w:tbl>
          <w:p>
            <w:pPr>
              <w:widowControl w:val="on"/>
              <w:pBdr/>
              <w:spacing w:before="0" w:after="0" w:line="240" w:lineRule="auto"/>
              <w:ind w:left="0" w:right="0"/>
              <w:jc w:val="left"/>
            </w:pPr>
            <w:r>
              <w:rPr>
                <w:color w:val="000000"/>
                <w:sz w:val="20"/>
                <w:szCs w:val="20"/>
              </w:rPr>
              <w:t xml:space="preserve">Has the Company disclosed its Remuneration Policy: </w:t>
            </w:r>
          </w:p>
          <w:p>
            <w:pPr>
              <w:widowControl w:val="on"/>
              <w:pBdr/>
              <w:spacing w:before="120" w:after="120" w:line="270" w:lineRule="auto"/>
              <w:ind w:left="0" w:right="0"/>
              <w:jc w:val="both"/>
            </w:pPr>
            <w:r>
              <w:rPr>
                <w:color w:val="000000"/>
                <w:sz w:val="20"/>
                <w:szCs w:val="20"/>
              </w:rPr>
              <w:t xml:space="preserve">The COmpan has stated its remuneration policy.</w:t>
            </w:r>
          </w:p>
        </w:tc>
        <w:tc>
          <w:tcPr>
            <w:tcW w:w="5000" w:type="dxa"/>
            <w:vAlign w:val="top"/>
          </w:tcPr>
          <w:altChunk xmlns:r="http://schemas.openxmlformats.org/officeDocument/2006/relationships" xmlns:w="http://schemas.openxmlformats.org/wordprocessingml/2006/main" r:id="altChunk192855926b5cacd43">
            <w:altChunkPr>
              <w:matchSrc/>
            </w:altChunkPr>
          </w:altChunk>
          <w:p/>
        </w:tc>
      </w:tr>
    </w:tbl>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 PACKAGE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Component</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Proposed Remuneration</w:t>
            </w:r>
          </w:p>
        </w:tc>
        <w:tc>
          <w:tcPr>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Comments</w:t>
            </w: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Basic Pay</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Proposed Salary: 12.34</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Increase in remuneration: No increase</w:t>
            </w:r>
          </w:p>
        </w:tc>
      </w:tr>
      <w:tr>
        <w:trPr>
          <w:trHeight w:val="0" w:hRule="atLeast"/>
        </w:trPr>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Annual increment: 50%</w:t>
            </w:r>
          </w:p>
        </w:tc>
        <w:tc>
          <w:tcPr>
            <w:gridSpan w:val="1"/>
            <w:vMerge w:val="continue"/>
          </w:tcPr>
          <w:p/>
        </w:tc>
      </w:tr>
      <w:tr>
        <w:trPr>
          <w:trHeight w:val="0" w:hRule="atLeast"/>
        </w:trPr>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Perquisites/ Allowances</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All perquisites clearly defined: Yes</w:t>
            </w:r>
          </w:p>
        </w:tc>
        <w:tc>
          <w:tcPr>
            <w:vMerge w:val="restart"/>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Cap placed on perquisites: Yes</w:t>
            </w:r>
          </w:p>
        </w:tc>
      </w:tr>
      <w:tr>
        <w:trPr>
          <w:trHeight w:val="0" w:hRule="atLeast"/>
        </w:trPr>
        <w:tc>
          <w:tcPr>
            <w:gridSpan w:val="1"/>
            <w:vMerge w:val="continue"/>
          </w:tcP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allowances: 109.89</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Variable Pay</w:t>
            </w:r>
          </w:p>
        </w:tc>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No</w:t>
            </w: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Performance criteria disclosed: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Cap placed on variable pay: No</w:t>
            </w: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Notice Period</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vMerge w:val="restart"/>
            <w:shd w:val="clear" w:color="auto" w:fill="D9D9D9"/>
            <w:tcMar>
              <w:top w:w="15" w:type="dxa"/>
              <w:bottom w:w="15" w:type="dxa"/>
            </w:tcMar>
            <w:vAlign w:val="center"/>
          </w:tcPr>
          <w:p/>
        </w:tc>
      </w:tr>
      <w:tr>
        <w:trPr>
          <w:trHeight w:val="0" w:hRule="atLeast"/>
        </w:trPr>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Severance Pay</w:t>
            </w:r>
          </w:p>
        </w:tc>
        <w:tc>
          <w:tcPr>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8 months</w:t>
            </w:r>
          </w:p>
        </w:tc>
        <w:tc>
          <w:tcPr>
            <w:gridSpan w:val="1"/>
            <w:vMerge w:val="continue"/>
          </w:tcPr>
          <w:p/>
        </w:tc>
      </w:tr>
      <w:tr>
        <w:trPr>
          <w:trHeight w:val="0" w:hRule="atLeast"/>
        </w:trPr>
        <w:tc>
          <w:tcPr>
            <w:vMerge w:val="restart"/>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Minimum Remuneration</w:t>
            </w:r>
          </w:p>
        </w:tc>
        <w:tc>
          <w:tcPr>
            <w:vMerge w:val="restart"/>
            <w:shd w:val="clear" w:color="auto" w:fill="F2F2F2"/>
            <w:tcMar>
              <w:top w:w="15" w:type="dxa"/>
              <w:bottom w:w="15" w:type="dxa"/>
            </w:tcMar>
            <w:vAlign w:val="center"/>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Within limits prescribed: Yes</w:t>
            </w:r>
          </w:p>
        </w:tc>
      </w:tr>
      <w:tr>
        <w:trPr>
          <w:trHeight w:val="0" w:hRule="atLeast"/>
        </w:trPr>
        <w:tc>
          <w:tcPr>
            <w:gridSpan w:val="1"/>
            <w:vMerge w:val="continue"/>
          </w:tcPr>
          <w:p/>
        </w:tc>
        <w:tc>
          <w:tcPr>
            <w:gridSpan w:val="1"/>
            <w:vMerge w:val="continue"/>
          </w:tcPr>
          <w:p/>
        </w:tc>
        <w:tc>
          <w:tcPr>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Includes variable pay: No</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Variable Pay: </w:t>
      </w:r>
      <w:r>
        <w:rPr>
          <w:color w:val="000000"/>
          <w:sz w:val="20"/>
          <w:szCs w:val="20"/>
        </w:rPr>
        <w:t xml:space="preserve">No Comments on variable pay</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Minimum Remuneration: </w:t>
      </w:r>
      <w:r>
        <w:rPr>
          <w:color w:val="000000"/>
          <w:sz w:val="20"/>
          <w:szCs w:val="20"/>
        </w:rPr>
        <w:t xml:space="preserve">No coments on minimum remueration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Comments on skewness of remuneration: </w:t>
      </w:r>
      <w:r>
        <w:rPr>
          <w:color w:val="000000"/>
          <w:sz w:val="20"/>
          <w:szCs w:val="20"/>
        </w:rPr>
        <w:t xml:space="preserve">No comment on skewness</w:t>
      </w:r>
    </w:p>
    <w:p xmlns:w="http://schemas.openxmlformats.org/wordprocessingml/2006/main">
      <w:pPr>
        <w:widowControl w:val="on"/>
        <w:pBdr/>
        <w:spacing w:before="120" w:after="120" w:line="270" w:lineRule="auto"/>
        <w:ind w:left="0" w:right="0"/>
        <w:jc w:val="both"/>
      </w:pPr>
      <w:r>
        <w:rPr>
          <w:color w:val="000000"/>
          <w:sz w:val="20"/>
          <w:szCs w:val="20"/>
        </w:rPr>
        <w:t xml:space="preserve">Is the increase in remuneration more than 50% of the existing salary?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PAYMENT OF COMMISSIONS TO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Non executive Director Commission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In accordance with the Companies Act, 2013, SES recommends that all companies should have an independent Nomination &amp; Remuneration Committee to oversee the directors' remuneration process. The committee is entrusted with the task of recommending to the Board a policy relating to the remuneration of directors. A non-compliant committee is almost equivalent to a non-existing committee.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COMMISSION PAYABLE</w:t>
      </w:r>
    </w:p>
    <w:p xmlns:w="http://schemas.openxmlformats.org/wordprocessingml/2006/main">
      <w:pPr>
        <w:widowControl w:val="on"/>
        <w:pBdr/>
        <w:spacing w:before="120" w:after="120" w:line="270" w:lineRule="auto"/>
        <w:ind w:left="0" w:right="0"/>
        <w:jc w:val="both"/>
      </w:pPr>
      <w:r>
        <w:rPr>
          <w:b/>
          <w:bCs/>
          <w:color w:val="000000"/>
          <w:sz w:val="20"/>
          <w:szCs w:val="20"/>
        </w:rPr>
        <w:t xml:space="preserve">Remuneration Limits: </w:t>
      </w:r>
      <w:r>
        <w:rPr>
          <w:color w:val="000000"/>
          <w:sz w:val="20"/>
          <w:szCs w:val="20"/>
        </w:rPr>
        <w:t xml:space="preserve">remuneration limits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Commission distribution criteria: </w:t>
      </w:r>
      <w:r>
        <w:rPr>
          <w:color w:val="000000"/>
          <w:sz w:val="20"/>
          <w:szCs w:val="20"/>
        </w:rPr>
        <w:t xml:space="preserve"> decided by the board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covered under the resolution: </w:t>
      </w:r>
      <w:r>
        <w:rPr>
          <w:color w:val="000000"/>
          <w:sz w:val="20"/>
          <w:szCs w:val="20"/>
        </w:rPr>
        <w:t xml:space="preserve">all NEDs</w:t>
      </w:r>
    </w:p>
    <w:p xmlns:w="http://schemas.openxmlformats.org/wordprocessingml/2006/main">
      <w:pPr>
        <w:widowControl w:val="on"/>
        <w:pBdr/>
        <w:spacing w:before="120" w:after="120" w:line="270" w:lineRule="auto"/>
        <w:ind w:left="0" w:right="0"/>
        <w:jc w:val="both"/>
      </w:pPr>
      <w:r>
        <w:rPr>
          <w:color w:val="000000"/>
          <w:sz w:val="20"/>
          <w:szCs w:val="20"/>
        </w:rPr>
        <w:t xml:space="preserve">As per the resolution, the Board (including the NEDs) will have the discretion to determine the amount of commission to be paid for each financial year to each NED within the limit of 1% of the net profits. Objective criteria for determining the quantum of commission payable to individual NEDs has not been disclosed by the Company. SES is of the opinion that in absence of disclosure on commission distribution criteria, conflict of interest situations may arise. SES is of the opinion that to remove conflict of interest situations and to maintain the independence and objectivity of the independent NEDs, the Company should disclose the objective criteria to be used to distribute commission amongst IDs and place an absolute cap on commission payable to each NED. As a best practice, the Company should not pay any fee other than sitting fee, and profit based commission calculated on pre disclosed performance criteria. Further, SES recommends that the company should take shareholders’ approval of exact commission payable to NEDs.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DISTRIBUTION OF COMMISSION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295155926b5cacda4">
            <w:altChunkPr>
              <w:matchSrc/>
            </w:altChunkPr>
          </w:altChunk>
          <w:p/>
        </w:tc>
        <w:tc>
          <w:tcPr>
            <w:tcW w:w="6000" w:type="dxa"/>
            <w:vAlign w:val="top"/>
          </w:tcPr>
          <w:altChunk xmlns:r="http://schemas.openxmlformats.org/officeDocument/2006/relationships" xmlns:w="http://schemas.openxmlformats.org/wordprocessingml/2006/main" r:id="altChunk958255926b5cace39">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commission in year 2015 is more</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should note that the Companies Act, 2013 places a limit of up to [1%/3%] of net profits of the Company, on the commission payable to NEDs, in case the Company [has/ does not have] a [Managing Director/Managing Director or whole-time director] , unless the Company takes Central Government's approval to pay any higher amount. SES is of the opinion that in case, as the Company proposes to pay commission exceeding the above limit, it should provide adequate and rational/ justification for doing so. SES is of the opinion that the justification provided by the Company is vague/ inadequate and does not justify the need to exceed the [1%/3%] limit.</w:t>
      </w:r>
    </w:p>
    <w:p xmlns:w="http://schemas.openxmlformats.org/wordprocessingml/2006/main">
      <w:pPr>
        <w:widowControl w:val="on"/>
        <w:pBdr/>
        <w:spacing w:before="120" w:after="120" w:line="270" w:lineRule="auto"/>
        <w:ind w:left="0" w:right="0"/>
        <w:jc w:val="both"/>
      </w:pPr>
      <w:r>
        <w:rPr>
          <w:color w:val="000000"/>
          <w:sz w:val="20"/>
          <w:szCs w:val="20"/>
        </w:rPr>
        <w:t xml:space="preserve">Section 178 of the Companies Act, 2013 provides that the Nomination &amp; Remuneration Committee shall formulate the criteria for determining qualifications, positive attributes and independence of a Director and recommend to the Board a policy, relating to the remuneration for Directors, key managerial personnel and other employees. A non-compliant committee defeats the entire purpose of good governance in the Company.</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NON-INDEPENDENT NON-EXECUTIVE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remunertion to non independect deirectors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of NEIDs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REMUNERATION TO INDEPENDENT DIRECTORS</w:t>
      </w:r>
    </w:p>
    <w:p xmlns:w="http://schemas.openxmlformats.org/wordprocessingml/2006/main">
      <w:pPr>
        <w:widowControl w:val="on"/>
        <w:pBdr/>
        <w:spacing w:before="120" w:after="120" w:line="270" w:lineRule="auto"/>
        <w:ind w:left="0" w:right="0"/>
        <w:jc w:val="both"/>
      </w:pPr>
      <w:r>
        <w:rPr>
          <w:color w:val="000000"/>
          <w:sz w:val="20"/>
          <w:szCs w:val="20"/>
        </w:rPr>
        <w:t xml:space="preserve">remuneration to IDs- resolutn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remuneration to IDs- recommedation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WAIVER OF EXCESS REMUNERATION</w:t>
      </w:r>
    </w:p>
    <w:p xmlns:w="http://schemas.openxmlformats.org/wordprocessingml/2006/main">
      <w:pPr>
        <w:widowControl w:val="on"/>
        <w:pBdr/>
        <w:spacing w:before="120" w:after="120" w:line="270" w:lineRule="auto"/>
        <w:ind w:left="0" w:right="0"/>
        <w:jc w:val="both"/>
      </w:pPr>
      <w:r>
        <w:rPr>
          <w:color w:val="000000"/>
          <w:sz w:val="20"/>
          <w:szCs w:val="20"/>
        </w:rPr>
        <w:t xml:space="preserve">waiver of excess remuneration- </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waiver of excess remuneration - recommenation</w:t>
      </w:r>
    </w:p>
    <w:p xmlns:w="http://schemas.openxmlformats.org/wordprocessingml/2006/main">
      <w:pPr>
        <w:pBdr>
          <w:top w:val="single" w:color="000000" w:sz="6" w:space="2"/>
          <w:bottom w:val="single" w:color="000000" w:sz="6" w:space="2"/>
        </w:pBdr>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analysis of non independnet directors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APPROVAL OF ESOP SCHEME</w:t>
      </w:r>
    </w:p>
    <w:p xmlns:w="http://schemas.openxmlformats.org/wordprocessingml/2006/main">
      <w:pPr>
        <w:widowControl w:val="on"/>
        <w:pBdr/>
        <w:spacing w:before="120" w:after="120" w:line="270" w:lineRule="auto"/>
        <w:ind w:left="0" w:right="0"/>
        <w:jc w:val="both"/>
      </w:pPr>
      <w:r>
        <w:rPr>
          <w:color w:val="000000"/>
          <w:sz w:val="20"/>
          <w:szCs w:val="20"/>
        </w:rPr>
        <w:t xml:space="preserve">ESOP Scheme to be approved</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resolution provides the Board with the full/ absolute discretion to modify the scheme as it may deem fit. SES is of the opinion that such unfettered powers may lead to conflict of interest issues and undermine the strength/ supremacy of shareholders. Therefore, SES recommends that the shareholders vote AGAINST the resolution. As a good governance practice the Company should place adequate restrictions on such discretionary powers.</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disclosed that the options may be granted to all directors of the Company, including independent directors. Since the Companies Act, 2013 forbids grant of options to independent directors, such action would make the Company non-compliant with the Companies Act, 2013. Therefore, SES recommends that the shareholders vote AGAINST the resolution. As a good governance practice, the Company should state that the scheme does not include independent directors as eligible employees.</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ESOP DISCLOSURES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 requirement</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Disclosure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options in ESOS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132 Crores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Employee eligibility</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Yes Employee is eligible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Vesting period</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4 years of vesting period</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Exercise period</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4 years of exercise period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Exercise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 s per equity shares of exercise price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Appraisal process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appraisal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 options/employee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23 crores of maximum</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Conformity with accounting policies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Total confirmed with accounting policies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Valuation methodology</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No method used to vaue</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Transferability of options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Transfer the stocks to new employee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Dilution</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 due to the proposed Scheme and []% due to unutilized options of existing [Scheme Name] which will lead to a total dilution of []% of existing shareholders</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Route of issue</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By tender route</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SCHEME ADMINISTRATION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W w:w="2000" w:type="pc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808080"/>
              </w:rPr>
              <w:t xml:space="preserve">Criteria</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Comments</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Compensation committee independence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Yes it is independent.</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Accelerated vesting</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No accelrated vesting</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Discretion to board to modify scheme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Baor can mify the scheme as and when it likes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No outstanding</w:t>
      </w:r>
    </w:p>
    <w:p xmlns:w="http://schemas.openxmlformats.org/wordprocessingml/2006/main">
      <w:pPr>
        <w:widowControl w:val="on"/>
        <w:pBdr/>
        <w:spacing w:before="120" w:after="120" w:line="270" w:lineRule="auto"/>
        <w:ind w:left="0" w:right="0"/>
        <w:jc w:val="both"/>
      </w:pPr>
      <w:r>
        <w:rPr>
          <w:color w:val="000000"/>
          <w:sz w:val="20"/>
          <w:szCs w:val="20"/>
        </w:rPr>
        <w:t xml:space="preserve">The resolution provides discretionary powers to the Board to modify the scheme as they may deem fit. SES is of the opinion that such provisions defeat the entire purpose of having the scheme approved by the shareholders, and are against the principles of corporate governance. While SES agrees that certain powers to modify scheme is required for administering the scheme, the Board must disclose the extent and conditions under which the board shall exercise such powers.</w:t>
      </w:r>
    </w:p>
    <w:p xmlns:w="http://schemas.openxmlformats.org/wordprocessingml/2006/main">
      <w:pPr>
        <w:widowControl w:val="on"/>
        <w:pBdr/>
        <w:spacing w:before="120" w:after="120" w:line="270" w:lineRule="auto"/>
        <w:ind w:left="0" w:right="0"/>
        <w:jc w:val="both"/>
      </w:pPr>
      <w:r>
        <w:rPr>
          <w:color w:val="000000"/>
          <w:sz w:val="20"/>
          <w:szCs w:val="20"/>
        </w:rPr>
        <w:t xml:space="preserve">Does the scheme explicitly restrict grant of ESOPs to independent directors?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ESOP RE-PRICING</w:t>
      </w:r>
    </w:p>
    <w:p xmlns:w="http://schemas.openxmlformats.org/wordprocessingml/2006/main">
      <w:pPr>
        <w:widowControl w:val="on"/>
        <w:pBdr/>
        <w:spacing w:before="120" w:after="120" w:line="270" w:lineRule="auto"/>
        <w:ind w:left="0" w:right="0"/>
        <w:jc w:val="both"/>
      </w:pPr>
      <w:r>
        <w:rPr>
          <w:color w:val="000000"/>
          <w:sz w:val="20"/>
          <w:szCs w:val="20"/>
        </w:rPr>
        <w:t xml:space="preserve">ESOP repricing</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concern has been identified. SES recommends that shareholders' vote </w:t>
      </w:r>
      <w:r>
        <w:rPr>
          <w:b/>
          <w:bCs/>
          <w:color w:val="000000"/>
          <w:sz w:val="20"/>
          <w:szCs w:val="20"/>
          <w:shd w:val="clear" w:color="auto" w:fill="D9D9D9"/>
        </w:rPr>
        <w:t xml:space="preserve">FOR </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OPTIONS BEING RE-PRICED</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ESOP Scheme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Options outstanding</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Option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Current Market Price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Proposed Option Price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3</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1098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No justificaion for repricing of stocks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STOCK PERFORMANCE VERSUS BENCHMARKS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0"/>
        <w:gridCol w:w="7000"/>
      </w:tblGrid>
      <w:tr>
        <w:trPr/>
        <w:tc>
          <w:tcPr>
            <w:tcW w:w="7000" w:type="dxa"/>
            <w:vAlign w:val="center"/>
          </w:tcPr>
          <w:altChunk xmlns:r="http://schemas.openxmlformats.org/officeDocument/2006/relationships" xmlns:w="http://schemas.openxmlformats.org/wordprocessingml/2006/main" r:id="altChunk669555926b5cacea9">
            <w:altChunkPr>
              <w:matchSrc/>
            </w:altChunkPr>
          </w:altChunk>
          <w:p/>
        </w:tc>
        <w:tc>
          <w:tcPr>
            <w:tcW w:w="7000" w:type="dxa"/>
            <w:vAlign w:val="top"/>
          </w:tcPr>
          <w:p>
            <w:pPr>
              <w:rPr>
                <w:sz w:val="20"/>
                <w:szCs w:val="20"/>
              </w:rPr>
            </w:pPr>
            <w:r>
              <w:rPr>
                <w:sz w:val="20"/>
                <w:szCs w:val="20"/>
              </w:rPr>
              <w:t xml:space="preserve">Comments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Due to  global conitions the stock prices fell.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OPINION ON RE-PRICING</w:t>
      </w:r>
    </w:p>
    <w:p xmlns:w="http://schemas.openxmlformats.org/wordprocessingml/2006/main">
      <w:pPr>
        <w:widowControl w:val="on"/>
        <w:pBdr/>
        <w:spacing w:before="120" w:after="120" w:line="270" w:lineRule="auto"/>
        <w:ind w:left="0" w:right="0"/>
        <w:jc w:val="both"/>
      </w:pPr>
      <w:r>
        <w:rPr>
          <w:color w:val="000000"/>
          <w:sz w:val="20"/>
          <w:szCs w:val="20"/>
        </w:rPr>
        <w:t xml:space="preserve">Shareholders take substantial market risk in owning stocks and SES believes that the employees’ remuneration package should be designed in a way that aligns their interests with shareholder interests. Therefore, Companies grant ESOPs to employees in addition to the existing market determined cash compensation to retain them and reward them for good performance of the Company. SES believes that re-pricing of options defeats the entire objective behind equity based payment by eliminating the downside of options. Re-pricing of stock options removes the investment risk attached to such options and may incentivize management to take unjustifiable risks. In effect, re-pricing ensures that employees receive returns without taking any risk and therefore, removes the element of performance based pay from such remuneration. SES believes that out of money options should not be re-priced and should be allowed to lapse. Shareholders of the Company have no means to recover their actual losses due to poor performance of the Company in the markets. Similarly, employees and management of the Company should not be able to recoup their losses through the option re-pricing.</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RELATED PARTY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Related party transactions between the company and its related party.</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During the last financial year, the Company did not have a legally compliant audit committee to review the Company's related party transactions. Since the Audit Committee is tasked with reviewing the related party transactions, absence of an Audit Committee casts serious doubts over the integrity/ requirement/ necessity of such transactions. Therefore,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PROPOSED RELATED PARTY TRANSACTIONS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Details of disclosure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Name of the Related Party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Sesa sterlite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Relationship with the Company</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Subsidiary</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Consideration for Transaction</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190 Crore</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Ordinary Course of business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Yes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Arm's length</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Nature of Transaction</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Trade payables</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Audit Committee Approval</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Yes</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TRANSACTION WITH [RELATED PARTY] IN THE PAST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left"/>
            </w:pPr>
            <w:r>
              <w:rPr>
                <w:b/>
                <w:bCs/>
                <w:color w:val="FFFFFF"/>
                <w:position w:val="-3"/>
                <w:sz w:val="20"/>
                <w:szCs w:val="20"/>
                <w:shd w:val="clear" w:color="auto" w:fill="464646"/>
              </w:rPr>
              <w:t xml:space="preserve">Disclosures (</w:t>
            </w:r>
            <w:r>
              <w:rPr>
                <w:rFonts w:ascii="Rupee Foradian" w:hAnsi="Rupee Foradian" w:eastAsia="Rupee Foradian" w:cs="Rupee Foradian"/>
                <w:b/>
                <w:bCs/>
                <w:color w:val="FFFFFF"/>
                <w:position w:val="-3"/>
                <w:sz w:val="20"/>
                <w:szCs w:val="20"/>
                <w:shd w:val="clear" w:color="auto" w:fill="464646"/>
              </w:rPr>
              <w:t xml:space="preserve">`</w:t>
            </w:r>
            <w:r>
              <w:rPr>
                <w:b/>
                <w:bCs/>
                <w:color w:val="FFFFFF"/>
                <w:position w:val="-3"/>
                <w:sz w:val="20"/>
                <w:szCs w:val="20"/>
                <w:shd w:val="clear" w:color="auto" w:fill="464646"/>
              </w:rPr>
              <w:t xml:space="preserve"> in Crores)</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2015</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2014</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2013</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2012</w:t>
            </w:r>
          </w:p>
        </w:tc>
        <w:tc>
          <w:tcPr>
            <w:tcBorders>
              <w:bottom w:val="single" w:color="FFFFFF" w:sz="5"/>
              <w:right w:val="single" w:color="FFFFFF" w:sz="5"/>
            </w:tcBorders>
            <w:shd w:val="clear" w:color="auto" w:fill="464646"/>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464646"/>
              </w:rPr>
              <w:t xml:space="preserve">FY 2011</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Royalty Payments</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123</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117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98</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Intercorporate Loans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211</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89</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RPTs' Value</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135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155</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328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187</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Turnover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210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230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350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RPTs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67.50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73.81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81.74</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93.71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93.50</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Net Profits of the company</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1927.2</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1076.09</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120.77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1679.94</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3432.8</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Net Profits as a % of Turnover</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963.60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512.42</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52.51</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479.98</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1716.40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RESOLUTION (AS STATED BY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No purpose for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RELATED DIRECTORS/ KMPS</w:t>
      </w:r>
    </w:p>
    <w:p xmlns:w="http://schemas.openxmlformats.org/wordprocessingml/2006/main">
      <w:pPr>
        <w:widowControl w:val="on"/>
        <w:pBdr/>
        <w:spacing w:before="120" w:after="120" w:line="270" w:lineRule="auto"/>
        <w:ind w:left="0" w:right="0"/>
        <w:jc w:val="both"/>
      </w:pPr>
      <w:r>
        <w:rPr>
          <w:color w:val="000000"/>
          <w:sz w:val="20"/>
          <w:szCs w:val="20"/>
        </w:rPr>
        <w:t xml:space="preserve">No director is related or concerned in the resolution.</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SES VIEWS</w:t>
      </w:r>
    </w:p>
    <w:p xmlns:w="http://schemas.openxmlformats.org/wordprocessingml/2006/main">
      <w:pPr>
        <w:widowControl w:val="on"/>
        <w:pBdr/>
        <w:spacing w:before="120" w:after="120" w:line="270" w:lineRule="auto"/>
        <w:ind w:left="0" w:right="0"/>
        <w:jc w:val="both"/>
      </w:pPr>
      <w:r>
        <w:rPr>
          <w:color w:val="000000"/>
          <w:sz w:val="20"/>
          <w:szCs w:val="20"/>
        </w:rPr>
        <w:t xml:space="preserve">The urpose of the resolution is generic.</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have an Audit Committee?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INTERCORPORATE LOANS/GUARANTEES/INVESTMENTS</w:t>
      </w:r>
    </w:p>
    <w:p xmlns:w="http://schemas.openxmlformats.org/wordprocessingml/2006/main">
      <w:pPr>
        <w:widowControl w:val="on"/>
        <w:pBdr/>
        <w:spacing w:before="120" w:after="120" w:line="270" w:lineRule="auto"/>
        <w:ind w:left="0" w:right="0"/>
        <w:jc w:val="both"/>
      </w:pPr>
      <w:r>
        <w:rPr>
          <w:color w:val="000000"/>
          <w:sz w:val="20"/>
          <w:szCs w:val="20"/>
        </w:rPr>
        <w:t xml:space="preserve">The company is proposing intercorporate loans to a joint venture.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[defaulted on its existing debt obligations/undergone debt restructuring/has been declared a sick company]. Under such circumstances, it may not be prudent that the Company makes additional inter-corporate transactions. Therefore, SES recommends that the shareholders vote AGAINST the resolution.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Does the Company seeks approval by way of omnibus resolution?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gridCol/>
      </w:tblGrid>
      <w:tr>
        <w:trPr>
          <w:trHeight w:val="0" w:hRule="atLeast"/>
        </w:trPr>
        <w:tc>
          <w:tcPr>
            <w:vMerge w:val="restart"/>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In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Lender Company</w:t>
            </w:r>
          </w:p>
        </w:tc>
        <w:tc>
          <w:tcPr>
            <w:gridSpan w:val="2"/>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Recipient Copany</w:t>
            </w:r>
          </w:p>
        </w:tc>
      </w:tr>
      <w:tr>
        <w:trPr>
          <w:trHeight w:val="0" w:hRule="atLeast"/>
        </w:trPr>
        <w:tc>
          <w:tcPr>
            <w:gridSpan w:val="1"/>
            <w:vMerge w:val="continue"/>
          </w:tcP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2015</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30 Jun 2014</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Share Capital</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70</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Reserves and Surplus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Total Assets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Total Liabilities</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Revenues</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154</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145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123</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Profit After Tax</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140</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120</w:t>
            </w:r>
          </w:p>
        </w:tc>
      </w:tr>
    </w:tbl>
    <w:p xmlns:w="http://schemas.openxmlformats.org/wordprocessingml/2006/main">
      <w:pPr>
        <w:widowControl w:val="on"/>
        <w:pBdr/>
        <w:spacing w:before="120" w:after="120" w:line="270" w:lineRule="auto"/>
        <w:ind w:left="0" w:right="0"/>
        <w:jc w:val="both"/>
      </w:pPr>
      <w:r>
        <w:rPr>
          <w:b/>
          <w:bCs/>
          <w:color w:val="000000"/>
          <w:sz w:val="20"/>
          <w:szCs w:val="20"/>
        </w:rPr>
        <w:t xml:space="preserve">About Recipient Company: </w:t>
      </w:r>
      <w:r>
        <w:rPr>
          <w:color w:val="000000"/>
          <w:sz w:val="20"/>
          <w:szCs w:val="20"/>
        </w:rPr>
        <w:t xml:space="preserve"> The recepient company is a wholly wne subsidiary of the lender company.</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with the Company: </w:t>
      </w:r>
      <w:r>
        <w:rPr>
          <w:color w:val="000000"/>
          <w:sz w:val="20"/>
          <w:szCs w:val="20"/>
        </w:rPr>
        <w:t xml:space="preserve"> Wholly owned subsidiary</w:t>
      </w:r>
    </w:p>
    <w:p xmlns:w="http://schemas.openxmlformats.org/wordprocessingml/2006/main">
      <w:pPr>
        <w:widowControl w:val="on"/>
        <w:pBdr/>
        <w:spacing w:before="120" w:after="120" w:line="270" w:lineRule="auto"/>
        <w:ind w:left="0" w:right="0"/>
        <w:jc w:val="both"/>
      </w:pPr>
      <w:r>
        <w:rPr>
          <w:b/>
          <w:bCs/>
          <w:color w:val="000000"/>
          <w:sz w:val="20"/>
          <w:szCs w:val="20"/>
        </w:rPr>
        <w:t xml:space="preserve">Effect on balance sheet of Lender Company: </w:t>
      </w:r>
      <w:r>
        <w:rPr>
          <w:color w:val="000000"/>
          <w:sz w:val="20"/>
          <w:szCs w:val="20"/>
        </w:rPr>
        <w:t xml:space="preserve">No effect on the balance sheet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EXISTING TRANSACTIONS WITH THE RECIPIENT</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5000" w:type="pct"/>
        <w:tblInd w:w="0" w:type="auto"/>
        <w:tblBorders/>
      </w:tblPr>
      <w:tblGrid>
        <w:gridCol/>
        <w:gridCol/>
        <w:gridCol/>
        <w:gridCol/>
      </w:tblGrid>
      <w:tr>
        <w:trPr>
          <w:trHeight w:val="0" w:hRule="atLeast"/>
        </w:trPr>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Type</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Transaction Details</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1</w:t>
            </w:r>
          </w:p>
        </w:tc>
        <w:tc>
          <w:tcPr>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Date 2</w:t>
            </w:r>
          </w:p>
        </w:tc>
      </w:tr>
      <w:tr>
        <w:trPr>
          <w:trHeight w:val="0" w:hRule="atLeast"/>
        </w:trPr>
        <w:tc>
          <w:tcPr>
            <w:vMerge w:val="restart"/>
            <w:tcBorders>
              <w:bottom w:val="single" w:color="FFFFFF" w:sz="5"/>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bottom w:val="single" w:color="FFFFFF" w:sz="5"/>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r>
        <w:trPr>
          <w:trHeight w:val="0" w:hRule="atLeast"/>
        </w:trPr>
        <w:tc>
          <w:tcPr>
            <w:vMerge w:val="restart"/>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c>
          <w:tcPr>
            <w:tcBorders>
              <w:right w:val="single" w:color="FFFFFF" w:sz="5"/>
            </w:tcBorders>
            <w:shd w:val="clear" w:color="auto" w:fill="F2F2F2"/>
            <w:tcMar>
              <w:top w:w="15" w:type="dxa"/>
              <w:bottom w:w="15" w:type="dxa"/>
            </w:tcMar>
            <w:vAlign w:val="center"/>
          </w:tcPr>
          <w:p/>
        </w:tc>
      </w:tr>
      <w:tr>
        <w:trPr>
          <w:trHeight w:val="0" w:hRule="atLeast"/>
        </w:trPr>
        <w:tc>
          <w:tcPr>
            <w:gridSpan w:val="1"/>
            <w:vMerge w:val="continue"/>
            <w:tcBorders>
              <w:right w:val="single" w:color="FFFFFF" w:sz="5"/>
            </w:tcBorders>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c>
          <w:tcPr>
            <w:tcBorders>
              <w:right w:val="single" w:color="FFFFFF" w:sz="5"/>
            </w:tcBorders>
            <w:shd w:val="clear" w:color="auto" w:fill="D9D9D9"/>
            <w:tcMar>
              <w:top w:w="15" w:type="dxa"/>
              <w:bottom w:w="15" w:type="dxa"/>
            </w:tcMar>
            <w:vAlign w:val="center"/>
          </w:tcP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Just for the sake of giving some funds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AND CONDITIONS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terms and conditions of the transaction are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w:t>
      </w:r>
      <w:r>
        <w:rPr>
          <w:color w:val="000000"/>
          <w:sz w:val="20"/>
          <w:szCs w:val="20"/>
        </w:rPr>
        <w:t xml:space="preserve">The funds are given by the promoters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THE TRANSACTION</w:t>
      </w:r>
    </w:p>
    <w:p xmlns:w="http://schemas.openxmlformats.org/wordprocessingml/2006/main">
      <w:pPr>
        <w:widowControl w:val="on"/>
        <w:pBdr/>
        <w:spacing w:before="120" w:after="120" w:line="270" w:lineRule="auto"/>
        <w:ind w:left="0" w:right="0"/>
        <w:jc w:val="both"/>
      </w:pPr>
      <w:r>
        <w:rPr>
          <w:color w:val="000000"/>
          <w:sz w:val="20"/>
          <w:szCs w:val="20"/>
        </w:rPr>
        <w:t xml:space="preserve">The transaction is fair and valuable.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DIRECTORS' INTERESTS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Common Directors: </w:t>
      </w:r>
      <w:r>
        <w:rPr>
          <w:color w:val="000000"/>
          <w:sz w:val="20"/>
          <w:szCs w:val="20"/>
        </w:rPr>
        <w:t xml:space="preserve">No common Director is invloved.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Shareholdings: </w:t>
      </w:r>
      <w:r>
        <w:rPr>
          <w:color w:val="000000"/>
          <w:sz w:val="20"/>
          <w:szCs w:val="20"/>
        </w:rPr>
        <w:t xml:space="preserve">Director's shareholing increased from 1 cr to 40 cr.</w:t>
      </w:r>
    </w:p>
    <w:p xmlns:w="http://schemas.openxmlformats.org/wordprocessingml/2006/main">
      <w:pPr>
        <w:widowControl w:val="on"/>
        <w:pBdr/>
        <w:spacing w:before="120" w:after="120" w:line="270" w:lineRule="auto"/>
        <w:ind w:left="0" w:right="0"/>
        <w:jc w:val="both"/>
      </w:pPr>
      <w:r>
        <w:rPr>
          <w:color w:val="000000"/>
          <w:sz w:val="20"/>
          <w:szCs w:val="20"/>
        </w:rPr>
        <w:t xml:space="preserve">The loans is given by a sik company.</w:t>
      </w:r>
    </w:p>
    <w:p xmlns:w="http://schemas.openxmlformats.org/wordprocessingml/2006/main">
      <w:pPr>
        <w:widowControl w:val="on"/>
        <w:pBdr/>
        <w:spacing w:before="120" w:after="120" w:line="270" w:lineRule="auto"/>
        <w:ind w:left="0" w:right="0"/>
        <w:jc w:val="both"/>
      </w:pPr>
      <w:r>
        <w:rPr>
          <w:color w:val="000000"/>
          <w:sz w:val="20"/>
          <w:szCs w:val="20"/>
        </w:rPr>
        <w:t xml:space="preserve">Does the Company seeks approval by way of omnibus resolution?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STOCK SPLIT</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stock split-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compny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TRENDS IN COMPANY'S STOCK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8000"/>
        <w:gridCol w:w="6000"/>
      </w:tblGrid>
      <w:tr>
        <w:trPr/>
        <w:tc>
          <w:tcPr>
            <w:tcW w:w="8000" w:type="dxa"/>
            <w:vAlign w:val="top"/>
          </w:tcPr>
          <w:tbl>
            <w:tblPr>
              <w:tblStyle w:val="NormalTablePHPDOCX"/>
              <w:tblW w:w="5000" w:type="pct"/>
              <w:tblInd w:w="0" w:type="auto"/>
              <w:tblBorders/>
            </w:tblPr>
            <w:tblGrid>
              <w:gridCol/>
              <w:gridCol/>
            </w:tblGrid>
            <w:tr>
              <w:trPr>
                <w:trHeight w:val="0" w:hRule="atLeast"/>
              </w:trPr>
              <w:tc>
                <w:tcPr>
                  <w:gridSpan w:val="2"/>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Sesa Sterlite Ltd</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Current Price (</w:t>
                  </w:r>
                  <w:r>
                    <w:rPr>
                      <w:color w:val="000000"/>
                      <w:position w:val="-3"/>
                      <w:sz w:val="20"/>
                      <w:szCs w:val="20"/>
                      <w:shd w:val="clear" w:color="auto" w:fill="F2F2F2"/>
                    </w:rPr>
                    <w:t xml:space="preserve">30</w:t>
                  </w:r>
                  <w:r>
                    <w:rPr>
                      <w:color w:val="000000"/>
                      <w:position w:val="3"/>
                      <w:sz w:val="18"/>
                      <w:szCs w:val="18"/>
                      <w:shd w:val="clear" w:color="auto" w:fill="F2F2F2"/>
                      <w:vertAlign w:val="superscript"/>
                    </w:rPr>
                    <w:t xml:space="preserve">th</w:t>
                  </w:r>
                  <w:r>
                    <w:rPr>
                      <w:color w:val="000000"/>
                      <w:position w:val="-3"/>
                      <w:sz w:val="20"/>
                      <w:szCs w:val="20"/>
                      <w:shd w:val="clear" w:color="auto" w:fill="F2F2F2"/>
                    </w:rPr>
                    <w:t xml:space="preserve"> Jun, 2015</w:t>
                  </w:r>
                  <w:r>
                    <w:rPr>
                      <w:color w:val="000000"/>
                      <w:position w:val="-3"/>
                      <w:sz w:val="20"/>
                      <w:szCs w:val="20"/>
                      <w:shd w:val="clear" w:color="auto" w:fill="F2F2F2"/>
                    </w:rPr>
                    <w:t xml:space="preserv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rFonts w:ascii="Rupee Foradian" w:hAnsi="Rupee Foradian" w:eastAsia="Rupee Foradian" w:cs="Rupee Foradian"/>
                      <w:color w:val="000000"/>
                      <w:position w:val="-3"/>
                      <w:sz w:val="20"/>
                      <w:szCs w:val="20"/>
                      <w:shd w:val="clear" w:color="auto" w:fill="F2F2F2"/>
                    </w:rPr>
                    <w:t xml:space="preserve">`</w:t>
                  </w:r>
                  <w:r>
                    <w:rPr>
                      <w:color w:val="000000"/>
                      <w:position w:val="-3"/>
                      <w:sz w:val="20"/>
                      <w:szCs w:val="20"/>
                      <w:shd w:val="clear" w:color="auto" w:fill="F2F2F2"/>
                    </w:rPr>
                    <w:t xml:space="preserve"> 12.34</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52 week high</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12.76</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52 week low</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10.89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Price appreciation in last year</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100%</w:t>
                  </w:r>
                </w:p>
                <w:p>
                  <w:pPr>
                    <w:widowControl w:val="on"/>
                    <w:pBdr/>
                    <w:spacing w:before="0" w:after="0" w:line="240" w:lineRule="auto"/>
                    <w:ind w:left="0" w:right="0"/>
                    <w:jc w:val="left"/>
                  </w:pPr>
                  <w:r>
                    <w:rPr>
                      <w:color w:val="000000"/>
                      <w:position w:val="-3"/>
                      <w:sz w:val="20"/>
                      <w:szCs w:val="20"/>
                      <w:shd w:val="clear" w:color="auto" w:fill="D9D9D9"/>
                    </w:rPr>
                    <w:t xml:space="preserve"> %</w:t>
                  </w:r>
                </w:p>
              </w:tc>
            </w:tr>
            <w:tr>
              <w:trPr>
                <w:trHeight w:val="0" w:hRule="atLeast"/>
              </w:trPr>
              <w:tc>
                <w:tcPr>
                  <w:gridSpan w:val="2"/>
                  <w:tcBorders>
                    <w:right w:val="single" w:color="FFFFFF" w:sz="5"/>
                  </w:tcBorders>
                  <w:shd w:val="clear" w:color="auto" w:fill="FFFFFF"/>
                  <w:tcMar>
                    <w:top w:w="15" w:type="dxa"/>
                    <w:bottom w:w="15" w:type="dxa"/>
                  </w:tcMar>
                  <w:vAlign w:val="center"/>
                </w:tcPr>
                <w:p>
                  <w:pPr>
                    <w:numPr>
                      <w:ilvl w:val="0"/>
                      <w:numId w:val="1028314668"/>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subdivision will not have any dilutive impact on investor shareholdings.</w:t>
                  </w:r>
                </w:p>
                <w:p>
                  <w:pPr>
                    <w:numPr>
                      <w:ilvl w:val="0"/>
                      <w:numId w:val="1028314668"/>
                    </w:numPr>
                    <w:shd w:val="clear" w:color="auto" w:fill="FFFFFF"/>
                    <w:spacing w:before="0" w:after="0" w:line="240" w:lineRule="auto"/>
                    <w:jc w:val="left"/>
                    <w:rPr>
                      <w:color w:val="000000"/>
                      <w:sz w:val="20"/>
                      <w:szCs w:val="20"/>
                      <w:highlight w:val="white"/>
                    </w:rPr>
                  </w:pPr>
                  <w:r>
                    <w:rPr>
                      <w:color w:val="000000"/>
                      <w:position w:val="-3"/>
                      <w:sz w:val="20"/>
                      <w:szCs w:val="20"/>
                      <w:shd w:val="clear" w:color="auto" w:fill="FFFFFF"/>
                    </w:rPr>
                    <w:t xml:space="preserve">The stock price is in a region where a stock split may improve the stock's liquidity</w:t>
                  </w:r>
                </w:p>
              </w:tc>
            </w:tr>
          </w:tbl>
          <w:p/>
        </w:tc>
        <w:tc>
          <w:tcPr>
            <w:tcW w:w="6000" w:type="dxa"/>
            <w:vAlign w:val="top"/>
          </w:tcPr>
          <w:altChunk xmlns:r="http://schemas.openxmlformats.org/officeDocument/2006/relationships" xmlns:w="http://schemas.openxmlformats.org/wordprocessingml/2006/main" r:id="altChunk932555926b5cacf08">
            <w:altChunkPr>
              <w:matchSrc/>
            </w:altChunkPr>
          </w:altChunk>
          <w:p/>
        </w:tc>
      </w:tr>
    </w:tbl>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BUY-BACK OF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Share buy back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recommendation for buy back</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bu back - rationale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ELIGIBILITY FOR BUY-BACK</w:t>
      </w:r>
    </w:p>
    <w:p xmlns:w="http://schemas.openxmlformats.org/wordprocessingml/2006/main">
      <w:pPr>
        <w:widowControl w:val="on"/>
        <w:pBdr/>
        <w:spacing w:before="120" w:after="120" w:line="270" w:lineRule="auto"/>
        <w:ind w:left="0" w:right="0"/>
        <w:jc w:val="both"/>
      </w:pPr>
      <w:r>
        <w:rPr>
          <w:color w:val="000000"/>
          <w:sz w:val="20"/>
          <w:szCs w:val="20"/>
        </w:rPr>
        <w:t xml:space="preserve">share by back - eligiiity</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SIZE OF THE BUY-BACK</w:t>
      </w:r>
    </w:p>
    <w:p xmlns:w="http://schemas.openxmlformats.org/wordprocessingml/2006/main">
      <w:pPr>
        <w:widowControl w:val="on"/>
        <w:pBdr/>
        <w:spacing w:before="120" w:after="120" w:line="270" w:lineRule="auto"/>
        <w:ind w:left="0" w:right="0"/>
        <w:jc w:val="both"/>
      </w:pPr>
      <w:r>
        <w:rPr>
          <w:color w:val="000000"/>
          <w:sz w:val="20"/>
          <w:szCs w:val="20"/>
        </w:rPr>
        <w:t xml:space="preserve">Any issue of securities/increase in Capital during last 1 year: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BUY-BACK PRICE</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tblGrid>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Maximum Buy-back price</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maximum buy back price</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F2F2F2"/>
              </w:rPr>
              <w:t xml:space="preserve">Average Closing price in the last two weeks</w:t>
            </w:r>
          </w:p>
        </w:tc>
        <w:tc>
          <w:tcPr>
            <w:tcBorders>
              <w:right w:val="single" w:color="FFFFFF" w:sz="5"/>
            </w:tcBorders>
            <w:shd w:val="clear" w:color="auto" w:fill="F2F2F2"/>
            <w:tcMar>
              <w:top w:w="15" w:type="dxa"/>
              <w:bottom w:w="15" w:type="dxa"/>
            </w:tcMar>
            <w:vAlign w:val="center"/>
          </w:tcPr>
          <w:p>
            <w:pPr>
              <w:widowControl w:val="on"/>
              <w:pBdr/>
              <w:shd w:val="clear" w:color="auto" w:fill="F2F2F2"/>
              <w:spacing w:before="0" w:after="0" w:line="270" w:lineRule="auto"/>
              <w:ind w:left="0" w:right="0"/>
              <w:jc w:val="both"/>
              <w:textAlignment w:val="center"/>
            </w:pPr>
            <w:r>
              <w:rPr>
                <w:color w:val="000000"/>
                <w:position w:val="-3"/>
                <w:sz w:val="20"/>
                <w:szCs w:val="20"/>
                <w:shd w:val="clear" w:color="auto" w:fill="F2F2F2"/>
              </w:rPr>
              <w:t xml:space="preserve">120.78</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Closing Price as on []</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closing pce as on 34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left"/>
            </w:pPr>
            <w:r>
              <w:rPr>
                <w:color w:val="000000"/>
                <w:position w:val="-3"/>
                <w:sz w:val="20"/>
                <w:szCs w:val="20"/>
                <w:shd w:val="clear" w:color="auto" w:fill="D9D9D9"/>
              </w:rPr>
              <w:t xml:space="preserve">Average Closing price in the last six months</w:t>
            </w:r>
          </w:p>
        </w:tc>
        <w:tc>
          <w:tcPr>
            <w:tcBorders>
              <w:right w:val="single" w:color="FFFFFF" w:sz="5"/>
            </w:tcBorders>
            <w:shd w:val="clear" w:color="auto" w:fill="D9D9D9"/>
            <w:tcMar>
              <w:top w:w="15" w:type="dxa"/>
              <w:bottom w:w="15" w:type="dxa"/>
            </w:tcMar>
            <w:vAlign w:val="center"/>
          </w:tcPr>
          <w:p>
            <w:pPr>
              <w:widowControl w:val="on"/>
              <w:pBdr/>
              <w:shd w:val="clear" w:color="auto" w:fill="D9D9D9"/>
              <w:spacing w:before="0" w:after="0" w:line="270" w:lineRule="auto"/>
              <w:ind w:left="0" w:right="0"/>
              <w:jc w:val="both"/>
              <w:textAlignment w:val="center"/>
            </w:pPr>
            <w:r>
              <w:rPr>
                <w:color w:val="000000"/>
                <w:position w:val="-3"/>
                <w:sz w:val="20"/>
                <w:szCs w:val="20"/>
                <w:shd w:val="clear" w:color="auto" w:fill="D9D9D9"/>
              </w:rPr>
              <w:t xml:space="preserve">189.76</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PARTICIPATION OF THE PROMOTER GROUP</w:t>
      </w:r>
    </w:p>
    <w:p xmlns:w="http://schemas.openxmlformats.org/wordprocessingml/2006/main">
      <w:pPr>
        <w:widowControl w:val="on"/>
        <w:pBdr/>
        <w:spacing w:before="120" w:after="120" w:line="270" w:lineRule="auto"/>
        <w:ind w:left="0" w:right="0"/>
        <w:jc w:val="both"/>
      </w:pPr>
      <w:r>
        <w:rPr>
          <w:color w:val="000000"/>
          <w:sz w:val="20"/>
          <w:szCs w:val="20"/>
        </w:rPr>
        <w:t xml:space="preserve">Yes, promoters are participating</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 IN SHAREHOLDING PATTERN</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gridCol/>
      </w:tblGrid>
      <w:tr>
        <w:trPr>
          <w:trHeight w:val="0" w:hRule="atLeast"/>
        </w:trPr>
        <w:tc>
          <w:tcPr>
            <w:vMerge w:val="restart"/>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Item</w:t>
            </w:r>
          </w:p>
        </w:tc>
        <w:tc>
          <w:tcPr>
            <w:gridSpan w:val="2"/>
            <w:vMerge w:val="restart"/>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Pre-Buyback</w:t>
            </w:r>
          </w:p>
        </w:tc>
        <w:tc>
          <w:tcPr>
            <w:gridSpan w:val="4"/>
            <w:tcBorders>
              <w:bottom w:val="single" w:color="FFFFFF" w:sz="1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Post-Buyback of shares</w:t>
            </w:r>
          </w:p>
        </w:tc>
      </w:tr>
      <w:tr>
        <w:trPr>
          <w:trHeight w:val="0" w:hRule="atLeast"/>
        </w:trPr>
        <w:tc>
          <w:tcPr>
            <w:gridSpan w:val="1"/>
            <w:vMerge w:val="continue"/>
            <w:tcBorders>
              <w:bottom w:val="single" w:color="FFFFFF" w:sz="5"/>
              <w:right w:val="single" w:color="FFFFFF" w:sz="5"/>
            </w:tcBorders>
          </w:tcPr>
          <w:p/>
        </w:tc>
        <w:tc>
          <w:tcPr>
            <w:gridSpan w:val="2"/>
            <w:vMerge w:val="continue"/>
            <w:tcBorders>
              <w:bottom w:val="single" w:color="FFFFFF" w:sz="10"/>
              <w:right w:val="single" w:color="FFFFFF" w:sz="5"/>
            </w:tcBorders>
          </w:tcP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Minimum buy-back</w:t>
            </w:r>
          </w:p>
        </w:tc>
        <w:tc>
          <w:tcPr>
            <w:gridSpan w:val="2"/>
            <w:tcBorders>
              <w:bottom w:val="single" w:color="FFFFFF" w:sz="10"/>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Maximum buy-back</w:t>
            </w:r>
          </w:p>
        </w:tc>
      </w:tr>
      <w:tr>
        <w:trPr>
          <w:trHeight w:val="0" w:hRule="atLeast"/>
        </w:trPr>
        <w:tc>
          <w:tcPr>
            <w:gridSpan w:val="1"/>
            <w:vMerge w:val="continue"/>
            <w:tcBorders>
              <w:bottom w:val="single" w:color="FFFFFF" w:sz="5"/>
              <w:right w:val="single" w:color="FFFFFF" w:sz="5"/>
            </w:tcBorders>
          </w:tcP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Quantity</w:t>
            </w:r>
          </w:p>
        </w:tc>
        <w:tc>
          <w:tcPr>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Percentage</w:t>
            </w:r>
          </w:p>
        </w:tc>
      </w:tr>
      <w:tr>
        <w:trPr>
          <w:trHeight w:val="0" w:hRule="atLeast"/>
        </w:trPr>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Total Shares</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167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98</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187</w:t>
            </w:r>
          </w:p>
        </w:tc>
        <w:tc>
          <w:tcPr>
            <w:tcBorders>
              <w:bottom w:val="single" w:color="FFFFFF" w:sz="5"/>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r>
      <w:tr>
        <w:trPr>
          <w:trHeight w:val="0" w:hRule="atLeast"/>
        </w:trPr>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Promoter Group</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150</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99</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76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97</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16</w:t>
            </w:r>
          </w:p>
        </w:tc>
        <w:tc>
          <w:tcPr>
            <w:tcBorders>
              <w:bottom w:val="single" w:color="FFFFFF" w:sz="5"/>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100</w:t>
            </w:r>
          </w:p>
        </w:tc>
      </w:tr>
    </w:tbl>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Debt-Equity Ratio: debt equity ratio</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eps impacted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Mode of buyback: mode of buy back</w:t>
      </w:r>
    </w:p>
    <w:p xmlns:w="http://schemas.openxmlformats.org/wordprocessingml/2006/main">
      <w:pPr>
        <w:widowControl w:val="on"/>
        <w:pBdr/>
        <w:spacing w:before="120" w:after="120" w:line="270" w:lineRule="auto"/>
        <w:ind w:left="0" w:right="0"/>
        <w:jc w:val="both"/>
      </w:pPr>
      <w:r>
        <w:rPr>
          <w:b/>
          <w:bCs/>
          <w:color w:val="000000"/>
          <w:sz w:val="20"/>
          <w:szCs w:val="20"/>
        </w:rPr>
        <w:t xml:space="preserve">Source of funds: no source of funds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SEBI Regulations: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Financial position:</w:t>
      </w:r>
      <w:r>
        <w:rPr>
          <w:color w:val="000000"/>
          <w:sz w:val="20"/>
          <w:szCs w:val="20"/>
        </w:rPr>
        <w:t xml:space="preserve"> The Board is of the opinion that post the buy-back there will be no grounds on which the Company could be found unable to pay its debts and that the Company will be able to meet its liabilities as and when they fall due and will not be rendered insolvent within a period of one year.</w:t>
      </w:r>
    </w:p>
    <w:p xmlns:w="http://schemas.openxmlformats.org/wordprocessingml/2006/main">
      <w:pPr>
        <w:widowControl w:val="on"/>
        <w:pBdr/>
        <w:spacing w:before="120" w:after="120" w:line="270" w:lineRule="auto"/>
        <w:ind w:left="0" w:right="0"/>
        <w:jc w:val="both"/>
      </w:pPr>
      <w:r>
        <w:rPr>
          <w:b/>
          <w:bCs/>
          <w:color w:val="000000"/>
          <w:sz w:val="20"/>
          <w:szCs w:val="20"/>
        </w:rPr>
        <w:t xml:space="preserve">Declaration of defaults:</w:t>
      </w:r>
      <w:r>
        <w:rPr>
          <w:color w:val="000000"/>
          <w:sz w:val="20"/>
          <w:szCs w:val="20"/>
        </w:rPr>
        <w:t xml:space="preserve"> The Company has confirmed that there are no defaults subsisting in repayment of deposits or redemption of debentures or preference shares or repayment of term loans to any financial institutions or banks.</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Timeframe for the buy-back: 12 months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Auditors' certificate: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Accounting treatment: done</w:t>
      </w:r>
    </w:p>
    <w:p xmlns:w="http://schemas.openxmlformats.org/wordprocessingml/2006/main">
      <w:pPr>
        <w:widowControl w:val="on"/>
        <w:pBdr/>
        <w:spacing w:before="120" w:after="120" w:line="270" w:lineRule="auto"/>
        <w:ind w:left="0" w:right="0"/>
        <w:jc w:val="both"/>
      </w:pPr>
      <w:r>
        <w:rPr>
          <w:b/>
          <w:bCs/>
          <w:color w:val="000000"/>
          <w:sz w:val="20"/>
          <w:szCs w:val="20"/>
        </w:rPr>
        <w:t xml:space="preserve">Further issue of shares: </w:t>
      </w:r>
      <w:r>
        <w:rPr>
          <w:color w:val="000000"/>
          <w:sz w:val="20"/>
          <w:szCs w:val="20"/>
        </w:rPr>
        <w:t xml:space="preserve">The Company would not be allowed to issue fresh equity shares within six months after the completion of the Buyback except by way of bonus issue or in the discharge of subsisting obligations such as conversion of warrants, stock option schemes, sweat equity or conversion of preference shares or debentures into equity shares.</w:t>
      </w:r>
    </w:p>
    <w:p xmlns:w="http://schemas.openxmlformats.org/wordprocessingml/2006/main">
      <w:pPr>
        <w:widowControl w:val="on"/>
        <w:pBdr/>
        <w:spacing w:before="120" w:after="120" w:line="270" w:lineRule="auto"/>
        <w:ind w:left="0" w:right="0"/>
        <w:jc w:val="both"/>
      </w:pPr>
      <w:r>
        <w:rPr>
          <w:color w:val="000000"/>
          <w:sz w:val="20"/>
          <w:szCs w:val="20"/>
        </w:rPr>
        <w:t xml:space="preserve">Stock split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CAPITAL REDUCTION</w:t>
      </w:r>
    </w:p>
    <w:p xmlns:w="http://schemas.openxmlformats.org/wordprocessingml/2006/main">
      <w:pPr>
        <w:widowControl w:val="on"/>
        <w:pBdr/>
        <w:spacing w:before="120" w:after="120" w:line="270" w:lineRule="auto"/>
        <w:ind w:left="0" w:right="0"/>
        <w:jc w:val="both"/>
      </w:pPr>
      <w:r>
        <w:rPr>
          <w:color w:val="000000"/>
          <w:sz w:val="20"/>
          <w:szCs w:val="20"/>
        </w:rPr>
        <w:t xml:space="preserve">capita reduction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capital reduction -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capital reduction- company</w:t>
      </w:r>
    </w:p>
    <w:p xmlns:w="http://schemas.openxmlformats.org/wordprocessingml/2006/main">
      <w:pPr>
        <w:widowControl w:val="on"/>
        <w:pBdr/>
        <w:spacing w:before="120" w:after="120" w:line="270" w:lineRule="auto"/>
        <w:ind w:left="0" w:right="0"/>
        <w:jc w:val="both"/>
      </w:pPr>
      <w:r>
        <w:rPr>
          <w:color w:val="000000"/>
          <w:sz w:val="20"/>
          <w:szCs w:val="20"/>
        </w:rPr>
        <w:t xml:space="preserve">capital reuction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DEBT RESTRUCTURING</w:t>
      </w:r>
    </w:p>
    <w:p xmlns:w="http://schemas.openxmlformats.org/wordprocessingml/2006/main">
      <w:pPr>
        <w:widowControl w:val="on"/>
        <w:pBdr/>
        <w:spacing w:before="120" w:after="120" w:line="270" w:lineRule="auto"/>
        <w:ind w:left="0" w:right="0"/>
        <w:jc w:val="both"/>
      </w:pPr>
      <w:r>
        <w:rPr>
          <w:color w:val="000000"/>
          <w:sz w:val="20"/>
          <w:szCs w:val="20"/>
        </w:rPr>
        <w:t xml:space="preserve">debt retruturing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debt restrcturng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debt restructuring analysis</w:t>
      </w:r>
    </w:p>
    <w:p xmlns:w="http://schemas.openxmlformats.org/wordprocessingml/2006/main">
      <w:pPr>
        <w:widowControl w:val="on"/>
        <w:pBdr/>
        <w:spacing w:before="120" w:after="120" w:line="270" w:lineRule="auto"/>
        <w:ind w:left="0" w:right="0"/>
        <w:jc w:val="both"/>
      </w:pPr>
      <w:r>
        <w:rPr>
          <w:color w:val="000000"/>
          <w:sz w:val="20"/>
          <w:szCs w:val="20"/>
        </w:rPr>
        <w:t xml:space="preserve">debt restucturing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VARIATION IN TERMS OF USE OF IPO PROCEEDS</w:t>
      </w:r>
    </w:p>
    <w:p xmlns:w="http://schemas.openxmlformats.org/wordprocessingml/2006/main">
      <w:pPr>
        <w:widowControl w:val="on"/>
        <w:pBdr/>
        <w:spacing w:before="120" w:after="120" w:line="270" w:lineRule="auto"/>
        <w:ind w:left="0" w:right="0"/>
        <w:jc w:val="both"/>
      </w:pPr>
      <w:r>
        <w:rPr>
          <w:color w:val="000000"/>
          <w:sz w:val="20"/>
          <w:szCs w:val="20"/>
        </w:rPr>
        <w:t xml:space="preserve">IPO resoution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IPO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IPO justificatio</w:t>
      </w:r>
    </w:p>
    <w:p xmlns:w="http://schemas.openxmlformats.org/wordprocessingml/2006/main">
      <w:pPr>
        <w:widowControl w:val="on"/>
        <w:pBdr/>
        <w:spacing w:before="120" w:after="120" w:line="270" w:lineRule="auto"/>
        <w:ind w:left="0" w:right="0"/>
        <w:jc w:val="both"/>
      </w:pPr>
      <w:r>
        <w:rPr>
          <w:color w:val="000000"/>
          <w:sz w:val="20"/>
          <w:szCs w:val="20"/>
        </w:rPr>
        <w:t xml:space="preserve">IPO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CREATION OF CHARGE</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 The Company has not disclosed the asset it proposes to mortgage to secure its existing borrowings. SES is of the opinion that the disclosures made by the Company are not transparent, and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creation of charge - justification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assets being mortgaged: asets are mortgaged</w:t>
      </w:r>
    </w:p>
    <w:p xmlns:w="http://schemas.openxmlformats.org/wordprocessingml/2006/main">
      <w:pPr>
        <w:widowControl w:val="on"/>
        <w:pBdr/>
        <w:spacing w:before="120" w:after="120" w:line="270" w:lineRule="auto"/>
        <w:ind w:left="0" w:right="0"/>
        <w:jc w:val="both"/>
      </w:pPr>
      <w:r>
        <w:rPr>
          <w:b/>
          <w:bCs/>
          <w:color w:val="000000"/>
          <w:sz w:val="20"/>
          <w:szCs w:val="20"/>
        </w:rPr>
        <w:t xml:space="preserve">Details of the borrowings being secured through the assets:</w:t>
      </w:r>
    </w:p>
    <w:p xmlns:w="http://schemas.openxmlformats.org/wordprocessingml/2006/main">
      <w:pPr>
        <w:widowControl w:val="on"/>
        <w:pBdr/>
        <w:spacing w:before="120" w:after="120" w:line="270" w:lineRule="auto"/>
        <w:ind w:left="0" w:right="0"/>
        <w:jc w:val="both"/>
      </w:pPr>
      <w:r>
        <w:rPr>
          <w:b/>
          <w:bCs/>
          <w:color w:val="000000"/>
          <w:sz w:val="20"/>
          <w:szCs w:val="20"/>
        </w:rPr>
        <w:t xml:space="preserve">Beneficiary of the borrowings:</w:t>
      </w:r>
    </w:p>
    <w:p xmlns:w="http://schemas.openxmlformats.org/wordprocessingml/2006/main">
      <w:pPr>
        <w:widowControl w:val="on"/>
        <w:pBdr/>
        <w:spacing w:before="120" w:after="120" w:line="270" w:lineRule="auto"/>
        <w:ind w:left="0" w:right="0"/>
        <w:jc w:val="both"/>
      </w:pPr>
      <w:r>
        <w:rPr>
          <w:color w:val="000000"/>
          <w:sz w:val="20"/>
          <w:szCs w:val="20"/>
        </w:rPr>
        <w:t xml:space="preserve">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SALE OF ASSETS/BUSINESS/UNDERTAKING</w:t>
      </w:r>
    </w:p>
    <w:p xmlns:w="http://schemas.openxmlformats.org/wordprocessingml/2006/main">
      <w:pPr>
        <w:widowControl w:val="on"/>
        <w:pBdr/>
        <w:spacing w:before="120" w:after="120" w:line="270" w:lineRule="auto"/>
        <w:ind w:left="0" w:right="0"/>
        <w:jc w:val="both"/>
      </w:pPr>
      <w:r>
        <w:rPr>
          <w:color w:val="000000"/>
          <w:sz w:val="20"/>
          <w:szCs w:val="20"/>
        </w:rPr>
        <w:t xml:space="preserve">Sale of assets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disclosed the consideration for which the [asset/ business/ Undertaking] would be sold/transferred to the third party. SES is of the opinion that disclosures made by the company are incomplete and do not give assurance to the shareholders that the sale would be made at a fair value. In absence of full details, shareholders cannot form an opinion whether the proposal is in their interest or not, and therefore, SES recommends that the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Assets/undertaking/business being sold:</w:t>
      </w:r>
    </w:p>
    <w:p xmlns:w="http://schemas.openxmlformats.org/wordprocessingml/2006/main">
      <w:pPr>
        <w:widowControl w:val="on"/>
        <w:pBdr/>
        <w:spacing w:before="120" w:after="120" w:line="270" w:lineRule="auto"/>
        <w:ind w:left="0" w:right="0"/>
        <w:jc w:val="both"/>
      </w:pPr>
      <w:r>
        <w:rPr>
          <w:b/>
          <w:bCs/>
          <w:color w:val="000000"/>
          <w:sz w:val="20"/>
          <w:szCs w:val="20"/>
        </w:rPr>
        <w:t xml:space="preserve">Valuation: 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56 rs</w:t>
      </w:r>
    </w:p>
    <w:p xmlns:w="http://schemas.openxmlformats.org/wordprocessingml/2006/main">
      <w:pPr>
        <w:widowControl w:val="on"/>
        <w:pBdr/>
        <w:spacing w:before="120" w:after="120" w:line="270" w:lineRule="auto"/>
        <w:ind w:left="0" w:right="0"/>
        <w:jc w:val="both"/>
      </w:pPr>
      <w:r>
        <w:rPr>
          <w:b/>
          <w:bCs/>
          <w:color w:val="000000"/>
          <w:sz w:val="20"/>
          <w:szCs w:val="20"/>
        </w:rPr>
        <w:t xml:space="preserve">Buyer: COmpany is the buyer</w:t>
      </w:r>
    </w:p>
    <w:p xmlns:w="http://schemas.openxmlformats.org/wordprocessingml/2006/main">
      <w:pPr>
        <w:widowControl w:val="on"/>
        <w:pBdr/>
        <w:spacing w:before="120" w:after="120" w:line="270" w:lineRule="auto"/>
        <w:ind w:left="0" w:right="0"/>
        <w:jc w:val="both"/>
      </w:pPr>
      <w:r>
        <w:rPr>
          <w:b/>
          <w:bCs/>
          <w:color w:val="000000"/>
          <w:sz w:val="20"/>
          <w:szCs w:val="20"/>
        </w:rPr>
        <w:t xml:space="preserve">Relationship of Company with buyer: no relationshp with the buyer</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RATIONALE FOR THE SALE</w:t>
      </w:r>
    </w:p>
    <w:p xmlns:w="http://schemas.openxmlformats.org/wordprocessingml/2006/main">
      <w:pPr>
        <w:widowControl w:val="on"/>
        <w:pBdr/>
        <w:spacing w:before="120" w:after="120" w:line="270" w:lineRule="auto"/>
        <w:ind w:left="0" w:right="0"/>
        <w:jc w:val="both"/>
      </w:pPr>
      <w:r>
        <w:rPr>
          <w:color w:val="000000"/>
          <w:sz w:val="20"/>
          <w:szCs w:val="20"/>
        </w:rPr>
        <w:t xml:space="preserve">rationale for the sale 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IMPACT OF THE SALE</w:t>
      </w:r>
    </w:p>
    <w:p xmlns:w="http://schemas.openxmlformats.org/wordprocessingml/2006/main">
      <w:pPr>
        <w:widowControl w:val="on"/>
        <w:pBdr/>
        <w:spacing w:before="120" w:after="120" w:line="270" w:lineRule="auto"/>
        <w:ind w:left="0" w:right="0"/>
        <w:jc w:val="both"/>
      </w:pPr>
      <w:r>
        <w:rPr>
          <w:b/>
          <w:bCs/>
          <w:color w:val="000000"/>
          <w:sz w:val="20"/>
          <w:szCs w:val="20"/>
        </w:rPr>
        <w:t xml:space="preserve">On income statement: 60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On balance sheet: 76 crore impact</w:t>
      </w:r>
    </w:p>
    <w:p xmlns:w="http://schemas.openxmlformats.org/wordprocessingml/2006/main">
      <w:pPr>
        <w:widowControl w:val="on"/>
        <w:pBdr/>
        <w:spacing w:before="120" w:after="120" w:line="270" w:lineRule="auto"/>
        <w:ind w:left="0" w:right="0"/>
        <w:jc w:val="both"/>
      </w:pPr>
      <w:r>
        <w:rPr>
          <w:b/>
          <w:bCs/>
          <w:color w:val="000000"/>
          <w:sz w:val="20"/>
          <w:szCs w:val="20"/>
        </w:rPr>
        <w:t xml:space="preserve">Materiality: not material</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USE OF FUNDS</w:t>
      </w:r>
    </w:p>
    <w:p xmlns:w="http://schemas.openxmlformats.org/wordprocessingml/2006/main">
      <w:pPr>
        <w:widowControl w:val="on"/>
        <w:pBdr/>
        <w:spacing w:before="120" w:after="120" w:line="270" w:lineRule="auto"/>
        <w:ind w:left="0" w:right="0"/>
        <w:jc w:val="both"/>
      </w:pPr>
      <w:r>
        <w:rPr>
          <w:color w:val="000000"/>
          <w:sz w:val="20"/>
          <w:szCs w:val="20"/>
        </w:rPr>
        <w:t xml:space="preserve">to acquire business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FAIRNESS OF SALE</w:t>
      </w:r>
    </w:p>
    <w:p xmlns:w="http://schemas.openxmlformats.org/wordprocessingml/2006/main">
      <w:pPr>
        <w:widowControl w:val="on"/>
        <w:pBdr/>
        <w:spacing w:before="120" w:after="120" w:line="270" w:lineRule="auto"/>
        <w:ind w:left="0" w:right="0"/>
        <w:jc w:val="both"/>
      </w:pPr>
      <w:r>
        <w:rPr>
          <w:color w:val="000000"/>
          <w:sz w:val="20"/>
          <w:szCs w:val="20"/>
        </w:rPr>
        <w:t xml:space="preserve">fair sale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 ISSUES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 of interest</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fully disclosed the assets/ undertaking/ business being sold?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Increase in borrowing limits </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seeks approval for increasing the borrowing limit from x times the net worth to y times the net worth. Shareholders may note that in case the net worth becomes negative, then the total borrowing limit of the Company will turn out to be negative, which is not possible. However, the net-worth of the Company has increased gradually over the period and chances of negative net-worth is minimum, therefore, SES recommends that shareholders vote FOR the resolution. However, as a good governance practice, the Company should seek approval for borrowing an absolute amount over and above the net worth of the Company.</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PURPOSE OF THE INCREASED BORROWING LIMITS</w:t>
      </w:r>
    </w:p>
    <w:p xmlns:w="http://schemas.openxmlformats.org/wordprocessingml/2006/main">
      <w:pPr>
        <w:widowControl w:val="on"/>
        <w:pBdr/>
        <w:spacing w:before="120" w:after="120" w:line="270" w:lineRule="auto"/>
        <w:ind w:left="0" w:right="0"/>
        <w:jc w:val="both"/>
      </w:pPr>
      <w:r>
        <w:rPr>
          <w:color w:val="000000"/>
          <w:sz w:val="20"/>
          <w:szCs w:val="20"/>
        </w:rPr>
        <w:t xml:space="preserve">Purpose of borrowing limits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CHANGES IN REMAINING BORROWING CAPACITY</w:t>
      </w:r>
    </w:p>
    <w:p xmlns:w="http://schemas.openxmlformats.org/wordprocessingml/2006/main">
      <w:pPr>
        <w:widowControl w:val="on"/>
        <w:pBdr/>
        <w:spacing w:before="40" w:after="40" w:line="240" w:lineRule="auto"/>
        <w:ind w:left="0" w:right="0"/>
        <w:jc w:val="left"/>
      </w:pPr>
      <w:r>
        <w:rPr>
          <w:color w:val="000000"/>
          <w:sz w:val="4"/>
          <w:szCs w:val="4"/>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8000"/>
      </w:tblGrid>
      <w:tr>
        <w:trPr/>
        <w:tc>
          <w:tcPr>
            <w:tcW w:w="6000" w:type="dxa"/>
            <w:vAlign w:val="top"/>
          </w:tcPr>
          <w:altChunk xmlns:r="http://schemas.openxmlformats.org/officeDocument/2006/relationships" xmlns:w="http://schemas.openxmlformats.org/wordprocessingml/2006/main" r:id="altChunk185355926b5cacf68">
            <w:altChunkPr>
              <w:matchSrc/>
            </w:altChunkPr>
          </w:altChunk>
          <w:p/>
        </w:tc>
        <w:tc>
          <w:tcPr>
            <w:tcW w:w="8000" w:type="dxa"/>
            <w:vAlign w:val="top"/>
          </w:tcPr>
          <w:p>
            <w:pPr>
              <w:widowControl w:val="on"/>
              <w:pBdr/>
              <w:spacing w:before="120" w:after="120" w:line="270" w:lineRule="auto"/>
              <w:ind w:left="0" w:right="0"/>
              <w:jc w:val="both"/>
            </w:pPr>
            <w:r>
              <w:rPr>
                <w:b/>
                <w:bCs/>
                <w:color w:val="000000"/>
                <w:sz w:val="20"/>
                <w:szCs w:val="20"/>
              </w:rPr>
              <w:t xml:space="preserve">Capacity to sustain borrowings: lot of borowings</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Does the Company has high cash balance and it is debt free and has not disclosed any usage of borrowings? Analysis text</w:t>
      </w:r>
    </w:p>
    <w:p xmlns:w="http://schemas.openxmlformats.org/wordprocessingml/2006/main">
      <w:pPr>
        <w:widowControl w:val="on"/>
        <w:pBdr/>
        <w:spacing w:before="120" w:after="120" w:line="270" w:lineRule="auto"/>
        <w:ind w:left="0" w:right="0"/>
        <w:jc w:val="both"/>
      </w:pPr>
      <w:r>
        <w:rPr>
          <w:color w:val="000000"/>
          <w:sz w:val="20"/>
          <w:szCs w:val="20"/>
        </w:rPr>
        <w:t xml:space="preserve">Is the borrowing limit proposed to be directly linked to the Net Worth of the Company? (i.e., x times the Net Worth) Analysis text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RIGHTS ISSUE/PUBLIC ISSUE</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rights issue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rights issue -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PREFERENTIAL ISSUE</w:t>
      </w:r>
    </w:p>
    <w:p xmlns:w="http://schemas.openxmlformats.org/wordprocessingml/2006/main">
      <w:pPr>
        <w:widowControl w:val="on"/>
        <w:pBdr/>
        <w:spacing w:before="120" w:after="120" w:line="270" w:lineRule="auto"/>
        <w:ind w:left="0" w:right="0"/>
        <w:jc w:val="both"/>
      </w:pPr>
      <w:r>
        <w:rPr>
          <w:color w:val="000000"/>
          <w:sz w:val="20"/>
          <w:szCs w:val="20"/>
        </w:rPr>
        <w:t xml:space="preserve">preferentail issue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is of the opinion that existing shareholders should have first right to participate in any capital issue. Any other mode of capital issue should only be undertaken if the Company is in urgent need of funds. The Company has not given any justification as to why it is going for a preferential issue instead of a rights issue. As the preferential issue would have a negative dilution effect of []% on public shareholding, SES recommends that the shareholders vote </w:t>
      </w:r>
      <w:r>
        <w:rPr>
          <w:b/>
          <w:bCs/>
          <w:color w:val="000000"/>
          <w:sz w:val="20"/>
          <w:szCs w:val="20"/>
          <w:shd w:val="clear" w:color="auto" w:fill="D9D9D9"/>
        </w:rPr>
        <w:t xml:space="preserve">AGAINST </w:t>
      </w:r>
      <w:r>
        <w:rPr>
          <w:color w:val="000000"/>
          <w:sz w:val="20"/>
          <w:szCs w:val="20"/>
          <w:shd w:val="clear" w:color="auto" w:fill="D9D9D9"/>
        </w:rPr>
        <w:t xml:space="preserve">the resolution. SES recommends that the Company should go for rights issue with renunciation.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allottee: </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of the issue: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SES is of the opinion that existing shareholders should have first right to participate in any capital issue. Preferential issues have a negative dilution effect on the minority shareholders' equity. Therefore, SES is against preferential allotment of shares to a particular shareholder or class of shareholders. SES believes that to raise equity capital, the Company should first go for a rights issue failing which it should look for an alternate source of equity funding. Only in circumstances where there is urgent need for funds or a strategic investor is investing in the Company should the Company go for a preferential issue instead of a rights issue.</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PAST EQUITY ISSUES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tblGrid>
      <w:tr>
        <w:trPr>
          <w:trHeight w:val="0" w:hRule="atLeast"/>
        </w:trPr>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Year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Capital Raised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 Crore)</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Subscriber</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Issue price/share (</w:t>
            </w:r>
            <w:r>
              <w:rPr>
                <w:rFonts w:ascii="Rupee Foradian" w:hAnsi="Rupee Foradian" w:eastAsia="Rupee Foradian" w:cs="Rupee Foradian"/>
                <w:b/>
                <w:bCs/>
                <w:color w:val="FFFFFF"/>
                <w:position w:val="-3"/>
                <w:sz w:val="20"/>
                <w:szCs w:val="20"/>
                <w:shd w:val="clear" w:color="auto" w:fill="808080"/>
              </w:rPr>
              <w:t xml:space="preserve">`</w:t>
            </w:r>
            <w:r>
              <w:rPr>
                <w:b/>
                <w:bCs/>
                <w:color w:val="FFFFFF"/>
                <w:position w:val="-3"/>
                <w:sz w:val="20"/>
                <w:szCs w:val="20"/>
                <w:shd w:val="clear" w:color="auto" w:fill="808080"/>
              </w:rPr>
              <w:t xml:space="preserve">)</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2015</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company1 </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189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67</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2014</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1098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company 2 </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198</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145</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Past issue of equity shares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Promoter</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726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80.49</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2792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54.49</w:t>
            </w:r>
          </w:p>
        </w:tc>
      </w:tr>
      <w:tr>
        <w:trPr>
          <w:trHeight w:val="0" w:hRule="atLeast"/>
        </w:trPr>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Public</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176</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19.51</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2332</w:t>
            </w:r>
          </w:p>
        </w:tc>
        <w:tc>
          <w:tcPr>
            <w:tcBorders>
              <w:right w:val="single" w:color="FFFFFF" w:sz="5"/>
            </w:tcBorders>
            <w:shd w:val="clear" w:color="auto" w:fill="D9D9D9"/>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D9D9D9"/>
              </w:rPr>
              <w:t xml:space="preserve">45.51</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total sahres increased afte alotment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Change in control: no change in control</w:t>
      </w:r>
    </w:p>
    <w:p xmlns:w="http://schemas.openxmlformats.org/wordprocessingml/2006/main">
      <w:pPr>
        <w:widowControl w:val="on"/>
        <w:pBdr/>
        <w:spacing w:before="120" w:after="120" w:line="270" w:lineRule="auto"/>
        <w:ind w:left="0" w:right="0"/>
        <w:jc w:val="both"/>
      </w:pPr>
      <w:r>
        <w:rPr>
          <w:b/>
          <w:bCs/>
          <w:color w:val="000000"/>
          <w:sz w:val="20"/>
          <w:szCs w:val="20"/>
        </w:rPr>
        <w:t xml:space="preserve">Lock-in period: no lock n period</w:t>
      </w:r>
    </w:p>
    <w:p xmlns:w="http://schemas.openxmlformats.org/wordprocessingml/2006/main">
      <w:pPr>
        <w:widowControl w:val="on"/>
        <w:pBdr/>
        <w:spacing w:before="120" w:after="120" w:line="270" w:lineRule="auto"/>
        <w:ind w:left="0" w:right="0"/>
        <w:jc w:val="both"/>
      </w:pPr>
      <w:r>
        <w:rPr>
          <w:b/>
          <w:bCs/>
          <w:color w:val="000000"/>
          <w:sz w:val="20"/>
          <w:szCs w:val="20"/>
        </w:rPr>
        <w:t xml:space="preserve">Timeline for allotment: 12 mnths</w:t>
      </w:r>
    </w:p>
    <w:p xmlns:w="http://schemas.openxmlformats.org/wordprocessingml/2006/main">
      <w:pPr>
        <w:widowControl w:val="on"/>
        <w:pBdr/>
        <w:spacing w:before="120" w:after="120" w:line="270" w:lineRule="auto"/>
        <w:ind w:left="0" w:right="0"/>
        <w:jc w:val="both"/>
      </w:pPr>
      <w:r>
        <w:rPr>
          <w:b/>
          <w:bCs/>
          <w:color w:val="000000"/>
          <w:sz w:val="20"/>
          <w:szCs w:val="20"/>
        </w:rPr>
        <w:t xml:space="preserve">Certification from statutory auditors: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Shareholders' Rights: shareholers right not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Directors' interests: dislcosed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Buyback or capital reduction in past: buyback or reduction </w:t>
      </w:r>
    </w:p>
    <w:p xmlns:w="http://schemas.openxmlformats.org/wordprocessingml/2006/main">
      <w:pPr>
        <w:widowControl w:val="on"/>
        <w:pBdr/>
        <w:spacing w:before="120" w:after="120" w:line="270" w:lineRule="auto"/>
        <w:ind w:left="0" w:right="0"/>
        <w:jc w:val="both"/>
      </w:pPr>
      <w:r>
        <w:rPr>
          <w:color w:val="000000"/>
          <w:sz w:val="20"/>
          <w:szCs w:val="20"/>
        </w:rPr>
        <w:t xml:space="preserve">Is the dilution to public shareholders exceeds 5%?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BONUS SHARES</w:t>
      </w:r>
    </w:p>
    <w:p xmlns:w="http://schemas.openxmlformats.org/wordprocessingml/2006/main">
      <w:pPr>
        <w:widowControl w:val="on"/>
        <w:pBdr/>
        <w:spacing w:before="120" w:after="120" w:line="270" w:lineRule="auto"/>
        <w:ind w:left="0" w:right="0"/>
        <w:jc w:val="both"/>
      </w:pPr>
      <w:r>
        <w:rPr>
          <w:color w:val="000000"/>
          <w:sz w:val="20"/>
          <w:szCs w:val="20"/>
        </w:rPr>
        <w:t xml:space="preserve">bonus issue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Has the Company undergone debt restructuring?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PROPOSED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Bonus ratio: 2: 1</w:t>
      </w:r>
    </w:p>
    <w:p xmlns:w="http://schemas.openxmlformats.org/wordprocessingml/2006/main">
      <w:pPr>
        <w:widowControl w:val="on"/>
        <w:pBdr/>
        <w:spacing w:before="120" w:after="120" w:line="270" w:lineRule="auto"/>
        <w:ind w:left="0" w:right="0"/>
        <w:jc w:val="both"/>
      </w:pPr>
      <w:r>
        <w:rPr>
          <w:b/>
          <w:bCs/>
          <w:color w:val="000000"/>
          <w:sz w:val="20"/>
          <w:szCs w:val="20"/>
        </w:rPr>
        <w:t xml:space="preserve">Shares to be issued: 1675</w:t>
      </w:r>
    </w:p>
    <w:p xmlns:w="http://schemas.openxmlformats.org/wordprocessingml/2006/main">
      <w:pPr>
        <w:widowControl w:val="on"/>
        <w:pBdr/>
        <w:spacing w:before="120" w:after="120" w:line="270" w:lineRule="auto"/>
        <w:ind w:left="0" w:right="0"/>
        <w:jc w:val="both"/>
      </w:pPr>
      <w:r>
        <w:rPr>
          <w:b/>
          <w:bCs/>
          <w:color w:val="000000"/>
          <w:sz w:val="20"/>
          <w:szCs w:val="20"/>
        </w:rPr>
        <w:t xml:space="preserve">Amount Capitalized: 1090</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past changed in share capital</w:t>
      </w:r>
    </w:p>
    <w:p xmlns:w="http://schemas.openxmlformats.org/wordprocessingml/2006/main">
      <w:pPr>
        <w:widowControl w:val="on"/>
        <w:pBdr/>
        <w:spacing w:before="120" w:after="120" w:line="270" w:lineRule="auto"/>
        <w:ind w:left="0" w:right="0"/>
        <w:jc w:val="both"/>
      </w:pPr>
      <w:r>
        <w:rPr>
          <w:b/>
          <w:bCs/>
          <w:color w:val="000000"/>
          <w:sz w:val="20"/>
          <w:szCs w:val="20"/>
        </w:rPr>
        <w:t xml:space="preserve">Impact on EPS: no impact on EPS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PROPOSED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OF THE COMPANY</w:t>
      </w:r>
    </w:p>
    <w:p xmlns:w="http://schemas.openxmlformats.org/wordprocessingml/2006/main">
      <w:pPr>
        <w:widowControl w:val="on"/>
        <w:pBdr/>
        <w:spacing w:before="120" w:after="120" w:line="270" w:lineRule="auto"/>
        <w:ind w:left="0" w:right="0"/>
        <w:jc w:val="both"/>
      </w:pPr>
      <w:r>
        <w:rPr>
          <w:color w:val="000000"/>
          <w:sz w:val="20"/>
          <w:szCs w:val="20"/>
        </w:rPr>
        <w:t xml:space="preserve">financial position of te company</w:t>
      </w:r>
    </w:p>
    <w:p xmlns:w="http://schemas.openxmlformats.org/wordprocessingml/2006/main">
      <w:pPr>
        <w:widowControl w:val="on"/>
        <w:pBdr/>
        <w:spacing w:before="120" w:after="120" w:line="270" w:lineRule="auto"/>
        <w:ind w:left="0" w:right="0"/>
        <w:jc w:val="both"/>
      </w:pPr>
      <w:r>
        <w:rPr>
          <w:color w:val="000000"/>
          <w:sz w:val="20"/>
          <w:szCs w:val="20"/>
        </w:rPr>
        <w:t xml:space="preserve">Has the Company undergone debt restructuring?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SECURITIES TO PUBLIC</w:t>
      </w:r>
    </w:p>
    <w:p xmlns:w="http://schemas.openxmlformats.org/wordprocessingml/2006/main">
      <w:pPr>
        <w:widowControl w:val="on"/>
        <w:pBdr/>
        <w:spacing w:before="120" w:after="120" w:line="270" w:lineRule="auto"/>
        <w:ind w:left="0" w:right="0"/>
        <w:jc w:val="both"/>
      </w:pPr>
      <w:r>
        <w:rPr>
          <w:color w:val="000000"/>
          <w:sz w:val="20"/>
          <w:szCs w:val="20"/>
        </w:rPr>
        <w:t xml:space="preserve">securities are issued to the public</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The Company has not specified the maximum number of shares it proposes to issue, nor has it disclosed the maximum size of the issue. In the absence of such disclosures, SES cannot ascertain potential dilution to public shareholders and therefore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of iue is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DETAILS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Securities to be issued: no securities</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Type: disclosed</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Size: 230 crore</w:t>
      </w:r>
    </w:p>
    <w:p xmlns:w="http://schemas.openxmlformats.org/wordprocessingml/2006/main">
      <w:pPr>
        <w:widowControl w:val="on"/>
        <w:pBdr/>
        <w:spacing w:before="120" w:after="120" w:line="270" w:lineRule="auto"/>
        <w:ind w:left="0" w:right="0"/>
        <w:jc w:val="both"/>
      </w:pPr>
      <w:r>
        <w:rPr>
          <w:b/>
          <w:bCs/>
          <w:color w:val="000000"/>
          <w:sz w:val="20"/>
          <w:szCs w:val="20"/>
        </w:rPr>
        <w:t xml:space="preserve">Issue Price: 23.4 rupees</w:t>
      </w:r>
    </w:p>
    <w:p xmlns:w="http://schemas.openxmlformats.org/wordprocessingml/2006/main">
      <w:pPr>
        <w:widowControl w:val="on"/>
        <w:pBdr/>
        <w:spacing w:before="120" w:after="120" w:line="270" w:lineRule="auto"/>
        <w:ind w:left="0" w:right="0"/>
        <w:jc w:val="both"/>
      </w:pPr>
      <w:r>
        <w:rPr>
          <w:b/>
          <w:bCs/>
          <w:color w:val="000000"/>
          <w:sz w:val="20"/>
          <w:szCs w:val="20"/>
        </w:rPr>
        <w:t xml:space="preserve">Eligible investors: QIBs and others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DILUTION TO SHAREHOLDING</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w:tblPr>
        <w:tblStyle w:val="NormalTablePHPDOCX"/>
        <w:tblW w:w="4900" w:type="pct"/>
        <w:tblInd w:w="120" w:type="dxa"/>
        <w:tblBorders/>
      </w:tblPr>
      <w:tblGrid>
        <w:gridCol/>
        <w:gridCol/>
        <w:gridCol/>
        <w:gridCol/>
        <w:gridCol/>
        <w:gridCol/>
      </w:tblGrid>
      <w:tr>
        <w:trPr>
          <w:trHeight w:val="0" w:hRule="atLeast"/>
        </w:trPr>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Sr. No.</w:t>
            </w:r>
          </w:p>
        </w:tc>
        <w:tc>
          <w:tcPr>
            <w:vMerge w:val="restart"/>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Class of Shareholder</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Pre-allotment of shares</w:t>
            </w:r>
          </w:p>
        </w:tc>
        <w:tc>
          <w:tcPr>
            <w:gridSpan w:val="2"/>
            <w:tcBorders>
              <w:bottom w:val="single" w:color="FFFFFF" w:sz="5"/>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Post-allotment of shares</w:t>
            </w:r>
          </w:p>
        </w:tc>
      </w:tr>
      <w:tr>
        <w:trPr>
          <w:trHeight w:val="0" w:hRule="atLeast"/>
        </w:trPr>
        <w:tc>
          <w:tcPr>
            <w:gridSpan w:val="1"/>
            <w:vMerge w:val="continue"/>
            <w:tcBorders>
              <w:right w:val="single" w:color="FFFFFF" w:sz="5"/>
            </w:tcBorders>
          </w:tcPr>
          <w:p/>
        </w:tc>
        <w:tc>
          <w:tcPr>
            <w:gridSpan w:val="1"/>
            <w:vMerge w:val="continue"/>
            <w:tcBorders>
              <w:right w:val="single" w:color="FFFFFF" w:sz="5"/>
            </w:tcBorders>
          </w:tcP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No of shares</w:t>
            </w:r>
          </w:p>
        </w:tc>
        <w:tc>
          <w:tcPr>
            <w:tcBorders>
              <w:right w:val="single" w:color="FFFFFF" w:sz="5"/>
            </w:tcBorders>
            <w:shd w:val="clear" w:color="auto" w:fill="808080"/>
            <w:tcMar>
              <w:top w:w="15" w:type="dxa"/>
              <w:bottom w:w="15" w:type="dxa"/>
            </w:tcMar>
            <w:vAlign w:val="center"/>
          </w:tcPr>
          <w:p>
            <w:pPr>
              <w:widowControl w:val="on"/>
              <w:pBdr/>
              <w:spacing w:before="0" w:after="0" w:line="240" w:lineRule="auto"/>
              <w:ind w:left="0" w:right="0"/>
              <w:jc w:val="center"/>
            </w:pPr>
            <w:r>
              <w:rPr>
                <w:b/>
                <w:bCs/>
                <w:color w:val="FFFFFF"/>
                <w:position w:val="-3"/>
                <w:sz w:val="20"/>
                <w:szCs w:val="20"/>
                <w:shd w:val="clear" w:color="auto" w:fill="808080"/>
              </w:rPr>
              <w:t xml:space="preserve">% of paid up capital</w:t>
            </w:r>
          </w:p>
        </w:tc>
      </w:tr>
      <w:tr>
        <w:trPr>
          <w:trHeight w:val="0" w:hRule="atLeast"/>
        </w:trPr>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22u</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22</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176</w:t>
            </w:r>
          </w:p>
        </w:tc>
        <w:tc>
          <w:tcPr>
            <w:tcBorders>
              <w:right w:val="single" w:color="FFFFFF" w:sz="5"/>
            </w:tcBorders>
            <w:shd w:val="clear" w:color="auto" w:fill="F2F2F2"/>
            <w:tcMar>
              <w:top w:w="15" w:type="dxa"/>
              <w:bottom w:w="15" w:type="dxa"/>
            </w:tcMar>
            <w:vAlign w:val="center"/>
          </w:tcPr>
          <w:p>
            <w:pPr>
              <w:widowControl w:val="on"/>
              <w:pBdr/>
              <w:spacing w:before="0" w:after="0" w:line="240" w:lineRule="auto"/>
              <w:ind w:left="0" w:right="0"/>
              <w:jc w:val="center"/>
            </w:pPr>
            <w:r>
              <w:rPr>
                <w:color w:val="000000"/>
                <w:position w:val="-3"/>
                <w:sz w:val="20"/>
                <w:szCs w:val="20"/>
                <w:shd w:val="clear" w:color="auto" w:fill="F2F2F2"/>
              </w:rPr>
              <w:t xml:space="preserve">100.00</w:t>
            </w:r>
          </w:p>
        </w:tc>
      </w:tr>
    </w:tbl>
    <w:p xmlns:w="http://schemas.openxmlformats.org/wordprocessingml/2006/main">
      <w:pPr>
        <w:widowControl w:val="on"/>
        <w:pBdr/>
        <w:spacing w:before="80" w:after="8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CONFLICT OF INTERESTS</w:t>
      </w:r>
    </w:p>
    <w:p xmlns:w="http://schemas.openxmlformats.org/wordprocessingml/2006/main">
      <w:pPr>
        <w:widowControl w:val="on"/>
        <w:pBdr/>
        <w:spacing w:before="120" w:after="120" w:line="270" w:lineRule="auto"/>
        <w:ind w:left="0" w:right="0"/>
        <w:jc w:val="both"/>
      </w:pPr>
      <w:r>
        <w:rPr>
          <w:color w:val="000000"/>
          <w:sz w:val="20"/>
          <w:szCs w:val="20"/>
        </w:rPr>
        <w:t xml:space="preserve">no conflict</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OTHER DISCLOSURES</w:t>
      </w:r>
    </w:p>
    <w:p xmlns:w="http://schemas.openxmlformats.org/wordprocessingml/2006/main">
      <w:pPr>
        <w:widowControl w:val="on"/>
        <w:pBdr/>
        <w:spacing w:before="120" w:after="120" w:line="270" w:lineRule="auto"/>
        <w:ind w:left="0" w:right="0"/>
        <w:jc w:val="both"/>
      </w:pPr>
      <w:r>
        <w:rPr>
          <w:b/>
          <w:bCs/>
          <w:color w:val="000000"/>
          <w:sz w:val="20"/>
          <w:szCs w:val="20"/>
        </w:rPr>
        <w:t xml:space="preserve">Compliance with minimum public shareholding norms: </w:t>
      </w:r>
    </w:p>
    <w:p xmlns:w="http://schemas.openxmlformats.org/wordprocessingml/2006/main">
      <w:pPr>
        <w:widowControl w:val="on"/>
        <w:pBdr/>
        <w:spacing w:before="120" w:after="120" w:line="270" w:lineRule="auto"/>
        <w:ind w:left="0" w:right="0"/>
        <w:jc w:val="both"/>
      </w:pPr>
      <w:r>
        <w:rPr>
          <w:b/>
          <w:bCs/>
          <w:color w:val="000000"/>
          <w:sz w:val="20"/>
          <w:szCs w:val="20"/>
        </w:rPr>
        <w:t xml:space="preserve">Relevant Date:</w:t>
      </w:r>
      <w:r>
        <w:rPr>
          <w:color w:val="000000"/>
          <w:sz w:val="20"/>
          <w:szCs w:val="20"/>
        </w:rPr>
        <w:t xml:space="preserve"> 30-Jun-2015</w:t>
      </w:r>
    </w:p>
    <w:p xmlns:w="http://schemas.openxmlformats.org/wordprocessingml/2006/main">
      <w:pPr>
        <w:widowControl w:val="on"/>
        <w:pBdr/>
        <w:spacing w:before="120" w:after="120" w:line="270" w:lineRule="auto"/>
        <w:ind w:left="0" w:right="0"/>
        <w:jc w:val="both"/>
      </w:pPr>
      <w:r>
        <w:rPr>
          <w:b/>
          <w:bCs/>
          <w:color w:val="000000"/>
          <w:sz w:val="20"/>
          <w:szCs w:val="20"/>
        </w:rPr>
        <w:t xml:space="preserve">Allotment to promoter group: Yes</w:t>
      </w:r>
    </w:p>
    <w:p xmlns:w="http://schemas.openxmlformats.org/wordprocessingml/2006/main">
      <w:pPr>
        <w:widowControl w:val="on"/>
        <w:pBdr/>
        <w:spacing w:before="120" w:after="120" w:line="270" w:lineRule="auto"/>
        <w:ind w:left="0" w:right="0"/>
        <w:jc w:val="both"/>
      </w:pPr>
      <w:r>
        <w:rPr>
          <w:b/>
          <w:bCs/>
          <w:color w:val="000000"/>
          <w:sz w:val="20"/>
          <w:szCs w:val="20"/>
        </w:rPr>
        <w:t xml:space="preserve">Reservations (in any): Not given</w:t>
      </w:r>
    </w:p>
    <w:p xmlns:w="http://schemas.openxmlformats.org/wordprocessingml/2006/main">
      <w:pPr>
        <w:widowControl w:val="on"/>
        <w:pBdr/>
        <w:spacing w:before="120" w:after="120" w:line="270" w:lineRule="auto"/>
        <w:ind w:left="0" w:right="0"/>
        <w:jc w:val="both"/>
      </w:pPr>
      <w:r>
        <w:rPr>
          <w:b/>
          <w:bCs/>
          <w:color w:val="000000"/>
          <w:sz w:val="20"/>
          <w:szCs w:val="20"/>
        </w:rPr>
        <w:t xml:space="preserve">Past changes in share capital: not given</w:t>
      </w:r>
    </w:p>
    <w:p xmlns:w="http://schemas.openxmlformats.org/wordprocessingml/2006/main">
      <w:pPr>
        <w:widowControl w:val="on"/>
        <w:pBdr/>
        <w:spacing w:before="120" w:after="120" w:line="270" w:lineRule="auto"/>
        <w:ind w:left="0" w:right="0"/>
        <w:jc w:val="both"/>
      </w:pPr>
      <w:r>
        <w:rPr>
          <w:color w:val="000000"/>
          <w:sz w:val="20"/>
          <w:szCs w:val="20"/>
        </w:rPr>
        <w:t xml:space="preserve">Is the size of the issue disclosed?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PREFERENCE SHARES</w:t>
      </w:r>
    </w:p>
    <w:p xmlns:w="http://schemas.openxmlformats.org/wordprocessingml/2006/main">
      <w:pPr>
        <w:widowControl w:val="on"/>
        <w:pBdr/>
        <w:spacing w:before="120" w:after="120" w:line="270" w:lineRule="auto"/>
        <w:ind w:left="0" w:right="0"/>
        <w:jc w:val="both"/>
      </w:pPr>
      <w:r>
        <w:rPr>
          <w:color w:val="000000"/>
          <w:sz w:val="20"/>
          <w:szCs w:val="20"/>
        </w:rPr>
        <w:t xml:space="preserve">issue of preference shares-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Is redemption period exceeds 20 years? (not Applicable for infra companies) Not added Against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OBJECTIVE OF THE ISSUE</w:t>
      </w:r>
    </w:p>
    <w:p xmlns:w="http://schemas.openxmlformats.org/wordprocessingml/2006/main">
      <w:pPr>
        <w:widowControl w:val="on"/>
        <w:pBdr/>
        <w:spacing w:before="120" w:after="120" w:line="270" w:lineRule="auto"/>
        <w:ind w:left="0" w:right="0"/>
        <w:jc w:val="both"/>
      </w:pPr>
      <w:r>
        <w:rPr>
          <w:color w:val="000000"/>
          <w:sz w:val="20"/>
          <w:szCs w:val="20"/>
        </w:rPr>
        <w:t xml:space="preserve">objective disclosed</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TERMS OF THE ISSUE</w:t>
      </w:r>
    </w:p>
    <w:p xmlns:w="http://schemas.openxmlformats.org/wordprocessingml/2006/main">
      <w:pPr>
        <w:widowControl w:val="on"/>
        <w:pBdr/>
        <w:spacing w:before="120" w:after="120" w:line="270" w:lineRule="auto"/>
        <w:ind w:left="0" w:right="0"/>
        <w:jc w:val="both"/>
      </w:pPr>
      <w:r>
        <w:rPr>
          <w:b/>
          <w:bCs/>
          <w:color w:val="000000"/>
          <w:sz w:val="20"/>
          <w:szCs w:val="20"/>
        </w:rPr>
        <w:t xml:space="preserve">Size of the Issue: 187 crores</w:t>
      </w:r>
    </w:p>
    <w:p xmlns:w="http://schemas.openxmlformats.org/wordprocessingml/2006/main">
      <w:pPr>
        <w:widowControl w:val="on"/>
        <w:pBdr/>
        <w:spacing w:before="120" w:after="120" w:line="270" w:lineRule="auto"/>
        <w:ind w:left="0" w:right="0"/>
        <w:jc w:val="both"/>
      </w:pPr>
      <w:r>
        <w:rPr>
          <w:b/>
          <w:bCs/>
          <w:color w:val="000000"/>
          <w:sz w:val="20"/>
          <w:szCs w:val="20"/>
        </w:rPr>
        <w:t xml:space="preserve">Price: 23.45 rs</w:t>
      </w:r>
    </w:p>
    <w:p xmlns:w="http://schemas.openxmlformats.org/wordprocessingml/2006/main">
      <w:pPr>
        <w:widowControl w:val="on"/>
        <w:pBdr/>
        <w:spacing w:before="120" w:after="120" w:line="270" w:lineRule="auto"/>
        <w:ind w:left="0" w:right="0"/>
        <w:jc w:val="both"/>
      </w:pPr>
      <w:r>
        <w:rPr>
          <w:b/>
          <w:bCs/>
          <w:color w:val="000000"/>
          <w:sz w:val="20"/>
          <w:szCs w:val="20"/>
        </w:rPr>
        <w:t xml:space="preserve">Redemption period: 12.387</w:t>
      </w:r>
    </w:p>
    <w:p xmlns:w="http://schemas.openxmlformats.org/wordprocessingml/2006/main">
      <w:pPr>
        <w:widowControl w:val="on"/>
        <w:pBdr/>
        <w:spacing w:before="120" w:after="120" w:line="270" w:lineRule="auto"/>
        <w:ind w:left="0" w:right="0"/>
        <w:jc w:val="both"/>
      </w:pPr>
      <w:r>
        <w:rPr>
          <w:b/>
          <w:bCs/>
          <w:color w:val="000000"/>
          <w:sz w:val="20"/>
          <w:szCs w:val="20"/>
        </w:rPr>
        <w:t xml:space="preserve">Dividend payable: yes</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FINANCIAL POSITION (CAPACITY TO PAY DIVIDENDS TO PREFERENCE SHAREHOLDERS)</w:t>
      </w:r>
    </w:p>
    <w:p xmlns:w="http://schemas.openxmlformats.org/wordprocessingml/2006/main">
      <w:pPr>
        <w:widowControl w:val="on"/>
        <w:pBdr/>
        <w:spacing w:before="120" w:after="120" w:line="270" w:lineRule="auto"/>
        <w:ind w:left="0" w:right="0"/>
        <w:jc w:val="both"/>
      </w:pPr>
      <w:r>
        <w:rPr>
          <w:color w:val="000000"/>
          <w:sz w:val="20"/>
          <w:szCs w:val="20"/>
        </w:rPr>
        <w:t xml:space="preserve">yes good finacial position</w:t>
      </w:r>
    </w:p>
    <w:p xmlns:w="http://schemas.openxmlformats.org/wordprocessingml/2006/main">
      <w:pPr>
        <w:widowControl w:val="on"/>
        <w:pBdr/>
        <w:spacing w:before="120" w:after="120" w:line="270" w:lineRule="auto"/>
        <w:ind w:left="0" w:right="0"/>
        <w:jc w:val="both"/>
      </w:pPr>
      <w:r>
        <w:rPr>
          <w:color w:val="000000"/>
          <w:sz w:val="20"/>
          <w:szCs w:val="20"/>
        </w:rPr>
        <w:t xml:space="preserve">Is redemption period exceeds 20 years? (not Applicable for infra companies) Not added, Against Recommendation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ISSUE OF SHARES WITH DIFFERENTIAL VOTING RIGHTS</w:t>
      </w:r>
    </w:p>
    <w:p xmlns:w="http://schemas.openxmlformats.org/wordprocessingml/2006/main">
      <w:pPr>
        <w:widowControl w:val="on"/>
        <w:pBdr/>
        <w:spacing w:before="120" w:after="120" w:line="270" w:lineRule="auto"/>
        <w:ind w:left="0" w:right="0"/>
        <w:jc w:val="both"/>
      </w:pPr>
      <w:r>
        <w:rPr>
          <w:color w:val="000000"/>
          <w:sz w:val="20"/>
          <w:szCs w:val="20"/>
        </w:rPr>
        <w:t xml:space="preserve">DVR issue</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DVR issues recommenation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DV issued</w:t>
      </w:r>
    </w:p>
    <w:p xmlns:w="http://schemas.openxmlformats.org/wordprocessingml/2006/main">
      <w:pPr>
        <w:widowControl w:val="on"/>
        <w:pBdr/>
        <w:spacing w:before="120" w:after="120" w:line="270" w:lineRule="auto"/>
        <w:ind w:left="0" w:right="0"/>
        <w:jc w:val="both"/>
      </w:pPr>
      <w:r>
        <w:rPr>
          <w:color w:val="000000"/>
          <w:sz w:val="20"/>
          <w:szCs w:val="20"/>
        </w:rPr>
        <w:t xml:space="preserve">DV issued analysis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OBJECT CLAUSE</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000000"/>
          <w:sz w:val="20"/>
          <w:szCs w:val="20"/>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QUORUM REQUIREMENTS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NAME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r>
        <w:rPr>
          <w:b/>
          <w:bCs/>
          <w:color w:val="000000"/>
          <w:sz w:val="20"/>
          <w:szCs w:val="20"/>
        </w:rPr>
        <w:t xml:space="preserve">Current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Proposed Name:</w:t>
      </w:r>
    </w:p>
    <w:p xmlns:w="http://schemas.openxmlformats.org/wordprocessingml/2006/main">
      <w:pPr>
        <w:widowControl w:val="on"/>
        <w:pBdr/>
        <w:spacing w:before="120" w:after="120" w:line="270" w:lineRule="auto"/>
        <w:ind w:left="0" w:right="0"/>
        <w:jc w:val="both"/>
      </w:pPr>
      <w:r>
        <w:rPr>
          <w:b/>
          <w:bCs/>
          <w:color w:val="000000"/>
          <w:sz w:val="20"/>
          <w:szCs w:val="20"/>
        </w:rPr>
        <w:t xml:space="preserve">Availability of the proposed name:</w:t>
      </w:r>
    </w:p>
    <w:p xmlns:w="http://schemas.openxmlformats.org/wordprocessingml/2006/main">
      <w:pPr>
        <w:widowControl w:val="on"/>
        <w:pBdr/>
        <w:spacing w:before="120" w:after="120" w:line="270" w:lineRule="auto"/>
        <w:ind w:left="0" w:right="0"/>
        <w:jc w:val="both"/>
      </w:pPr>
      <w:r>
        <w:rPr>
          <w:color w:val="000000"/>
          <w:sz w:val="20"/>
          <w:szCs w:val="20"/>
        </w:rPr>
        <w:t xml:space="preserve">Is the name aligned with the objects of the company? Analysis text</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REGISTERED OFFICE OF THE COMPANY</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-justificationobjects clause -justificationobjects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 IN AUTHORIZED CAPITAL</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0" w:after="0" w:line="240" w:lineRule="auto"/>
        <w:ind w:left="0" w:right="0"/>
        <w:jc w:val="left"/>
      </w:pPr>
      <w:r>
        <w:rPr>
          <w:color w:val="000000"/>
          <w:sz w:val="20"/>
          <w:szCs w:val="20"/>
        </w:rPr>
        <w:t xml:space="preserve"> </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INCREASE IN BOARD STRENGTH</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CHANGES DUE TO SHAREHOLDERS'S AGREEMENTS</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REMOVAL OF CLAUSES DUE TO TERMINATION OF SHAREHOLDERS' AGREEMENT</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333333"/>
          <w:sz w:val="21"/>
          <w:szCs w:val="21"/>
          <w:shd w:val="clear" w:color="auto" w:fill="FFFFFF"/>
        </w:rPr>
        <w:t xml:space="preserve">objects clause -justification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COMPANY'S JUSTIFICATION</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widowControl w:val="on"/>
        <w:pBdr/>
        <w:spacing w:before="120" w:after="120" w:line="270" w:lineRule="auto"/>
        <w:ind w:left="0" w:right="0"/>
        <w:jc w:val="both"/>
      </w:pPr>
      <w:r>
        <w:rPr>
          <w:color w:val="333333"/>
          <w:sz w:val="21"/>
          <w:szCs w:val="21"/>
          <w:shd w:val="clear" w:color="auto" w:fill="FFFFFF"/>
        </w:rPr>
        <w:t xml:space="preserve">objects clause -justification</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FII INVESTMENT LIMITS</w:t>
      </w:r>
    </w:p>
    <w:p xmlns:w="http://schemas.openxmlformats.org/wordprocessingml/2006/main">
      <w:pPr>
        <w:widowControl w:val="on"/>
        <w:pBdr/>
        <w:spacing w:before="120" w:after="120" w:line="270" w:lineRule="auto"/>
        <w:ind w:left="0" w:right="0"/>
        <w:jc w:val="both"/>
      </w:pPr>
      <w:r>
        <w:rPr>
          <w:color w:val="000000"/>
          <w:sz w:val="20"/>
          <w:szCs w:val="20"/>
        </w:rPr>
        <w:t xml:space="preserve">FII limits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SES recommends shareholders vote </w:t>
      </w:r>
      <w:r>
        <w:rPr>
          <w:b/>
          <w:bCs/>
          <w:color w:val="000000"/>
          <w:sz w:val="20"/>
          <w:szCs w:val="20"/>
          <w:shd w:val="clear" w:color="auto" w:fill="D9D9D9"/>
        </w:rPr>
        <w:t xml:space="preserve">AGAINST</w:t>
      </w:r>
      <w:r>
        <w:rPr>
          <w:color w:val="000000"/>
          <w:sz w:val="20"/>
          <w:szCs w:val="20"/>
          <w:shd w:val="clear" w:color="auto" w:fill="D9D9D9"/>
        </w:rPr>
        <w:t xml:space="preserve">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491255926b5cacfc9">
            <w:altChunkPr>
              <w:matchSrc/>
            </w:altChunkPr>
          </w:altChunk>
          <w:p/>
        </w:tc>
        <w:tc>
          <w:tcPr>
            <w:tcW w:w="6000" w:type="dxa"/>
            <w:vAlign w:val="top"/>
          </w:tcPr>
          <w:altChunk xmlns:r="http://schemas.openxmlformats.org/officeDocument/2006/relationships" xmlns:w="http://schemas.openxmlformats.org/wordprocessingml/2006/main" r:id="altChunk833255926b5cad029">
            <w:altChunkPr>
              <w:matchSrc/>
            </w:altChunkPr>
          </w:altChunk>
          <w:p/>
        </w:tc>
      </w:tr>
    </w:tbl>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DELISTING OF SHARES</w:t>
      </w:r>
    </w:p>
    <w:p xmlns:w="http://schemas.openxmlformats.org/wordprocessingml/2006/main">
      <w:pPr>
        <w:widowControl w:val="on"/>
        <w:pBdr/>
        <w:spacing w:before="120" w:after="120" w:line="270" w:lineRule="auto"/>
        <w:ind w:left="0" w:right="0"/>
        <w:jc w:val="both"/>
      </w:pPr>
      <w:r>
        <w:rPr>
          <w:color w:val="000000"/>
          <w:sz w:val="20"/>
          <w:szCs w:val="20"/>
        </w:rPr>
        <w:t xml:space="preserve">delisting f shhares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delisting of shares</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120" w:after="120" w:line="270" w:lineRule="auto"/>
        <w:ind w:left="0" w:right="0"/>
        <w:jc w:val="both"/>
      </w:pPr>
      <w:r>
        <w:rPr>
          <w:color w:val="000000"/>
          <w:sz w:val="20"/>
          <w:szCs w:val="20"/>
        </w:rPr>
        <w:t xml:space="preserve">delising of shrea</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DONATIONS TO CHARITABLE TRUSTS</w:t>
      </w:r>
    </w:p>
    <w:p xmlns:w="http://schemas.openxmlformats.org/wordprocessingml/2006/main">
      <w:pPr>
        <w:widowControl w:val="on"/>
        <w:pBdr/>
        <w:spacing w:before="120" w:after="120" w:line="270" w:lineRule="auto"/>
        <w:ind w:left="0" w:right="0"/>
        <w:jc w:val="both"/>
      </w:pPr>
      <w:r>
        <w:rPr>
          <w:color w:val="000000"/>
          <w:sz w:val="20"/>
          <w:szCs w:val="20"/>
        </w:rPr>
        <w:t xml:space="preserve">onations to charitable trust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no recommendation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tbl xmlns:w="http://schemas.openxmlformats.org/wordprocessingml/2006/main" xmlns:r="http://schemas.openxmlformats.org/officeDocument/2006/relationships">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6000"/>
        <w:gridCol w:w="6000"/>
      </w:tblGrid>
      <w:tr>
        <w:trPr/>
        <w:tc>
          <w:tcPr>
            <w:tcW w:w="6000" w:type="dxa"/>
            <w:vAlign w:val="top"/>
          </w:tcPr>
          <w:altChunk xmlns:r="http://schemas.openxmlformats.org/officeDocument/2006/relationships" xmlns:w="http://schemas.openxmlformats.org/wordprocessingml/2006/main" r:id="altChunk885255926b5cad0b2">
            <w:altChunkPr>
              <w:matchSrc/>
            </w:altChunkPr>
          </w:altChunk>
          <w:p/>
        </w:tc>
        <w:tc>
          <w:tcPr>
            <w:tcW w:w="6000" w:type="dxa"/>
            <w:vAlign w:val="top"/>
          </w:tcPr>
          <w:p>
            <w:pPr>
              <w:widowControl w:val="on"/>
              <w:pBdr/>
              <w:spacing w:before="120" w:after="120" w:line="270" w:lineRule="auto"/>
              <w:ind w:left="0" w:right="0"/>
              <w:jc w:val="both"/>
            </w:pPr>
            <w:r>
              <w:rPr>
                <w:color w:val="000000"/>
                <w:sz w:val="20"/>
                <w:szCs w:val="20"/>
              </w:rPr>
              <w:t xml:space="preserve">CSR conribution increased</w:t>
            </w:r>
          </w:p>
        </w:tc>
      </w:tr>
    </w:tbl>
    <w:p xmlns:w="http://schemas.openxmlformats.org/wordprocessingml/2006/main">
      <w:pPr>
        <w:widowControl w:val="on"/>
        <w:pBdr/>
        <w:spacing w:before="120" w:after="120" w:line="270" w:lineRule="auto"/>
        <w:ind w:left="0" w:right="0"/>
        <w:jc w:val="both"/>
      </w:pPr>
      <w:r>
        <w:rPr>
          <w:color w:val="000000"/>
          <w:sz w:val="20"/>
          <w:szCs w:val="20"/>
        </w:rPr>
        <w:t xml:space="preserve">Dummy analysis of Has the Company disclosed the exact amount of contributions it plans to make and the proposed recipients of the said contributions?</w:t>
      </w:r>
    </w:p>
    <w:p xmlns:w="http://schemas.openxmlformats.org/wordprocessingml/2006/main">
      <w:r>
        <w:br w:type="page"/>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000000" w:sz="2" w:space="3"/>
          <w:bottom w:val="single" w:color="000000" w:sz="2" w:space="3"/>
        </w:pBdr>
        <w:spacing w:before="3" w:after="3" w:line="240" w:lineRule="auto"/>
        <w:outlineLvl w:val="1"/>
        <w:rPr>
          <w:b w:val="on"/>
          <w:bCs w:val="on"/>
          <w:color w:val="000000"/>
          <w:sz w:val="20"/>
          <w:szCs w:val="20"/>
        </w:rPr>
      </w:pPr>
      <w:r>
        <w:rPr>
          <w:b w:val="on"/>
          <w:bCs w:val="on"/>
          <w:color w:val="000000"/>
          <w:sz w:val="20"/>
          <w:szCs w:val="20"/>
        </w:rPr>
        <w:t xml:space="preserve">RESOLUTION []: OFFICE OF PROFIT</w:t>
      </w:r>
    </w:p>
    <w:p xmlns:w="http://schemas.openxmlformats.org/wordprocessingml/2006/main">
      <w:pPr>
        <w:widowControl w:val="on"/>
        <w:pBdr/>
        <w:spacing w:before="120" w:after="120" w:line="270" w:lineRule="auto"/>
        <w:ind w:left="0" w:right="0"/>
        <w:jc w:val="both"/>
      </w:pPr>
      <w:r>
        <w:rPr>
          <w:color w:val="000000"/>
          <w:sz w:val="20"/>
          <w:szCs w:val="20"/>
        </w:rPr>
        <w:t xml:space="preserve">ofice of proft</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RECOMMENDATION</w:t>
      </w:r>
    </w:p>
    <w:p xmlns:w="http://schemas.openxmlformats.org/wordprocessingml/2006/main">
      <w:pPr>
        <w:widowControl w:val="on"/>
        <w:pBdr>
          <w:left w:val="single" w:color="464646" w:sz="50"/>
        </w:pBdr>
        <w:shd w:val="clear" w:color="auto" w:fill="D9D9D9"/>
        <w:spacing w:before="120" w:after="120" w:line="270" w:lineRule="auto"/>
        <w:ind w:left="150" w:right="0"/>
        <w:jc w:val="both"/>
      </w:pPr>
      <w:r>
        <w:rPr>
          <w:color w:val="000000"/>
          <w:sz w:val="20"/>
          <w:szCs w:val="20"/>
          <w:shd w:val="clear" w:color="auto" w:fill="D9D9D9"/>
        </w:rPr>
        <w:t xml:space="preserve">[Relative] is related to [director], a direction of the Company. [Director] was involved in the selection of [relative] as an employee of the Company. Since this is a direct conflict of interest, SES Recommends that shareholders vote AGAINST the resolution.</w:t>
      </w:r>
    </w:p>
    <w:p xmlns:w="http://schemas.openxmlformats.org/wordprocessingml/2006/main">
      <w:pPr>
        <w:pBdr>
          <w:top w:val="single" w:color="000000" w:sz="2" w:space="3"/>
          <w:bottom w:val="single" w:color="000000" w:sz="2" w:space="3"/>
        </w:pBdr>
        <w:spacing w:before="3" w:after="3" w:line="240" w:lineRule="auto"/>
        <w:outlineLvl w:val="2"/>
        <w:rPr>
          <w:b w:val="on"/>
          <w:bCs w:val="on"/>
          <w:color w:val="000000"/>
          <w:sz w:val="20"/>
          <w:szCs w:val="20"/>
        </w:rPr>
      </w:pPr>
      <w:r>
        <w:rPr>
          <w:b w:val="on"/>
          <w:bCs w:val="on"/>
          <w:color w:val="000000"/>
          <w:sz w:val="20"/>
          <w:szCs w:val="20"/>
        </w:rPr>
        <w:t xml:space="preserve">SES ANALYSIS</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PROFILE OF APPOINTEE</w:t>
      </w:r>
    </w:p>
    <w:p xmlns:w="http://schemas.openxmlformats.org/wordprocessingml/2006/main">
      <w:pPr>
        <w:widowControl w:val="on"/>
        <w:pBdr/>
        <w:spacing w:before="120" w:after="120" w:line="270" w:lineRule="auto"/>
        <w:ind w:left="0" w:right="0"/>
        <w:jc w:val="both"/>
      </w:pPr>
      <w:r>
        <w:rPr>
          <w:color w:val="000000"/>
          <w:sz w:val="20"/>
          <w:szCs w:val="20"/>
        </w:rPr>
        <w:t xml:space="preserve">officeof rofit</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Annual Remuneration:</w:t>
      </w:r>
    </w:p>
    <w:p xmlns:w="http://schemas.openxmlformats.org/wordprocessingml/2006/main">
      <w:pPr>
        <w:widowControl w:val="on"/>
        <w:pBdr/>
        <w:spacing w:before="120" w:after="120" w:line="270" w:lineRule="auto"/>
        <w:ind w:left="0" w:right="0"/>
        <w:jc w:val="both"/>
      </w:pPr>
      <w:r>
        <w:rPr>
          <w:b/>
          <w:bCs/>
          <w:color w:val="000000"/>
          <w:sz w:val="20"/>
          <w:szCs w:val="20"/>
        </w:rPr>
        <w:t xml:space="preserve">Is the remuneration comparable to remuneration of other employees in similar position/grade:</w:t>
      </w:r>
    </w:p>
    <w:p xmlns:w="http://schemas.openxmlformats.org/wordprocessingml/2006/main">
      <w:pPr>
        <w:widowControl w:val="on"/>
        <w:pBdr/>
        <w:spacing w:before="20" w:after="20" w:line="240" w:lineRule="auto"/>
        <w:ind w:left="0" w:right="0"/>
        <w:jc w:val="left"/>
      </w:pPr>
      <w:r>
        <w:rPr>
          <w:color w:val="000000"/>
          <w:sz w:val="2"/>
          <w:szCs w:val="2"/>
        </w:rPr>
        <w:t xml:space="preserve"> </w:t>
      </w:r>
    </w:p>
    <w:p xmlns:w="http://schemas.openxmlformats.org/wordprocessingml/2006/main">
      <w:pPr>
        <w:pBdr>
          <w:top w:val="single" w:color="464646" w:sz="2" w:space="3"/>
          <w:bottom w:val="single" w:color="464646" w:sz="2" w:space="3"/>
        </w:pBdr>
        <w:shd w:val="clear" w:fill="464646"/>
        <w:spacing w:before="3" w:after="3" w:line="240" w:lineRule="auto"/>
        <w:outlineLvl w:val="2"/>
        <w:rPr>
          <w:b w:val="on"/>
          <w:bCs w:val="on"/>
          <w:color w:val="FFFFFF"/>
          <w:sz w:val="20"/>
          <w:szCs w:val="20"/>
        </w:rPr>
      </w:pPr>
      <w:r>
        <w:rPr>
          <w:b w:val="on"/>
          <w:bCs w:val="on"/>
          <w:color w:val="FFFFFF"/>
          <w:sz w:val="20"/>
          <w:szCs w:val="20"/>
        </w:rPr>
        <w:t xml:space="preserve">SELECTION PROCESS</w:t>
      </w:r>
    </w:p>
    <w:p xmlns:w="http://schemas.openxmlformats.org/wordprocessingml/2006/main">
      <w:pPr>
        <w:widowControl w:val="on"/>
        <w:pBdr/>
        <w:spacing w:before="120" w:after="120" w:line="270" w:lineRule="auto"/>
        <w:ind w:left="0" w:right="0"/>
        <w:jc w:val="both"/>
      </w:pPr>
      <w:r>
        <w:rPr>
          <w:color w:val="000000"/>
          <w:sz w:val="20"/>
          <w:szCs w:val="20"/>
        </w:rPr>
        <w:t xml:space="preserve">offic of profit</w:t>
      </w:r>
    </w:p>
    <w:p xmlns:w="http://schemas.openxmlformats.org/wordprocessingml/2006/main">
      <w:pPr>
        <w:widowControl w:val="on"/>
        <w:pBdr/>
        <w:spacing w:before="120" w:after="120" w:line="270" w:lineRule="auto"/>
        <w:ind w:left="0" w:right="0"/>
        <w:jc w:val="both"/>
      </w:pPr>
      <w:r>
        <w:rPr>
          <w:b/>
          <w:bCs/>
          <w:color w:val="000000"/>
          <w:sz w:val="20"/>
          <w:szCs w:val="20"/>
        </w:rPr>
        <w:t xml:space="preserve">Suitability of candidate</w:t>
      </w:r>
    </w:p>
    <w:p xmlns:w="http://schemas.openxmlformats.org/wordprocessingml/2006/main">
      <w:pPr>
        <w:widowControl w:val="on"/>
        <w:pBdr/>
        <w:spacing w:before="120" w:after="120" w:line="270" w:lineRule="auto"/>
        <w:ind w:left="0" w:right="0"/>
        <w:jc w:val="both"/>
      </w:pPr>
      <w:r>
        <w:rPr>
          <w:color w:val="000000"/>
          <w:sz w:val="20"/>
          <w:szCs w:val="20"/>
        </w:rPr>
        <w:t xml:space="preserve">Analysis text</w:t>
      </w:r>
    </w:p>
    <w:sectPr xmlns:w="http://schemas.openxmlformats.org/wordprocessingml/2006/main" xmlns:r="http://schemas.openxmlformats.org/officeDocument/2006/relationships" w:rsidR="00AC197E" w:rsidRPr="00DF064E" w:rsidSect="000F6147">
      <w:footerReference xmlns:r="http://schemas.openxmlformats.org/officeDocument/2006/relationships" w:type="even" r:id="rId907755926b5cae33d"/>
      <w:footerReference xmlns:r="http://schemas.openxmlformats.org/officeDocument/2006/relationships" w:type="default" r:id="rId856055926b5cae459"/>
      <w:headerReference xmlns:r="http://schemas.openxmlformats.org/officeDocument/2006/relationships" w:type="even" r:id="rId864155926b5cae0c2"/>
      <w:headerReference xmlns:r="http://schemas.openxmlformats.org/officeDocument/2006/relationships" w:type="default" r:id="rId154655926b5cae217"/>
      <w:pgSz w:w="11906" w:h="16838" w:orient="portrait" w:code="9"/>
      <w:pgMar w:top="1417" w:right="1000" w:bottom="1417" w:left="1000" w:header="200" w:footer="708" w:gutter="0"/>
      <w:cols w:space="708" w:num="1"/>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4156CF" w14:textId="77777777" w:rsidR="001C2316" w:rsidRDefault="001C2316" w:rsidP="00B534FB">
      <w:pPr>
        <w:spacing w:after="0" w:line="240" w:lineRule="auto"/>
      </w:pPr>
      <w:r>
        <w:separator/>
      </w:r>
    </w:p>
  </w:endnote>
  <w:endnote w:type="continuationSeparator" w:id="0">
    <w:p w14:paraId="4513E39E" w14:textId="77777777" w:rsidR="001C2316" w:rsidRDefault="001C2316" w:rsidP="00B534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10E33" w14:textId="77777777" w:rsidR="001C2316" w:rsidRDefault="001C2316" w:rsidP="00DF51EA">
    <w:pPr>
      <w:pStyle w:val="Footer"/>
    </w:pPr>
    <w:r>
      <w:rPr>
        <w:noProof/>
        <w:lang w:val="en-US"/>
      </w:rPr>
      <mc:AlternateContent>
        <mc:Choice Requires="wps">
          <w:drawing>
            <wp:anchor distT="4294967291" distB="4294967291" distL="114300" distR="114300" simplePos="0" relativeHeight="251624960" behindDoc="0" locked="0" layoutInCell="1" allowOverlap="1" wp14:anchorId="0D4C7903" wp14:editId="49CB1FD6">
              <wp:simplePos x="0" y="0"/>
              <wp:positionH relativeFrom="column">
                <wp:posOffset>-143392</wp:posOffset>
              </wp:positionH>
              <wp:positionV relativeFrom="paragraph">
                <wp:posOffset>-10175</wp:posOffset>
              </wp:positionV>
              <wp:extent cx="5904000" cy="0"/>
              <wp:effectExtent l="0" t="0" r="20955" b="19050"/>
              <wp:wrapNone/>
              <wp:docPr id="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04000" cy="0"/>
                      </a:xfrm>
                      <a:prstGeom prst="line">
                        <a:avLst/>
                      </a:prstGeom>
                      <a:ln w="19050">
                        <a:solidFill>
                          <a:schemeClr val="bg1">
                            <a:lumMod val="6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5="http://schemas.microsoft.com/office/word/2012/wordml">
          <w:pict>
            <v:line w14:anchorId="1A873775" id="Straight Connector 22" o:spid="_x0000_s1026" style="position:absolute;z-index:25162496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11.3pt,-.8pt" to="453.6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" strokecolor="#a5a5a5 [2092]" strokeweight="1.5pt">
              <o:lock v:ext="edit" shapetype="f"/>
            </v:line>
          </w:pict>
        </mc:Fallback>
      </mc:AlternateContent>
    </w:r>
    <w:r>
      <w:rPr>
        <w:noProof/>
        <w:lang w:val="en-US"/>
      </w:rPr>
      <mc:AlternateContent>
        <mc:Choice Requires="wps">
          <w:drawing>
            <wp:anchor distT="0" distB="0" distL="114300" distR="114300" simplePos="0" relativeHeight="251606528" behindDoc="0" locked="0" layoutInCell="1" allowOverlap="1" wp14:anchorId="109133FB" wp14:editId="2D83D27E">
              <wp:simplePos x="0" y="0"/>
              <wp:positionH relativeFrom="column">
                <wp:posOffset>495935</wp:posOffset>
              </wp:positionH>
              <wp:positionV relativeFrom="paragraph">
                <wp:posOffset>49530</wp:posOffset>
              </wp:positionV>
              <wp:extent cx="4879975" cy="379730"/>
              <wp:effectExtent l="0" t="0" r="0" b="127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37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2C009" w14:textId="77777777" w:rsidR="001C2316" w:rsidRPr="00F8410D" w:rsidRDefault="001C2316"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wps:txbx>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03C35ED" id="_x0000_t202" coordsize="21600,21600" o:spt="202" path="m,l,21600r21600,l21600,xe">
              <v:stroke joinstyle="miter"/>
              <v:path gradientshapeok="t" o:connecttype="rect"/>
            </v:shapetype>
            <v:shape id="Text Box 7" o:spid="_x0000_s1044" type="#_x0000_t202" style="position:absolute;margin-left:39.05pt;margin-top:3.9pt;width:384.25pt;height:29.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" filled="f" stroked="f" strokeweight=".5pt">
              <v:path arrowok="t"/>
              <v:textbox inset="0">
                <w:txbxContent>
                  <w:p w:rsidR="008442F2" w:rsidRPr="00F8410D" w:rsidRDefault="008442F2" w:rsidP="00DF51EA">
                    <w:pPr>
                      <w:spacing w:after="0"/>
                      <w:rPr>
                        <w:sz w:val="20"/>
                      </w:rPr>
                    </w:pPr>
                    <w:r w:rsidRPr="00F8410D">
                      <w:rPr>
                        <w:sz w:val="20"/>
                      </w:rPr>
                      <w:t xml:space="preserve">© </w:t>
                    </w:r>
                    <w:r>
                      <w:rPr>
                        <w:sz w:val="20"/>
                      </w:rPr>
                      <w:t xml:space="preserve">2012 | </w:t>
                    </w:r>
                    <w:r w:rsidRPr="00F8410D">
                      <w:rPr>
                        <w:sz w:val="20"/>
                      </w:rPr>
                      <w:t>Stakeholders Empowerment Services | All Rights</w:t>
                    </w:r>
                    <w:r>
                      <w:rPr>
                        <w:sz w:val="20"/>
                      </w:rPr>
                      <w:t xml:space="preserve"> Reserved</w:t>
                    </w:r>
                    <w:r w:rsidRPr="00F8410D">
                      <w:rPr>
                        <w:sz w:val="20"/>
                      </w:rPr>
                      <w:t xml:space="preserve"> </w:t>
                    </w:r>
                  </w:p>
                </w:txbxContent>
              </v:textbox>
            </v:shape>
          </w:pict>
        </mc:Fallback>
      </mc:AlternateContent>
    </w:r>
    <w:r>
      <w:rPr>
        <w:noProof/>
        <w:lang w:val="en-US"/>
      </w:rPr>
      <mc:AlternateContent>
        <mc:Choice Requires="wps">
          <w:drawing>
            <wp:anchor distT="0" distB="0" distL="114300" distR="114300" simplePos="0" relativeHeight="251643392" behindDoc="0" locked="0" layoutInCell="1" allowOverlap="1" wp14:anchorId="352EE8FE" wp14:editId="63AD1B1C">
              <wp:simplePos x="0" y="0"/>
              <wp:positionH relativeFrom="column">
                <wp:posOffset>4622165</wp:posOffset>
              </wp:positionH>
              <wp:positionV relativeFrom="paragraph">
                <wp:posOffset>49530</wp:posOffset>
              </wp:positionV>
              <wp:extent cx="1137920" cy="379095"/>
              <wp:effectExtent l="0" t="0" r="5080" b="1905"/>
              <wp:wrapNone/>
              <wp:docPr id="1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FF4DF3" w14:textId="77777777" w:rsidR="001C2316" w:rsidRPr="00F8410D" w:rsidRDefault="001C2316"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E861BA" w:rsidRPr="00E861BA">
                            <w:rPr>
                              <w:rStyle w:val="SubtleEmphasis"/>
                              <w:b/>
                              <w:bCs/>
                              <w:i w:val="0"/>
                              <w:smallCaps/>
                              <w:noProof/>
                              <w:szCs w:val="20"/>
                              <w:lang w:val="en-US"/>
                            </w:rPr>
                            <w:t>2</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wps:txbx>
                    <wps:bodyPr rot="0" spcFirstLastPara="0" vertOverflow="overflow" horzOverflow="overflow" vert="horz" wrap="square" lIns="91440" tIns="4572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shapetype w14:anchorId="260E5956" id="_x0000_t202" coordsize="21600,21600" o:spt="202" path="m,l,21600r21600,l21600,xe">
              <v:stroke joinstyle="miter"/>
              <v:path gradientshapeok="t" o:connecttype="rect"/>
            </v:shapetype>
            <v:shape id="Text Box 8" o:spid="_x0000_s1045" type="#_x0000_t202" style="position:absolute;margin-left:363.95pt;margin-top:3.9pt;width:89.6pt;height:29.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" filled="f" stroked="f" strokeweight=".5pt">
              <v:path arrowok="t"/>
              <v:textbox inset=",,0">
                <w:txbxContent>
                  <w:p w:rsidR="005717A1" w:rsidRPr="00F8410D" w:rsidRDefault="005717A1" w:rsidP="00DF51EA">
                    <w:pPr>
                      <w:spacing w:after="0"/>
                      <w:jc w:val="right"/>
                      <w:rPr>
                        <w:rStyle w:val="SubtleEmphasis"/>
                        <w:i w:val="0"/>
                        <w:smallCaps/>
                        <w:szCs w:val="20"/>
                        <w:lang w:val="en-US"/>
                      </w:rPr>
                    </w:pPr>
                    <w:r w:rsidRPr="00227BA3">
                      <w:rPr>
                        <w:rStyle w:val="SubtleEmphasis"/>
                        <w:i w:val="0"/>
                        <w:smallCaps/>
                        <w:szCs w:val="20"/>
                        <w:lang w:val="en-US"/>
                      </w:rPr>
                      <w:fldChar w:fldCharType="begin"/>
                    </w:r>
                    <w:r w:rsidRPr="00227BA3">
                      <w:rPr>
                        <w:rStyle w:val="SubtleEmphasis"/>
                        <w:i w:val="0"/>
                        <w:smallCaps/>
                        <w:szCs w:val="20"/>
                        <w:lang w:val="en-US"/>
                      </w:rPr>
                      <w:instrText xml:space="preserve"> PAGE   \* MERGEFORMAT </w:instrText>
                    </w:r>
                    <w:r w:rsidRPr="00227BA3">
                      <w:rPr>
                        <w:rStyle w:val="SubtleEmphasis"/>
                        <w:i w:val="0"/>
                        <w:smallCaps/>
                        <w:szCs w:val="20"/>
                        <w:lang w:val="en-US"/>
                      </w:rPr>
                      <w:fldChar w:fldCharType="separate"/>
                    </w:r>
                    <w:r w:rsidR="00AC44E5" w:rsidRPr="00AC44E5">
                      <w:rPr>
                        <w:rStyle w:val="SubtleEmphasis"/>
                        <w:b/>
                        <w:bCs/>
                        <w:i w:val="0"/>
                        <w:smallCaps/>
                        <w:noProof/>
                        <w:szCs w:val="20"/>
                        <w:lang w:val="en-US"/>
                      </w:rPr>
                      <w:t>33</w:t>
                    </w:r>
                    <w:r w:rsidRPr="00227BA3">
                      <w:rPr>
                        <w:rStyle w:val="SubtleEmphasis"/>
                        <w:b/>
                        <w:bCs/>
                        <w:i w:val="0"/>
                        <w:smallCaps/>
                        <w:noProof/>
                        <w:szCs w:val="20"/>
                        <w:lang w:val="en-US"/>
                      </w:rPr>
                      <w:fldChar w:fldCharType="end"/>
                    </w:r>
                    <w:r w:rsidRPr="00227BA3">
                      <w:rPr>
                        <w:rStyle w:val="SubtleEmphasis"/>
                        <w:b/>
                        <w:bCs/>
                        <w:i w:val="0"/>
                        <w:smallCaps/>
                        <w:szCs w:val="20"/>
                        <w:lang w:val="en-US"/>
                      </w:rPr>
                      <w:t xml:space="preserve"> </w:t>
                    </w:r>
                    <w:r w:rsidRPr="00227BA3">
                      <w:rPr>
                        <w:rStyle w:val="SubtleEmphasis"/>
                        <w:i w:val="0"/>
                        <w:smallCaps/>
                        <w:szCs w:val="20"/>
                        <w:lang w:val="en-US"/>
                      </w:rPr>
                      <w:t>|</w:t>
                    </w:r>
                    <w:r w:rsidRPr="00227BA3">
                      <w:rPr>
                        <w:rStyle w:val="SubtleEmphasis"/>
                        <w:b/>
                        <w:bCs/>
                        <w:i w:val="0"/>
                        <w:smallCaps/>
                        <w:szCs w:val="20"/>
                        <w:lang w:val="en-US"/>
                      </w:rPr>
                      <w:t xml:space="preserve"> </w:t>
                    </w:r>
                    <w:r w:rsidRPr="00227BA3">
                      <w:rPr>
                        <w:rStyle w:val="SubtleEmphasis"/>
                        <w:i w:val="0"/>
                        <w:smallCaps/>
                        <w:color w:val="808080" w:themeColor="background1" w:themeShade="80"/>
                        <w:spacing w:val="60"/>
                        <w:szCs w:val="20"/>
                        <w:lang w:val="en-US"/>
                      </w:rPr>
                      <w:t>Page</w:t>
                    </w:r>
                  </w:p>
                </w:txbxContent>
              </v:textbox>
            </v:shape>
          </w:pict>
        </mc:Fallback>
      </mc:AlternateContent>
    </w:r>
    <w:r>
      <w:rPr>
        <w:noProof/>
        <w:lang w:val="en-US"/>
      </w:rPr>
      <w:drawing>
        <wp:anchor distT="0" distB="0" distL="114300" distR="114300" simplePos="0" relativeHeight="251634176" behindDoc="0" locked="0" layoutInCell="1" allowOverlap="1" wp14:anchorId="02F5DBEA" wp14:editId="2D025236">
          <wp:simplePos x="0" y="0"/>
          <wp:positionH relativeFrom="column">
            <wp:posOffset>-8890</wp:posOffset>
          </wp:positionH>
          <wp:positionV relativeFrom="paragraph">
            <wp:posOffset>-5080</wp:posOffset>
          </wp:positionV>
          <wp:extent cx="495300" cy="457200"/>
          <wp:effectExtent l="0" t="0" r="0" b="0"/>
          <wp:wrapNone/>
          <wp:docPr id="45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r="67181"/>
                  <a:stretch>
                    <a:fillRect/>
                  </a:stretch>
                </pic:blipFill>
                <pic:spPr bwMode="auto">
                  <a:xfrm>
                    <a:off x="0" y="0"/>
                    <a:ext cx="495300" cy="457200"/>
                  </a:xfrm>
                  <a:prstGeom prst="rect">
                    <a:avLst/>
                  </a:prstGeom>
                  <a:pattFill prst="pct5">
                    <a:fgClr>
                      <a:srgbClr val="00B050"/>
                    </a:fgClr>
                    <a:bgClr>
                      <a:srgbClr val="FFFFFF"/>
                    </a:bgClr>
                  </a:pattFill>
                  <a:ln>
                    <a:noFill/>
                  </a:ln>
                </pic:spPr>
              </pic:pic>
            </a:graphicData>
          </a:graphic>
        </wp:anchor>
      </w:drawing>
    </w:r>
    <w:r>
      <w:rPr>
        <w:noProof/>
        <w:lang w:val="en-US"/>
      </w:rPr>
      <mc:AlternateContent>
        <mc:Choice Requires="wps">
          <w:drawing>
            <wp:anchor distT="0" distB="0" distL="114300" distR="114300" simplePos="0" relativeHeight="251615744" behindDoc="0" locked="0" layoutInCell="1" allowOverlap="1" wp14:anchorId="4D18AFEB" wp14:editId="4721B418">
              <wp:simplePos x="0" y="0"/>
              <wp:positionH relativeFrom="column">
                <wp:posOffset>4512310</wp:posOffset>
              </wp:positionH>
              <wp:positionV relativeFrom="paragraph">
                <wp:posOffset>203835</wp:posOffset>
              </wp:positionV>
              <wp:extent cx="1137920" cy="379095"/>
              <wp:effectExtent l="0" t="0" r="5080" b="19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37920" cy="379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D5647" w14:textId="77777777" w:rsidR="001C2316" w:rsidRDefault="001C2316" w:rsidP="00DF51EA"/>
                        <w:p w14:paraId="2543DBB4" w14:textId="77777777" w:rsidR="001C2316" w:rsidRDefault="001C2316" w:rsidP="00DF51EA"/>
                        <w:p w14:paraId="3750503F"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36" type="#_x0000_t202" style="position:absolute;margin-left:355.3pt;margin-top:16.05pt;width:89.6pt;height:29.8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" filled="f" stroked="f" strokeweight=".5pt">
              <v:path arrowok="t"/>
              <v:textbox inset=",,0">
                <w:txbxContent>
                  <w:p w14:paraId="05A444F3" w14:textId="77777777" w:rsidR="001C2316" w:rsidRDefault="001C2316" w:rsidP="00DF51EA"/>
                  <w:p w14:paraId="09F5C877" w14:textId="77777777" w:rsidR="001C2316" w:rsidRDefault="001C2316" w:rsidP="00DF51EA"/>
                  <w:p w14:paraId="35183AD3" w14:textId="77777777" w:rsidR="001C2316" w:rsidRPr="002D7C7E" w:rsidRDefault="001C2316" w:rsidP="00DF51EA">
                    <w:pPr>
                      <w:jc w:val="right"/>
                      <w:rPr>
                        <w:rStyle w:val="SubtleEmphasis"/>
                        <w:i w:val="0"/>
                        <w:smallCaps/>
                        <w:lang w:val="en-US"/>
                      </w:rPr>
                    </w:pPr>
                    <w:r w:rsidRPr="002D7C7E">
                      <w:rPr>
                        <w:rStyle w:val="SubtleEmphasis"/>
                        <w:i w:val="0"/>
                        <w:smallCaps/>
                        <w:lang w:val="en-US"/>
                      </w:rPr>
                      <w:t xml:space="preserve">Page </w:t>
                    </w:r>
                    <w:r w:rsidRPr="002D7C7E">
                      <w:rPr>
                        <w:rStyle w:val="SubtleEmphasis"/>
                        <w:b/>
                        <w:i w:val="0"/>
                        <w:smallCaps/>
                        <w:lang w:val="en-US"/>
                      </w:rPr>
                      <w:fldChar w:fldCharType="begin"/>
                    </w:r>
                    <w:r w:rsidRPr="002D7C7E">
                      <w:rPr>
                        <w:rStyle w:val="SubtleEmphasis"/>
                        <w:b/>
                        <w:i w:val="0"/>
                        <w:smallCaps/>
                        <w:lang w:val="en-US"/>
                      </w:rPr>
                      <w:instrText xml:space="preserve"> PAGE  \* Arabic  \* MERGEFORMAT </w:instrText>
                    </w:r>
                    <w:r>
                      <w:rPr>
                        <w:rStyle w:val="SubtleEmphasis"/>
                        <w:b/>
                        <w:i w:val="0"/>
                        <w:smallCaps/>
                        <w:noProof/>
                        <w:lang w:val="en-US"/>
                      </w:rPr>
                      <w:instrText>11928</w:instrText>
                    </w:r>
                    <w:r w:rsidRPr="002229CD">
                      <w:rPr>
                        <w:rStyle w:val="SubtleEmphasis"/>
                        <w:b/>
                        <w:bCs/>
                        <w:i w:val="0"/>
                        <w:smallCaps/>
                        <w:noProof/>
                        <w:lang w:val="en-US"/>
                      </w:rPr>
                      <w:instrText>7</w:instrText>
                    </w:r>
                    <w:r w:rsidRPr="002D7C7E">
                      <w:rPr>
                        <w:rStyle w:val="SubtleEmphasis"/>
                        <w:i w:val="0"/>
                        <w:smallCaps/>
                        <w:lang w:val="en-US"/>
                      </w:rPr>
                      <w:fldChar w:fldCharType="separate"/>
                    </w:r>
                    <w:r w:rsidR="00E861BA">
                      <w:rPr>
                        <w:rStyle w:val="SubtleEmphasis"/>
                        <w:b/>
                        <w:i w:val="0"/>
                        <w:smallCaps/>
                        <w:noProof/>
                        <w:lang w:val="en-US"/>
                      </w:rPr>
                      <w:t>2</w:t>
                    </w:r>
                    <w:r w:rsidRPr="002D7C7E">
                      <w:rPr>
                        <w:rStyle w:val="SubtleEmphasis"/>
                        <w:b/>
                        <w:i w:val="0"/>
                        <w:smallCaps/>
                        <w:lang w:val="en-US"/>
                      </w:rPr>
                      <w:fldChar w:fldCharType="end"/>
                    </w:r>
                    <w:r w:rsidRPr="002D7C7E">
                      <w:rPr>
                        <w:rStyle w:val="SubtleEmphasis"/>
                        <w:i w:val="0"/>
                        <w:smallCaps/>
                        <w:lang w:val="en-US"/>
                      </w:rPr>
                      <w:t xml:space="preserve"> of </w:t>
                    </w:r>
                    <w:r>
                      <w:fldChar w:fldCharType="begin"/>
                    </w:r>
                    <w:r>
                      <w:instrText xml:space="preserve"> NUMPAGES  \* Arabic  \* MERGEFORMAT</w:instrText>
                    </w:r>
                    <w:r>
                      <w:rPr>
                        <w:b/>
                        <w:bCs/>
                        <w:noProof/>
                        <w:lang w:val="en-US"/>
                      </w:rPr>
                      <w:instrText>Error! Unknown switch argument.</w:instrText>
                    </w:r>
                    <w:r>
                      <w:rPr>
                        <w:noProof/>
                      </w:rPr>
                      <w:instrText>9</w:instrText>
                    </w:r>
                    <w:r>
                      <w:rPr>
                        <w:rStyle w:val="SubtleEmphasis"/>
                        <w:i w:val="0"/>
                        <w:smallCaps/>
                        <w:lang w:val="en-US"/>
                      </w:rPr>
                      <w:fldChar w:fldCharType="separate"/>
                    </w:r>
                    <w:r w:rsidR="00E861BA">
                      <w:rPr>
                        <w:rStyle w:val="SubtleEmphasis"/>
                        <w:b/>
                        <w:i w:val="0"/>
                        <w:smallCaps/>
                        <w:noProof/>
                        <w:lang w:val="en-US"/>
                      </w:rPr>
                      <w:t>Error! Unknown switch argument.</w:t>
                    </w:r>
                    <w:r>
                      <w:rPr>
                        <w:rStyle w:val="SubtleEmphasis"/>
                        <w:i w:val="0"/>
                        <w:smallCaps/>
                        <w:noProof/>
                        <w:lang w:val="en-US"/>
                      </w:rPr>
                      <w:fldChar w:fldCharType="end"/>
                    </w:r>
                  </w:p>
                </w:txbxContent>
              </v:textbox>
            </v:shape>
          </w:pict>
        </mc:Fallback>
      </mc:AlternateContent>
    </w:r>
  </w:p>
  <w:p w14:paraId="058A774C" w14:textId="77777777" w:rsidR="001C2316" w:rsidRDefault="001C231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544F5" w14:textId="77777777" w:rsidR="001C2316" w:rsidRDefault="001C2316" w:rsidP="008976E4">
    <w:pPr>
      <w:pStyle w:val="Footer"/>
      <w:tabs>
        <w:tab w:val="clear" w:pos="4513"/>
        <w:tab w:val="clear" w:pos="9026"/>
        <w:tab w:val="left" w:pos="3043"/>
      </w:tabs>
    </w:pPr>
    <w:r>
      <w:rPr>
        <w:noProof/>
        <w:lang w:val="en-US"/>
      </w:rPr>
      <mc:AlternateContent>
        <mc:Choice Requires="wps">
          <w:drawing>
            <wp:anchor distT="0" distB="0" distL="114300" distR="114300" simplePos="0" relativeHeight="251663872" behindDoc="0" locked="0" layoutInCell="1" allowOverlap="1" wp14:anchorId="7306E1DF" wp14:editId="6A140A17">
              <wp:simplePos x="0" y="0"/>
              <wp:positionH relativeFrom="column">
                <wp:posOffset>1390015</wp:posOffset>
              </wp:positionH>
              <wp:positionV relativeFrom="paragraph">
                <wp:posOffset>-217170</wp:posOffset>
              </wp:positionV>
              <wp:extent cx="17780" cy="647700"/>
              <wp:effectExtent l="0" t="0" r="20320" b="19050"/>
              <wp:wrapNone/>
              <wp:docPr id="4" name="Auto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647700"/>
                      </a:xfrm>
                      <a:prstGeom prst="flowChartProcess">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987D805" id="_x0000_t109" coordsize="21600,21600" o:spt="109" path="m,l,21600r21600,l21600,xe">
              <v:stroke joinstyle="miter"/>
              <v:path gradientshapeok="t" o:connecttype="rect"/>
            </v:shapetype>
            <v:shape id="AutoShape 107" o:spid="_x0000_s1026" type="#_x0000_t109" style="position:absolute;margin-left:109.45pt;margin-top:-17.1pt;width:1.4pt;height:5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" fillcolor="black"/>
          </w:pict>
        </mc:Fallback>
      </mc:AlternateContent>
    </w:r>
    <w:r>
      <w:rPr>
        <w:noProof/>
        <w:lang w:val="en-US"/>
      </w:rPr>
      <w:drawing>
        <wp:anchor distT="0" distB="0" distL="114300" distR="114300" simplePos="0" relativeHeight="251659776" behindDoc="0" locked="0" layoutInCell="1" allowOverlap="1" wp14:anchorId="1DD40BB8" wp14:editId="6AD252E1">
          <wp:simplePos x="0" y="0"/>
          <wp:positionH relativeFrom="column">
            <wp:posOffset>1524635</wp:posOffset>
          </wp:positionH>
          <wp:positionV relativeFrom="paragraph">
            <wp:posOffset>-255270</wp:posOffset>
          </wp:positionV>
          <wp:extent cx="1990090" cy="701675"/>
          <wp:effectExtent l="0" t="0" r="0" b="3175"/>
          <wp:wrapSquare wrapText="bothSides"/>
          <wp:docPr id="236" name="Picture 1" descr="Description: C:\Users\Bittu\Desktop\SES\Startup\Design\Logo Design\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Bittu\Desktop\SES\Startup\Design\Logo Design\Final\Logo.jp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90090" cy="701675"/>
                  </a:xfrm>
                  <a:prstGeom prst="rect">
                    <a:avLst/>
                  </a:prstGeom>
                  <a:solidFill>
                    <a:srgbClr val="00B050">
                      <a:alpha val="0"/>
                    </a:srgbClr>
                  </a:solidFill>
                  <a:ln>
                    <a:noFill/>
                  </a:ln>
                </pic:spPr>
              </pic:pic>
            </a:graphicData>
          </a:graphic>
        </wp:anchor>
      </w:drawing>
    </w:r>
    <w:r>
      <w:rPr>
        <w:noProof/>
        <w:lang w:val="en-US"/>
      </w:rPr>
      <mc:AlternateContent>
        <mc:Choice Requires="wps">
          <w:drawing>
            <wp:anchor distT="0" distB="0" distL="114300" distR="114300" simplePos="0" relativeHeight="251653632" behindDoc="0" locked="0" layoutInCell="1" allowOverlap="1" wp14:anchorId="21C2750E" wp14:editId="3C11628B">
              <wp:simplePos x="0" y="0"/>
              <wp:positionH relativeFrom="column">
                <wp:posOffset>-1067435</wp:posOffset>
              </wp:positionH>
              <wp:positionV relativeFrom="paragraph">
                <wp:posOffset>-269875</wp:posOffset>
              </wp:positionV>
              <wp:extent cx="2332355" cy="823595"/>
              <wp:effectExtent l="0" t="0" r="0" b="0"/>
              <wp:wrapNone/>
              <wp:docPr id="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2355" cy="823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78F671" w14:textId="77777777" w:rsidR="001C2316" w:rsidRPr="00A31FE9" w:rsidRDefault="001C2316" w:rsidP="00A31FE9">
                          <w:pPr>
                            <w:spacing w:after="0" w:line="240" w:lineRule="auto"/>
                            <w:jc w:val="right"/>
                          </w:pPr>
                          <w:r w:rsidRPr="00A31FE9">
                            <w:t>Proxy Advisory</w:t>
                          </w:r>
                        </w:p>
                        <w:p w14:paraId="5A930E16" w14:textId="77777777" w:rsidR="001C2316" w:rsidRDefault="001C2316" w:rsidP="008976E4">
                          <w:pPr>
                            <w:spacing w:after="0" w:line="240" w:lineRule="auto"/>
                            <w:jc w:val="right"/>
                          </w:pPr>
                          <w:r>
                            <w:t>Corporate Governance Research</w:t>
                          </w:r>
                        </w:p>
                        <w:p w14:paraId="5690554E" w14:textId="77777777" w:rsidR="001C2316" w:rsidRDefault="001C2316" w:rsidP="008976E4">
                          <w:pPr>
                            <w:spacing w:after="0" w:line="240" w:lineRule="auto"/>
                            <w:jc w:val="right"/>
                          </w:pPr>
                          <w:r>
                            <w:t>Corporate Governance Scores</w:t>
                          </w:r>
                        </w:p>
                        <w:p w14:paraId="7A258014" w14:textId="77777777" w:rsidR="001C2316" w:rsidRDefault="001C2316" w:rsidP="008976E4">
                          <w:pPr>
                            <w:spacing w:after="0" w:line="240" w:lineRule="auto"/>
                            <w:jc w:val="right"/>
                          </w:pPr>
                          <w:r>
                            <w:t>Stakeholders’ Education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66C079B" id="_x0000_t202" coordsize="21600,21600" o:spt="202" path="m,l,21600r21600,l21600,xe">
              <v:stroke joinstyle="miter"/>
              <v:path gradientshapeok="t" o:connecttype="rect"/>
            </v:shapetype>
            <v:shape id="_x0000_s1047" type="#_x0000_t202" style="position:absolute;margin-left:-84.05pt;margin-top:-21.25pt;width:183.65pt;height:64.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" stroked="f">
              <v:textbox>
                <w:txbxContent>
                  <w:p w:rsidR="008442F2" w:rsidRPr="00A31FE9" w:rsidRDefault="008442F2" w:rsidP="00A31FE9">
                    <w:pPr>
                      <w:spacing w:after="0" w:line="240" w:lineRule="auto"/>
                      <w:jc w:val="right"/>
                    </w:pPr>
                    <w:r w:rsidRPr="00A31FE9">
                      <w:t>Proxy Advisory</w:t>
                    </w:r>
                  </w:p>
                  <w:p w:rsidR="008442F2" w:rsidRDefault="008442F2" w:rsidP="008976E4">
                    <w:pPr>
                      <w:spacing w:after="0" w:line="240" w:lineRule="auto"/>
                      <w:jc w:val="right"/>
                    </w:pPr>
                    <w:r>
                      <w:t>Corporate Governance Research</w:t>
                    </w:r>
                  </w:p>
                  <w:p w:rsidR="008442F2" w:rsidRDefault="008442F2" w:rsidP="008976E4">
                    <w:pPr>
                      <w:spacing w:after="0" w:line="240" w:lineRule="auto"/>
                      <w:jc w:val="right"/>
                    </w:pPr>
                    <w:r>
                      <w:t>Corporate Governance Scores</w:t>
                    </w:r>
                  </w:p>
                  <w:p w:rsidR="008442F2" w:rsidRDefault="008442F2" w:rsidP="008976E4">
                    <w:pPr>
                      <w:spacing w:after="0" w:line="240" w:lineRule="auto"/>
                      <w:jc w:val="right"/>
                    </w:pPr>
                    <w:r>
                      <w:t>Stakeholders’ Education</w:t>
                    </w:r>
                  </w:p>
                </w:txbxContent>
              </v:textbox>
            </v:shape>
          </w:pict>
        </mc:Fallback>
      </mc:AlternateContent>
    </w:r>
    <w:r>
      <w:tab/>
    </w:r>
  </w:p>
</w:ftr>
</file>

<file path=word/footer856055926b5cae4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1054226579" name="304955926b5cb4185"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37593" name="footer_logo.png"/>
                        <pic:cNvPicPr/>
                      </pic:nvPicPr>
                      <pic:blipFill>
                        <a:blip r:embed="rId33393832"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er907755926b5cae33d.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solid" w:sz="4" w:space="0" w:color="cccccc"/>
        <w:left w:val="solid" w:sz="4" w:space="0" w:color="cccccc"/>
        <w:bottom w:val="solid" w:sz="4" w:space="0" w:color="cccccc"/>
        <w:right w:val="solid" w:sz="4" w:space="0" w:color="cccccc"/>
        <w:insideH w:val="solid" w:sz="4" w:space="0" w:color="cccccc"/>
        <w:insideV w:val="solid" w:sz="4" w:space="0" w:color="cccccc"/>
      </w:tblBorders>
    </w:tblPr>
    <w:tblGrid>
      <w:gridCol w:w="700"/>
      <w:gridCol w:w="11000"/>
      <w:gridCol w:w="2500"/>
      <w:gridCol w:w="2000"/>
    </w:tblGrid>
    <w:tr>
      <w:trPr/>
      <w:tc>
        <w:tcPr>
          <w:tcW w:w="700" w:type="dxa"/>
          <w:tcBorders>
            <w:top w:val="single" w:color="000000" w:sz="6" w:space="0"/>
          </w:tcBorders>
          <w:vAlign w:val="center"/>
        </w:tcPr>
        <w:p>
          <w:r>
            <w:rPr>
              <w:noProof/>
            </w:rPr>
            <w:drawing>
              <wp:inline distT="0" distB="0" distL="0" distR="0">
                <wp:extent cx="571500" cy="508000"/>
                <wp:effectExtent l="0" t="0" r="0" b="0"/>
                <wp:docPr id="1033896503" name="852255926b5cb3b8f" descr="foot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72107" name="footer_logo.png"/>
                        <pic:cNvPicPr/>
                      </pic:nvPicPr>
                      <pic:blipFill>
                        <a:blip r:embed="rId33393832" cstate="print"/>
                        <a:stretch>
                          <a:fillRect/>
                        </a:stretch>
                      </pic:blipFill>
                      <pic:spPr>
                        <a:xfrm>
                          <a:off x="0" y="0"/>
                          <a:ext cx="571500" cy="508000"/>
                        </a:xfrm>
                        <a:prstGeom prst="rect">
                          <a:avLst/>
                        </a:prstGeom>
                      </pic:spPr>
                    </pic:pic>
                  </a:graphicData>
                </a:graphic>
              </wp:inline>
            </w:drawing>
          </w:r>
        </w:p>
      </w:tc>
      <w:tc>
        <w:tcPr>
          <w:tcW w:w="11000" w:type="dxa"/>
          <w:tcBorders>
            <w:top w:val="single" w:color="000000" w:sz="6" w:space="0"/>
          </w:tcBorders>
          <w:vAlign w:val="center"/>
        </w:tcPr>
        <w:p>
          <w:pPr>
            <w:jc w:val="left"/>
            <w:rPr>
              <w:sz w:val="20"/>
              <w:szCs w:val="20"/>
            </w:rPr>
          </w:pPr>
          <w:r>
            <w:rPr>
              <w:sz w:val="20"/>
              <w:szCs w:val="20"/>
            </w:rPr>
            <w:t xml:space="preserve">© 2012 | Stakeholders Empowerment Services | All Rights Reserved</w:t>
          </w:r>
        </w:p>
      </w:tc>
      <w:tc>
        <w:tcPr>
          <w:tcW w:w="2500" w:type="dxa"/>
          <w:tcBorders>
            <w:top w:val="single" w:color="000000" w:sz="6" w:space="0"/>
          </w:tcBorders>
          <w:vAlign w:val="center"/>
        </w:tcPr>
        <w:p>
          <w:pPr>
            <w:jc w:val="right"/>
            <w:rPr>
              <w:sz w:val="20"/>
              <w:szCs w:val="20"/>
            </w:rPr>
          </w:pPr>
          <w:fldSimple w:instr="PAGE \* MERGEFORMAT">
            <w:r>
              <w:rPr>
                <w:sz w:val="20"/>
                <w:szCs w:val="20"/>
              </w:rPr>
              <w:t xml:space="preserve">1</w:t>
            </w:r>
          </w:fldSimple>
        </w:p>
      </w:tc>
      <w:tc>
        <w:tcPr>
          <w:tcW w:w="2000" w:type="dxa"/>
          <w:tcBorders>
            <w:top w:val="single" w:color="000000" w:sz="6" w:space="0"/>
          </w:tcBorders>
          <w:tcMar>
            <w:top w:w="0" w:type="dxa"/>
            <w:left w:w="0" w:type="dxa"/>
            <w:bottom w:w="0" w:type="dxa"/>
            <w:right w:w="0" w:type="dxa"/>
          </w:tcMar>
          <w:vAlign w:val="center"/>
        </w:tcPr>
        <w:p>
          <w:pPr>
            <w:rPr/>
          </w:pPr>
          <w:r>
            <w:rPr/>
            <w:t xml:space="preserve">| PAGE</w:t>
          </w:r>
        </w:p>
      </w:tc>
    </w:tr>
  </w:tbl>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52322F" w14:textId="77777777" w:rsidR="001C2316" w:rsidRDefault="001C2316" w:rsidP="00B534FB">
      <w:pPr>
        <w:spacing w:after="0" w:line="240" w:lineRule="auto"/>
      </w:pPr>
      <w:r>
        <w:separator/>
      </w:r>
    </w:p>
  </w:footnote>
  <w:footnote w:type="continuationSeparator" w:id="0">
    <w:p w14:paraId="71BD15D5" w14:textId="77777777" w:rsidR="001C2316" w:rsidRDefault="001C2316" w:rsidP="00B534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95F319" w14:textId="77777777" w:rsidR="001C2316" w:rsidRPr="00990F70" w:rsidRDefault="001C2316" w:rsidP="00B534FB">
    <w:pPr>
      <w:keepNext/>
      <w:keepLines/>
      <w:spacing w:after="0" w:line="240" w:lineRule="auto"/>
      <w:outlineLvl w:val="0"/>
      <w:rPr>
        <w:rFonts w:eastAsiaTheme="majorEastAsia" w:cstheme="majorBidi"/>
        <w:b/>
        <w:bCs/>
        <w:caps/>
        <w:color w:val="DA1F28" w:themeColor="accent2"/>
        <w:spacing w:val="20"/>
        <w:sz w:val="28"/>
        <w:szCs w:val="28"/>
        <w:lang w:val="en-US"/>
      </w:rPr>
    </w:pPr>
  </w:p>
  <w:p w14:paraId="679C02C3" w14:textId="77777777" w:rsidR="001C2316" w:rsidRPr="00990F70" w:rsidRDefault="001C2316" w:rsidP="00B534FB">
    <w:pPr>
      <w:tabs>
        <w:tab w:val="center" w:pos="4513"/>
        <w:tab w:val="right" w:pos="9026"/>
      </w:tabs>
      <w:spacing w:after="0" w:line="240" w:lineRule="auto"/>
    </w:pPr>
  </w:p>
  <w:p w14:paraId="6722D645" w14:textId="77777777" w:rsidR="001C2316" w:rsidRPr="00990F70" w:rsidRDefault="001C2316" w:rsidP="00B534FB">
    <w:pPr>
      <w:pStyle w:val="Header"/>
    </w:pPr>
  </w:p>
  <w:p w14:paraId="3E82F054" w14:textId="77777777" w:rsidR="001C2316" w:rsidRPr="00B534FB" w:rsidRDefault="001C2316" w:rsidP="00B534FB">
    <w:pPr>
      <w:pStyle w:val="Header"/>
    </w:pPr>
  </w:p>
</w:hdr>
</file>

<file path=word/header154655926b5cae2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123457698" name="826655926b5cb3394"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57449" name="logo.png"/>
                        <pic:cNvPicPr/>
                      </pic:nvPicPr>
                      <pic:blipFill>
                        <a:blip r:embed="rId33393831"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hdr>
</file>

<file path=word/header864155926b5cae0c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PHPDOCX"/>
      <w:tblOverlap w:val="never"/>
      <w:tblW w:w="0" w:type="auto"/>
      <w:tblBorders>
        <w:top w:val="nil" w:sz="8" w:space="0" w:color="cccccc"/>
        <w:left w:val="nil" w:sz="8" w:space="0" w:color="cccccc"/>
        <w:bottom w:val="nil" w:sz="8" w:space="0" w:color="cccccc"/>
        <w:right w:val="nil" w:sz="8" w:space="0" w:color="cccccc"/>
        <w:insideH w:val="nil" w:sz="8" w:space="0" w:color="cccccc"/>
        <w:insideV w:val="nil" w:sz="8" w:space="0" w:color="cccccc"/>
      </w:tblBorders>
    </w:tblPr>
    <w:tblGrid>
      <w:gridCol w:w="700"/>
      <w:gridCol w:w="150000"/>
    </w:tblGrid>
    <w:tr>
      <w:trPr/>
      <w:tc>
        <w:tcPr>
          <w:tcW w:w="700" w:type="dxa"/>
          <w:vAlign w:val="center"/>
        </w:tcPr>
        <w:p>
          <w:r>
            <w:rPr>
              <w:noProof/>
            </w:rPr>
            <w:drawing>
              <wp:inline distT="0" distB="0" distL="0" distR="0">
                <wp:extent cx="1592580" cy="579120"/>
                <wp:effectExtent l="0" t="0" r="0" b="0"/>
                <wp:docPr id="1353799499" name="890255926b5cb2da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4027" name="logo.png"/>
                        <pic:cNvPicPr/>
                      </pic:nvPicPr>
                      <pic:blipFill>
                        <a:blip r:embed="rId33393831" cstate="print"/>
                        <a:stretch>
                          <a:fillRect/>
                        </a:stretch>
                      </pic:blipFill>
                      <pic:spPr>
                        <a:xfrm>
                          <a:off x="0" y="0"/>
                          <a:ext cx="1592580" cy="579120"/>
                        </a:xfrm>
                        <a:prstGeom prst="rect">
                          <a:avLst/>
                        </a:prstGeom>
                      </pic:spPr>
                    </pic:pic>
                  </a:graphicData>
                </a:graphic>
              </wp:inline>
            </w:drawing>
          </w:r>
        </w:p>
      </w:tc>
      <w:tc>
        <w:tcPr>
          <w:tcW w:w="150000" w:type="dxa"/>
          <w:vAlign w:val="center"/>
        </w:tcPr>
        <w:p>
          <w:pPr>
            <w:jc w:val="right"/>
            <w:rPr>
              <w:rFonts w:ascii="Cambria" w:hAnsi="Cambria" w:cs="Cambria"/>
              <w:color w:val="000000"/>
              <w:sz w:val="40"/>
              <w:szCs w:val="40"/>
            </w:rPr>
          </w:pPr>
          <w:r>
            <w:rPr>
              <w:rFonts w:ascii="Cambria" w:hAnsi="Cambria" w:cs="Cambria"/>
              <w:color w:val="000000"/>
              <w:sz w:val="40"/>
              <w:szCs w:val="40"/>
            </w:rPr>
            <w:t xml:space="preserve">Sesa Sterlite Ltd</w:t>
          </w:r>
        </w:p>
        <w:p>
          <w:pPr>
            <w:jc w:val="right"/>
            <w:spacing w:before="140" w:line="240" w:lineRule="auto"/>
            <w:rPr>
              <w:color w:val="0000ff"/>
              <w:sz w:val="20"/>
              <w:szCs w:val="20"/>
              <w:u w:val="single"/>
            </w:rPr>
          </w:pPr>
          <w:r>
            <w:fldChar w:fldCharType="begin"/>
          </w:r>
          <w:r>
            <w:instrText xml:space="preserve">HYPERLINK "http://www.sesagoa.com"</w:instrText>
          </w:r>
          <w:r>
            <w:fldChar w:fldCharType="separate"/>
          </w:r>
          <w:r>
            <w:rPr>
              <w:color w:val="0000ff"/>
              <w:sz w:val="20"/>
              <w:szCs w:val="20"/>
              <w:u w:val="single"/>
            </w:rPr>
            <w:t xml:space="preserve">www.sesagoa.com</w:t>
          </w:r>
          <w:r>
            <w:fldChar w:fldCharType="end"/>
          </w:r>
        </w:p>
      </w:tc>
    </w:tr>
    <w:tr>
      <w:trPr/>
      <w:tc>
        <w:tcPr>
          <w:tcBorders>
            <w:top w:val="single" w:color="000000" w:sz="13" w:space="0"/>
          </w:tcBorders>
          <w:vAlign w:val="center"/>
        </w:tcPr>
        <w:p>
          <w:pPr>
            <w:jc w:val="left"/>
            <w:rPr>
              <w:sz w:val="20"/>
              <w:szCs w:val="20"/>
            </w:rPr>
          </w:pPr>
          <w:r>
            <w:rPr>
              <w:sz w:val="20"/>
              <w:szCs w:val="20"/>
            </w:rPr>
            <w:t xml:space="preserve">Meeting Type : AGM</w:t>
          </w:r>
        </w:p>
      </w:tc>
      <w:tc>
        <w:tcPr>
          <w:tcBorders>
            <w:top w:val="single" w:color="000000" w:sz="13" w:space="0"/>
          </w:tcBorders>
          <w:vAlign w:val="center"/>
        </w:tcPr>
        <w:p>
          <w:pPr>
            <w:widowControl w:val="on"/>
            <w:pBdr/>
            <w:spacing w:before="0" w:after="0" w:line="240" w:lineRule="auto"/>
            <w:ind w:left="0" w:right="0"/>
            <w:jc w:val="right"/>
          </w:pPr>
          <w:r>
            <w:rPr>
              <w:color w:val="000000"/>
              <w:sz w:val="20"/>
              <w:szCs w:val="20"/>
            </w:rPr>
            <w:t xml:space="preserve">Meeting Date: </w:t>
          </w:r>
          <w:r>
            <w:rPr>
              <w:color w:val="000000"/>
              <w:sz w:val="20"/>
              <w:szCs w:val="20"/>
            </w:rPr>
            <w:t xml:space="preserve">11</w:t>
          </w:r>
          <w:r>
            <w:rPr>
              <w:color w:val="000000"/>
              <w:position w:val="3"/>
              <w:sz w:val="18"/>
              <w:szCs w:val="18"/>
              <w:vertAlign w:val="superscript"/>
            </w:rPr>
            <w:t xml:space="preserve">th</w:t>
          </w:r>
          <w:r>
            <w:rPr>
              <w:color w:val="000000"/>
              <w:sz w:val="20"/>
              <w:szCs w:val="20"/>
            </w:rPr>
            <w:t xml:space="preserve"> July, 2015</w:t>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8314668">
    <w:multiLevelType w:val="hybridMultilevel"/>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306217">
    <w:multiLevelType w:val="hybridMultilevel"/>
    <w:lvl w:ilvl="0" w:tplc="10974402">
      <w:start w:val="1"/>
      <w:numFmt w:val="decimal"/>
      <w:lvlText w:val="%1."/>
      <w:lvlJc w:val="left"/>
      <w:pPr>
        <w:ind w:left="720" w:hanging="360"/>
      </w:pPr>
    </w:lvl>
    <w:lvl w:ilvl="1" w:tplc="10974402" w:tentative="1">
      <w:start w:val="1"/>
      <w:numFmt w:val="lowerLetter"/>
      <w:lvlText w:val="%2."/>
      <w:lvlJc w:val="left"/>
      <w:pPr>
        <w:ind w:left="1440" w:hanging="360"/>
      </w:pPr>
    </w:lvl>
    <w:lvl w:ilvl="2" w:tplc="10974402" w:tentative="1">
      <w:start w:val="1"/>
      <w:numFmt w:val="lowerRoman"/>
      <w:lvlText w:val="%3."/>
      <w:lvlJc w:val="right"/>
      <w:pPr>
        <w:ind w:left="2160" w:hanging="180"/>
      </w:pPr>
    </w:lvl>
    <w:lvl w:ilvl="3" w:tplc="10974402" w:tentative="1">
      <w:start w:val="1"/>
      <w:numFmt w:val="decimal"/>
      <w:lvlText w:val="%4."/>
      <w:lvlJc w:val="left"/>
      <w:pPr>
        <w:ind w:left="2880" w:hanging="360"/>
      </w:pPr>
    </w:lvl>
    <w:lvl w:ilvl="4" w:tplc="10974402" w:tentative="1">
      <w:start w:val="1"/>
      <w:numFmt w:val="lowerLetter"/>
      <w:lvlText w:val="%5."/>
      <w:lvlJc w:val="left"/>
      <w:pPr>
        <w:ind w:left="3600" w:hanging="360"/>
      </w:pPr>
    </w:lvl>
    <w:lvl w:ilvl="5" w:tplc="10974402" w:tentative="1">
      <w:start w:val="1"/>
      <w:numFmt w:val="lowerRoman"/>
      <w:lvlText w:val="%6."/>
      <w:lvlJc w:val="right"/>
      <w:pPr>
        <w:ind w:left="4320" w:hanging="180"/>
      </w:pPr>
    </w:lvl>
    <w:lvl w:ilvl="6" w:tplc="10974402" w:tentative="1">
      <w:start w:val="1"/>
      <w:numFmt w:val="decimal"/>
      <w:lvlText w:val="%7."/>
      <w:lvlJc w:val="left"/>
      <w:pPr>
        <w:ind w:left="5040" w:hanging="360"/>
      </w:pPr>
    </w:lvl>
    <w:lvl w:ilvl="7" w:tplc="10974402" w:tentative="1">
      <w:start w:val="1"/>
      <w:numFmt w:val="lowerLetter"/>
      <w:lvlText w:val="%8."/>
      <w:lvlJc w:val="left"/>
      <w:pPr>
        <w:ind w:left="5760" w:hanging="360"/>
      </w:pPr>
    </w:lvl>
    <w:lvl w:ilvl="8" w:tplc="10974402" w:tentative="1">
      <w:start w:val="1"/>
      <w:numFmt w:val="lowerRoman"/>
      <w:lvlText w:val="%9."/>
      <w:lvlJc w:val="right"/>
      <w:pPr>
        <w:ind w:left="6480" w:hanging="180"/>
      </w:pPr>
    </w:lvl>
  </w:abstractNum>
  <w:abstractNum w:abstractNumId="31306216">
    <w:multiLevelType w:val="hybridMultilevel"/>
    <w:lvl w:ilvl="0" w:tplc="7687781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80pt;height:180pt" o:bullet="t">
        <v:imagedata r:id="rId1" o:title="MC900434741[1]"/>
      </v:shape>
    </w:pict>
  </w:numPicBullet>
  <w:numPicBullet w:numPicBulletId="1">
    <w:pict>
      <v:shape id="_x0000_i1033" type="#_x0000_t75" style="width:53.35pt;height:16.65pt;visibility:visible" o:bullet="t">
        <v:imagedata r:id="rId2" o:title=""/>
      </v:shape>
    </w:pict>
  </w:numPicBullet>
  <w:numPicBullet w:numPicBulletId="2">
    <w:pict>
      <v:shape id="_x0000_i1034" type="#_x0000_t75" style="width:186.65pt;height:201.35pt" o:bullet="t">
        <v:imagedata r:id="rId3" o:title="Red_flag_waving"/>
      </v:shape>
    </w:pict>
  </w:numPicBullet>
  <w:abstractNum w:abstractNumId="0">
    <w:nsid w:val="25C93D4C"/>
    <w:multiLevelType w:val="hybridMultilevel"/>
    <w:tmpl w:val="AF6687FE"/>
    <w:lvl w:ilvl="0" w:tplc="F7A6469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8E05611"/>
    <w:multiLevelType w:val="hybridMultilevel"/>
    <w:tmpl w:val="499C5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1CA4DF8"/>
    <w:multiLevelType w:val="hybridMultilevel"/>
    <w:tmpl w:val="D5885B7E"/>
    <w:lvl w:ilvl="0" w:tplc="1C08B45C">
      <w:start w:val="1"/>
      <w:numFmt w:val="bullet"/>
      <w:lvlText w:val=""/>
      <w:lvlPicBulletId w:val="2"/>
      <w:lvlJc w:val="left"/>
      <w:pPr>
        <w:ind w:left="740" w:hanging="360"/>
      </w:pPr>
      <w:rPr>
        <w:rFonts w:ascii="Symbol" w:hAnsi="Symbol" w:hint="default"/>
        <w:color w:val="auto"/>
      </w:rPr>
    </w:lvl>
    <w:lvl w:ilvl="1" w:tplc="40090003" w:tentative="1">
      <w:start w:val="1"/>
      <w:numFmt w:val="bullet"/>
      <w:lvlText w:val="o"/>
      <w:lvlJc w:val="left"/>
      <w:pPr>
        <w:ind w:left="1460" w:hanging="360"/>
      </w:pPr>
      <w:rPr>
        <w:rFonts w:ascii="Courier New" w:hAnsi="Courier New" w:cs="Courier New" w:hint="default"/>
      </w:rPr>
    </w:lvl>
    <w:lvl w:ilvl="2" w:tplc="40090005" w:tentative="1">
      <w:start w:val="1"/>
      <w:numFmt w:val="bullet"/>
      <w:lvlText w:val=""/>
      <w:lvlJc w:val="left"/>
      <w:pPr>
        <w:ind w:left="2180" w:hanging="360"/>
      </w:pPr>
      <w:rPr>
        <w:rFonts w:ascii="Wingdings" w:hAnsi="Wingdings" w:hint="default"/>
      </w:rPr>
    </w:lvl>
    <w:lvl w:ilvl="3" w:tplc="40090001" w:tentative="1">
      <w:start w:val="1"/>
      <w:numFmt w:val="bullet"/>
      <w:lvlText w:val=""/>
      <w:lvlJc w:val="left"/>
      <w:pPr>
        <w:ind w:left="2900" w:hanging="360"/>
      </w:pPr>
      <w:rPr>
        <w:rFonts w:ascii="Symbol" w:hAnsi="Symbol" w:hint="default"/>
      </w:rPr>
    </w:lvl>
    <w:lvl w:ilvl="4" w:tplc="40090003" w:tentative="1">
      <w:start w:val="1"/>
      <w:numFmt w:val="bullet"/>
      <w:lvlText w:val="o"/>
      <w:lvlJc w:val="left"/>
      <w:pPr>
        <w:ind w:left="3620" w:hanging="360"/>
      </w:pPr>
      <w:rPr>
        <w:rFonts w:ascii="Courier New" w:hAnsi="Courier New" w:cs="Courier New" w:hint="default"/>
      </w:rPr>
    </w:lvl>
    <w:lvl w:ilvl="5" w:tplc="40090005" w:tentative="1">
      <w:start w:val="1"/>
      <w:numFmt w:val="bullet"/>
      <w:lvlText w:val=""/>
      <w:lvlJc w:val="left"/>
      <w:pPr>
        <w:ind w:left="4340" w:hanging="360"/>
      </w:pPr>
      <w:rPr>
        <w:rFonts w:ascii="Wingdings" w:hAnsi="Wingdings" w:hint="default"/>
      </w:rPr>
    </w:lvl>
    <w:lvl w:ilvl="6" w:tplc="40090001" w:tentative="1">
      <w:start w:val="1"/>
      <w:numFmt w:val="bullet"/>
      <w:lvlText w:val=""/>
      <w:lvlJc w:val="left"/>
      <w:pPr>
        <w:ind w:left="5060" w:hanging="360"/>
      </w:pPr>
      <w:rPr>
        <w:rFonts w:ascii="Symbol" w:hAnsi="Symbol" w:hint="default"/>
      </w:rPr>
    </w:lvl>
    <w:lvl w:ilvl="7" w:tplc="40090003" w:tentative="1">
      <w:start w:val="1"/>
      <w:numFmt w:val="bullet"/>
      <w:lvlText w:val="o"/>
      <w:lvlJc w:val="left"/>
      <w:pPr>
        <w:ind w:left="5780" w:hanging="360"/>
      </w:pPr>
      <w:rPr>
        <w:rFonts w:ascii="Courier New" w:hAnsi="Courier New" w:cs="Courier New" w:hint="default"/>
      </w:rPr>
    </w:lvl>
    <w:lvl w:ilvl="8" w:tplc="40090005" w:tentative="1">
      <w:start w:val="1"/>
      <w:numFmt w:val="bullet"/>
      <w:lvlText w:val=""/>
      <w:lvlJc w:val="left"/>
      <w:pPr>
        <w:ind w:left="6500" w:hanging="360"/>
      </w:pPr>
      <w:rPr>
        <w:rFonts w:ascii="Wingdings" w:hAnsi="Wingdings" w:hint="default"/>
      </w:rPr>
    </w:lvl>
  </w:abstractNum>
  <w:abstractNum w:abstractNumId="3">
    <w:nsid w:val="45771929"/>
    <w:multiLevelType w:val="hybridMultilevel"/>
    <w:tmpl w:val="010A1DB4"/>
    <w:lvl w:ilvl="0" w:tplc="BF327D3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DB42D38"/>
    <w:multiLevelType w:val="hybridMultilevel"/>
    <w:tmpl w:val="60A4053A"/>
    <w:lvl w:ilvl="0" w:tplc="1C08B45C">
      <w:start w:val="1"/>
      <w:numFmt w:val="bullet"/>
      <w:lvlText w:val=""/>
      <w:lvlPicBulletId w:val="2"/>
      <w:lvlJc w:val="left"/>
      <w:pPr>
        <w:ind w:left="774"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7532C19"/>
    <w:multiLevelType w:val="hybridMultilevel"/>
    <w:tmpl w:val="DFF8B13C"/>
    <w:lvl w:ilvl="0" w:tplc="1C08B45C">
      <w:start w:val="1"/>
      <w:numFmt w:val="bullet"/>
      <w:lvlText w:val=""/>
      <w:lvlPicBulletId w:val="2"/>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5"/>
  </w:num>
  <w:num w:numId="6">
    <w:abstractNumId w:val="0"/>
  </w:num>
  <w:num w:numId="31306216">
    <w:abstractNumId w:val="31306216"/>
  </w:num>
  <w:num w:numId="31306217">
    <w:abstractNumId w:val="31306217"/>
  </w:num>
  <w:num w:numId="1028314668">
    <w:abstractNumId w:val="10283146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4FB"/>
    <w:rsid w:val="00004EB8"/>
    <w:rsid w:val="00013DB7"/>
    <w:rsid w:val="000226AD"/>
    <w:rsid w:val="0002707F"/>
    <w:rsid w:val="0003399B"/>
    <w:rsid w:val="0004371D"/>
    <w:rsid w:val="000445E7"/>
    <w:rsid w:val="00057631"/>
    <w:rsid w:val="00070CEE"/>
    <w:rsid w:val="00071CB5"/>
    <w:rsid w:val="000A532E"/>
    <w:rsid w:val="000A6BFE"/>
    <w:rsid w:val="000A71DD"/>
    <w:rsid w:val="000B191A"/>
    <w:rsid w:val="000B4CCE"/>
    <w:rsid w:val="000B5C4C"/>
    <w:rsid w:val="000B79D4"/>
    <w:rsid w:val="000D212A"/>
    <w:rsid w:val="000D5976"/>
    <w:rsid w:val="000F2411"/>
    <w:rsid w:val="00125269"/>
    <w:rsid w:val="001260EB"/>
    <w:rsid w:val="00162E7C"/>
    <w:rsid w:val="00166234"/>
    <w:rsid w:val="00166DD1"/>
    <w:rsid w:val="00171444"/>
    <w:rsid w:val="0018269E"/>
    <w:rsid w:val="00185AE7"/>
    <w:rsid w:val="00194A95"/>
    <w:rsid w:val="001B6BF1"/>
    <w:rsid w:val="001C2316"/>
    <w:rsid w:val="001C3B46"/>
    <w:rsid w:val="001C70D7"/>
    <w:rsid w:val="001C7106"/>
    <w:rsid w:val="001D2563"/>
    <w:rsid w:val="001D75F7"/>
    <w:rsid w:val="001E2BFD"/>
    <w:rsid w:val="00206737"/>
    <w:rsid w:val="00223381"/>
    <w:rsid w:val="00240E49"/>
    <w:rsid w:val="00245F94"/>
    <w:rsid w:val="00252C23"/>
    <w:rsid w:val="002648D5"/>
    <w:rsid w:val="002652A5"/>
    <w:rsid w:val="0028362A"/>
    <w:rsid w:val="002B6DA8"/>
    <w:rsid w:val="002D0CB9"/>
    <w:rsid w:val="002F5F3F"/>
    <w:rsid w:val="0030016E"/>
    <w:rsid w:val="00311519"/>
    <w:rsid w:val="0032700B"/>
    <w:rsid w:val="00331943"/>
    <w:rsid w:val="00333265"/>
    <w:rsid w:val="00336B43"/>
    <w:rsid w:val="00345BC2"/>
    <w:rsid w:val="0035789F"/>
    <w:rsid w:val="00363659"/>
    <w:rsid w:val="0037797C"/>
    <w:rsid w:val="0038079A"/>
    <w:rsid w:val="003938F3"/>
    <w:rsid w:val="00396406"/>
    <w:rsid w:val="003A336C"/>
    <w:rsid w:val="003A4D4C"/>
    <w:rsid w:val="003A57A5"/>
    <w:rsid w:val="003B7A43"/>
    <w:rsid w:val="003C03B4"/>
    <w:rsid w:val="003C7211"/>
    <w:rsid w:val="003F41FB"/>
    <w:rsid w:val="004002FD"/>
    <w:rsid w:val="004030F2"/>
    <w:rsid w:val="00406BB2"/>
    <w:rsid w:val="00411084"/>
    <w:rsid w:val="00422365"/>
    <w:rsid w:val="004259D2"/>
    <w:rsid w:val="004273A8"/>
    <w:rsid w:val="004414F4"/>
    <w:rsid w:val="00441AC7"/>
    <w:rsid w:val="004464B3"/>
    <w:rsid w:val="004500EB"/>
    <w:rsid w:val="00470D11"/>
    <w:rsid w:val="004779C6"/>
    <w:rsid w:val="00487D58"/>
    <w:rsid w:val="004A22B3"/>
    <w:rsid w:val="004A2DDC"/>
    <w:rsid w:val="004B5E6F"/>
    <w:rsid w:val="004E0331"/>
    <w:rsid w:val="004E06E9"/>
    <w:rsid w:val="004E3137"/>
    <w:rsid w:val="004E3D79"/>
    <w:rsid w:val="004E468E"/>
    <w:rsid w:val="004F08E7"/>
    <w:rsid w:val="00521183"/>
    <w:rsid w:val="00521652"/>
    <w:rsid w:val="0053143D"/>
    <w:rsid w:val="00531535"/>
    <w:rsid w:val="00540B6D"/>
    <w:rsid w:val="005548CD"/>
    <w:rsid w:val="00557A1D"/>
    <w:rsid w:val="00562673"/>
    <w:rsid w:val="005717A1"/>
    <w:rsid w:val="005814B6"/>
    <w:rsid w:val="00583FED"/>
    <w:rsid w:val="005A0730"/>
    <w:rsid w:val="005A153D"/>
    <w:rsid w:val="005A3754"/>
    <w:rsid w:val="005B5A24"/>
    <w:rsid w:val="005B5B62"/>
    <w:rsid w:val="005D6857"/>
    <w:rsid w:val="005D71EF"/>
    <w:rsid w:val="005F28C0"/>
    <w:rsid w:val="00616D07"/>
    <w:rsid w:val="006208E8"/>
    <w:rsid w:val="00621EAE"/>
    <w:rsid w:val="0062592D"/>
    <w:rsid w:val="0063363E"/>
    <w:rsid w:val="00647E20"/>
    <w:rsid w:val="00650D55"/>
    <w:rsid w:val="006608E2"/>
    <w:rsid w:val="006622CE"/>
    <w:rsid w:val="00672D72"/>
    <w:rsid w:val="0067730D"/>
    <w:rsid w:val="00684A15"/>
    <w:rsid w:val="006A3629"/>
    <w:rsid w:val="006A3655"/>
    <w:rsid w:val="006A7452"/>
    <w:rsid w:val="006C559A"/>
    <w:rsid w:val="006D62AE"/>
    <w:rsid w:val="006E4554"/>
    <w:rsid w:val="006E690B"/>
    <w:rsid w:val="006F0F2B"/>
    <w:rsid w:val="006F309C"/>
    <w:rsid w:val="006F39BC"/>
    <w:rsid w:val="006F67AA"/>
    <w:rsid w:val="00702E12"/>
    <w:rsid w:val="00730903"/>
    <w:rsid w:val="00744D29"/>
    <w:rsid w:val="00752DFE"/>
    <w:rsid w:val="00760E09"/>
    <w:rsid w:val="0077229C"/>
    <w:rsid w:val="00777669"/>
    <w:rsid w:val="007A0500"/>
    <w:rsid w:val="007A3CB2"/>
    <w:rsid w:val="007B6EA3"/>
    <w:rsid w:val="007C1079"/>
    <w:rsid w:val="007C3BC3"/>
    <w:rsid w:val="007E704D"/>
    <w:rsid w:val="007F1F6D"/>
    <w:rsid w:val="00801FB9"/>
    <w:rsid w:val="00802C5F"/>
    <w:rsid w:val="00804B27"/>
    <w:rsid w:val="00805C59"/>
    <w:rsid w:val="008305F1"/>
    <w:rsid w:val="00831A96"/>
    <w:rsid w:val="0084268A"/>
    <w:rsid w:val="008442F2"/>
    <w:rsid w:val="00844407"/>
    <w:rsid w:val="00847E21"/>
    <w:rsid w:val="00850EBD"/>
    <w:rsid w:val="00864E24"/>
    <w:rsid w:val="00874BFE"/>
    <w:rsid w:val="0088079A"/>
    <w:rsid w:val="008837B7"/>
    <w:rsid w:val="00887F61"/>
    <w:rsid w:val="008976E4"/>
    <w:rsid w:val="008B526A"/>
    <w:rsid w:val="008C3FB4"/>
    <w:rsid w:val="008C78CC"/>
    <w:rsid w:val="008D0EFA"/>
    <w:rsid w:val="00926B4B"/>
    <w:rsid w:val="009315FC"/>
    <w:rsid w:val="009352AD"/>
    <w:rsid w:val="00965B81"/>
    <w:rsid w:val="009722E0"/>
    <w:rsid w:val="009908E8"/>
    <w:rsid w:val="00993F3F"/>
    <w:rsid w:val="009A41D6"/>
    <w:rsid w:val="009B061B"/>
    <w:rsid w:val="009B457F"/>
    <w:rsid w:val="009B5683"/>
    <w:rsid w:val="009D4E3A"/>
    <w:rsid w:val="009E6872"/>
    <w:rsid w:val="009F5F92"/>
    <w:rsid w:val="00A01F43"/>
    <w:rsid w:val="00A13E2A"/>
    <w:rsid w:val="00A17F14"/>
    <w:rsid w:val="00A236D8"/>
    <w:rsid w:val="00A26066"/>
    <w:rsid w:val="00A31FE9"/>
    <w:rsid w:val="00A328BC"/>
    <w:rsid w:val="00A40A9D"/>
    <w:rsid w:val="00A46245"/>
    <w:rsid w:val="00A537C1"/>
    <w:rsid w:val="00A635A9"/>
    <w:rsid w:val="00A64F83"/>
    <w:rsid w:val="00A735A0"/>
    <w:rsid w:val="00A75387"/>
    <w:rsid w:val="00A857FF"/>
    <w:rsid w:val="00A96E7B"/>
    <w:rsid w:val="00AA0A09"/>
    <w:rsid w:val="00AA1949"/>
    <w:rsid w:val="00AB59CA"/>
    <w:rsid w:val="00AB6236"/>
    <w:rsid w:val="00AB638F"/>
    <w:rsid w:val="00AC44E5"/>
    <w:rsid w:val="00AE3CA0"/>
    <w:rsid w:val="00AE7B3A"/>
    <w:rsid w:val="00AF3091"/>
    <w:rsid w:val="00AF3714"/>
    <w:rsid w:val="00B0498E"/>
    <w:rsid w:val="00B110A8"/>
    <w:rsid w:val="00B1716E"/>
    <w:rsid w:val="00B21534"/>
    <w:rsid w:val="00B232D6"/>
    <w:rsid w:val="00B354A2"/>
    <w:rsid w:val="00B42A18"/>
    <w:rsid w:val="00B447F9"/>
    <w:rsid w:val="00B47B2D"/>
    <w:rsid w:val="00B534FB"/>
    <w:rsid w:val="00B560C5"/>
    <w:rsid w:val="00B851F8"/>
    <w:rsid w:val="00B93F33"/>
    <w:rsid w:val="00B97DF6"/>
    <w:rsid w:val="00BA6A49"/>
    <w:rsid w:val="00BB0B8D"/>
    <w:rsid w:val="00BF2984"/>
    <w:rsid w:val="00BF3D1D"/>
    <w:rsid w:val="00C00790"/>
    <w:rsid w:val="00C14F0C"/>
    <w:rsid w:val="00C164CB"/>
    <w:rsid w:val="00C30C83"/>
    <w:rsid w:val="00C4017D"/>
    <w:rsid w:val="00C414E3"/>
    <w:rsid w:val="00C42A59"/>
    <w:rsid w:val="00C5198C"/>
    <w:rsid w:val="00C570DB"/>
    <w:rsid w:val="00C64C04"/>
    <w:rsid w:val="00C72A24"/>
    <w:rsid w:val="00C749F4"/>
    <w:rsid w:val="00C92464"/>
    <w:rsid w:val="00CA4213"/>
    <w:rsid w:val="00CB02A6"/>
    <w:rsid w:val="00CB2B32"/>
    <w:rsid w:val="00CC0588"/>
    <w:rsid w:val="00CD4BFD"/>
    <w:rsid w:val="00CE58DB"/>
    <w:rsid w:val="00CF0157"/>
    <w:rsid w:val="00CF54F1"/>
    <w:rsid w:val="00D0142C"/>
    <w:rsid w:val="00D01E1A"/>
    <w:rsid w:val="00D07137"/>
    <w:rsid w:val="00D104DA"/>
    <w:rsid w:val="00D13DF6"/>
    <w:rsid w:val="00D156F1"/>
    <w:rsid w:val="00D17DA6"/>
    <w:rsid w:val="00D312D0"/>
    <w:rsid w:val="00D33D86"/>
    <w:rsid w:val="00D347A1"/>
    <w:rsid w:val="00D35BBC"/>
    <w:rsid w:val="00D42AB5"/>
    <w:rsid w:val="00D42CBC"/>
    <w:rsid w:val="00D55DEC"/>
    <w:rsid w:val="00D704CA"/>
    <w:rsid w:val="00D749AA"/>
    <w:rsid w:val="00D91189"/>
    <w:rsid w:val="00D915B8"/>
    <w:rsid w:val="00DA00CF"/>
    <w:rsid w:val="00DA480F"/>
    <w:rsid w:val="00DA4CB4"/>
    <w:rsid w:val="00DA6ECC"/>
    <w:rsid w:val="00DA7435"/>
    <w:rsid w:val="00DB40A7"/>
    <w:rsid w:val="00DC5B94"/>
    <w:rsid w:val="00DC7350"/>
    <w:rsid w:val="00DC7602"/>
    <w:rsid w:val="00DD0B27"/>
    <w:rsid w:val="00DD638A"/>
    <w:rsid w:val="00DF0F5E"/>
    <w:rsid w:val="00DF18AF"/>
    <w:rsid w:val="00DF505D"/>
    <w:rsid w:val="00DF51EA"/>
    <w:rsid w:val="00DF64EB"/>
    <w:rsid w:val="00DF69F0"/>
    <w:rsid w:val="00DF7F19"/>
    <w:rsid w:val="00E112E2"/>
    <w:rsid w:val="00E17BAF"/>
    <w:rsid w:val="00E3569D"/>
    <w:rsid w:val="00E37242"/>
    <w:rsid w:val="00E558CB"/>
    <w:rsid w:val="00E602D1"/>
    <w:rsid w:val="00E76004"/>
    <w:rsid w:val="00E82168"/>
    <w:rsid w:val="00E84F27"/>
    <w:rsid w:val="00E861BA"/>
    <w:rsid w:val="00E8783B"/>
    <w:rsid w:val="00E87C7D"/>
    <w:rsid w:val="00E9482C"/>
    <w:rsid w:val="00EA1019"/>
    <w:rsid w:val="00EA231B"/>
    <w:rsid w:val="00ED25C7"/>
    <w:rsid w:val="00EE70D4"/>
    <w:rsid w:val="00EE7588"/>
    <w:rsid w:val="00F20D70"/>
    <w:rsid w:val="00F245D3"/>
    <w:rsid w:val="00F42E23"/>
    <w:rsid w:val="00F44625"/>
    <w:rsid w:val="00F529C2"/>
    <w:rsid w:val="00F55843"/>
    <w:rsid w:val="00F7532A"/>
    <w:rsid w:val="00F823BE"/>
    <w:rsid w:val="00F85009"/>
    <w:rsid w:val="00F874DC"/>
    <w:rsid w:val="00FA2886"/>
    <w:rsid w:val="00FA5F53"/>
    <w:rsid w:val="00FA778A"/>
    <w:rsid w:val="00FB5653"/>
    <w:rsid w:val="00FB7438"/>
    <w:rsid w:val="00FC596E"/>
    <w:rsid w:val="00FD1012"/>
    <w:rsid w:val="00FD11A4"/>
    <w:rsid w:val="00FD1E6B"/>
    <w:rsid w:val="00FD6B30"/>
    <w:rsid w:val="00FF036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B10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DefaultParagraphFontPHPDOCX">
    <w:name w:val="Default Paragraph Font PHPDOCX"/>
    <w:uiPriority w:val="1"/>
    <w:semiHidden/>
    <w:unhideWhenUsed/>
  </w:style>
  <w:style w:type="paragraph" w:styleId="ListParagraphPHPDOCX">
    <w:name w:val="List Paragraph PHPDOCX"/>
    <w:basedOn w:val="Normal"/>
    <w:uiPriority w:val="34"/>
    <w:qFormat/>
    <w:rsid w:val="00DF064E"/>
    <w:pPr>
      <w:ind w:left="720"/>
      <w:contextualSpacing/>
    </w:pPr>
  </w:style>
  <w:style w:type="paragraph" w:styleId="TitlePHPDOCX">
    <w:name w:val="Title PHPDOCX"/>
    <w:basedOn w:val="Normal"/>
    <w:next w:val="Normal"/>
    <w:link w:val="TitleCarPHPDOCX"/>
    <w:uiPriority w:val="10"/>
    <w:qFormat/>
    <w:rsid w:val="00DF06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arPHPDOCX">
    <w:name w:val="Title Car PHPDOCX"/>
    <w:basedOn w:val="DefaultParagraphFontPHPDOCX"/>
    <w:link w:val="TitlePHPDOCX"/>
    <w:uiPriority w:val="10"/>
    <w:rsid w:val="00DF064E"/>
    <w:rPr>
      <w:rFonts w:asciiTheme="majorHAnsi" w:eastAsiaTheme="majorEastAsia" w:hAnsiTheme="majorHAnsi" w:cstheme="majorBidi"/>
      <w:color w:val="17365D" w:themeColor="text2" w:themeShade="BF"/>
      <w:spacing w:val="5"/>
      <w:kern w:val="28"/>
      <w:sz w:val="52"/>
      <w:szCs w:val="52"/>
    </w:rPr>
  </w:style>
  <w:style w:type="paragraph" w:styleId="SubtitlePHPDOCX">
    <w:name w:val="Subtitle PHPDOCX"/>
    <w:basedOn w:val="Normal"/>
    <w:next w:val="Normal"/>
    <w:link w:val="SubtitleCarPHPDOCX"/>
    <w:uiPriority w:val="11"/>
    <w:qFormat/>
    <w:rsid w:val="00DF064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arPHPDOCX">
    <w:name w:val="Subtitle Car PHPDOCX"/>
    <w:basedOn w:val="DefaultParagraphFontPHPDOCX"/>
    <w:link w:val="SubtitlePHPDOCX"/>
    <w:uiPriority w:val="11"/>
    <w:rsid w:val="00DF064E"/>
    <w:rPr>
      <w:rFonts w:asciiTheme="majorHAnsi" w:eastAsiaTheme="majorEastAsia" w:hAnsiTheme="majorHAnsi" w:cstheme="majorBidi"/>
      <w:i/>
      <w:iCs/>
      <w:color w:val="4F81BD" w:themeColor="accent1"/>
      <w:spacing w:val="15"/>
      <w:sz w:val="24"/>
      <w:szCs w:val="24"/>
    </w:rPr>
  </w:style>
  <w:style w:type="table" w:styleId="NormalTablePHPDOCX">
    <w:name w:val="Normal Table PHPDOCX"/>
    <w:uiPriority w:val="99"/>
    <w:semiHidden/>
    <w:unhideWhenUsed/>
    <w:qFormat/>
    <w:pPr>
      <w:spacing w:after="0" w:line="240" w:lineRule="auto"/>
    </w:pPr>
    <w:tblPr>
      <w:tblInd w:w="0" w:type="dxa"/>
      <w:tblCellMar>
        <w:top w:w="0" w:type="dxa"/>
        <w:left w:w="108" w:type="dxa"/>
        <w:bottom w:w="0" w:type="dxa"/>
        <w:right w:w="108" w:type="dxa"/>
      </w:tblCellMar>
    </w:tblPr>
  </w:style>
  <w:style w:type="table" w:styleId="TableGridPHPDOCX">
    <w:name w:val="Table Grid PHPDOCX"/>
    <w:uiPriority w:val="59"/>
    <w:rsid w:val="00493A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PHPDOCX">
    <w:name w:val="annotation reference PHPDOCX"/>
    <w:basedOn w:val="DefaultParagraphFontPHPDOCX"/>
    <w:uiPriority w:val="99"/>
    <w:semiHidden/>
    <w:unhideWhenUsed/>
    <w:rsid w:val="00E139EA"/>
    <w:rPr>
      <w:sz w:val="16"/>
      <w:szCs w:val="16"/>
    </w:rPr>
  </w:style>
  <w:style w:type="paragraph" w:styleId="CommentTextPHPDOCX">
    <w:name w:val="annotation text PHPDOCX"/>
    <w:basedOn w:val="Normal"/>
    <w:link w:val="CommentTextCharPHPDOCX"/>
    <w:uiPriority w:val="99"/>
    <w:semiHidden/>
    <w:unhideWhenUsed/>
    <w:rsid w:val="00E139EA"/>
    <w:pPr>
      <w:spacing w:line="240" w:lineRule="auto"/>
    </w:pPr>
    <w:rPr>
      <w:sz w:val="20"/>
      <w:szCs w:val="20"/>
    </w:rPr>
  </w:style>
  <w:style w:type="character" w:customStyle="1" w:styleId="CommentTextCharPHPDOCX">
    <w:name w:val="Comment Text Char PHPDOCX"/>
    <w:basedOn w:val="DefaultParagraphFontPHPDOCX"/>
    <w:link w:val="CommentTextPHPDOCX"/>
    <w:uiPriority w:val="99"/>
    <w:semiHidden/>
    <w:rsid w:val="00E139EA"/>
    <w:rPr>
      <w:sz w:val="20"/>
      <w:szCs w:val="20"/>
    </w:rPr>
  </w:style>
  <w:style w:type="paragraph" w:styleId="CommentSubjectPHPDOCX">
    <w:name w:val="annotation subject PHPDOCX"/>
    <w:basedOn w:val="CommentTextPHPDOCX"/>
    <w:next w:val="CommentTextPHPDOCX"/>
    <w:link w:val="CommentSubjectCharPHPDOCX"/>
    <w:uiPriority w:val="99"/>
    <w:semiHidden/>
    <w:unhideWhenUsed/>
    <w:rsid w:val="00E139EA"/>
    <w:rPr>
      <w:b/>
      <w:bCs/>
    </w:rPr>
  </w:style>
  <w:style w:type="character" w:customStyle="1" w:styleId="CommentSubjectCharPHPDOCX">
    <w:name w:val="Comment Subject Char PHPDOCX"/>
    <w:basedOn w:val="CommentTextCharPHPDOCX"/>
    <w:link w:val="CommentSubjectPHPDOCX"/>
    <w:uiPriority w:val="99"/>
    <w:semiHidden/>
    <w:rsid w:val="00E139EA"/>
    <w:rPr>
      <w:b/>
      <w:bCs/>
      <w:sz w:val="20"/>
      <w:szCs w:val="20"/>
    </w:rPr>
  </w:style>
  <w:style w:type="paragraph" w:styleId="BalloonTextPHPDOCX">
    <w:name w:val="Balloon Text PHPDOCX"/>
    <w:basedOn w:val="Normal"/>
    <w:link w:val="BalloonTextCharPHPDOCX"/>
    <w:uiPriority w:val="99"/>
    <w:semiHidden/>
    <w:unhideWhenUsed/>
    <w:rsid w:val="00E139EA"/>
    <w:pPr>
      <w:spacing w:after="0" w:line="240" w:lineRule="auto"/>
    </w:pPr>
    <w:rPr>
      <w:rFonts w:ascii="Tahoma" w:hAnsi="Tahoma" w:cs="Tahoma"/>
      <w:sz w:val="16"/>
      <w:szCs w:val="16"/>
    </w:rPr>
  </w:style>
  <w:style w:type="character" w:customStyle="1" w:styleId="BalloonTextCharPHPDOCX">
    <w:name w:val="Balloon Text Char PHPDOCX"/>
    <w:basedOn w:val="DefaultParagraphFontPHPDOCX"/>
    <w:link w:val="BalloonTextPHPDOCX"/>
    <w:uiPriority w:val="99"/>
    <w:semiHidden/>
    <w:rsid w:val="00E139EA"/>
    <w:rPr>
      <w:rFonts w:ascii="Tahoma" w:hAnsi="Tahoma" w:cs="Tahoma"/>
      <w:sz w:val="16"/>
      <w:szCs w:val="16"/>
    </w:rPr>
  </w:style>
  <w:style w:type="paragraph" w:styleId="footnoteTextPHPDOCX">
    <w:name w:val="footnote Text PHPDOCX"/>
    <w:basedOn w:val="Normal"/>
    <w:link w:val="footnoteTextCarPHPDOCX"/>
    <w:uiPriority w:val="99"/>
    <w:semiHidden/>
    <w:unhideWhenUsed/>
    <w:rsid w:val="006E0FDA"/>
    <w:pPr>
      <w:spacing w:after="0" w:line="240" w:lineRule="auto"/>
    </w:pPr>
    <w:rPr>
      <w:sz w:val="20"/>
      <w:szCs w:val="20"/>
    </w:rPr>
  </w:style>
  <w:style w:type="character" w:customStyle="1" w:styleId="footnoteTextCarPHPDOCX">
    <w:name w:val="footnote Text Car PHPDOCX"/>
    <w:basedOn w:val="DefaultParagraphFontPHPDOCX"/>
    <w:link w:val="footnoteTextPHPDOCX"/>
    <w:uiPriority w:val="99"/>
    <w:semiHidden/>
    <w:rsid w:val="006E0FDA"/>
    <w:rPr>
      <w:sz w:val="20"/>
      <w:szCs w:val="20"/>
    </w:rPr>
  </w:style>
  <w:style w:type="character" w:styleId="footnoteReferencePHPDOCX">
    <w:name w:val="footnote Reference PHPDOCX"/>
    <w:basedOn w:val="DefaultParagraphFontPHPDOCX"/>
    <w:uiPriority w:val="99"/>
    <w:semiHidden/>
    <w:unhideWhenUsed/>
    <w:rsid w:val="006E0FDA"/>
    <w:rPr>
      <w:vertAlign w:val="superscript"/>
    </w:rPr>
  </w:style>
  <w:style w:type="paragraph" w:styleId="endnoteTextPHPDOCX">
    <w:name w:val="endnote Text PHPDOCX"/>
    <w:basedOn w:val="Normal"/>
    <w:link w:val="endnoteTextCarPHPDOCX"/>
    <w:uiPriority w:val="99"/>
    <w:semiHidden/>
    <w:unhideWhenUsed/>
    <w:rsid w:val="006E0FDA"/>
    <w:pPr>
      <w:spacing w:after="0" w:line="240" w:lineRule="auto"/>
    </w:pPr>
    <w:rPr>
      <w:sz w:val="20"/>
      <w:szCs w:val="20"/>
    </w:rPr>
  </w:style>
  <w:style w:type="character" w:customStyle="1" w:styleId="endnoteTextCarPHPDOCX">
    <w:name w:val="endnote Text Car PHPDOCX"/>
    <w:basedOn w:val="DefaultParagraphFontPHPDOCX"/>
    <w:link w:val="endnoteTextPHPDOCX"/>
    <w:uiPriority w:val="99"/>
    <w:semiHidden/>
    <w:rsid w:val="006E0FDA"/>
    <w:rPr>
      <w:sz w:val="20"/>
      <w:szCs w:val="20"/>
    </w:rPr>
  </w:style>
  <w:style w:type="character" w:styleId="endnoteReferencePHPDOCX">
    <w:name w:val="endnote Reference PHPDOCX"/>
    <w:basedOn w:val="DefaultParagraphFontPHPDOCX"/>
    <w:uiPriority w:val="99"/>
    <w:semiHidden/>
    <w:unhideWhenUsed/>
    <w:rsid w:val="006E0FDA"/>
    <w:rPr>
      <w:vertAlign w:val="superscript"/>
    </w:rPr>
  </w:style>
  <w:style w:type="paragraph" w:styleId="Heading1PHPDOCX">
    <w:name w:val="Heading 1 PHPDOCX"/>
    <w:basedOn w:val="Normal"/>
    <w:next w:val="Normal"/>
    <w:link w:val="Heading1CarPHPDOCX"/>
    <w:uiPriority w:val="9"/>
    <w:qFormat/>
    <w:rsid w:val="00DF064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PHPDOCX">
    <w:name w:val="Heading 2 PHPDOCX"/>
    <w:basedOn w:val="Normal"/>
    <w:next w:val="Normal"/>
    <w:link w:val="Heading2CarPHPDOCX"/>
    <w:uiPriority w:val="9"/>
    <w:unhideWhenUsed/>
    <w:qFormat/>
    <w:rsid w:val="00DF064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PHPDOCX">
    <w:name w:val="Heading 3 PHPDOCX"/>
    <w:basedOn w:val="Normal"/>
    <w:next w:val="Normal"/>
    <w:link w:val="Heading3CarPHPDOCX"/>
    <w:uiPriority w:val="9"/>
    <w:unhideWhenUsed/>
    <w:qFormat/>
    <w:rsid w:val="00DF064E"/>
    <w:pPr>
      <w:keepNext/>
      <w:keepLines/>
      <w:spacing w:before="200" w:after="0"/>
      <w:outlineLvl w:val="2"/>
    </w:pPr>
    <w:rPr>
      <w:rFonts w:asciiTheme="majorHAnsi" w:eastAsiaTheme="majorEastAsia" w:hAnsiTheme="majorHAnsi" w:cstheme="majorBidi"/>
      <w:b/>
      <w:bCs/>
      <w:color w:val="4F81BD" w:themeColor="accent1"/>
    </w:rPr>
  </w:style>
  <w:style w:type="paragraph" w:styleId="Heading4PHPDOCX">
    <w:name w:val="Heading 4 PHPDOCX"/>
    <w:basedOn w:val="Normal"/>
    <w:next w:val="Normal"/>
    <w:link w:val="Heading4CarPHPDOCX"/>
    <w:uiPriority w:val="9"/>
    <w:unhideWhenUsed/>
    <w:qFormat/>
    <w:rsid w:val="00DF06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PHPDOCX">
    <w:name w:val="Heading 5 PHPDOCX"/>
    <w:basedOn w:val="Normal"/>
    <w:next w:val="Normal"/>
    <w:link w:val="Heading5CarPHPDOCX"/>
    <w:uiPriority w:val="9"/>
    <w:unhideWhenUsed/>
    <w:qFormat/>
    <w:rsid w:val="00DF064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PHPDOCX">
    <w:name w:val="Heading 6 PHPDOCX"/>
    <w:basedOn w:val="Normal"/>
    <w:next w:val="Normal"/>
    <w:link w:val="Heading6CarPHPDOCX"/>
    <w:uiPriority w:val="9"/>
    <w:unhideWhenUsed/>
    <w:qFormat/>
    <w:rsid w:val="00DF064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PHPDOCX">
    <w:name w:val="Heading 7 PHPDOCX"/>
    <w:basedOn w:val="Normal"/>
    <w:next w:val="Normal"/>
    <w:link w:val="Heading7CarPHPDOCX"/>
    <w:uiPriority w:val="9"/>
    <w:unhideWhenUsed/>
    <w:qFormat/>
    <w:rsid w:val="00DF064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PHPDOCX">
    <w:name w:val="Heading 8 PHPDOCX"/>
    <w:basedOn w:val="Normal"/>
    <w:next w:val="Normal"/>
    <w:link w:val="Heading8CarPHPDOCX"/>
    <w:uiPriority w:val="9"/>
    <w:semiHidden/>
    <w:unhideWhenUsed/>
    <w:qFormat/>
    <w:rsid w:val="00DF064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PHPDOCX">
    <w:name w:val="Heading 9 PHPDOCX"/>
    <w:basedOn w:val="Normal"/>
    <w:next w:val="Normal"/>
    <w:link w:val="Heading9CarPHPDOCX"/>
    <w:uiPriority w:val="9"/>
    <w:semiHidden/>
    <w:unhideWhenUsed/>
    <w:qFormat/>
    <w:rsid w:val="00DF064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numbering" w:styleId="NoListPHPDOCX">
    <w:name w:val="No List PHPDOCX"/>
    <w:uiPriority w:val="99"/>
    <w:semiHidden/>
    <w:unhideWhenUsed/>
  </w:style>
  <w:style w:type="character" w:customStyle="1" w:styleId="Heading1CarPHPDOCX">
    <w:name w:val="Heading 1 Car PHPDOCX"/>
    <w:basedOn w:val="DefaultParagraphFontPHPDOCX"/>
    <w:link w:val="Heading1PHPDOCX"/>
    <w:uiPriority w:val="9"/>
    <w:rsid w:val="00DF064E"/>
    <w:rPr>
      <w:rFonts w:asciiTheme="majorHAnsi" w:eastAsiaTheme="majorEastAsia" w:hAnsiTheme="majorHAnsi" w:cstheme="majorBidi"/>
      <w:b/>
      <w:bCs/>
      <w:color w:val="365F91" w:themeColor="accent1" w:themeShade="BF"/>
      <w:sz w:val="28"/>
      <w:szCs w:val="28"/>
    </w:rPr>
  </w:style>
  <w:style w:type="character" w:customStyle="1" w:styleId="Heading2CarPHPDOCX">
    <w:name w:val="Heading 2 Car PHPDOCX"/>
    <w:basedOn w:val="DefaultParagraphFontPHPDOCX"/>
    <w:link w:val="Heading2PHPDOCX"/>
    <w:uiPriority w:val="9"/>
    <w:rsid w:val="00DF064E"/>
    <w:rPr>
      <w:rFonts w:asciiTheme="majorHAnsi" w:eastAsiaTheme="majorEastAsia" w:hAnsiTheme="majorHAnsi" w:cstheme="majorBidi"/>
      <w:b/>
      <w:bCs/>
      <w:color w:val="4F81BD" w:themeColor="accent1"/>
      <w:sz w:val="26"/>
      <w:szCs w:val="26"/>
    </w:rPr>
  </w:style>
  <w:style w:type="character" w:customStyle="1" w:styleId="Heading3CarPHPDOCX">
    <w:name w:val="Heading 3 Car PHPDOCX"/>
    <w:basedOn w:val="DefaultParagraphFontPHPDOCX"/>
    <w:link w:val="Heading3PHPDOCX"/>
    <w:uiPriority w:val="9"/>
    <w:rsid w:val="00DF064E"/>
    <w:rPr>
      <w:rFonts w:asciiTheme="majorHAnsi" w:eastAsiaTheme="majorEastAsia" w:hAnsiTheme="majorHAnsi" w:cstheme="majorBidi"/>
      <w:b/>
      <w:bCs/>
      <w:color w:val="4F81BD" w:themeColor="accent1"/>
    </w:rPr>
  </w:style>
  <w:style w:type="character" w:customStyle="1" w:styleId="Heading4CarPHPDOCX">
    <w:name w:val="Heading 4 Car PHPDOCX"/>
    <w:basedOn w:val="DefaultParagraphFontPHPDOCX"/>
    <w:link w:val="Heading4PHPDOCX"/>
    <w:uiPriority w:val="9"/>
    <w:rsid w:val="00DF064E"/>
    <w:rPr>
      <w:rFonts w:asciiTheme="majorHAnsi" w:eastAsiaTheme="majorEastAsia" w:hAnsiTheme="majorHAnsi" w:cstheme="majorBidi"/>
      <w:b/>
      <w:bCs/>
      <w:i/>
      <w:iCs/>
      <w:color w:val="4F81BD" w:themeColor="accent1"/>
    </w:rPr>
  </w:style>
  <w:style w:type="character" w:customStyle="1" w:styleId="Heading5CarPHPDOCX">
    <w:name w:val="Heading 5 Car PHPDOCX"/>
    <w:basedOn w:val="DefaultParagraphFontPHPDOCX"/>
    <w:link w:val="Heading5PHPDOCX"/>
    <w:uiPriority w:val="9"/>
    <w:rsid w:val="00DF064E"/>
    <w:rPr>
      <w:rFonts w:asciiTheme="majorHAnsi" w:eastAsiaTheme="majorEastAsia" w:hAnsiTheme="majorHAnsi" w:cstheme="majorBidi"/>
      <w:color w:val="243F60" w:themeColor="accent1" w:themeShade="7F"/>
    </w:rPr>
  </w:style>
  <w:style w:type="character" w:customStyle="1" w:styleId="Heading6CarPHPDOCX">
    <w:name w:val="Heading 6 Car PHPDOCX"/>
    <w:basedOn w:val="DefaultParagraphFontPHPDOCX"/>
    <w:link w:val="Heading6PHPDOCX"/>
    <w:uiPriority w:val="9"/>
    <w:rsid w:val="00DF064E"/>
    <w:rPr>
      <w:rFonts w:asciiTheme="majorHAnsi" w:eastAsiaTheme="majorEastAsia" w:hAnsiTheme="majorHAnsi" w:cstheme="majorBidi"/>
      <w:i/>
      <w:iCs/>
      <w:color w:val="243F60" w:themeColor="accent1" w:themeShade="7F"/>
    </w:rPr>
  </w:style>
  <w:style w:type="character" w:customStyle="1" w:styleId="Heading7CarPHPDOCX">
    <w:name w:val="Heading 7 Car PHPDOCX"/>
    <w:basedOn w:val="DefaultParagraphFontPHPDOCX"/>
    <w:link w:val="Heading7PHPDOCX"/>
    <w:uiPriority w:val="9"/>
    <w:rsid w:val="00DF064E"/>
    <w:rPr>
      <w:rFonts w:asciiTheme="majorHAnsi" w:eastAsiaTheme="majorEastAsia" w:hAnsiTheme="majorHAnsi" w:cstheme="majorBidi"/>
      <w:i/>
      <w:iCs/>
      <w:color w:val="404040" w:themeColor="text1" w:themeTint="BF"/>
    </w:rPr>
  </w:style>
  <w:style w:type="character" w:styleId="SubtleEmphasisPHPDOCX">
    <w:name w:val="Subtle Emphasis PHPDOCX"/>
    <w:basedOn w:val="DefaultParagraphFontPHPDOCX"/>
    <w:uiPriority w:val="19"/>
    <w:qFormat/>
    <w:rsid w:val="00DF064E"/>
    <w:rPr>
      <w:i/>
      <w:iCs/>
      <w:color w:val="808080" w:themeColor="text1" w:themeTint="7F"/>
    </w:rPr>
  </w:style>
  <w:style w:type="character" w:styleId="EmphasisPHPDOCX">
    <w:name w:val="Emphasis PHPDOCX"/>
    <w:basedOn w:val="DefaultParagraphFontPHPDOCX"/>
    <w:uiPriority w:val="20"/>
    <w:qFormat/>
    <w:rsid w:val="00DF064E"/>
    <w:rPr>
      <w:i/>
      <w:iCs/>
    </w:rPr>
  </w:style>
  <w:style w:type="character" w:styleId="IntenseEmphasisPHPDOCX">
    <w:name w:val="Intense Emphasis PHPDOCX"/>
    <w:basedOn w:val="DefaultParagraphFontPHPDOCX"/>
    <w:uiPriority w:val="21"/>
    <w:qFormat/>
    <w:rsid w:val="00DF064E"/>
    <w:rPr>
      <w:b/>
      <w:bCs/>
      <w:i/>
      <w:iCs/>
      <w:color w:val="4F81BD" w:themeColor="accent1"/>
    </w:rPr>
  </w:style>
  <w:style w:type="character" w:styleId="Strong PHPDOCX">
    <w:name w:val="Strong PHPDOCX"/>
    <w:basedOn w:val="DefaultParagraphFontPHPDOCX"/>
    <w:uiPriority w:val="22"/>
    <w:qFormat/>
    <w:rsid w:val="00DF064E"/>
    <w:rPr>
      <w:b/>
      <w:bCs/>
    </w:rPr>
  </w:style>
  <w:style w:type="paragraph" w:styleId="QuotePHPDOCX">
    <w:name w:val="Quote PHPDOCX"/>
    <w:basedOn w:val="Normal"/>
    <w:next w:val="Normal"/>
    <w:link w:val="QuoteCarPHPDOCX"/>
    <w:uiPriority w:val="29"/>
    <w:qFormat/>
    <w:rsid w:val="00DF064E"/>
    <w:rPr>
      <w:i/>
      <w:iCs/>
      <w:color w:val="000000" w:themeColor="text1"/>
    </w:rPr>
  </w:style>
  <w:style w:type="character" w:customStyle="1" w:styleId="QuoteCarPHPDOCX">
    <w:name w:val="Quote Car PHPDOCX"/>
    <w:basedOn w:val="DefaultParagraphFontPHPDOCX"/>
    <w:link w:val="QuotePHPDOCX"/>
    <w:uiPriority w:val="29"/>
    <w:rsid w:val="00DF064E"/>
    <w:rPr>
      <w:i/>
      <w:iCs/>
      <w:color w:val="000000" w:themeColor="text1"/>
    </w:rPr>
  </w:style>
  <w:style w:type="paragraph" w:styleId="IntenseQuotePHPDOCX">
    <w:name w:val="Intense Quote PHPDOCX"/>
    <w:basedOn w:val="Normal"/>
    <w:next w:val="Normal"/>
    <w:link w:val="IntenseQuoteCarPHPDOCX"/>
    <w:uiPriority w:val="30"/>
    <w:qFormat/>
    <w:rsid w:val="00DF064E"/>
    <w:pPr>
      <w:pBdr>
        <w:bottom w:val="single" w:sz="4" w:space="4" w:color="4F81BD" w:themeColor="accent1"/>
      </w:pBdr>
      <w:spacing w:before="200" w:after="280"/>
      <w:ind w:left="936" w:right="936"/>
    </w:pPr>
    <w:rPr>
      <w:b/>
      <w:bCs/>
      <w:i/>
      <w:iCs/>
      <w:color w:val="4F81BD" w:themeColor="accent1"/>
    </w:rPr>
  </w:style>
  <w:style w:type="character" w:customStyle="1" w:styleId="IntenseQuoteCarPHPDOCX">
    <w:name w:val="Intense Quote Car PHPDOCX"/>
    <w:basedOn w:val="DefaultParagraphFontPHPDOCX"/>
    <w:link w:val="IntenseQuotePHPDOCX"/>
    <w:uiPriority w:val="30"/>
    <w:rsid w:val="00DF064E"/>
    <w:rPr>
      <w:b/>
      <w:bCs/>
      <w:i/>
      <w:iCs/>
      <w:color w:val="4F81BD" w:themeColor="accent1"/>
    </w:rPr>
  </w:style>
  <w:style w:type="character" w:styleId="SubtleReferencePHPDOCX">
    <w:name w:val="Subtle Reference PHPDOCX"/>
    <w:basedOn w:val="DefaultParagraphFontPHPDOCX"/>
    <w:uiPriority w:val="31"/>
    <w:qFormat/>
    <w:rsid w:val="00DF064E"/>
    <w:rPr>
      <w:smallCaps/>
      <w:color w:val="C0504D" w:themeColor="accent2"/>
      <w:u w:val="single"/>
    </w:rPr>
  </w:style>
  <w:style w:type="character" w:styleId="IntenseReferencePHPDOCX">
    <w:name w:val="Intense Reference PHPDOCX"/>
    <w:basedOn w:val="DefaultParagraphFontPHPDOCX"/>
    <w:uiPriority w:val="32"/>
    <w:qFormat/>
    <w:rsid w:val="00DF064E"/>
    <w:rPr>
      <w:b/>
      <w:bCs/>
      <w:smallCaps/>
      <w:color w:val="C0504D" w:themeColor="accent2"/>
      <w:spacing w:val="5"/>
      <w:u w:val="single"/>
    </w:rPr>
  </w:style>
  <w:style w:type="character" w:styleId="BookTitlePHPDOCX">
    <w:name w:val="Book Title PHPDOCX"/>
    <w:basedOn w:val="DefaultParagraphFontPHPDOCX"/>
    <w:uiPriority w:val="33"/>
    <w:qFormat/>
    <w:rsid w:val="00DF064E"/>
    <w:rPr>
      <w:b/>
      <w:bCs/>
      <w:smallCaps/>
      <w:spacing w:val="5"/>
    </w:rPr>
  </w:style>
  <w:style w:type="paragraph" w:styleId="NoSpacingPHPDOCX">
    <w:name w:val="No Spacing PHPDOCX"/>
    <w:uiPriority w:val="1"/>
    <w:qFormat/>
    <w:rsid w:val="00DF064E"/>
    <w:pPr>
      <w:spacing w:after="0" w:line="240" w:lineRule="auto"/>
    </w:pPr>
  </w:style>
  <w:style w:type="character" w:customStyle="1" w:styleId="Heading8CarPHPDOCX">
    <w:name w:val="Heading 8 Car PHPDOCX"/>
    <w:basedOn w:val="DefaultParagraphFontPHPDOCX"/>
    <w:link w:val="Heading8PHPDOCX"/>
    <w:uiPriority w:val="9"/>
    <w:semiHidden/>
    <w:rsid w:val="00DF064E"/>
    <w:rPr>
      <w:rFonts w:asciiTheme="majorHAnsi" w:eastAsiaTheme="majorEastAsia" w:hAnsiTheme="majorHAnsi" w:cstheme="majorBidi"/>
      <w:color w:val="404040" w:themeColor="text1" w:themeTint="BF"/>
      <w:sz w:val="20"/>
      <w:szCs w:val="20"/>
    </w:rPr>
  </w:style>
  <w:style w:type="character" w:customStyle="1" w:styleId="Heading9CarPHPDOCX">
    <w:name w:val="Heading 9 Car PHPDOCX"/>
    <w:basedOn w:val="DefaultParagraphFontPHPDOCX"/>
    <w:link w:val="Heading9PHPDOCX"/>
    <w:uiPriority w:val="9"/>
    <w:semiHidden/>
    <w:rsid w:val="00DF064E"/>
    <w:rPr>
      <w:rFonts w:asciiTheme="majorHAnsi" w:eastAsiaTheme="majorEastAsia" w:hAnsiTheme="majorHAnsi" w:cstheme="majorBidi"/>
      <w:i/>
      <w:iCs/>
      <w:color w:val="404040" w:themeColor="text1" w:themeTint="BF"/>
      <w:sz w:val="20"/>
      <w:szCs w:val="20"/>
    </w:rPr>
  </w:style>
  <w:style w:type="table" w:styleId="PlainTablePHPDOCX">
    <w:name w:val="Plain Table PHPDOCX"/>
    <w:uiPriority w:val="58"/>
    <w:pPr>
      <w:spacing w:after="0" w:line="240" w:lineRule="auto"/>
    </w:pPr>
    <w:tblPr>
      <w:tblInd w:w="0" w:type="dxa"/>
      <w:tblCellMar>
        <w:top w:w="0" w:type="dxa"/>
        <w:left w:w="108" w:type="dxa"/>
        <w:bottom w:w="0" w:type="dxa"/>
        <w:right w:w="108" w:type="dxa"/>
      </w:tblCellMar>
    </w:tblPr>
  </w:style>
  <w:style w:type="table" w:customStyle="1" w:styleId="LightShadingPHPDOCX">
    <w:name w:val="Light Shading PHPDOCX"/>
    <w:uiPriority w:val="60"/>
    <w:rsid w:val="00493A0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PHPDOCX">
    <w:name w:val="Light Shading Accent 1 PHPDOCX"/>
    <w:uiPriority w:val="60"/>
    <w:rsid w:val="00493A0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PHPDOCX">
    <w:name w:val="Light Shading Accent 2 PHPDOCX"/>
    <w:uiPriority w:val="60"/>
    <w:rsid w:val="00493A0C"/>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PHPDOCX">
    <w:name w:val="Light Shading Accent 3 PHPDOCX"/>
    <w:uiPriority w:val="60"/>
    <w:rsid w:val="00493A0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PHPDOCX">
    <w:name w:val="Light Shading Accent 4 PHPDOCX"/>
    <w:uiPriority w:val="60"/>
    <w:rsid w:val="00493A0C"/>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PHPDOCX">
    <w:name w:val="Light Shading Accent 5 PHPDOCX"/>
    <w:uiPriority w:val="60"/>
    <w:rsid w:val="00493A0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PHPDOCX">
    <w:name w:val="Light List PHPDOCX"/>
    <w:uiPriority w:val="61"/>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PHPDOCX">
    <w:name w:val="Light List Accent 1 PHPDOCX"/>
    <w:uiPriority w:val="61"/>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PHPDOCX">
    <w:name w:val="Light List Accent 2 PHPDOCX"/>
    <w:uiPriority w:val="61"/>
    <w:rsid w:val="00493A0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PHPDOCX">
    <w:name w:val="Light List Accent 3 PHPDOCX"/>
    <w:uiPriority w:val="61"/>
    <w:rsid w:val="00493A0C"/>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PHPDOCX">
    <w:name w:val="Light List Accent 4 PHPDOCX"/>
    <w:uiPriority w:val="61"/>
    <w:rsid w:val="00493A0C"/>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PHPDOCX">
    <w:name w:val="Light List Accent 5 PHPDOCX"/>
    <w:uiPriority w:val="61"/>
    <w:rsid w:val="00493A0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PHPDOCX">
    <w:name w:val="Light List Accent 6 PHPDOCX"/>
    <w:uiPriority w:val="61"/>
    <w:rsid w:val="00493A0C"/>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PHPDOCX">
    <w:name w:val="Light Grid PHPDOCX"/>
    <w:uiPriority w:val="62"/>
    <w:rsid w:val="00493A0C"/>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1PHPDOCX">
    <w:name w:val="Light Grid 1 PHPDOCX"/>
    <w:uiPriority w:val="62"/>
    <w:rsid w:val="00493A0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2PHPDOCX">
    <w:name w:val="Light Grid 2 PHPDOCX"/>
    <w:uiPriority w:val="62"/>
    <w:rsid w:val="0011202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3PHPDOCX">
    <w:name w:val="Light Grid 3 PHPDOCX"/>
    <w:uiPriority w:val="62"/>
    <w:rsid w:val="0011202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4PHPDOCX">
    <w:name w:val="Light Grid 4 PHPDOCX"/>
    <w:uiPriority w:val="62"/>
    <w:rsid w:val="00112029"/>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5PHPDOCX">
    <w:name w:val="Light Grid 5 PHPDOCX"/>
    <w:uiPriority w:val="62"/>
    <w:rsid w:val="001120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6PHPDOCX">
    <w:name w:val="Light Grid 6 PHPDOCX"/>
    <w:uiPriority w:val="62"/>
    <w:rsid w:val="00112029"/>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PHPDOCX">
    <w:name w:val="Medium Shading 1 PHPDOCX"/>
    <w:uiPriority w:val="63"/>
    <w:rsid w:val="00535F5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PHPDOCX">
    <w:name w:val="Medium Shading 1 Accent 1 PHPDOCX"/>
    <w:uiPriority w:val="63"/>
    <w:rsid w:val="00535F5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PHPDOCX">
    <w:name w:val="Medium Shading 1 Accent 2 PHPDOCX"/>
    <w:uiPriority w:val="63"/>
    <w:rsid w:val="00535F5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PHPDOCX">
    <w:name w:val="Medium Shading 1 Accent 3 PHPDOCX"/>
    <w:uiPriority w:val="63"/>
    <w:rsid w:val="00535F5A"/>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PHPDOCX">
    <w:name w:val="Medium Shading 1 Accent 4 PHPDOCX"/>
    <w:uiPriority w:val="63"/>
    <w:rsid w:val="00535F5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PHPDOCX">
    <w:name w:val="Medium Shading 1 Accent 5 PHPDOCX"/>
    <w:uiPriority w:val="63"/>
    <w:rsid w:val="00535F5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PHPDOCX">
    <w:name w:val="Medium Shading 1 Accent 6 PHPDOCX"/>
    <w:uiPriority w:val="63"/>
    <w:rsid w:val="00535F5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PHPDOCX">
    <w:name w:val="Medium Shading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PHPDOCX">
    <w:name w:val="Medium Shading 2 Accent 1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PHPDOCX">
    <w:name w:val="Medium Shading 2 Accent 2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PHPDOCX">
    <w:name w:val="Medium Shading 2 Accent 3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PHPDOCX">
    <w:name w:val="Medium Shading 2 Accent 4 PHPDOCX"/>
    <w:uiPriority w:val="64"/>
    <w:rsid w:val="00535F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PHPDOCX">
    <w:name w:val="Medium Shading 2 Accent 5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PHPDOCX">
    <w:name w:val="Medium Shading 2 Accent 6 PHPDOCX"/>
    <w:uiPriority w:val="64"/>
    <w:rsid w:val="00361FF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PHPDOCX">
    <w:name w:val="Medium List 1 PHPDOCX"/>
    <w:uiPriority w:val="65"/>
    <w:rsid w:val="00361FF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PHPDOCX">
    <w:name w:val="Medium List 1 Accent 1 PHPDOCX"/>
    <w:uiPriority w:val="65"/>
    <w:rsid w:val="00361FF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PHPDOCX">
    <w:name w:val="Medium List 1 Accent 2 PHPDOCX"/>
    <w:uiPriority w:val="65"/>
    <w:rsid w:val="00361FF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PHPDOCX">
    <w:name w:val="Medium List 1 Accent 3 PHPDOCX"/>
    <w:uiPriority w:val="65"/>
    <w:rsid w:val="00361FF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PHPDOCX">
    <w:name w:val="Medium List 1 Accent 4 PHPDOCX"/>
    <w:uiPriority w:val="65"/>
    <w:rsid w:val="00361FF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PHPDOCX">
    <w:name w:val="Medium List 1 Accent 5 PHPDOCX"/>
    <w:uiPriority w:val="65"/>
    <w:rsid w:val="00361FF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PHPDOCX">
    <w:name w:val="Medium List 1 Accent 6 PHPDOCX"/>
    <w:uiPriority w:val="65"/>
    <w:rsid w:val="00361FF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PHPDOCX">
    <w:name w:val="Medium Lis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PHPDOCX">
    <w:name w:val="Medium List 2 Accent 1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PHPDOCX">
    <w:name w:val="Medium List 2 Accent 2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PHPDOCX">
    <w:name w:val="Medium List 2 Accent 3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PHPDOCX">
    <w:name w:val="Medium List 2 Accent 4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PHPDOCX">
    <w:name w:val="Medium List 2 Accent 5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PHPDOCX">
    <w:name w:val="Medium List 2 Accent 6 PHPDOCX"/>
    <w:uiPriority w:val="66"/>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PHPDOCX">
    <w:name w:val="Medium Grid 1 PHPDOCX"/>
    <w:uiPriority w:val="67"/>
    <w:rsid w:val="00361FF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PHPDOCX">
    <w:name w:val="Medium Grid 1 Accent 1 PHPDOCX"/>
    <w:uiPriority w:val="67"/>
    <w:rsid w:val="00361FF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PHPDOCX">
    <w:name w:val="Medium Grid 1 Accent 2 PHPDOCX"/>
    <w:uiPriority w:val="67"/>
    <w:rsid w:val="00361FF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PHPDOCX">
    <w:name w:val="Medium Grid 1 Accent 3 PHPDOCX"/>
    <w:uiPriority w:val="67"/>
    <w:rsid w:val="00361FF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PHPDOCX">
    <w:name w:val="Medium Grid 1 Accent 4 PHPDOCX"/>
    <w:uiPriority w:val="67"/>
    <w:rsid w:val="00361FF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PHPDOCX">
    <w:name w:val="Medium Grid 1 Accent 5 PHPDOCX"/>
    <w:uiPriority w:val="67"/>
    <w:rsid w:val="00361FF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PHPDOCX">
    <w:name w:val="Medium Grid 1 Accent 6 PHPDOCX"/>
    <w:uiPriority w:val="67"/>
    <w:rsid w:val="00361FF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PHPDOCX">
    <w:name w:val="Medium Grid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PHPDOCX">
    <w:name w:val="Medium Grid 2 Accent 1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PHPDOCX">
    <w:name w:val="Medium Grid 2 Accent 2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PHPDOCX">
    <w:name w:val="Medium Grid 2 Accent 3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PHPDOCX">
    <w:name w:val="Medium Grid 2 Accent 4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PHPDOCX">
    <w:name w:val="Medium Grid 2 Accent 5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PHPDOCX">
    <w:name w:val="Medium Grid 2 Accent 6 PHPDOCX"/>
    <w:uiPriority w:val="68"/>
    <w:rsid w:val="00361FF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PHPDOCX">
    <w:name w:val="Medium Grid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PHPDOCX">
    <w:name w:val="Medium Grid 3 Accent 1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PHPDOCX">
    <w:name w:val="Medium Grid 3 Accent 2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PHPDOCX">
    <w:name w:val="Medium Grid 3 Accent 3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5PHPDOCX">
    <w:name w:val="Medium Grid 3 Accent 5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4PHPDOCX">
    <w:name w:val="Medium Grid 3 Accent 4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6PHPDOCX">
    <w:name w:val="Medium Grid 3 Accent 6 PHPDOCX"/>
    <w:uiPriority w:val="69"/>
    <w:rsid w:val="00361FF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PHPDOCX">
    <w:name w:val="Dark List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PHPDOCX">
    <w:name w:val="Dark List Accent 1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PHPDOCX">
    <w:name w:val="Dark List Accent 2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PHPDOCX">
    <w:name w:val="Dark List Accent 3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PHPDOCX">
    <w:name w:val="Dark List Accent 4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PHPDOCX">
    <w:name w:val="Dark List Accent 5 PHPDOCX"/>
    <w:uiPriority w:val="70"/>
    <w:rsid w:val="00361FF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PHPDOCX">
    <w:name w:val="Dark List Accent 6 PHPDOCX"/>
    <w:uiPriority w:val="70"/>
    <w:rsid w:val="00AC197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PHPDOCX">
    <w:name w:val="Colorful Shading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PHPDOCX">
    <w:name w:val="Colorful Shading Accent 1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PHPDOCX">
    <w:name w:val="Colorful Shading Accent 2 PHPDOCX"/>
    <w:uiPriority w:val="71"/>
    <w:rsid w:val="00AC197E"/>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PHPDOCX">
    <w:name w:val="Colorful Shading Accent 3 PHPDOCX"/>
    <w:uiPriority w:val="71"/>
    <w:rsid w:val="00AC197E"/>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PHPDOCX">
    <w:name w:val="Colorful Shading Accent 4 PHPDOCX"/>
    <w:uiPriority w:val="71"/>
    <w:rsid w:val="00AC197E"/>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PHPDOCX">
    <w:name w:val="Colorful Shading Accent 5 PHPDOCX"/>
    <w:uiPriority w:val="71"/>
    <w:rsid w:val="00AC197E"/>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PHPDOCX">
    <w:name w:val="Colorful Shading Accent 6 PHPDOCX"/>
    <w:uiPriority w:val="71"/>
    <w:rsid w:val="00AC197E"/>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PHPDOCX">
    <w:name w:val="Colorful List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PHPDOCX">
    <w:name w:val="Colorful List Accent 1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PHPDOCX">
    <w:name w:val="Colorful List Accent 2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PHPDOCX">
    <w:name w:val="Colorful List Accent 3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PHPDOCX">
    <w:name w:val="Colorful List Accent 4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PHPDOCX">
    <w:name w:val="Colorful List Accent 5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PHPDOCX">
    <w:name w:val="Colorful List Accent 6 PHPDOCX"/>
    <w:uiPriority w:val="72"/>
    <w:rsid w:val="00AC197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PHPDOCX">
    <w:name w:val="Colorful Grid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PHPDOCX">
    <w:name w:val="Colorful Grid Accent 1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PHPDOCX">
    <w:name w:val="Colorful Grid Accent 2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PHPDOCX">
    <w:name w:val="Colorful Grid Accent 3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PHPDOCX">
    <w:name w:val="Colorful Grid Accent 4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PHPDOCX">
    <w:name w:val="Colorful Grid Accent 5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PHPDOCX">
    <w:name w:val="Colorful Grid Accent 6 PHPDOCX"/>
    <w:uiPriority w:val="73"/>
    <w:rsid w:val="00AC197E"/>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F0F2B"/>
    <w:pPr>
      <w:pBdr>
        <w:top w:val="single" w:sz="8" w:space="1" w:color="464646"/>
        <w:bottom w:val="single" w:sz="8" w:space="1" w:color="464646"/>
      </w:pBdr>
      <w:spacing w:after="180" w:line="274" w:lineRule="auto"/>
      <w:jc w:val="both"/>
      <w:outlineLvl w:val="0"/>
    </w:pPr>
    <w:rPr>
      <w:rFonts w:ascii="Calibri" w:eastAsia="Calibri" w:hAnsi="Calibri" w:cs="Times New Roman"/>
      <w:b/>
      <w:caps/>
      <w:sz w:val="20"/>
      <w:lang w:val="en-US"/>
    </w:rPr>
  </w:style>
  <w:style w:type="paragraph" w:styleId="Heading2">
    <w:name w:val="heading 2"/>
    <w:basedOn w:val="Normal"/>
    <w:next w:val="Normal"/>
    <w:link w:val="Heading2Char"/>
    <w:uiPriority w:val="9"/>
    <w:unhideWhenUsed/>
    <w:qFormat/>
    <w:rsid w:val="00F85009"/>
    <w:pPr>
      <w:framePr w:hSpace="180" w:wrap="around" w:vAnchor="text" w:hAnchor="margin" w:y="266"/>
      <w:spacing w:after="0" w:line="360" w:lineRule="auto"/>
      <w:outlineLvl w:val="1"/>
    </w:pPr>
    <w:rPr>
      <w:bCs/>
      <w:smallCaps/>
      <w:color w:val="000000" w:themeColor="text1"/>
      <w:sz w:val="24"/>
      <w:szCs w:val="24"/>
      <w:lang w:val="en-US"/>
    </w:rPr>
  </w:style>
  <w:style w:type="paragraph" w:styleId="Heading3">
    <w:name w:val="heading 3"/>
    <w:basedOn w:val="Normal"/>
    <w:next w:val="Normal"/>
    <w:link w:val="Heading3Char"/>
    <w:uiPriority w:val="9"/>
    <w:unhideWhenUsed/>
    <w:qFormat/>
    <w:rsid w:val="00470D11"/>
    <w:pPr>
      <w:keepNext/>
      <w:keepLines/>
      <w:spacing w:before="200" w:after="0"/>
      <w:outlineLvl w:val="2"/>
    </w:pPr>
    <w:rPr>
      <w:rFonts w:eastAsia="Calibri" w:cs="Times New Roman"/>
      <w:b/>
      <w:bCs/>
      <w:caps/>
      <w:color w:val="464646"/>
    </w:rPr>
  </w:style>
  <w:style w:type="paragraph" w:styleId="Heading4">
    <w:name w:val="heading 4"/>
    <w:basedOn w:val="Normal"/>
    <w:next w:val="Normal"/>
    <w:link w:val="Heading4Char"/>
    <w:uiPriority w:val="9"/>
    <w:unhideWhenUsed/>
    <w:qFormat/>
    <w:rsid w:val="00B534FB"/>
    <w:pPr>
      <w:keepNext/>
      <w:keepLines/>
      <w:spacing w:before="200" w:after="0" w:line="274" w:lineRule="auto"/>
      <w:outlineLvl w:val="3"/>
    </w:pPr>
    <w:rPr>
      <w:rFonts w:asciiTheme="majorHAnsi" w:eastAsiaTheme="majorEastAsia" w:hAnsiTheme="majorHAnsi" w:cstheme="majorBidi"/>
      <w:b/>
      <w:bCs/>
      <w:i/>
      <w:iCs/>
      <w:color w:val="A6A6A6" w:themeColor="background1" w:themeShade="A6"/>
      <w:lang w:val="en-GB"/>
    </w:rPr>
  </w:style>
  <w:style w:type="paragraph" w:styleId="Heading5">
    <w:name w:val="heading 5"/>
    <w:basedOn w:val="Normal"/>
    <w:next w:val="Normal"/>
    <w:link w:val="Heading5Char"/>
    <w:uiPriority w:val="9"/>
    <w:unhideWhenUsed/>
    <w:qFormat/>
    <w:rsid w:val="00B534FB"/>
    <w:pPr>
      <w:keepNext/>
      <w:keepLines/>
      <w:spacing w:before="200" w:after="0"/>
      <w:outlineLvl w:val="4"/>
    </w:pPr>
    <w:rPr>
      <w:rFonts w:asciiTheme="majorHAnsi" w:eastAsiaTheme="majorEastAsia" w:hAnsiTheme="majorHAnsi" w:cstheme="majorBidi"/>
      <w:color w:val="005727" w:themeColor="accent1" w:themeShade="7F"/>
    </w:rPr>
  </w:style>
  <w:style w:type="paragraph" w:styleId="Heading6">
    <w:name w:val="heading 6"/>
    <w:basedOn w:val="Normal"/>
    <w:next w:val="Normal"/>
    <w:link w:val="Heading6Char"/>
    <w:uiPriority w:val="9"/>
    <w:semiHidden/>
    <w:unhideWhenUsed/>
    <w:qFormat/>
    <w:rsid w:val="00470D11"/>
    <w:pPr>
      <w:keepNext/>
      <w:keepLines/>
      <w:spacing w:before="200" w:after="0"/>
      <w:outlineLvl w:val="5"/>
    </w:pPr>
    <w:rPr>
      <w:caps/>
      <w:color w:val="21798E"/>
      <w:spacing w:val="10"/>
    </w:rPr>
  </w:style>
  <w:style w:type="paragraph" w:styleId="Heading7">
    <w:name w:val="heading 7"/>
    <w:basedOn w:val="Normal"/>
    <w:next w:val="Normal"/>
    <w:link w:val="Heading7Char"/>
    <w:uiPriority w:val="9"/>
    <w:semiHidden/>
    <w:unhideWhenUsed/>
    <w:qFormat/>
    <w:rsid w:val="00470D11"/>
    <w:pPr>
      <w:keepNext/>
      <w:keepLines/>
      <w:spacing w:before="200" w:after="0"/>
      <w:outlineLvl w:val="6"/>
    </w:pPr>
    <w:rPr>
      <w:caps/>
      <w:color w:val="21798E"/>
      <w:spacing w:val="10"/>
    </w:rPr>
  </w:style>
  <w:style w:type="paragraph" w:styleId="Heading8">
    <w:name w:val="heading 8"/>
    <w:basedOn w:val="Normal"/>
    <w:next w:val="Normal"/>
    <w:link w:val="Heading8Char"/>
    <w:uiPriority w:val="9"/>
    <w:semiHidden/>
    <w:unhideWhenUsed/>
    <w:rsid w:val="00470D11"/>
    <w:pPr>
      <w:spacing w:before="300" w:after="0" w:line="274" w:lineRule="auto"/>
      <w:jc w:val="both"/>
      <w:outlineLvl w:val="7"/>
    </w:pPr>
    <w:rPr>
      <w:caps/>
      <w:spacing w:val="10"/>
      <w:sz w:val="18"/>
      <w:szCs w:val="18"/>
      <w:lang w:val="en-GB"/>
    </w:rPr>
  </w:style>
  <w:style w:type="paragraph" w:styleId="Heading9">
    <w:name w:val="heading 9"/>
    <w:basedOn w:val="Normal"/>
    <w:next w:val="Normal"/>
    <w:link w:val="Heading9Char"/>
    <w:uiPriority w:val="9"/>
    <w:semiHidden/>
    <w:unhideWhenUsed/>
    <w:rsid w:val="00470D11"/>
    <w:pPr>
      <w:spacing w:before="300" w:after="0" w:line="274" w:lineRule="auto"/>
      <w:jc w:val="both"/>
      <w:outlineLvl w:val="8"/>
    </w:pPr>
    <w:rPr>
      <w:i/>
      <w:caps/>
      <w:spacing w:val="10"/>
      <w:sz w:val="18"/>
      <w:szCs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34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34FB"/>
  </w:style>
  <w:style w:type="paragraph" w:styleId="Footer">
    <w:name w:val="footer"/>
    <w:basedOn w:val="Normal"/>
    <w:link w:val="FooterChar"/>
    <w:uiPriority w:val="99"/>
    <w:unhideWhenUsed/>
    <w:rsid w:val="00B534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34FB"/>
  </w:style>
  <w:style w:type="character" w:customStyle="1" w:styleId="Heading4Char">
    <w:name w:val="Heading 4 Char"/>
    <w:basedOn w:val="DefaultParagraphFont"/>
    <w:link w:val="Heading4"/>
    <w:uiPriority w:val="9"/>
    <w:rsid w:val="00B534FB"/>
    <w:rPr>
      <w:rFonts w:asciiTheme="majorHAnsi" w:eastAsiaTheme="majorEastAsia" w:hAnsiTheme="majorHAnsi" w:cstheme="majorBidi"/>
      <w:b/>
      <w:bCs/>
      <w:i/>
      <w:iCs/>
      <w:color w:val="A6A6A6" w:themeColor="background1" w:themeShade="A6"/>
      <w:lang w:val="en-GB"/>
    </w:rPr>
  </w:style>
  <w:style w:type="character" w:styleId="SubtleEmphasis">
    <w:name w:val="Subtle Emphasis"/>
    <w:basedOn w:val="DefaultParagraphFont"/>
    <w:uiPriority w:val="19"/>
    <w:qFormat/>
    <w:rsid w:val="00B534FB"/>
    <w:rPr>
      <w:i/>
      <w:iCs/>
      <w:color w:val="464646" w:themeColor="text2"/>
      <w:sz w:val="20"/>
    </w:rPr>
  </w:style>
  <w:style w:type="table" w:styleId="TableGrid">
    <w:name w:val="Table Grid"/>
    <w:basedOn w:val="TableNormal"/>
    <w:uiPriority w:val="59"/>
    <w:rsid w:val="00B534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B534FB"/>
    <w:rPr>
      <w:rFonts w:asciiTheme="majorHAnsi" w:eastAsiaTheme="majorEastAsia" w:hAnsiTheme="majorHAnsi" w:cstheme="majorBidi"/>
      <w:color w:val="005727" w:themeColor="accent1" w:themeShade="7F"/>
    </w:rPr>
  </w:style>
  <w:style w:type="paragraph" w:styleId="NoSpacing">
    <w:name w:val="No Spacing"/>
    <w:link w:val="NoSpacingChar"/>
    <w:uiPriority w:val="1"/>
    <w:qFormat/>
    <w:rsid w:val="00B534FB"/>
    <w:pPr>
      <w:spacing w:after="0" w:line="240" w:lineRule="auto"/>
    </w:pPr>
  </w:style>
  <w:style w:type="character" w:customStyle="1" w:styleId="Heading1Char">
    <w:name w:val="Heading 1 Char"/>
    <w:basedOn w:val="DefaultParagraphFont"/>
    <w:link w:val="Heading1"/>
    <w:uiPriority w:val="9"/>
    <w:rsid w:val="006F0F2B"/>
    <w:rPr>
      <w:rFonts w:ascii="Calibri" w:eastAsia="Calibri" w:hAnsi="Calibri" w:cs="Times New Roman"/>
      <w:b/>
      <w:caps/>
      <w:sz w:val="20"/>
      <w:lang w:val="en-US"/>
    </w:rPr>
  </w:style>
  <w:style w:type="paragraph" w:styleId="Caption">
    <w:name w:val="caption"/>
    <w:basedOn w:val="Normal"/>
    <w:next w:val="Normal"/>
    <w:uiPriority w:val="35"/>
    <w:unhideWhenUsed/>
    <w:qFormat/>
    <w:rsid w:val="00DF51EA"/>
    <w:pPr>
      <w:spacing w:after="180" w:line="240" w:lineRule="auto"/>
    </w:pPr>
    <w:rPr>
      <w:rFonts w:eastAsiaTheme="minorEastAsia"/>
      <w:b/>
      <w:bCs/>
      <w:smallCaps/>
      <w:color w:val="464646" w:themeColor="text2"/>
      <w:spacing w:val="6"/>
      <w:szCs w:val="18"/>
      <w:lang w:val="en-GB" w:bidi="hi-IN"/>
    </w:rPr>
  </w:style>
  <w:style w:type="paragraph" w:styleId="NormalWeb">
    <w:name w:val="Normal (Web)"/>
    <w:basedOn w:val="Normal"/>
    <w:uiPriority w:val="99"/>
    <w:unhideWhenUsed/>
    <w:rsid w:val="00DF51EA"/>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F85009"/>
    <w:rPr>
      <w:bCs/>
      <w:smallCaps/>
      <w:color w:val="000000" w:themeColor="text1"/>
      <w:sz w:val="24"/>
      <w:szCs w:val="24"/>
      <w:lang w:val="en-US"/>
    </w:rPr>
  </w:style>
  <w:style w:type="paragraph" w:styleId="ListParagraph">
    <w:name w:val="List Paragraph"/>
    <w:basedOn w:val="Normal"/>
    <w:uiPriority w:val="34"/>
    <w:qFormat/>
    <w:rsid w:val="0063363E"/>
    <w:pPr>
      <w:spacing w:after="180" w:line="240" w:lineRule="auto"/>
      <w:ind w:left="720" w:hanging="288"/>
      <w:contextualSpacing/>
    </w:pPr>
    <w:rPr>
      <w:color w:val="464646" w:themeColor="text2"/>
      <w:lang w:val="en-GB"/>
    </w:rPr>
  </w:style>
  <w:style w:type="table" w:styleId="MediumGrid3">
    <w:name w:val="Medium Grid 3"/>
    <w:basedOn w:val="TableNormal"/>
    <w:uiPriority w:val="69"/>
    <w:rsid w:val="0063363E"/>
    <w:pPr>
      <w:spacing w:after="0" w:line="240" w:lineRule="auto"/>
    </w:pPr>
    <w:rPr>
      <w:lang w:val="en-GB"/>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character" w:styleId="BookTitle">
    <w:name w:val="Book Title"/>
    <w:basedOn w:val="DefaultParagraphFont"/>
    <w:uiPriority w:val="33"/>
    <w:qFormat/>
    <w:rsid w:val="009B5683"/>
    <w:rPr>
      <w:rFonts w:asciiTheme="majorHAnsi" w:hAnsiTheme="majorHAnsi"/>
      <w:b/>
      <w:bCs/>
      <w:caps w:val="0"/>
      <w:smallCaps/>
      <w:color w:val="464646" w:themeColor="text2"/>
      <w:spacing w:val="10"/>
      <w:sz w:val="22"/>
    </w:rPr>
  </w:style>
  <w:style w:type="paragraph" w:customStyle="1" w:styleId="heading">
    <w:name w:val="heading"/>
    <w:basedOn w:val="Heading1"/>
    <w:link w:val="headingChar"/>
    <w:qFormat/>
    <w:rsid w:val="009B5683"/>
    <w:pPr>
      <w:keepNext/>
      <w:keepLines/>
      <w:spacing w:line="240" w:lineRule="auto"/>
    </w:pPr>
    <w:rPr>
      <w:rFonts w:eastAsiaTheme="majorEastAsia" w:cstheme="majorBidi"/>
      <w:bCs/>
      <w:szCs w:val="40"/>
    </w:rPr>
  </w:style>
  <w:style w:type="character" w:customStyle="1" w:styleId="headingChar">
    <w:name w:val="heading Char"/>
    <w:basedOn w:val="Heading1Char"/>
    <w:link w:val="heading"/>
    <w:rsid w:val="009B5683"/>
    <w:rPr>
      <w:rFonts w:ascii="Cambria" w:eastAsiaTheme="majorEastAsia" w:hAnsi="Cambria" w:cstheme="majorBidi"/>
      <w:b/>
      <w:bCs/>
      <w:caps/>
      <w:smallCaps w:val="0"/>
      <w:sz w:val="40"/>
      <w:szCs w:val="40"/>
      <w:lang w:val="en-US"/>
    </w:rPr>
  </w:style>
  <w:style w:type="table" w:styleId="LightShading">
    <w:name w:val="Light Shading"/>
    <w:basedOn w:val="TableNormal"/>
    <w:uiPriority w:val="60"/>
    <w:rsid w:val="009B5683"/>
    <w:pPr>
      <w:spacing w:after="0" w:line="240" w:lineRule="auto"/>
    </w:pPr>
    <w:rPr>
      <w:color w:val="000000" w:themeColor="text1" w:themeShade="BF"/>
      <w:lang w:val="en-GB"/>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CE58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58DB"/>
    <w:rPr>
      <w:rFonts w:ascii="Tahoma" w:hAnsi="Tahoma" w:cs="Tahoma"/>
      <w:sz w:val="16"/>
      <w:szCs w:val="16"/>
    </w:rPr>
  </w:style>
  <w:style w:type="paragraph" w:styleId="IntenseQuote">
    <w:name w:val="Intense Quote"/>
    <w:basedOn w:val="Normal"/>
    <w:next w:val="Normal"/>
    <w:link w:val="IntenseQuoteChar"/>
    <w:uiPriority w:val="30"/>
    <w:qFormat/>
    <w:rsid w:val="004414F4"/>
    <w:pPr>
      <w:pBdr>
        <w:left w:val="single" w:sz="48" w:space="13" w:color="0D0D0D" w:themeColor="text1" w:themeTint="F2"/>
      </w:pBdr>
      <w:shd w:val="clear" w:color="auto" w:fill="F2F2F2" w:themeFill="background1" w:themeFillShade="F2"/>
      <w:spacing w:before="240" w:after="120" w:line="300" w:lineRule="auto"/>
      <w:jc w:val="both"/>
    </w:pPr>
    <w:rPr>
      <w:rFonts w:eastAsiaTheme="minorEastAsia"/>
      <w:bCs/>
      <w:iCs/>
      <w:sz w:val="20"/>
      <w:lang w:val="en-US" w:bidi="hi-IN"/>
      <w14:ligatures w14:val="standard"/>
      <w14:numForm w14:val="oldStyle"/>
    </w:rPr>
  </w:style>
  <w:style w:type="character" w:customStyle="1" w:styleId="IntenseQuoteChar">
    <w:name w:val="Intense Quote Char"/>
    <w:basedOn w:val="DefaultParagraphFont"/>
    <w:link w:val="IntenseQuote"/>
    <w:uiPriority w:val="30"/>
    <w:rsid w:val="004414F4"/>
    <w:rPr>
      <w:rFonts w:eastAsiaTheme="minorEastAsia"/>
      <w:bCs/>
      <w:iCs/>
      <w:sz w:val="20"/>
      <w:shd w:val="clear" w:color="auto" w:fill="F2F2F2" w:themeFill="background1" w:themeFillShade="F2"/>
      <w:lang w:val="en-US" w:bidi="hi-IN"/>
      <w14:ligatures w14:val="standard"/>
      <w14:numForm w14:val="oldStyle"/>
    </w:rPr>
  </w:style>
  <w:style w:type="character" w:styleId="Hyperlink">
    <w:name w:val="Hyperlink"/>
    <w:basedOn w:val="DefaultParagraphFont"/>
    <w:uiPriority w:val="99"/>
    <w:unhideWhenUsed/>
    <w:rsid w:val="004414F4"/>
    <w:rPr>
      <w:color w:val="FF8119" w:themeColor="hyperlink"/>
      <w:u w:val="single"/>
    </w:rPr>
  </w:style>
  <w:style w:type="paragraph" w:customStyle="1" w:styleId="CompanyInfo">
    <w:name w:val="Company Info"/>
    <w:basedOn w:val="Normal"/>
    <w:uiPriority w:val="2"/>
    <w:qFormat/>
    <w:rsid w:val="004414F4"/>
    <w:pPr>
      <w:spacing w:before="40" w:after="40" w:line="288" w:lineRule="auto"/>
    </w:pPr>
    <w:rPr>
      <w:color w:val="595959" w:themeColor="text1" w:themeTint="A6"/>
      <w:kern w:val="20"/>
      <w:sz w:val="20"/>
      <w:szCs w:val="20"/>
      <w:lang w:val="en-US" w:eastAsia="ja-JP"/>
    </w:rPr>
  </w:style>
  <w:style w:type="paragraph" w:customStyle="1" w:styleId="Heading31">
    <w:name w:val="Heading 31"/>
    <w:basedOn w:val="Normal"/>
    <w:next w:val="Normal"/>
    <w:uiPriority w:val="9"/>
    <w:unhideWhenUsed/>
    <w:qFormat/>
    <w:rsid w:val="00470D11"/>
    <w:pPr>
      <w:keepNext/>
      <w:keepLines/>
      <w:pBdr>
        <w:left w:val="single" w:sz="48" w:space="4" w:color="464646"/>
      </w:pBdr>
      <w:shd w:val="clear" w:color="auto" w:fill="DADADA"/>
      <w:spacing w:before="60" w:after="60" w:line="240" w:lineRule="auto"/>
      <w:jc w:val="both"/>
      <w:outlineLvl w:val="2"/>
    </w:pPr>
    <w:rPr>
      <w:rFonts w:eastAsia="Calibri" w:cs="Times New Roman"/>
      <w:b/>
      <w:bCs/>
      <w:caps/>
      <w:color w:val="464646"/>
      <w:sz w:val="20"/>
      <w:lang w:val="en-US"/>
    </w:rPr>
  </w:style>
  <w:style w:type="paragraph" w:customStyle="1" w:styleId="Heading61">
    <w:name w:val="Heading 61"/>
    <w:basedOn w:val="Normal"/>
    <w:next w:val="Normal"/>
    <w:uiPriority w:val="9"/>
    <w:semiHidden/>
    <w:unhideWhenUsed/>
    <w:rsid w:val="00470D11"/>
    <w:pPr>
      <w:pBdr>
        <w:bottom w:val="dotted" w:sz="6" w:space="1" w:color="2DA2BF"/>
      </w:pBdr>
      <w:spacing w:before="300" w:after="0" w:line="274" w:lineRule="auto"/>
      <w:jc w:val="both"/>
      <w:outlineLvl w:val="5"/>
    </w:pPr>
    <w:rPr>
      <w:caps/>
      <w:color w:val="21798E"/>
      <w:spacing w:val="10"/>
      <w:sz w:val="20"/>
      <w:lang w:val="en-GB"/>
    </w:rPr>
  </w:style>
  <w:style w:type="paragraph" w:customStyle="1" w:styleId="Heading71">
    <w:name w:val="Heading 71"/>
    <w:basedOn w:val="Normal"/>
    <w:next w:val="Normal"/>
    <w:uiPriority w:val="9"/>
    <w:semiHidden/>
    <w:unhideWhenUsed/>
    <w:rsid w:val="00470D11"/>
    <w:pPr>
      <w:spacing w:before="300" w:after="0" w:line="274" w:lineRule="auto"/>
      <w:jc w:val="both"/>
      <w:outlineLvl w:val="6"/>
    </w:pPr>
    <w:rPr>
      <w:caps/>
      <w:color w:val="21798E"/>
      <w:spacing w:val="10"/>
      <w:sz w:val="20"/>
      <w:lang w:val="en-GB"/>
    </w:rPr>
  </w:style>
  <w:style w:type="character" w:customStyle="1" w:styleId="Heading8Char">
    <w:name w:val="Heading 8 Char"/>
    <w:basedOn w:val="DefaultParagraphFont"/>
    <w:link w:val="Heading8"/>
    <w:uiPriority w:val="9"/>
    <w:semiHidden/>
    <w:rsid w:val="00470D11"/>
    <w:rPr>
      <w:caps/>
      <w:spacing w:val="10"/>
      <w:sz w:val="18"/>
      <w:szCs w:val="18"/>
      <w:lang w:val="en-GB"/>
    </w:rPr>
  </w:style>
  <w:style w:type="character" w:customStyle="1" w:styleId="Heading9Char">
    <w:name w:val="Heading 9 Char"/>
    <w:basedOn w:val="DefaultParagraphFont"/>
    <w:link w:val="Heading9"/>
    <w:uiPriority w:val="9"/>
    <w:semiHidden/>
    <w:rsid w:val="00470D11"/>
    <w:rPr>
      <w:i/>
      <w:caps/>
      <w:spacing w:val="10"/>
      <w:sz w:val="18"/>
      <w:szCs w:val="18"/>
      <w:lang w:val="en-GB"/>
    </w:rPr>
  </w:style>
  <w:style w:type="numbering" w:customStyle="1" w:styleId="NoList1">
    <w:name w:val="No List1"/>
    <w:next w:val="NoList"/>
    <w:uiPriority w:val="99"/>
    <w:semiHidden/>
    <w:unhideWhenUsed/>
    <w:rsid w:val="00470D11"/>
  </w:style>
  <w:style w:type="paragraph" w:customStyle="1" w:styleId="Header1">
    <w:name w:val="Header1"/>
    <w:basedOn w:val="Normal"/>
    <w:link w:val="headerChar0"/>
    <w:rsid w:val="00470D11"/>
    <w:pPr>
      <w:spacing w:after="0" w:line="274" w:lineRule="auto"/>
      <w:jc w:val="both"/>
    </w:pPr>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erChar0">
    <w:name w:val="header Char"/>
    <w:basedOn w:val="DefaultParagraphFont"/>
    <w:link w:val="Header1"/>
    <w:rsid w:val="00470D11"/>
    <w:rPr>
      <w:rFonts w:ascii="Century Gothic" w:hAnsi="Century Gothic"/>
      <w:sz w:val="44"/>
      <w:szCs w:val="64"/>
      <w:lang w:val="en-US"/>
      <w14:shadow w14:blurRad="50800" w14:dist="38100" w14:dir="5400000" w14:sx="100000" w14:sy="100000" w14:kx="0" w14:ky="0" w14:algn="t">
        <w14:srgbClr w14:val="000000">
          <w14:alpha w14:val="60000"/>
        </w14:srgbClr>
      </w14:shadow>
      <w14:textOutline w14:w="9525" w14:cap="rnd" w14:cmpd="sng" w14:algn="ctr">
        <w14:noFill/>
        <w14:prstDash w14:val="solid"/>
        <w14:bevel/>
      </w14:textOutline>
    </w:rPr>
  </w:style>
  <w:style w:type="character" w:customStyle="1" w:styleId="Heading3Char">
    <w:name w:val="Heading 3 Char"/>
    <w:basedOn w:val="DefaultParagraphFont"/>
    <w:link w:val="Heading3"/>
    <w:uiPriority w:val="9"/>
    <w:rsid w:val="00470D11"/>
    <w:rPr>
      <w:rFonts w:eastAsia="Calibri" w:cs="Times New Roman"/>
      <w:b/>
      <w:bCs/>
      <w:caps/>
      <w:color w:val="464646"/>
      <w:shd w:val="clear" w:color="auto" w:fill="DADADA"/>
    </w:rPr>
  </w:style>
  <w:style w:type="character" w:customStyle="1" w:styleId="Heading6Char">
    <w:name w:val="Heading 6 Char"/>
    <w:basedOn w:val="DefaultParagraphFont"/>
    <w:link w:val="Heading6"/>
    <w:uiPriority w:val="9"/>
    <w:semiHidden/>
    <w:rsid w:val="00470D11"/>
    <w:rPr>
      <w:caps/>
      <w:color w:val="21798E"/>
      <w:spacing w:val="10"/>
    </w:rPr>
  </w:style>
  <w:style w:type="character" w:customStyle="1" w:styleId="Heading7Char">
    <w:name w:val="Heading 7 Char"/>
    <w:basedOn w:val="DefaultParagraphFont"/>
    <w:link w:val="Heading7"/>
    <w:uiPriority w:val="9"/>
    <w:semiHidden/>
    <w:rsid w:val="00470D11"/>
    <w:rPr>
      <w:caps/>
      <w:color w:val="21798E"/>
      <w:spacing w:val="10"/>
    </w:rPr>
  </w:style>
  <w:style w:type="paragraph" w:customStyle="1" w:styleId="Title1">
    <w:name w:val="Title1"/>
    <w:basedOn w:val="Normal"/>
    <w:next w:val="Normal"/>
    <w:uiPriority w:val="10"/>
    <w:rsid w:val="00470D11"/>
    <w:pPr>
      <w:spacing w:after="120" w:line="240" w:lineRule="auto"/>
      <w:contextualSpacing/>
      <w:jc w:val="both"/>
    </w:pPr>
    <w:rPr>
      <w:rFonts w:ascii="Century Gothic" w:eastAsia="Times New Roman" w:hAnsi="Century Gothic" w:cs="Times New Roman"/>
      <w:color w:val="464646"/>
      <w:spacing w:val="30"/>
      <w:kern w:val="28"/>
      <w:sz w:val="72"/>
      <w:szCs w:val="52"/>
      <w:lang w:val="en-US"/>
    </w:rPr>
  </w:style>
  <w:style w:type="character" w:customStyle="1" w:styleId="TitleChar">
    <w:name w:val="Title Char"/>
    <w:basedOn w:val="DefaultParagraphFont"/>
    <w:link w:val="Title"/>
    <w:uiPriority w:val="10"/>
    <w:rsid w:val="00470D11"/>
    <w:rPr>
      <w:rFonts w:ascii="Century Gothic" w:eastAsia="Times New Roman" w:hAnsi="Century Gothic" w:cs="Times New Roman"/>
      <w:color w:val="464646"/>
      <w:spacing w:val="30"/>
      <w:kern w:val="28"/>
      <w:sz w:val="72"/>
      <w:szCs w:val="52"/>
    </w:rPr>
  </w:style>
  <w:style w:type="paragraph" w:customStyle="1" w:styleId="Subtitle1">
    <w:name w:val="Subtitle1"/>
    <w:basedOn w:val="Normal"/>
    <w:next w:val="Normal"/>
    <w:uiPriority w:val="11"/>
    <w:rsid w:val="00470D11"/>
    <w:pPr>
      <w:numPr>
        <w:ilvl w:val="1"/>
      </w:numPr>
      <w:spacing w:after="180" w:line="274" w:lineRule="auto"/>
      <w:jc w:val="both"/>
    </w:pPr>
    <w:rPr>
      <w:rFonts w:eastAsia="Times New Roman" w:cs="Times New Roman"/>
      <w:iCs/>
      <w:color w:val="585858"/>
      <w:sz w:val="32"/>
      <w:szCs w:val="24"/>
      <w:lang w:val="en-US" w:bidi="hi-IN"/>
    </w:rPr>
  </w:style>
  <w:style w:type="character" w:customStyle="1" w:styleId="SubtitleChar">
    <w:name w:val="Subtitle Char"/>
    <w:basedOn w:val="DefaultParagraphFont"/>
    <w:link w:val="Subtitle"/>
    <w:uiPriority w:val="11"/>
    <w:rsid w:val="00470D11"/>
    <w:rPr>
      <w:rFonts w:eastAsia="Times New Roman" w:cs="Times New Roman"/>
      <w:iCs/>
      <w:color w:val="585858"/>
      <w:sz w:val="32"/>
      <w:szCs w:val="24"/>
      <w:lang w:bidi="hi-IN"/>
    </w:rPr>
  </w:style>
  <w:style w:type="character" w:customStyle="1" w:styleId="Strong1">
    <w:name w:val="Strong1"/>
    <w:basedOn w:val="DefaultParagraphFont"/>
    <w:uiPriority w:val="22"/>
    <w:rsid w:val="00470D11"/>
    <w:rPr>
      <w:b/>
      <w:bCs/>
      <w:color w:val="585858"/>
    </w:rPr>
  </w:style>
  <w:style w:type="character" w:customStyle="1" w:styleId="Emphasis1">
    <w:name w:val="Emphasis1"/>
    <w:basedOn w:val="DefaultParagraphFont"/>
    <w:uiPriority w:val="20"/>
    <w:rsid w:val="00470D11"/>
    <w:rPr>
      <w:b w:val="0"/>
      <w:i/>
      <w:iCs/>
      <w:color w:val="464646"/>
    </w:rPr>
  </w:style>
  <w:style w:type="character" w:customStyle="1" w:styleId="NoSpacingChar">
    <w:name w:val="No Spacing Char"/>
    <w:basedOn w:val="DefaultParagraphFont"/>
    <w:link w:val="NoSpacing"/>
    <w:uiPriority w:val="1"/>
    <w:rsid w:val="00470D11"/>
  </w:style>
  <w:style w:type="paragraph" w:customStyle="1" w:styleId="Quote1">
    <w:name w:val="Quote1"/>
    <w:basedOn w:val="Normal"/>
    <w:next w:val="Normal"/>
    <w:uiPriority w:val="29"/>
    <w:qFormat/>
    <w:rsid w:val="00470D11"/>
    <w:pPr>
      <w:pBdr>
        <w:left w:val="single" w:sz="48" w:space="13" w:color="464646"/>
      </w:pBdr>
      <w:shd w:val="clear" w:color="auto" w:fill="D9D9D9"/>
      <w:spacing w:before="120" w:after="120"/>
      <w:jc w:val="both"/>
    </w:pPr>
    <w:rPr>
      <w:rFonts w:eastAsia="Times New Roman"/>
      <w:iCs/>
      <w:color w:val="464646"/>
      <w:sz w:val="20"/>
      <w:lang w:val="en-US" w:bidi="hi-IN"/>
    </w:rPr>
  </w:style>
  <w:style w:type="character" w:customStyle="1" w:styleId="QuoteChar">
    <w:name w:val="Quote Char"/>
    <w:basedOn w:val="DefaultParagraphFont"/>
    <w:link w:val="Quote"/>
    <w:uiPriority w:val="29"/>
    <w:rsid w:val="00470D11"/>
    <w:rPr>
      <w:rFonts w:eastAsia="Times New Roman"/>
      <w:iCs/>
      <w:color w:val="464646"/>
      <w:sz w:val="20"/>
      <w:shd w:val="clear" w:color="auto" w:fill="D9D9D9"/>
      <w:lang w:val="en-US" w:bidi="hi-IN"/>
    </w:rPr>
  </w:style>
  <w:style w:type="character" w:customStyle="1" w:styleId="IntenseEmphasis1">
    <w:name w:val="Intense Emphasis1"/>
    <w:basedOn w:val="DefaultParagraphFont"/>
    <w:uiPriority w:val="21"/>
    <w:rsid w:val="00470D11"/>
    <w:rPr>
      <w:b/>
      <w:bCs/>
      <w:i/>
      <w:iCs/>
      <w:color w:val="464646"/>
    </w:rPr>
  </w:style>
  <w:style w:type="character" w:styleId="SubtleReference">
    <w:name w:val="Subtle Reference"/>
    <w:basedOn w:val="DefaultParagraphFont"/>
    <w:uiPriority w:val="31"/>
    <w:qFormat/>
    <w:rsid w:val="00470D11"/>
    <w:rPr>
      <w:smallCaps/>
      <w:color w:val="000000"/>
      <w:u w:val="single"/>
    </w:rPr>
  </w:style>
  <w:style w:type="character" w:customStyle="1" w:styleId="IntenseReference1">
    <w:name w:val="Intense Reference1"/>
    <w:basedOn w:val="DefaultParagraphFont"/>
    <w:uiPriority w:val="32"/>
    <w:qFormat/>
    <w:rsid w:val="00470D11"/>
    <w:rPr>
      <w:rFonts w:ascii="Calibri" w:hAnsi="Calibri"/>
      <w:b/>
      <w:bCs/>
      <w:smallCaps/>
      <w:color w:val="464646"/>
      <w:spacing w:val="5"/>
      <w:sz w:val="22"/>
      <w:u w:val="single"/>
    </w:rPr>
  </w:style>
  <w:style w:type="paragraph" w:styleId="TOCHeading">
    <w:name w:val="TOC Heading"/>
    <w:basedOn w:val="Heading1"/>
    <w:next w:val="Normal"/>
    <w:uiPriority w:val="39"/>
    <w:semiHidden/>
    <w:unhideWhenUsed/>
    <w:qFormat/>
    <w:rsid w:val="00470D11"/>
    <w:pPr>
      <w:keepNext/>
      <w:keepLines/>
      <w:pBdr>
        <w:top w:val="single" w:sz="18" w:space="1" w:color="FFD200"/>
        <w:bottom w:val="single" w:sz="18" w:space="1" w:color="FFD200"/>
      </w:pBdr>
      <w:shd w:val="clear" w:color="auto" w:fill="FFD200"/>
      <w:spacing w:before="480" w:after="120" w:line="264" w:lineRule="auto"/>
      <w:outlineLvl w:val="9"/>
    </w:pPr>
    <w:rPr>
      <w:rFonts w:eastAsia="Times New Roman"/>
      <w:bCs/>
      <w:caps w:val="0"/>
      <w:smallCaps/>
      <w:color w:val="000000"/>
      <w:spacing w:val="20"/>
      <w:sz w:val="22"/>
      <w:szCs w:val="28"/>
    </w:rPr>
  </w:style>
  <w:style w:type="table" w:customStyle="1" w:styleId="TableGrid1">
    <w:name w:val="Table Grid1"/>
    <w:basedOn w:val="TableNormal"/>
    <w:next w:val="TableGrid"/>
    <w:uiPriority w:val="59"/>
    <w:rsid w:val="00470D1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Grid31">
    <w:name w:val="Medium Grid 31"/>
    <w:basedOn w:val="TableNormal"/>
    <w:next w:val="MediumGrid3"/>
    <w:uiPriority w:val="69"/>
    <w:rsid w:val="00470D11"/>
    <w:pPr>
      <w:spacing w:after="0" w:line="240" w:lineRule="auto"/>
    </w:pPr>
    <w:rPr>
      <w:lang w:val="en-GB"/>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LightShading5">
    <w:name w:val="Light Shading5"/>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6">
    <w:name w:val="Light Shading6"/>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1">
    <w:name w:val="Light Shading11"/>
    <w:basedOn w:val="TableNormal"/>
    <w:next w:val="LightShading"/>
    <w:uiPriority w:val="60"/>
    <w:rsid w:val="00470D11"/>
    <w:pPr>
      <w:spacing w:after="0" w:line="240" w:lineRule="auto"/>
    </w:pPr>
    <w:rPr>
      <w:color w:val="000000"/>
      <w:lang w:val="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Heading0">
    <w:name w:val="Heading 0"/>
    <w:basedOn w:val="Heading1"/>
    <w:link w:val="Heading0Char"/>
    <w:rsid w:val="00470D11"/>
    <w:pPr>
      <w:keepNext/>
      <w:keepLines/>
      <w:pBdr>
        <w:top w:val="single" w:sz="18" w:space="1" w:color="FFD200"/>
        <w:bottom w:val="single" w:sz="18" w:space="1" w:color="FFD200"/>
      </w:pBdr>
      <w:shd w:val="clear" w:color="auto" w:fill="FFD200"/>
      <w:spacing w:before="120" w:after="120" w:line="240" w:lineRule="auto"/>
    </w:pPr>
    <w:rPr>
      <w:rFonts w:eastAsia="Times New Roman"/>
      <w:b w:val="0"/>
      <w:bCs/>
      <w:caps w:val="0"/>
      <w:smallCaps/>
      <w:color w:val="000000"/>
      <w:spacing w:val="20"/>
      <w:szCs w:val="28"/>
    </w:rPr>
  </w:style>
  <w:style w:type="paragraph" w:customStyle="1" w:styleId="HeadingA">
    <w:name w:val="Heading A"/>
    <w:basedOn w:val="Normal"/>
    <w:link w:val="HeadingAChar"/>
    <w:qFormat/>
    <w:rsid w:val="00470D11"/>
    <w:pPr>
      <w:pBdr>
        <w:top w:val="single" w:sz="8" w:space="1" w:color="464646"/>
        <w:bottom w:val="single" w:sz="8" w:space="1" w:color="464646"/>
      </w:pBdr>
      <w:spacing w:after="180" w:line="274" w:lineRule="auto"/>
      <w:jc w:val="both"/>
    </w:pPr>
    <w:rPr>
      <w:b/>
      <w:caps/>
      <w:sz w:val="20"/>
      <w:lang w:val="en-US"/>
    </w:rPr>
  </w:style>
  <w:style w:type="character" w:customStyle="1" w:styleId="Heading0Char">
    <w:name w:val="Heading 0 Char"/>
    <w:basedOn w:val="Heading1Char"/>
    <w:link w:val="Heading0"/>
    <w:rsid w:val="00470D11"/>
    <w:rPr>
      <w:rFonts w:ascii="Calibri" w:eastAsia="Times New Roman" w:hAnsi="Calibri" w:cs="Times New Roman"/>
      <w:b w:val="0"/>
      <w:bCs/>
      <w:caps w:val="0"/>
      <w:smallCaps/>
      <w:color w:val="000000"/>
      <w:spacing w:val="20"/>
      <w:sz w:val="40"/>
      <w:szCs w:val="28"/>
      <w:shd w:val="clear" w:color="auto" w:fill="FFD200"/>
      <w:lang w:val="en-US"/>
    </w:rPr>
  </w:style>
  <w:style w:type="character" w:customStyle="1" w:styleId="HeadingAChar">
    <w:name w:val="Heading A Char"/>
    <w:basedOn w:val="DefaultParagraphFont"/>
    <w:link w:val="HeadingA"/>
    <w:rsid w:val="00470D11"/>
    <w:rPr>
      <w:b/>
      <w:caps/>
      <w:sz w:val="20"/>
      <w:lang w:val="en-US"/>
    </w:rPr>
  </w:style>
  <w:style w:type="paragraph" w:styleId="TOC1">
    <w:name w:val="toc 1"/>
    <w:basedOn w:val="Normal"/>
    <w:next w:val="Normal"/>
    <w:autoRedefine/>
    <w:uiPriority w:val="39"/>
    <w:unhideWhenUsed/>
    <w:rsid w:val="00470D11"/>
    <w:pPr>
      <w:spacing w:before="120" w:after="120" w:line="274" w:lineRule="auto"/>
    </w:pPr>
    <w:rPr>
      <w:b/>
      <w:bCs/>
      <w:caps/>
      <w:sz w:val="20"/>
      <w:szCs w:val="20"/>
      <w:lang w:val="en-US"/>
    </w:rPr>
  </w:style>
  <w:style w:type="paragraph" w:styleId="TOC2">
    <w:name w:val="toc 2"/>
    <w:basedOn w:val="Normal"/>
    <w:next w:val="Normal"/>
    <w:autoRedefine/>
    <w:uiPriority w:val="39"/>
    <w:unhideWhenUsed/>
    <w:rsid w:val="00470D11"/>
    <w:pPr>
      <w:spacing w:after="0" w:line="274" w:lineRule="auto"/>
      <w:ind w:left="200"/>
    </w:pPr>
    <w:rPr>
      <w:smallCaps/>
      <w:sz w:val="20"/>
      <w:szCs w:val="20"/>
      <w:lang w:val="en-US"/>
    </w:rPr>
  </w:style>
  <w:style w:type="paragraph" w:styleId="TOC3">
    <w:name w:val="toc 3"/>
    <w:basedOn w:val="Normal"/>
    <w:next w:val="Normal"/>
    <w:autoRedefine/>
    <w:uiPriority w:val="39"/>
    <w:unhideWhenUsed/>
    <w:rsid w:val="00470D11"/>
    <w:pPr>
      <w:spacing w:after="0" w:line="274" w:lineRule="auto"/>
      <w:ind w:left="400"/>
    </w:pPr>
    <w:rPr>
      <w:i/>
      <w:iCs/>
      <w:sz w:val="20"/>
      <w:szCs w:val="20"/>
      <w:lang w:val="en-US"/>
    </w:rPr>
  </w:style>
  <w:style w:type="paragraph" w:styleId="TOC4">
    <w:name w:val="toc 4"/>
    <w:basedOn w:val="Normal"/>
    <w:next w:val="Normal"/>
    <w:autoRedefine/>
    <w:uiPriority w:val="39"/>
    <w:unhideWhenUsed/>
    <w:rsid w:val="00470D11"/>
    <w:pPr>
      <w:spacing w:after="0" w:line="274" w:lineRule="auto"/>
      <w:ind w:left="600"/>
    </w:pPr>
    <w:rPr>
      <w:sz w:val="18"/>
      <w:szCs w:val="18"/>
      <w:lang w:val="en-US"/>
    </w:rPr>
  </w:style>
  <w:style w:type="paragraph" w:styleId="TOC5">
    <w:name w:val="toc 5"/>
    <w:basedOn w:val="Normal"/>
    <w:next w:val="Normal"/>
    <w:autoRedefine/>
    <w:uiPriority w:val="39"/>
    <w:unhideWhenUsed/>
    <w:rsid w:val="00470D11"/>
    <w:pPr>
      <w:spacing w:after="0" w:line="274" w:lineRule="auto"/>
      <w:ind w:left="800"/>
    </w:pPr>
    <w:rPr>
      <w:sz w:val="18"/>
      <w:szCs w:val="18"/>
      <w:lang w:val="en-US"/>
    </w:rPr>
  </w:style>
  <w:style w:type="paragraph" w:styleId="TOC6">
    <w:name w:val="toc 6"/>
    <w:basedOn w:val="Normal"/>
    <w:next w:val="Normal"/>
    <w:autoRedefine/>
    <w:uiPriority w:val="39"/>
    <w:unhideWhenUsed/>
    <w:rsid w:val="00470D11"/>
    <w:pPr>
      <w:spacing w:after="0" w:line="274" w:lineRule="auto"/>
      <w:ind w:left="1000"/>
    </w:pPr>
    <w:rPr>
      <w:sz w:val="18"/>
      <w:szCs w:val="18"/>
      <w:lang w:val="en-US"/>
    </w:rPr>
  </w:style>
  <w:style w:type="paragraph" w:styleId="TOC7">
    <w:name w:val="toc 7"/>
    <w:basedOn w:val="Normal"/>
    <w:next w:val="Normal"/>
    <w:autoRedefine/>
    <w:uiPriority w:val="39"/>
    <w:unhideWhenUsed/>
    <w:rsid w:val="00470D11"/>
    <w:pPr>
      <w:spacing w:after="0" w:line="274" w:lineRule="auto"/>
      <w:ind w:left="1200"/>
    </w:pPr>
    <w:rPr>
      <w:sz w:val="18"/>
      <w:szCs w:val="18"/>
      <w:lang w:val="en-US"/>
    </w:rPr>
  </w:style>
  <w:style w:type="paragraph" w:styleId="TOC8">
    <w:name w:val="toc 8"/>
    <w:basedOn w:val="Normal"/>
    <w:next w:val="Normal"/>
    <w:autoRedefine/>
    <w:uiPriority w:val="39"/>
    <w:unhideWhenUsed/>
    <w:rsid w:val="00470D11"/>
    <w:pPr>
      <w:spacing w:after="0" w:line="274" w:lineRule="auto"/>
      <w:ind w:left="1400"/>
    </w:pPr>
    <w:rPr>
      <w:sz w:val="18"/>
      <w:szCs w:val="18"/>
      <w:lang w:val="en-US"/>
    </w:rPr>
  </w:style>
  <w:style w:type="paragraph" w:styleId="TOC9">
    <w:name w:val="toc 9"/>
    <w:basedOn w:val="Normal"/>
    <w:next w:val="Normal"/>
    <w:autoRedefine/>
    <w:uiPriority w:val="39"/>
    <w:unhideWhenUsed/>
    <w:rsid w:val="00470D11"/>
    <w:pPr>
      <w:spacing w:after="0" w:line="274" w:lineRule="auto"/>
      <w:ind w:left="1600"/>
    </w:pPr>
    <w:rPr>
      <w:sz w:val="18"/>
      <w:szCs w:val="18"/>
      <w:lang w:val="en-US"/>
    </w:rPr>
  </w:style>
  <w:style w:type="table" w:customStyle="1" w:styleId="MediumGrid311">
    <w:name w:val="Medium Grid 311"/>
    <w:basedOn w:val="TableNormal"/>
    <w:next w:val="MediumGrid3"/>
    <w:uiPriority w:val="60"/>
    <w:rsid w:val="00470D11"/>
    <w:pPr>
      <w:spacing w:after="0" w:line="240" w:lineRule="auto"/>
    </w:pPr>
    <w:rPr>
      <w:rFonts w:ascii="Calibri" w:eastAsia="Times New Roman" w:hAnsi="Calibri" w:cs="Times New Roman"/>
      <w:sz w:val="20"/>
      <w:szCs w:val="20"/>
      <w:lang w:eastAsia="en-IN"/>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TableGrid3">
    <w:name w:val="Table Grid3"/>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2">
    <w:name w:val="Light Shading2"/>
    <w:basedOn w:val="TableNormal"/>
    <w:uiPriority w:val="60"/>
    <w:rsid w:val="00470D11"/>
    <w:pPr>
      <w:spacing w:after="0" w:line="240" w:lineRule="auto"/>
    </w:pPr>
    <w:rPr>
      <w:rFonts w:ascii="Calibri" w:eastAsia="Times New Roman" w:hAnsi="Calibri" w:cs="Times New Roman"/>
      <w:color w:val="000000"/>
      <w:sz w:val="20"/>
      <w:szCs w:val="20"/>
      <w:lang w:val="en-GB" w:eastAsia="en-GB"/>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1">
    <w:name w:val="Table Grid11"/>
    <w:basedOn w:val="TableNormal"/>
    <w:next w:val="TableGrid"/>
    <w:uiPriority w:val="59"/>
    <w:rsid w:val="00470D11"/>
    <w:pPr>
      <w:spacing w:after="0" w:line="240" w:lineRule="auto"/>
    </w:pPr>
    <w:rPr>
      <w:rFonts w:ascii="Calibri" w:eastAsia="Times New Roman" w:hAnsi="Calibri"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1">
    <w:name w:val="Heading 3 Char1"/>
    <w:basedOn w:val="DefaultParagraphFont"/>
    <w:uiPriority w:val="9"/>
    <w:semiHidden/>
    <w:rsid w:val="00470D11"/>
    <w:rPr>
      <w:rFonts w:asciiTheme="majorHAnsi" w:eastAsiaTheme="majorEastAsia" w:hAnsiTheme="majorHAnsi" w:cstheme="majorBidi"/>
      <w:b/>
      <w:bCs/>
      <w:color w:val="00B050" w:themeColor="accent1"/>
    </w:rPr>
  </w:style>
  <w:style w:type="character" w:customStyle="1" w:styleId="Heading6Char1">
    <w:name w:val="Heading 6 Char1"/>
    <w:basedOn w:val="DefaultParagraphFont"/>
    <w:uiPriority w:val="9"/>
    <w:semiHidden/>
    <w:rsid w:val="00470D11"/>
    <w:rPr>
      <w:rFonts w:asciiTheme="majorHAnsi" w:eastAsiaTheme="majorEastAsia" w:hAnsiTheme="majorHAnsi" w:cstheme="majorBidi"/>
      <w:i/>
      <w:iCs/>
      <w:color w:val="005727" w:themeColor="accent1" w:themeShade="7F"/>
    </w:rPr>
  </w:style>
  <w:style w:type="character" w:customStyle="1" w:styleId="Heading7Char1">
    <w:name w:val="Heading 7 Char1"/>
    <w:basedOn w:val="DefaultParagraphFont"/>
    <w:uiPriority w:val="9"/>
    <w:semiHidden/>
    <w:rsid w:val="00470D11"/>
    <w:rPr>
      <w:rFonts w:asciiTheme="majorHAnsi" w:eastAsiaTheme="majorEastAsia" w:hAnsiTheme="majorHAnsi" w:cstheme="majorBidi"/>
      <w:i/>
      <w:iCs/>
      <w:color w:val="404040" w:themeColor="text1" w:themeTint="BF"/>
    </w:rPr>
  </w:style>
  <w:style w:type="paragraph" w:styleId="Title">
    <w:name w:val="Title"/>
    <w:basedOn w:val="Normal"/>
    <w:next w:val="Normal"/>
    <w:link w:val="TitleChar"/>
    <w:uiPriority w:val="10"/>
    <w:qFormat/>
    <w:rsid w:val="00470D11"/>
    <w:pPr>
      <w:pBdr>
        <w:bottom w:val="single" w:sz="8" w:space="4" w:color="00B050" w:themeColor="accent1"/>
      </w:pBdr>
      <w:spacing w:after="300" w:line="240" w:lineRule="auto"/>
      <w:contextualSpacing/>
    </w:pPr>
    <w:rPr>
      <w:rFonts w:ascii="Century Gothic" w:eastAsia="Times New Roman" w:hAnsi="Century Gothic" w:cs="Times New Roman"/>
      <w:color w:val="464646"/>
      <w:spacing w:val="30"/>
      <w:kern w:val="28"/>
      <w:sz w:val="72"/>
      <w:szCs w:val="52"/>
    </w:rPr>
  </w:style>
  <w:style w:type="character" w:customStyle="1" w:styleId="TitleChar1">
    <w:name w:val="Title Char1"/>
    <w:basedOn w:val="DefaultParagraphFont"/>
    <w:uiPriority w:val="10"/>
    <w:rsid w:val="00470D11"/>
    <w:rPr>
      <w:rFonts w:asciiTheme="majorHAnsi" w:eastAsiaTheme="majorEastAsia" w:hAnsiTheme="majorHAnsi" w:cstheme="majorBidi"/>
      <w:color w:val="343434" w:themeColor="text2" w:themeShade="BF"/>
      <w:spacing w:val="5"/>
      <w:kern w:val="28"/>
      <w:sz w:val="52"/>
      <w:szCs w:val="52"/>
    </w:rPr>
  </w:style>
  <w:style w:type="paragraph" w:styleId="Subtitle">
    <w:name w:val="Subtitle"/>
    <w:basedOn w:val="Normal"/>
    <w:next w:val="Normal"/>
    <w:link w:val="SubtitleChar"/>
    <w:uiPriority w:val="11"/>
    <w:qFormat/>
    <w:rsid w:val="00470D11"/>
    <w:pPr>
      <w:numPr>
        <w:ilvl w:val="1"/>
      </w:numPr>
    </w:pPr>
    <w:rPr>
      <w:rFonts w:eastAsia="Times New Roman" w:cs="Times New Roman"/>
      <w:iCs/>
      <w:color w:val="585858"/>
      <w:sz w:val="32"/>
      <w:szCs w:val="24"/>
      <w:lang w:bidi="hi-IN"/>
    </w:rPr>
  </w:style>
  <w:style w:type="character" w:customStyle="1" w:styleId="SubtitleChar1">
    <w:name w:val="Subtitle Char1"/>
    <w:basedOn w:val="DefaultParagraphFont"/>
    <w:uiPriority w:val="11"/>
    <w:rsid w:val="00470D11"/>
    <w:rPr>
      <w:rFonts w:asciiTheme="majorHAnsi" w:eastAsiaTheme="majorEastAsia" w:hAnsiTheme="majorHAnsi" w:cstheme="majorBidi"/>
      <w:i/>
      <w:iCs/>
      <w:color w:val="00B050" w:themeColor="accent1"/>
      <w:spacing w:val="15"/>
      <w:sz w:val="24"/>
      <w:szCs w:val="24"/>
    </w:rPr>
  </w:style>
  <w:style w:type="character" w:styleId="Strong">
    <w:name w:val="Strong"/>
    <w:basedOn w:val="DefaultParagraphFont"/>
    <w:uiPriority w:val="22"/>
    <w:qFormat/>
    <w:rsid w:val="00470D11"/>
    <w:rPr>
      <w:b/>
      <w:bCs/>
    </w:rPr>
  </w:style>
  <w:style w:type="character" w:styleId="Emphasis">
    <w:name w:val="Emphasis"/>
    <w:basedOn w:val="DefaultParagraphFont"/>
    <w:uiPriority w:val="20"/>
    <w:qFormat/>
    <w:rsid w:val="00470D11"/>
    <w:rPr>
      <w:i/>
      <w:iCs/>
    </w:rPr>
  </w:style>
  <w:style w:type="paragraph" w:styleId="Quote">
    <w:name w:val="Quote"/>
    <w:basedOn w:val="Normal"/>
    <w:next w:val="Normal"/>
    <w:link w:val="QuoteChar"/>
    <w:uiPriority w:val="29"/>
    <w:qFormat/>
    <w:rsid w:val="00470D11"/>
    <w:rPr>
      <w:rFonts w:eastAsia="Times New Roman"/>
      <w:iCs/>
      <w:color w:val="464646"/>
      <w:sz w:val="20"/>
      <w:lang w:val="en-US" w:bidi="hi-IN"/>
    </w:rPr>
  </w:style>
  <w:style w:type="character" w:customStyle="1" w:styleId="QuoteChar1">
    <w:name w:val="Quote Char1"/>
    <w:basedOn w:val="DefaultParagraphFont"/>
    <w:uiPriority w:val="29"/>
    <w:rsid w:val="00470D11"/>
    <w:rPr>
      <w:i/>
      <w:iCs/>
      <w:color w:val="000000" w:themeColor="text1"/>
    </w:rPr>
  </w:style>
  <w:style w:type="character" w:styleId="IntenseEmphasis">
    <w:name w:val="Intense Emphasis"/>
    <w:basedOn w:val="DefaultParagraphFont"/>
    <w:uiPriority w:val="21"/>
    <w:qFormat/>
    <w:rsid w:val="00470D11"/>
    <w:rPr>
      <w:b/>
      <w:bCs/>
      <w:i/>
      <w:iCs/>
      <w:color w:val="00B050" w:themeColor="accent1"/>
    </w:rPr>
  </w:style>
  <w:style w:type="character" w:styleId="IntenseReference">
    <w:name w:val="Intense Reference"/>
    <w:basedOn w:val="DefaultParagraphFont"/>
    <w:uiPriority w:val="32"/>
    <w:qFormat/>
    <w:rsid w:val="00470D11"/>
    <w:rPr>
      <w:b/>
      <w:bCs/>
      <w:smallCaps/>
      <w:color w:val="DA1F28" w:themeColor="accent2"/>
      <w:spacing w:val="5"/>
      <w:u w:val="single"/>
    </w:rPr>
  </w:style>
  <w:style w:type="table" w:customStyle="1" w:styleId="TableGrid2">
    <w:name w:val="Table Grid2"/>
    <w:basedOn w:val="TableNormal"/>
    <w:next w:val="TableGrid"/>
    <w:uiPriority w:val="59"/>
    <w:rsid w:val="008305F1"/>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78215">
      <w:bodyDiv w:val="1"/>
      <w:marLeft w:val="0"/>
      <w:marRight w:val="0"/>
      <w:marTop w:val="0"/>
      <w:marBottom w:val="0"/>
      <w:divBdr>
        <w:top w:val="none" w:sz="0" w:space="0" w:color="auto"/>
        <w:left w:val="none" w:sz="0" w:space="0" w:color="auto"/>
        <w:bottom w:val="none" w:sz="0" w:space="0" w:color="auto"/>
        <w:right w:val="none" w:sz="0" w:space="0" w:color="auto"/>
      </w:divBdr>
    </w:div>
    <w:div w:id="101192568">
      <w:bodyDiv w:val="1"/>
      <w:marLeft w:val="0"/>
      <w:marRight w:val="0"/>
      <w:marTop w:val="0"/>
      <w:marBottom w:val="0"/>
      <w:divBdr>
        <w:top w:val="none" w:sz="0" w:space="0" w:color="auto"/>
        <w:left w:val="none" w:sz="0" w:space="0" w:color="auto"/>
        <w:bottom w:val="none" w:sz="0" w:space="0" w:color="auto"/>
        <w:right w:val="none" w:sz="0" w:space="0" w:color="auto"/>
      </w:divBdr>
    </w:div>
    <w:div w:id="243270369">
      <w:bodyDiv w:val="1"/>
      <w:marLeft w:val="0"/>
      <w:marRight w:val="0"/>
      <w:marTop w:val="0"/>
      <w:marBottom w:val="0"/>
      <w:divBdr>
        <w:top w:val="none" w:sz="0" w:space="0" w:color="auto"/>
        <w:left w:val="none" w:sz="0" w:space="0" w:color="auto"/>
        <w:bottom w:val="none" w:sz="0" w:space="0" w:color="auto"/>
        <w:right w:val="none" w:sz="0" w:space="0" w:color="auto"/>
      </w:divBdr>
    </w:div>
    <w:div w:id="459500990">
      <w:bodyDiv w:val="1"/>
      <w:marLeft w:val="0"/>
      <w:marRight w:val="0"/>
      <w:marTop w:val="0"/>
      <w:marBottom w:val="0"/>
      <w:divBdr>
        <w:top w:val="none" w:sz="0" w:space="0" w:color="auto"/>
        <w:left w:val="none" w:sz="0" w:space="0" w:color="auto"/>
        <w:bottom w:val="none" w:sz="0" w:space="0" w:color="auto"/>
        <w:right w:val="none" w:sz="0" w:space="0" w:color="auto"/>
      </w:divBdr>
    </w:div>
    <w:div w:id="688138089">
      <w:bodyDiv w:val="1"/>
      <w:marLeft w:val="0"/>
      <w:marRight w:val="0"/>
      <w:marTop w:val="0"/>
      <w:marBottom w:val="0"/>
      <w:divBdr>
        <w:top w:val="none" w:sz="0" w:space="0" w:color="auto"/>
        <w:left w:val="none" w:sz="0" w:space="0" w:color="auto"/>
        <w:bottom w:val="none" w:sz="0" w:space="0" w:color="auto"/>
        <w:right w:val="none" w:sz="0" w:space="0" w:color="auto"/>
      </w:divBdr>
    </w:div>
    <w:div w:id="767047639">
      <w:bodyDiv w:val="1"/>
      <w:marLeft w:val="0"/>
      <w:marRight w:val="0"/>
      <w:marTop w:val="0"/>
      <w:marBottom w:val="0"/>
      <w:divBdr>
        <w:top w:val="none" w:sz="0" w:space="0" w:color="auto"/>
        <w:left w:val="none" w:sz="0" w:space="0" w:color="auto"/>
        <w:bottom w:val="none" w:sz="0" w:space="0" w:color="auto"/>
        <w:right w:val="none" w:sz="0" w:space="0" w:color="auto"/>
      </w:divBdr>
    </w:div>
    <w:div w:id="771969611">
      <w:bodyDiv w:val="1"/>
      <w:marLeft w:val="0"/>
      <w:marRight w:val="0"/>
      <w:marTop w:val="0"/>
      <w:marBottom w:val="0"/>
      <w:divBdr>
        <w:top w:val="none" w:sz="0" w:space="0" w:color="auto"/>
        <w:left w:val="none" w:sz="0" w:space="0" w:color="auto"/>
        <w:bottom w:val="none" w:sz="0" w:space="0" w:color="auto"/>
        <w:right w:val="none" w:sz="0" w:space="0" w:color="auto"/>
      </w:divBdr>
    </w:div>
    <w:div w:id="784155091">
      <w:bodyDiv w:val="1"/>
      <w:marLeft w:val="0"/>
      <w:marRight w:val="0"/>
      <w:marTop w:val="0"/>
      <w:marBottom w:val="0"/>
      <w:divBdr>
        <w:top w:val="none" w:sz="0" w:space="0" w:color="auto"/>
        <w:left w:val="none" w:sz="0" w:space="0" w:color="auto"/>
        <w:bottom w:val="none" w:sz="0" w:space="0" w:color="auto"/>
        <w:right w:val="none" w:sz="0" w:space="0" w:color="auto"/>
      </w:divBdr>
    </w:div>
    <w:div w:id="942497195">
      <w:bodyDiv w:val="1"/>
      <w:marLeft w:val="0"/>
      <w:marRight w:val="0"/>
      <w:marTop w:val="0"/>
      <w:marBottom w:val="0"/>
      <w:divBdr>
        <w:top w:val="none" w:sz="0" w:space="0" w:color="auto"/>
        <w:left w:val="none" w:sz="0" w:space="0" w:color="auto"/>
        <w:bottom w:val="none" w:sz="0" w:space="0" w:color="auto"/>
        <w:right w:val="none" w:sz="0" w:space="0" w:color="auto"/>
      </w:divBdr>
    </w:div>
    <w:div w:id="972246534">
      <w:bodyDiv w:val="1"/>
      <w:marLeft w:val="0"/>
      <w:marRight w:val="0"/>
      <w:marTop w:val="0"/>
      <w:marBottom w:val="0"/>
      <w:divBdr>
        <w:top w:val="none" w:sz="0" w:space="0" w:color="auto"/>
        <w:left w:val="none" w:sz="0" w:space="0" w:color="auto"/>
        <w:bottom w:val="none" w:sz="0" w:space="0" w:color="auto"/>
        <w:right w:val="none" w:sz="0" w:space="0" w:color="auto"/>
      </w:divBdr>
    </w:div>
    <w:div w:id="1035616382">
      <w:bodyDiv w:val="1"/>
      <w:marLeft w:val="0"/>
      <w:marRight w:val="0"/>
      <w:marTop w:val="0"/>
      <w:marBottom w:val="0"/>
      <w:divBdr>
        <w:top w:val="none" w:sz="0" w:space="0" w:color="auto"/>
        <w:left w:val="none" w:sz="0" w:space="0" w:color="auto"/>
        <w:bottom w:val="none" w:sz="0" w:space="0" w:color="auto"/>
        <w:right w:val="none" w:sz="0" w:space="0" w:color="auto"/>
      </w:divBdr>
    </w:div>
    <w:div w:id="1124537608">
      <w:bodyDiv w:val="1"/>
      <w:marLeft w:val="0"/>
      <w:marRight w:val="0"/>
      <w:marTop w:val="0"/>
      <w:marBottom w:val="0"/>
      <w:divBdr>
        <w:top w:val="none" w:sz="0" w:space="0" w:color="auto"/>
        <w:left w:val="none" w:sz="0" w:space="0" w:color="auto"/>
        <w:bottom w:val="none" w:sz="0" w:space="0" w:color="auto"/>
        <w:right w:val="none" w:sz="0" w:space="0" w:color="auto"/>
      </w:divBdr>
    </w:div>
    <w:div w:id="1237282945">
      <w:bodyDiv w:val="1"/>
      <w:marLeft w:val="0"/>
      <w:marRight w:val="0"/>
      <w:marTop w:val="0"/>
      <w:marBottom w:val="0"/>
      <w:divBdr>
        <w:top w:val="none" w:sz="0" w:space="0" w:color="auto"/>
        <w:left w:val="none" w:sz="0" w:space="0" w:color="auto"/>
        <w:bottom w:val="none" w:sz="0" w:space="0" w:color="auto"/>
        <w:right w:val="none" w:sz="0" w:space="0" w:color="auto"/>
      </w:divBdr>
    </w:div>
    <w:div w:id="1272930474">
      <w:bodyDiv w:val="1"/>
      <w:marLeft w:val="0"/>
      <w:marRight w:val="0"/>
      <w:marTop w:val="0"/>
      <w:marBottom w:val="0"/>
      <w:divBdr>
        <w:top w:val="none" w:sz="0" w:space="0" w:color="auto"/>
        <w:left w:val="none" w:sz="0" w:space="0" w:color="auto"/>
        <w:bottom w:val="none" w:sz="0" w:space="0" w:color="auto"/>
        <w:right w:val="none" w:sz="0" w:space="0" w:color="auto"/>
      </w:divBdr>
    </w:div>
    <w:div w:id="1406031448">
      <w:bodyDiv w:val="1"/>
      <w:marLeft w:val="0"/>
      <w:marRight w:val="0"/>
      <w:marTop w:val="0"/>
      <w:marBottom w:val="0"/>
      <w:divBdr>
        <w:top w:val="none" w:sz="0" w:space="0" w:color="auto"/>
        <w:left w:val="none" w:sz="0" w:space="0" w:color="auto"/>
        <w:bottom w:val="none" w:sz="0" w:space="0" w:color="auto"/>
        <w:right w:val="none" w:sz="0" w:space="0" w:color="auto"/>
      </w:divBdr>
    </w:div>
    <w:div w:id="1447195688">
      <w:bodyDiv w:val="1"/>
      <w:marLeft w:val="0"/>
      <w:marRight w:val="0"/>
      <w:marTop w:val="0"/>
      <w:marBottom w:val="0"/>
      <w:divBdr>
        <w:top w:val="none" w:sz="0" w:space="0" w:color="auto"/>
        <w:left w:val="none" w:sz="0" w:space="0" w:color="auto"/>
        <w:bottom w:val="none" w:sz="0" w:space="0" w:color="auto"/>
        <w:right w:val="none" w:sz="0" w:space="0" w:color="auto"/>
      </w:divBdr>
    </w:div>
    <w:div w:id="1488477913">
      <w:bodyDiv w:val="1"/>
      <w:marLeft w:val="0"/>
      <w:marRight w:val="0"/>
      <w:marTop w:val="0"/>
      <w:marBottom w:val="0"/>
      <w:divBdr>
        <w:top w:val="none" w:sz="0" w:space="0" w:color="auto"/>
        <w:left w:val="none" w:sz="0" w:space="0" w:color="auto"/>
        <w:bottom w:val="none" w:sz="0" w:space="0" w:color="auto"/>
        <w:right w:val="none" w:sz="0" w:space="0" w:color="auto"/>
      </w:divBdr>
    </w:div>
    <w:div w:id="1540782983">
      <w:bodyDiv w:val="1"/>
      <w:marLeft w:val="0"/>
      <w:marRight w:val="0"/>
      <w:marTop w:val="0"/>
      <w:marBottom w:val="0"/>
      <w:divBdr>
        <w:top w:val="none" w:sz="0" w:space="0" w:color="auto"/>
        <w:left w:val="none" w:sz="0" w:space="0" w:color="auto"/>
        <w:bottom w:val="none" w:sz="0" w:space="0" w:color="auto"/>
        <w:right w:val="none" w:sz="0" w:space="0" w:color="auto"/>
      </w:divBdr>
    </w:div>
    <w:div w:id="1562711536">
      <w:bodyDiv w:val="1"/>
      <w:marLeft w:val="0"/>
      <w:marRight w:val="0"/>
      <w:marTop w:val="0"/>
      <w:marBottom w:val="0"/>
      <w:divBdr>
        <w:top w:val="none" w:sz="0" w:space="0" w:color="auto"/>
        <w:left w:val="none" w:sz="0" w:space="0" w:color="auto"/>
        <w:bottom w:val="none" w:sz="0" w:space="0" w:color="auto"/>
        <w:right w:val="none" w:sz="0" w:space="0" w:color="auto"/>
      </w:divBdr>
    </w:div>
    <w:div w:id="1581476260">
      <w:bodyDiv w:val="1"/>
      <w:marLeft w:val="0"/>
      <w:marRight w:val="0"/>
      <w:marTop w:val="0"/>
      <w:marBottom w:val="0"/>
      <w:divBdr>
        <w:top w:val="none" w:sz="0" w:space="0" w:color="auto"/>
        <w:left w:val="none" w:sz="0" w:space="0" w:color="auto"/>
        <w:bottom w:val="none" w:sz="0" w:space="0" w:color="auto"/>
        <w:right w:val="none" w:sz="0" w:space="0" w:color="auto"/>
      </w:divBdr>
    </w:div>
    <w:div w:id="1706640308">
      <w:bodyDiv w:val="1"/>
      <w:marLeft w:val="0"/>
      <w:marRight w:val="0"/>
      <w:marTop w:val="0"/>
      <w:marBottom w:val="0"/>
      <w:divBdr>
        <w:top w:val="none" w:sz="0" w:space="0" w:color="auto"/>
        <w:left w:val="none" w:sz="0" w:space="0" w:color="auto"/>
        <w:bottom w:val="none" w:sz="0" w:space="0" w:color="auto"/>
        <w:right w:val="none" w:sz="0" w:space="0" w:color="auto"/>
      </w:divBdr>
    </w:div>
    <w:div w:id="1838381341">
      <w:bodyDiv w:val="1"/>
      <w:marLeft w:val="0"/>
      <w:marRight w:val="0"/>
      <w:marTop w:val="0"/>
      <w:marBottom w:val="0"/>
      <w:divBdr>
        <w:top w:val="none" w:sz="0" w:space="0" w:color="auto"/>
        <w:left w:val="none" w:sz="0" w:space="0" w:color="auto"/>
        <w:bottom w:val="none" w:sz="0" w:space="0" w:color="auto"/>
        <w:right w:val="none" w:sz="0" w:space="0" w:color="auto"/>
      </w:divBdr>
    </w:div>
    <w:div w:id="1853910574">
      <w:bodyDiv w:val="1"/>
      <w:marLeft w:val="0"/>
      <w:marRight w:val="0"/>
      <w:marTop w:val="0"/>
      <w:marBottom w:val="0"/>
      <w:divBdr>
        <w:top w:val="none" w:sz="0" w:space="0" w:color="auto"/>
        <w:left w:val="none" w:sz="0" w:space="0" w:color="auto"/>
        <w:bottom w:val="none" w:sz="0" w:space="0" w:color="auto"/>
        <w:right w:val="none" w:sz="0" w:space="0" w:color="auto"/>
      </w:divBdr>
    </w:div>
    <w:div w:id="1909222555">
      <w:bodyDiv w:val="1"/>
      <w:marLeft w:val="0"/>
      <w:marRight w:val="0"/>
      <w:marTop w:val="0"/>
      <w:marBottom w:val="0"/>
      <w:divBdr>
        <w:top w:val="none" w:sz="0" w:space="0" w:color="auto"/>
        <w:left w:val="none" w:sz="0" w:space="0" w:color="auto"/>
        <w:bottom w:val="none" w:sz="0" w:space="0" w:color="auto"/>
        <w:right w:val="none" w:sz="0" w:space="0" w:color="auto"/>
      </w:divBdr>
    </w:div>
    <w:div w:id="2075465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4.gif"/><Relationship Id="rId10" Type="http://schemas.openxmlformats.org/officeDocument/2006/relationships/image" Target="media/image4.jpeg"/><Relationship Id="rId636421795" Type="http://schemas.openxmlformats.org/officeDocument/2006/relationships/comments" Target="comments.xml"/><Relationship Id="rId249155926b4f02ab2" Type="http://schemas.openxmlformats.org/officeDocument/2006/relationships/hyperlink" Target="https://www.evotingindia.com/" TargetMode="External"/><Relationship Id="rId521655926b4f08860" Type="http://schemas.openxmlformats.org/officeDocument/2006/relationships/hyperlink" Target="http://corporates.bseindia.com/xml-data/corpfiling/AttachHis/5B2D760B_68A7_4076_951B_498BFEA3C9CE_094906.pdf" TargetMode="External"/><Relationship Id="rId576655926b4f0f220" Type="http://schemas.openxmlformats.org/officeDocument/2006/relationships/hyperlink" Target="http://www.bseindia.com/bseplus/AnnualReport/500295/5002950315.pdf" TargetMode="External"/><Relationship Id="rId644855926b4f16162" Type="http://schemas.openxmlformats.org/officeDocument/2006/relationships/hyperlink" Target="mailto:c.chitnis@vedanta.co.in" TargetMode="External"/><Relationship Id="rId154655926b5cae217" Type="http://schemas.openxmlformats.org/officeDocument/2006/relationships/header" Target="header154655926b5cae217.xml"/><Relationship Id="rId864155926b5cae0c2" Type="http://schemas.openxmlformats.org/officeDocument/2006/relationships/header" Target="header864155926b5cae0c2.xml"/><Relationship Id="rId856055926b5cae459" Type="http://schemas.openxmlformats.org/officeDocument/2006/relationships/footer" Target="footer856055926b5cae459.xml"/><Relationship Id="rId907755926b5cae33d" Type="http://schemas.openxmlformats.org/officeDocument/2006/relationships/footer" Target="footer907755926b5cae33d.xml"/><Relationship Id="rId231155926b5ca8385" Type="http://schemas.openxmlformats.org/officeDocument/2006/relationships/image" Target="media/image231155926b5ca8385.png"/><Relationship Id="rId475255926b5ca846b" Type="http://schemas.openxmlformats.org/officeDocument/2006/relationships/image" Target="media/image475255926b5ca846b.png"/><Relationship Id="rId659455926b5ca8523" Type="http://schemas.openxmlformats.org/officeDocument/2006/relationships/image" Target="media/image659455926b5ca8523.png"/><Relationship Id="rId327355926b5ca85cb" Type="http://schemas.openxmlformats.org/officeDocument/2006/relationships/image" Target="media/image327355926b5ca85cb.png"/><Relationship Id="rId842055926b5ca865f" Type="http://schemas.openxmlformats.org/officeDocument/2006/relationships/image" Target="media/image842055926b5ca865f.png"/><Relationship Id="rId703555926b5ca86ea" Type="http://schemas.openxmlformats.org/officeDocument/2006/relationships/image" Target="media/image703555926b5ca86ea.png"/><Relationship Id="rId138755926b5ca8783" Type="http://schemas.openxmlformats.org/officeDocument/2006/relationships/image" Target="media/image138755926b5ca8783.png"/><Relationship Id="rId365955926b5ca882c" Type="http://schemas.openxmlformats.org/officeDocument/2006/relationships/image" Target="media/image365955926b5ca882c.png"/><Relationship Id="rId421555926b5ca88c2" Type="http://schemas.openxmlformats.org/officeDocument/2006/relationships/image" Target="media/image421555926b5ca88c2.png"/><Relationship Id="rId480455926b5ca8955" Type="http://schemas.openxmlformats.org/officeDocument/2006/relationships/image" Target="media/image480455926b5ca8955.png"/><Relationship Id="rId406355926b5ca89de" Type="http://schemas.openxmlformats.org/officeDocument/2006/relationships/image" Target="media/image406355926b5ca89de.png"/><Relationship Id="rId508655926b5ca8a75" Type="http://schemas.openxmlformats.org/officeDocument/2006/relationships/image" Target="media/image508655926b5ca8a75.png"/><Relationship Id="rId938355926b5ca8b38" Type="http://schemas.openxmlformats.org/officeDocument/2006/relationships/image" Target="media/image938355926b5ca8b38.png"/><Relationship Id="rId270655926b5ca8bd3" Type="http://schemas.openxmlformats.org/officeDocument/2006/relationships/image" Target="media/image270655926b5ca8bd3.png"/><Relationship Id="altChunk990255926b5cac8f6" Type="http://schemas.openxmlformats.org/officeDocument/2006/relationships/aFChunk" Target="altChunk990255926b5cac8f6.zip" TargetMode="Internal"/><Relationship Id="altChunk425255926b5cac992" Type="http://schemas.openxmlformats.org/officeDocument/2006/relationships/aFChunk" Target="altChunk425255926b5cac992.zip" TargetMode="Internal"/><Relationship Id="altChunk175055926b5cac9fe" Type="http://schemas.openxmlformats.org/officeDocument/2006/relationships/aFChunk" Target="altChunk175055926b5cac9fe.zip" TargetMode="Internal"/><Relationship Id="altChunk494555926b5caca61" Type="http://schemas.openxmlformats.org/officeDocument/2006/relationships/aFChunk" Target="altChunk494555926b5caca61.zip" TargetMode="Internal"/><Relationship Id="altChunk494655926b5cacac3" Type="http://schemas.openxmlformats.org/officeDocument/2006/relationships/aFChunk" Target="altChunk494655926b5cacac3.zip" TargetMode="Internal"/><Relationship Id="altChunk101355926b5cacb26" Type="http://schemas.openxmlformats.org/officeDocument/2006/relationships/aFChunk" Target="altChunk101355926b5cacb26.zip" TargetMode="Internal"/><Relationship Id="altChunk510555926b5cacbb1" Type="http://schemas.openxmlformats.org/officeDocument/2006/relationships/aFChunk" Target="altChunk510555926b5cacbb1.zip" TargetMode="Internal"/><Relationship Id="altChunk367455926b5cacc24" Type="http://schemas.openxmlformats.org/officeDocument/2006/relationships/aFChunk" Target="altChunk367455926b5cacc24.zip" TargetMode="Internal"/><Relationship Id="altChunk593655926b5cacc84" Type="http://schemas.openxmlformats.org/officeDocument/2006/relationships/aFChunk" Target="altChunk593655926b5cacc84.zip" TargetMode="Internal"/><Relationship Id="altChunk332055926b5cacce4" Type="http://schemas.openxmlformats.org/officeDocument/2006/relationships/aFChunk" Target="altChunk332055926b5cacce4.zip" TargetMode="Internal"/><Relationship Id="altChunk192855926b5cacd43" Type="http://schemas.openxmlformats.org/officeDocument/2006/relationships/aFChunk" Target="altChunk192855926b5cacd43.zip" TargetMode="Internal"/><Relationship Id="altChunk295155926b5cacda4" Type="http://schemas.openxmlformats.org/officeDocument/2006/relationships/aFChunk" Target="altChunk295155926b5cacda4.zip" TargetMode="Internal"/><Relationship Id="altChunk958255926b5cace39" Type="http://schemas.openxmlformats.org/officeDocument/2006/relationships/aFChunk" Target="altChunk958255926b5cace39.zip" TargetMode="Internal"/><Relationship Id="altChunk669555926b5cacea9" Type="http://schemas.openxmlformats.org/officeDocument/2006/relationships/aFChunk" Target="altChunk669555926b5cacea9.zip" TargetMode="Internal"/><Relationship Id="altChunk932555926b5cacf08" Type="http://schemas.openxmlformats.org/officeDocument/2006/relationships/aFChunk" Target="altChunk932555926b5cacf08.zip" TargetMode="Internal"/><Relationship Id="altChunk185355926b5cacf68" Type="http://schemas.openxmlformats.org/officeDocument/2006/relationships/aFChunk" Target="altChunk185355926b5cacf68.zip" TargetMode="Internal"/><Relationship Id="altChunk491255926b5cacfc9" Type="http://schemas.openxmlformats.org/officeDocument/2006/relationships/aFChunk" Target="altChunk491255926b5cacfc9.zip" TargetMode="Internal"/><Relationship Id="altChunk833255926b5cad029" Type="http://schemas.openxmlformats.org/officeDocument/2006/relationships/aFChunk" Target="altChunk833255926b5cad029.zip" TargetMode="Internal"/><Relationship Id="altChunk885255926b5cad0b2" Type="http://schemas.openxmlformats.org/officeDocument/2006/relationships/aFChunk" Target="altChunk885255926b5cad0b2.zip" TargetMode="Interna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jpeg"/></Relationships>
</file>

<file path=word/_rels/footer856055926b5cae459.xml.rels><?xml version="1.0" encoding="UTF-8" standalone="yes"?>
<Relationships xmlns="http://schemas.openxmlformats.org/package/2006/relationships"><Relationship Id="rId33393832" Type="http://schemas.openxmlformats.org/officeDocument/2006/relationships/image" Target="media/image872655926b5cb43cc.png"/></Relationships>

</file>

<file path=word/_rels/footer907755926b5cae33d.xml.rels><?xml version="1.0" encoding="UTF-8" standalone="yes"?>
<Relationships xmlns="http://schemas.openxmlformats.org/package/2006/relationships"><Relationship Id="rId33393832" Type="http://schemas.openxmlformats.org/officeDocument/2006/relationships/image" Target="media/image417555926b5cb3e68.png"/></Relationships>

</file>

<file path=word/_rels/header154655926b5cae217.xml.rels><?xml version="1.0" encoding="UTF-8" standalone="yes"?>
<Relationships xmlns="http://schemas.openxmlformats.org/package/2006/relationships"><Relationship Id="rId33393831" Type="http://schemas.openxmlformats.org/officeDocument/2006/relationships/image" Target="media/image609855926b5cb36e4.png"/></Relationships>

</file>

<file path=word/_rels/header864155926b5cae0c2.xml.rels><?xml version="1.0" encoding="UTF-8" standalone="yes"?>
<Relationships xmlns="http://schemas.openxmlformats.org/package/2006/relationships"><Relationship Id="rId33393831" Type="http://schemas.openxmlformats.org/officeDocument/2006/relationships/image" Target="media/image992355926b5cb2fc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emf"/><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SES">
      <a:dk1>
        <a:sysClr val="windowText" lastClr="000000"/>
      </a:dk1>
      <a:lt1>
        <a:sysClr val="window" lastClr="FFFFFF"/>
      </a:lt1>
      <a:dk2>
        <a:srgbClr val="464646"/>
      </a:dk2>
      <a:lt2>
        <a:srgbClr val="DEF5FA"/>
      </a:lt2>
      <a:accent1>
        <a:srgbClr val="00B050"/>
      </a:accent1>
      <a:accent2>
        <a:srgbClr val="DA1F28"/>
      </a:accent2>
      <a:accent3>
        <a:srgbClr val="EB641B"/>
      </a:accent3>
      <a:accent4>
        <a:srgbClr val="39639D"/>
      </a:accent4>
      <a:accent5>
        <a:srgbClr val="FFD200"/>
      </a:accent5>
      <a:accent6>
        <a:srgbClr val="1E1458"/>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CB3A82-A74D-5B45-AAEB-CB8DBE50E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74</Words>
  <Characters>425</Characters>
  <Application>Microsoft Macintosh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Ses-4</dc:creator>
  <cp:keywords/>
  <dc:description/>
  <cp:lastModifiedBy>Ravindra Singh Panwar</cp:lastModifiedBy>
  <cp:revision>53</cp:revision>
  <cp:lastPrinted>2015-02-03T18:46:00Z</cp:lastPrinted>
  <dcterms:created xsi:type="dcterms:W3CDTF">2015-04-28T06:01:00Z</dcterms:created>
  <dcterms:modified xsi:type="dcterms:W3CDTF">2015-06-26T17:57:00Z</dcterms:modified>
</cp:coreProperties>
</file>