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4574558f79d240dc3.xml" ContentType="application/vnd.openxmlformats-officedocument.wordprocessingml.header+xml"/>
  <Override PartName="/word/header1210558f79d240d4c.xml" ContentType="application/vnd.openxmlformats-officedocument.wordprocessingml.header+xml"/>
  <Override PartName="/word/footer3929558f79d240ec3.xml" ContentType="application/vnd.openxmlformats-officedocument.wordprocessingml.footer+xml"/>
  <Override PartName="/word/footer9510558f79d240e3e.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500295</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SSLT</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INE205A01025</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Mining &amp; Mineral products</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hyperlink r:id="rId4842558f79d152b0d" w:history="1">
              <w:r>
                <w:rPr>
                  <w:color w:val="0000CC"/>
                  <w:sz w:val="20"/>
                  <w:szCs w:val="20"/>
                  <w:u w:val="single"/>
                </w:rPr>
                <w:t xml:space="preserve">CDSL</w:t>
              </w:r>
            </w:hyperlink>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01</w:t>
            </w:r>
            <w:r>
              <w:rPr>
                <w:color w:val="000000"/>
                <w:position w:val="3"/>
                <w:sz w:val="18"/>
                <w:szCs w:val="18"/>
                <w:vertAlign w:val="superscript"/>
              </w:rPr>
              <w:t xml:space="preserve">st</w:t>
            </w:r>
            <w:r>
              <w:rPr>
                <w:color w:val="000000"/>
                <w:sz w:val="20"/>
                <w:szCs w:val="20"/>
              </w:rPr>
              <w:t xml:space="preserve"> June, 2015</w:t>
            </w:r>
            <w:r>
              <w:t xml:space="preserve"> t</w:t>
            </w:r>
            <w:r w:rsidRPr="008B526A">
              <w:rPr>
                <w:sz w:val="20"/>
                <w:lang w:val="en-US"/>
              </w:rPr>
              <w:t xml:space="preserve">o </w:t>
            </w:r>
            <w:r>
              <w:rPr>
                <w:sz w:val="20"/>
                <w:lang w:val="en-US"/>
              </w:rPr>
              <w:t xml:space="preserve"/>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June, 2015</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June, 2015</w:t>
            </w:r>
            <w:r>
              <w:t xml:space="preserve"> </w:t>
            </w:r>
            <w:r w:rsidR="00993F3F">
              <w:rPr>
                <w:sz w:val="20"/>
                <w:lang w:val="en-US"/>
              </w:rPr>
              <w:t xml:space="preserve">at 10:45 AM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Christ University Auditorium, Hosur Road, Bengaluru 560 029</w:t>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hyperlink r:id="rId3335558f79d157982" w:history="1">
              <w:r>
                <w:rPr>
                  <w:color w:val="0000CC"/>
                  <w:sz w:val="20"/>
                  <w:szCs w:val="20"/>
                  <w:u w:val="single"/>
                </w:rPr>
                <w:t xml:space="preserve">Click here</w:t>
              </w:r>
            </w:hyperlink>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hyperlink r:id="rId8293558f79d15c543" w:history="1">
              <w:r>
                <w:rPr>
                  <w:color w:val="0000CC"/>
                  <w:sz w:val="20"/>
                  <w:szCs w:val="20"/>
                  <w:u w:val="single"/>
                </w:rPr>
                <w:t xml:space="preserve">FY 2014-15</w:t>
              </w:r>
            </w:hyperlink>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6488558f79d160fb2" w:history="1">
              <w:r>
                <w:rPr>
                  <w:color w:val="0000CC"/>
                  <w:sz w:val="20"/>
                  <w:szCs w:val="20"/>
                  <w:u w:val="single"/>
                </w:rPr>
                <w:t xml:space="preserve">c.chitnis@vedanta.co.in</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91-832-2460601</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91-832-2460721</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Sesa Ghor 20 EDC Complex Patto, Panaji, Goa - 403001</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Sesa Sterlite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Sesa Sterlite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xmlns:w="http://schemas.openxmlformats.org/wordprocessingml/2006/main">
      <w:pPr>
        <w:widowControl w:val="on"/>
        <w:pBdr/>
        <w:spacing w:before="120" w:after="120" w:line="270" w:lineRule="auto"/>
        <w:ind w:left="0" w:right="0"/>
        <w:jc w:val="both"/>
      </w:pPr>
      <w:r>
        <w:rPr>
          <w:color w:val="000000"/>
          <w:sz w:val="20"/>
          <w:szCs w:val="20"/>
        </w:rPr>
        <w:t xml:space="preserve">hi</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proposes to increase [director]'s remuneration by []%. Although the proposed increase in remuneration is high, the Company has provided adequate justification for the increase. Therefore, SES recommends that shareholders vote FOR the resolution.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0.00</w:t>
            </w:r>
          </w:p>
        </w:tc>
      </w:tr>
    </w:tbl>
    <w:p xmlns:w="http://schemas.openxmlformats.org/wordprocessingml/2006/main">
      <w:pPr>
        <w:widowControl w:val="on"/>
        <w:pBdr/>
        <w:spacing w:before="60" w:after="60" w:line="240" w:lineRule="auto"/>
        <w:ind w:left="0" w:right="0"/>
        <w:jc w:val="left"/>
      </w:pPr>
      <w:r>
        <w:rPr>
          <w:color w:val="000000"/>
          <w:sz w:val="6"/>
          <w:szCs w:val="6"/>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0" w:after="0" w:line="240" w:lineRule="auto"/>
              <w:ind w:left="0" w:right="0"/>
              <w:jc w:val="left"/>
            </w:pPr>
            <w:r>
              <w:rPr>
                <w:color w:val="000000"/>
                <w:sz w:val="20"/>
                <w:szCs w:val="20"/>
              </w:rPr>
              <w:t xml:space="preserve">Has the Company disclosed its Remuneration Policy: </w:t>
            </w:r>
          </w:p>
          <w:p>
            <w:pPr>
              <w:widowControl w:val="on"/>
              <w:pBdr/>
              <w:spacing w:before="120" w:after="120" w:line="270" w:lineRule="auto"/>
              <w:ind w:left="0" w:right="0"/>
              <w:jc w:val="both"/>
            </w:pPr>
            <w:r>
              <w:rPr>
                <w:color w:val="000000"/>
                <w:sz w:val="20"/>
                <w:szCs w:val="20"/>
              </w:rPr>
              <w:t xml:space="preserve">remuneration policy</w:t>
            </w:r>
          </w:p>
        </w:tc>
        <w:tc>
          <w:tcPr>
            <w:tcW w:w="5000" w:type="dxa"/>
            <w:vAlign w:val="top"/>
          </w:tcPr>
          <w:altChunk xmlns:r="http://schemas.openxmlformats.org/officeDocument/2006/relationships" xmlns:w="http://schemas.openxmlformats.org/wordprocessingml/2006/main" r:id="altChunk3498558f79d240bde">
            <w:altChunkPr>
              <w:matchSrc/>
            </w:altChunkPr>
          </w:altChunk>
          <w:p/>
        </w:tc>
      </w:tr>
    </w:tbl>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Select</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Select</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Select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Select</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Select</w:t>
            </w:r>
          </w:p>
        </w:tc>
      </w:tr>
    </w:tbl>
    <w:p xmlns:w="http://schemas.openxmlformats.org/wordprocessingml/2006/main">
      <w:pPr>
        <w:widowControl w:val="on"/>
        <w:pBdr/>
        <w:spacing w:before="120" w:after="120" w:line="270" w:lineRule="auto"/>
        <w:ind w:left="0" w:right="0"/>
        <w:jc w:val="both"/>
      </w:pPr>
      <w:r>
        <w:rPr>
          <w:color w:val="000000"/>
          <w:sz w:val="20"/>
          <w:szCs w:val="20"/>
        </w:rPr>
        <w:t xml:space="preserve">Hello</w:t>
      </w:r>
    </w:p>
    <w:p xmlns:w="http://schemas.openxmlformats.org/wordprocessingml/2006/main">
      <w:pPr>
        <w:widowControl w:val="on"/>
        <w:pBdr/>
        <w:spacing w:before="120" w:after="120" w:line="270" w:lineRule="auto"/>
        <w:ind w:left="0" w:right="0"/>
        <w:jc w:val="both"/>
      </w:pPr>
      <w:r>
        <w:rPr>
          <w:color w:val="000000"/>
          <w:sz w:val="20"/>
          <w:szCs w:val="20"/>
        </w:rPr>
        <w:t xml:space="preserve">Hello 2</w:t>
      </w:r>
    </w:p>
    <w:p xmlns:w="http://schemas.openxmlformats.org/wordprocessingml/2006/main">
      <w:pPr>
        <w:widowControl w:val="on"/>
        <w:pBdr/>
        <w:spacing w:before="120" w:after="120" w:line="270" w:lineRule="auto"/>
        <w:ind w:left="0" w:right="0"/>
        <w:jc w:val="both"/>
      </w:pPr>
      <w:r>
        <w:rPr>
          <w:color w:val="000000"/>
          <w:sz w:val="20"/>
          <w:szCs w:val="20"/>
        </w:rPr>
        <w:t xml:space="preserve">Hello 3</w:t>
      </w:r>
    </w:p>
    <w:p xmlns:w="http://schemas.openxmlformats.org/wordprocessingml/2006/main">
      <w:pPr>
        <w:widowControl w:val="on"/>
        <w:pBdr/>
        <w:spacing w:before="120" w:after="120" w:line="270" w:lineRule="auto"/>
        <w:ind w:left="0" w:right="0"/>
        <w:jc w:val="both"/>
      </w:pPr>
      <w:r>
        <w:rPr>
          <w:color w:val="000000"/>
          <w:sz w:val="20"/>
          <w:szCs w:val="20"/>
        </w:rPr>
        <w:t xml:space="preserve">Has the Company provided adequate justification for the same? Not added (For Recommendation)</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major concern has been identified, SES recommends that shareholders vote FOR the Resolution.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xmlns:w="http://schemas.openxmlformats.org/wordprocessingml/2006/main">
      <w:pPr>
        <w:widowControl w:val="on"/>
        <w:pBdr/>
        <w:spacing w:before="120" w:after="120" w:line="270" w:lineRule="auto"/>
        <w:ind w:left="0" w:right="0"/>
        <w:jc w:val="both"/>
      </w:pPr>
      <w:r>
        <w:rPr>
          <w:b/>
          <w:bCs/>
          <w:color w:val="000000"/>
          <w:sz w:val="20"/>
          <w:szCs w:val="20"/>
        </w:rPr>
        <w:t xml:space="preserve">Remuneration Limits:</w:t>
      </w:r>
    </w:p>
    <w:p xmlns:w="http://schemas.openxmlformats.org/wordprocessingml/2006/main">
      <w:pPr>
        <w:widowControl w:val="on"/>
        <w:pBdr/>
        <w:spacing w:before="120" w:after="120" w:line="270" w:lineRule="auto"/>
        <w:ind w:left="0" w:right="0"/>
        <w:jc w:val="both"/>
      </w:pPr>
      <w:r>
        <w:rPr>
          <w:b/>
          <w:bCs/>
          <w:color w:val="000000"/>
          <w:sz w:val="20"/>
          <w:szCs w:val="20"/>
        </w:rPr>
        <w:t xml:space="preserve">Commission distribution criteria:</w:t>
      </w:r>
    </w:p>
    <w:p xmlns:w="http://schemas.openxmlformats.org/wordprocessingml/2006/main">
      <w:pPr>
        <w:widowControl w:val="on"/>
        <w:pBdr/>
        <w:spacing w:before="120" w:after="120" w:line="270" w:lineRule="auto"/>
        <w:ind w:left="0" w:right="0"/>
        <w:jc w:val="both"/>
      </w:pPr>
      <w:r>
        <w:rPr>
          <w:b/>
          <w:bCs/>
          <w:color w:val="000000"/>
          <w:sz w:val="20"/>
          <w:szCs w:val="20"/>
        </w:rPr>
        <w:t xml:space="preserve">Directors' covered under the resolution:</w:t>
      </w:r>
    </w:p>
    <w:p xmlns:w="http://schemas.openxmlformats.org/wordprocessingml/2006/main">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altChunk6052558f79d240c42">
            <w:altChunkPr>
              <w:matchSrc/>
            </w:altChunkPr>
          </w:altChunk>
          <w:p/>
        </w:tc>
        <w:tc>
          <w:tcPr>
            <w:tcW w:w="6000" w:type="dxa"/>
            <w:vAlign w:val="top"/>
          </w:tcPr>
          <w:altChunk xmlns:r="http://schemas.openxmlformats.org/officeDocument/2006/relationships" xmlns:w="http://schemas.openxmlformats.org/wordprocessingml/2006/main" r:id="altChunk3000558f79d240c8c">
            <w:altChunkPr>
              <w:matchSrc/>
            </w:altChunkPr>
          </w:altChunk>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120" w:after="120" w:line="270" w:lineRule="auto"/>
        <w:ind w:left="0" w:right="0"/>
        <w:jc w:val="both"/>
      </w:pPr>
      <w:r>
        <w:rPr>
          <w:color w:val="000000"/>
          <w:sz w:val="20"/>
          <w:szCs w:val="20"/>
        </w:rPr>
        <w:t xml:space="preserve">The Company has not placed absolute cap on commission payable to Non-Executive Directors of the Company. SES is of the opinion that as a good governance practice the Company should place an absolute cap on the commission payable subject to an overall limit of []% of the profit. The Company has only specified the overall limit of []% of the profit, which doesn't place an absolute cap on the commission. Absence of such disclosures may lead to conflict of interest situations.</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NON-INDEPENDENT NON-EXECUTIVE DIRECTORS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INDEPENDENT DIRECTORS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WAIVER OF EXCESS REMUNERATION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9510558f79d240e3e"/>
      <w:footerReference xmlns:r="http://schemas.openxmlformats.org/officeDocument/2006/relationships" w:type="default" r:id="rId3929558f79d240ec3"/>
      <w:headerReference xmlns:r="http://schemas.openxmlformats.org/officeDocument/2006/relationships" w:type="even" r:id="rId1210558f79d240d4c"/>
      <w:headerReference xmlns:r="http://schemas.openxmlformats.org/officeDocument/2006/relationships" w:type="default" r:id="rId4574558f79d240dc3"/>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3929558f79d240ec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272300725" name="2431558f79d242067"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81560" name="footer_logo.png"/>
                        <pic:cNvPicPr/>
                      </pic:nvPicPr>
                      <pic:blipFill>
                        <a:blip r:embed="rId6153546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9510558f79d240e3e.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284968527" name="6854558f79d241d9c"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37441" name="footer_logo.png"/>
                        <pic:cNvPicPr/>
                      </pic:nvPicPr>
                      <pic:blipFill>
                        <a:blip r:embed="rId6153546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1210558f79d240d4c.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608262258" name="2139558f79d24175d"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0845" name="logo.png"/>
                        <pic:cNvPicPr/>
                      </pic:nvPicPr>
                      <pic:blipFill>
                        <a:blip r:embed="rId6153546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June, 2015</w:t>
          </w:r>
        </w:p>
      </w:tc>
    </w:tr>
  </w:tbl>
</w:hdr>
</file>

<file path=word/header4574558f79d240dc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8764212" name="5617558f79d241a9a"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37708" name="logo.png"/>
                        <pic:cNvPicPr/>
                      </pic:nvPicPr>
                      <pic:blipFill>
                        <a:blip r:embed="rId6153546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June, 2015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3746950">
    <w:multiLevelType w:val="hybridMultilevel"/>
    <w:lvl w:ilvl="0" w:tplc="81394570">
      <w:start w:val="1"/>
      <w:numFmt w:val="decimal"/>
      <w:lvlText w:val="%1."/>
      <w:lvlJc w:val="left"/>
      <w:pPr>
        <w:ind w:left="720" w:hanging="360"/>
      </w:pPr>
    </w:lvl>
    <w:lvl w:ilvl="1" w:tplc="81394570" w:tentative="1">
      <w:start w:val="1"/>
      <w:numFmt w:val="lowerLetter"/>
      <w:lvlText w:val="%2."/>
      <w:lvlJc w:val="left"/>
      <w:pPr>
        <w:ind w:left="1440" w:hanging="360"/>
      </w:pPr>
    </w:lvl>
    <w:lvl w:ilvl="2" w:tplc="81394570" w:tentative="1">
      <w:start w:val="1"/>
      <w:numFmt w:val="lowerRoman"/>
      <w:lvlText w:val="%3."/>
      <w:lvlJc w:val="right"/>
      <w:pPr>
        <w:ind w:left="2160" w:hanging="180"/>
      </w:pPr>
    </w:lvl>
    <w:lvl w:ilvl="3" w:tplc="81394570" w:tentative="1">
      <w:start w:val="1"/>
      <w:numFmt w:val="decimal"/>
      <w:lvlText w:val="%4."/>
      <w:lvlJc w:val="left"/>
      <w:pPr>
        <w:ind w:left="2880" w:hanging="360"/>
      </w:pPr>
    </w:lvl>
    <w:lvl w:ilvl="4" w:tplc="81394570" w:tentative="1">
      <w:start w:val="1"/>
      <w:numFmt w:val="lowerLetter"/>
      <w:lvlText w:val="%5."/>
      <w:lvlJc w:val="left"/>
      <w:pPr>
        <w:ind w:left="3600" w:hanging="360"/>
      </w:pPr>
    </w:lvl>
    <w:lvl w:ilvl="5" w:tplc="81394570" w:tentative="1">
      <w:start w:val="1"/>
      <w:numFmt w:val="lowerRoman"/>
      <w:lvlText w:val="%6."/>
      <w:lvlJc w:val="right"/>
      <w:pPr>
        <w:ind w:left="4320" w:hanging="180"/>
      </w:pPr>
    </w:lvl>
    <w:lvl w:ilvl="6" w:tplc="81394570" w:tentative="1">
      <w:start w:val="1"/>
      <w:numFmt w:val="decimal"/>
      <w:lvlText w:val="%7."/>
      <w:lvlJc w:val="left"/>
      <w:pPr>
        <w:ind w:left="5040" w:hanging="360"/>
      </w:pPr>
    </w:lvl>
    <w:lvl w:ilvl="7" w:tplc="81394570" w:tentative="1">
      <w:start w:val="1"/>
      <w:numFmt w:val="lowerLetter"/>
      <w:lvlText w:val="%8."/>
      <w:lvlJc w:val="left"/>
      <w:pPr>
        <w:ind w:left="5760" w:hanging="360"/>
      </w:pPr>
    </w:lvl>
    <w:lvl w:ilvl="8" w:tplc="81394570" w:tentative="1">
      <w:start w:val="1"/>
      <w:numFmt w:val="lowerRoman"/>
      <w:lvlText w:val="%9."/>
      <w:lvlJc w:val="right"/>
      <w:pPr>
        <w:ind w:left="6480" w:hanging="180"/>
      </w:pPr>
    </w:lvl>
  </w:abstractNum>
  <w:abstractNum w:abstractNumId="73746949">
    <w:multiLevelType w:val="hybridMultilevel"/>
    <w:lvl w:ilvl="0" w:tplc="5290326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73746949">
    <w:abstractNumId w:val="73746949"/>
  </w:num>
  <w:num w:numId="73746950">
    <w:abstractNumId w:val="737469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427792789" Type="http://schemas.openxmlformats.org/officeDocument/2006/relationships/comments" Target="comments.xml"/><Relationship Id="rId4842558f79d152b0d" Type="http://schemas.openxmlformats.org/officeDocument/2006/relationships/hyperlink" Target="https://www.evotingindia.com/" TargetMode="External"/><Relationship Id="rId3335558f79d157982" Type="http://schemas.openxmlformats.org/officeDocument/2006/relationships/hyperlink" Target="http://corporates.bseindia.com/xml-data/corpfiling/AttachHis/5B2D760B_68A7_4076_951B_498BFEA3C9CE_094906.pdf" TargetMode="External"/><Relationship Id="rId8293558f79d15c543" Type="http://schemas.openxmlformats.org/officeDocument/2006/relationships/hyperlink" Target="http://www.bseindia.com/bseplus/AnnualReport/500295/5002950315.pdf" TargetMode="External"/><Relationship Id="rId6488558f79d160fb2" Type="http://schemas.openxmlformats.org/officeDocument/2006/relationships/hyperlink" Target="mailto:c.chitnis@vedanta.co.in" TargetMode="External"/><Relationship Id="rId4574558f79d240dc3" Type="http://schemas.openxmlformats.org/officeDocument/2006/relationships/header" Target="header4574558f79d240dc3.xml"/><Relationship Id="rId1210558f79d240d4c" Type="http://schemas.openxmlformats.org/officeDocument/2006/relationships/header" Target="header1210558f79d240d4c.xml"/><Relationship Id="rId3929558f79d240ec3" Type="http://schemas.openxmlformats.org/officeDocument/2006/relationships/footer" Target="footer3929558f79d240ec3.xml"/><Relationship Id="rId9510558f79d240e3e" Type="http://schemas.openxmlformats.org/officeDocument/2006/relationships/footer" Target="footer9510558f79d240e3e.xml"/><Relationship Id="altChunk3498558f79d240bde" Type="http://schemas.openxmlformats.org/officeDocument/2006/relationships/aFChunk" Target="altChunk3498558f79d240bde.zip" TargetMode="Internal"/><Relationship Id="altChunk6052558f79d240c42" Type="http://schemas.openxmlformats.org/officeDocument/2006/relationships/aFChunk" Target="altChunk6052558f79d240c42.zip" TargetMode="Internal"/><Relationship Id="altChunk3000558f79d240c8c" Type="http://schemas.openxmlformats.org/officeDocument/2006/relationships/aFChunk" Target="altChunk3000558f79d240c8c.zip" TargetMode="In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929558f79d240ec3.xml.rels><?xml version="1.0" encoding="UTF-8" standalone="yes"?>
<Relationships xmlns="http://schemas.openxmlformats.org/package/2006/relationships"><Relationship Id="rId61535464" Type="http://schemas.openxmlformats.org/officeDocument/2006/relationships/image" Target="media/image6717558f79d242194.png"/></Relationships>

</file>

<file path=word/_rels/footer9510558f79d240e3e.xml.rels><?xml version="1.0" encoding="UTF-8" standalone="yes"?>
<Relationships xmlns="http://schemas.openxmlformats.org/package/2006/relationships"><Relationship Id="rId61535464" Type="http://schemas.openxmlformats.org/officeDocument/2006/relationships/image" Target="media/image6194558f79d241ed4.png"/></Relationships>

</file>

<file path=word/_rels/header1210558f79d240d4c.xml.rels><?xml version="1.0" encoding="UTF-8" standalone="yes"?>
<Relationships xmlns="http://schemas.openxmlformats.org/package/2006/relationships"><Relationship Id="rId61535463" Type="http://schemas.openxmlformats.org/officeDocument/2006/relationships/image" Target="media/image4139558f79d24189b.png"/></Relationships>

</file>

<file path=word/_rels/header4574558f79d240dc3.xml.rels><?xml version="1.0" encoding="UTF-8" standalone="yes"?>
<Relationships xmlns="http://schemas.openxmlformats.org/package/2006/relationships"><Relationship Id="rId61535463" Type="http://schemas.openxmlformats.org/officeDocument/2006/relationships/image" Target="media/image1034558f79d241bfc.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