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890315" type="#_x0000_t202" style="position:absolute;mso-position-horizontal:right;width:260pt;height:40pt;z-index:27775865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Atul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Jamal as an Indpendent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848343" type="#_x0000_t202" style="position:absolute;mso-position-horizontal:right;width:260pt;height:40pt;z-index:48160302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230.45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2301.34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13,00,234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95.01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125.43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16.46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14.01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30.81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895025" type="#_x0000_t202" style="position:absolute;mso-position-horizontal:right;width:260pt;height:40pt;z-index:7089510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*Ms. Anuradha is the only woman Director on the Board.</w:t>
            </w:r>
          </w:p>
          <w:p>
            <w:pPr>
              <w:widowControl w:val="on"/>
              <w:pBdr/>
              <w:spacing w:before="0" w:after="0" w:line="270" w:lineRule="auto"/>
              <w:ind w:left="0" w:right="0"/>
              <w:jc w:val="both"/>
              <w:textAlignment w:val="center"/>
            </w:pPr>
            <w:r>
              <w:rPr>
                <w:color w:val="000000"/>
                <w:position w:val="-2"/>
                <w:sz w:val="18"/>
                <w:szCs w:val="18"/>
              </w:rPr>
              <w:t xml:space="preserve">^Mr. Naresh is not considere as an ID as his tenure is more than 10 years and he was an Independent Director of the Board of Cairn India the group company.</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4 NIDs out of which 2 are liable to retire by rotation. Hence, the Board is complaint with the law.</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The Board has more than 50% IDs hence, it is compliant with the law.</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nomination and Remuneration Committee chaged its name from Remuneration Committee.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737308" type="#_x0000_t202" style="position:absolute;mso-position-horizontal:right;width:260pt;height:40pt;z-index:7831491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remuneration paid to the Directors is good.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342.19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3.51%</w:t>
            </w:r>
          </w:p>
        </w:tc>
      </w:tr>
    </w:tbl>
    <w:p>
      <w:pPr>
        <w:widowControl w:val="on"/>
        <w:pBdr/>
        <w:spacing w:before="120" w:after="120" w:line="270" w:lineRule="auto"/>
        <w:ind w:left="0" w:right="0"/>
        <w:jc w:val="both"/>
      </w:pPr>
      <w:r>
        <w:rPr>
          <w:color w:val="000000"/>
          <w:sz w:val="20"/>
          <w:szCs w:val="20"/>
        </w:rPr>
        <w:t xml:space="preserve">The peers are given remuneration equal to other peers.</w:t>
      </w:r>
    </w:p>
    <w:p>
      <w:r>
        <w:br w:type="page"/>
      </w:r>
    </w:p>
    <w:p>
      <w:r>
        <w:pict>
          <v:shape id="_x0000_s265878" type="#_x0000_t202" style="position:absolute;mso-position-horizontal:right;width:260pt;height:40pt;z-index:46507028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28227328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1"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540119951"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2"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54403212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513691644"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4"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1450" cy="176213"/>
                  <wp:effectExtent l="0" t="0" r="0" b="0"/>
                  <wp:docPr id="93956261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9854369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941662601"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6"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3937460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7383084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343342303"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9"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320945123"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700"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95777939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70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7863511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9854370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60632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98543703"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967462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704"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The Company has not disclosed statutory auditors report.</w:t>
      </w:r>
    </w:p>
    <w:p>
      <w:r>
        <w:br w:type="page"/>
      </w:r>
    </w:p>
    <w:p>
      <w:r>
        <w:pict>
          <v:shape id="_x0000_s962470" type="#_x0000_t202" style="position:absolute;mso-position-horizontal:right;width:260pt;height:40pt;z-index:4048792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adopt accounts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 have not made any qualifications in the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not made any comments on the standalone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have raised concerns regarding the Note No 5 and Note No. 6 to the notes of the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The unauited finacial statements have non-material financials in coparison to the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-43.46%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-84.65%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-36.13%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-23.53%</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45.68%</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57.29%</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160.78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The contingent liabiliites are les than 10% of the net worth.</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-21.49</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-32.17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-66.70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12.43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transactons are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190.78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210.54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220.34</w:t>
            </w:r>
          </w:p>
        </w:tc>
      </w:tr>
    </w:tbl>
    <w:p>
      <w:pPr>
        <w:widowControl w:val="on"/>
        <w:pBdr/>
        <w:spacing w:before="120" w:after="120" w:line="270" w:lineRule="auto"/>
        <w:ind w:left="0" w:right="0"/>
        <w:jc w:val="both"/>
      </w:pPr>
      <w:r>
        <w:rPr>
          <w:color w:val="000000"/>
          <w:sz w:val="20"/>
          <w:szCs w:val="20"/>
        </w:rPr>
        <w:t xml:space="preserve">Standalone vs Consolidated accounts have finanicial data taken from the annuall reports of the company.</w:t>
      </w:r>
    </w:p>
    <w:p>
      <w:pPr>
        <w:widowControl w:val="on"/>
        <w:pBdr/>
        <w:spacing w:before="120" w:after="120" w:line="270" w:lineRule="auto"/>
        <w:ind w:left="0" w:right="0"/>
        <w:jc w:val="both"/>
      </w:pPr>
      <w:r>
        <w:rPr>
          <w:color w:val="000000"/>
          <w:sz w:val="20"/>
          <w:szCs w:val="20"/>
        </w:rPr>
        <w:t xml:space="preserve">Unaudited statements used in the consolidated accounts are [material/non-material] with respect to the consolidated accounts of the Company.</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dividend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Copany </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company has enough cash to pay the dividends.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 Committee is entrusted with the task of recommending appointment, remuneration and terms of appointment of Auditors; however, the composition of the Audit Committee is non-compliant with the Companies Act, 2013/ Clause 49 of Listing Agreement. This raises a question on appointment of independent Auditors.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Auditors have not been appointed for a requisite number of years. </w:t>
      </w:r>
    </w:p>
    <w:p>
      <w:pPr>
        <w:widowControl w:val="on"/>
        <w:pBdr/>
        <w:spacing w:before="120" w:after="120" w:line="270" w:lineRule="auto"/>
        <w:ind w:left="0" w:right="0"/>
        <w:jc w:val="both"/>
      </w:pPr>
      <w:r>
        <w:rPr>
          <w:color w:val="000000"/>
          <w:sz w:val="20"/>
          <w:szCs w:val="20"/>
        </w:rPr>
        <w:t xml:space="preserve">The consolidated accounts include unaudited financial statements of [] subsidiaries - Total assets: '[]crore, total revenue: '[]crore, net profit/loss: '[]crore and net cash flows: '[]crore []joint ventures - Total assets: '[]crore, total revenue: '[]crore, net profit/loss: '[]crore and net cash flows: '[]crore []associate companies - net profit/loss: '[]crore</w:t>
      </w:r>
    </w:p>
    <w:p>
      <w:pPr>
        <w:widowControl w:val="on"/>
        <w:pBdr/>
        <w:spacing w:before="120" w:after="120" w:line="270" w:lineRule="auto"/>
        <w:ind w:left="0" w:right="0"/>
        <w:jc w:val="both"/>
      </w:pPr>
      <w:r>
        <w:rPr>
          <w:color w:val="000000"/>
          <w:sz w:val="20"/>
          <w:szCs w:val="20"/>
        </w:rPr>
        <w:t xml:space="preserve">The Audit Committee consists [number of ED/NED/ID]. As per the Companies Act, 2013, the Audit Committee should consist of a minimum of 3 Directors with Independent Directors forming the majority, however, the Independent Directors form only []% of the Committee and is therefore non-compliant with the provisions of the Companies Act, 2013. Section 177(4)(i) states that the Audit Committee shall recommend the appointment, remuneration of Auditors. A compliant Audit Committee is essential to appoint independent Auditors. [Company] does not have a compliant Audit Committee, which is in violation of the provisions of the Companies Act, 2013. Non-compliant Audit Committee raises question mark over the Auditors appointment process at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Mr. Navin Aggarwal as the Executive Director of the Company.</w:t>
      </w:r>
    </w:p>
    <w:p>
      <w:pPr>
        <w:widowControl w:val="on"/>
        <w:pBdr/>
        <w:spacing w:before="120" w:after="120" w:line="270" w:lineRule="auto"/>
        <w:ind w:left="0" w:right="0"/>
        <w:jc w:val="both"/>
      </w:pPr>
      <w:r>
        <w:rPr>
          <w:color w:val="000000"/>
          <w:sz w:val="20"/>
          <w:szCs w:val="20"/>
        </w:rPr>
        <w:t xml:space="preserve">To appoint Mr. Dindyal Jain who is liable to retire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since [director] is a director in more than 10 public companies, he cannot be appointed as a director of the Company. Therefore, SES recommends shareholders to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Vedanta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nil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CA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No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SH(M)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Mr. Navi has a good profile.</w:t>
      </w:r>
    </w:p>
    <w:p>
      <w:pPr>
        <w:widowControl w:val="on"/>
        <w:pBdr/>
        <w:spacing w:before="120" w:after="120" w:line="270" w:lineRule="auto"/>
        <w:ind w:left="0" w:right="0"/>
        <w:jc w:val="both"/>
      </w:pPr>
      <w:r>
        <w:rPr>
          <w:color w:val="000000"/>
          <w:sz w:val="20"/>
          <w:szCs w:val="20"/>
        </w:rPr>
        <w:t xml:space="preserve">SES is not raising any concern over hs appoinment.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Mr. Navin is committed to the affairs of the Company.</w:t>
      </w:r>
    </w:p>
    <w:p>
      <w:pPr>
        <w:widowControl w:val="on"/>
        <w:pBdr/>
        <w:spacing w:before="120" w:after="120" w:line="270" w:lineRule="auto"/>
        <w:ind w:left="0" w:right="0"/>
        <w:jc w:val="both"/>
      </w:pPr>
      <w:r>
        <w:rPr>
          <w:color w:val="000000"/>
          <w:sz w:val="20"/>
          <w:szCs w:val="20"/>
        </w:rPr>
        <w:t xml:space="preserve">Time commitment.s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Navin has attended all the meetings of the Company.</w:t>
      </w:r>
    </w:p>
    <w:p>
      <w:pPr>
        <w:widowControl w:val="on"/>
        <w:pBdr/>
        <w:spacing w:before="120" w:after="120" w:line="270" w:lineRule="auto"/>
        <w:ind w:left="0" w:right="0"/>
        <w:jc w:val="both"/>
      </w:pPr>
      <w:r>
        <w:rPr>
          <w:color w:val="000000"/>
          <w:sz w:val="20"/>
          <w:szCs w:val="20"/>
        </w:rPr>
        <w:t xml:space="preserve">performance is good.</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120 Crores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12.34 crore</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DINDAYAL JALAN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12.34</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no</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112.98</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10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100.34</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No Variable Pay</w:t>
      </w:r>
    </w:p>
    <w:p>
      <w:pPr>
        <w:widowControl w:val="on"/>
        <w:pBdr/>
        <w:spacing w:before="120" w:after="120" w:line="270" w:lineRule="auto"/>
        <w:ind w:left="0" w:right="0"/>
        <w:jc w:val="both"/>
      </w:pPr>
      <w:r>
        <w:rPr>
          <w:color w:val="000000"/>
          <w:sz w:val="20"/>
          <w:szCs w:val="20"/>
        </w:rPr>
        <w:t xml:space="preserve">No Skewness in remuneration</w:t>
      </w:r>
    </w:p>
    <w:p>
      <w:pPr>
        <w:widowControl w:val="on"/>
        <w:pBdr/>
        <w:spacing w:before="120" w:after="120" w:line="270" w:lineRule="auto"/>
        <w:ind w:left="0" w:right="0"/>
        <w:jc w:val="both"/>
      </w:pPr>
      <w:r>
        <w:rPr>
          <w:color w:val="000000"/>
          <w:sz w:val="20"/>
          <w:szCs w:val="20"/>
        </w:rPr>
        <w:t xml:space="preserve">No  comments</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[Director] is a director of [directorships] public companies (including directorship at [Company]). Duty of care requires directors to devote significant time on company's affairs to ensure that rights of all stakeholders are protected. Section 165(1) of the Companies Act, 2013 provides that: 165. (1) No person, after the commencement of this Act, shall hold office as a director, including any alternate directorship, in more than twenty companies at the same time provided that the maximum number of public companies in which a person can be appointed as a director shall not exceed ten. Section 165(3) has provided a transition period of up-to one year for any director who exceeds the maximum limit of directorship at the commencement of the Act. The provisions of the Act have come into force effective 1st April, 2014. Therefore, [director] had one year time to reduce number of companies in which he is a director. Additionally, in line with the new listing agreement (applicable from Oct'14), SES recommends that executive directors should reduce their board membership to not more than 3 listed companies.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To Appoint Mr. Naresh as Independent Director of the Baord.</w:t>
      </w:r>
    </w:p>
    <w:p>
      <w:pPr>
        <w:widowControl w:val="on"/>
        <w:pBdr/>
        <w:spacing w:before="120" w:after="120" w:line="270" w:lineRule="auto"/>
        <w:ind w:left="0" w:right="0"/>
        <w:jc w:val="both"/>
      </w:pPr>
      <w:r>
        <w:rPr>
          <w:color w:val="000000"/>
          <w:sz w:val="20"/>
          <w:szCs w:val="20"/>
        </w:rPr>
        <w:t xml:space="preserve">Appointment of Ms. Lalita Deepak Gupte as an INdependent Director of the Baord.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has been associated with the Company for [] years. SES as a policy, takes into account, the tenure of the director prior to Companies the Act, 2013 coming into effect, as the spirit behind the provision of law recognizes that long tenure does impact independence. Therefore, SES does not consider directors associated with the Company for more than 10 years to be independent. Thus, SES recommends that shareholders vote AGAINST the appointments.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is [executive/non-executive/promoter] Chairman and therefore, appointment of [director] (a non-independent non-executive director) on the Board would result in board independence breaching the listing agreement requirements. Therefore, SES recommends that shareholders should vote AGAINST the resolution. As a good governance practice, the Company should appoint an independent Chairman and appoint an Independent Director within the prescribed timeline, to comply with the listing agreements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 full time position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(Economics), MBA, AMP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 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Only woman Director on the Board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Was former Joint Managing Director of ICICI Bank, and currently the Chairperson of ICICI Venture Funds Management Company Limited. She joined the board of ICICI Limited in 1994 as the Executive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A(C),SH(M)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The comany has disclosed the profile of the Director.</w:t>
      </w:r>
    </w:p>
    <w:p>
      <w:pPr>
        <w:widowControl w:val="on"/>
        <w:pBdr/>
        <w:spacing w:before="120" w:after="120" w:line="270" w:lineRule="auto"/>
        <w:ind w:left="0" w:right="0"/>
        <w:jc w:val="both"/>
      </w:pPr>
      <w:r>
        <w:rPr>
          <w:color w:val="000000"/>
          <w:sz w:val="20"/>
          <w:szCs w:val="20"/>
        </w:rPr>
        <w:t xml:space="preserve">No discussion on Director's Profile.</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r>
    </w:tbl>
    <w:p>
      <w:pPr>
        <w:widowControl w:val="on"/>
        <w:pBdr/>
        <w:spacing w:before="120" w:after="120" w:line="270" w:lineRule="auto"/>
        <w:ind w:left="0" w:right="0"/>
        <w:jc w:val="both"/>
      </w:pPr>
      <w:r>
        <w:rPr>
          <w:color w:val="000000"/>
          <w:sz w:val="20"/>
          <w:szCs w:val="20"/>
        </w:rPr>
        <w:t xml:space="preserve">The Diretor of the board is independent.</w:t>
      </w:r>
    </w:p>
    <w:p>
      <w:pPr>
        <w:widowControl w:val="on"/>
        <w:pBdr/>
        <w:spacing w:before="120" w:after="120" w:line="270" w:lineRule="auto"/>
        <w:ind w:left="0" w:right="0"/>
        <w:jc w:val="both"/>
      </w:pPr>
      <w:r>
        <w:rPr>
          <w:color w:val="000000"/>
          <w:sz w:val="20"/>
          <w:szCs w:val="20"/>
        </w:rPr>
        <w:t xml:space="preserve">According to SES, Ms. Lalita Deepak is an NID because she holds 3 diectorships in the group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Nil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The Director is not having any full time role in the company.</w:t>
      </w:r>
    </w:p>
    <w:p>
      <w:pPr>
        <w:widowControl w:val="on"/>
        <w:pBdr/>
        <w:spacing w:before="120" w:after="120" w:line="270" w:lineRule="auto"/>
        <w:ind w:left="0" w:right="0"/>
        <w:jc w:val="both"/>
      </w:pPr>
      <w:r>
        <w:rPr>
          <w:color w:val="000000"/>
          <w:sz w:val="20"/>
          <w:szCs w:val="20"/>
        </w:rPr>
        <w:t xml:space="preserve">No full time role.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The director has good performance in the meetings.</w:t>
      </w:r>
    </w:p>
    <w:p>
      <w:pPr>
        <w:widowControl w:val="on"/>
        <w:pBdr/>
        <w:spacing w:before="120" w:after="120" w:line="270" w:lineRule="auto"/>
        <w:ind w:left="0" w:right="0"/>
        <w:jc w:val="both"/>
      </w:pPr>
      <w:r>
        <w:rPr>
          <w:color w:val="000000"/>
          <w:sz w:val="20"/>
          <w:szCs w:val="20"/>
        </w:rPr>
        <w:t xml:space="preserve">No discussion on committee meetings.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Revision in Executive Director's Remuneration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SES is of the opinion that the proposed increase in remuneration is excessive given the performance of the Company as well as remuneration paid to [Director]'s peers and recommends that shareholders vote AGAINST the resolution. As a good governance practice the Company should seek approval of the shareholders proposing a more modest increase in remuneration, backed with adequate justification for the increase.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No reason for revision of Executive Director remuneration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The COmpan has stated its 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No increase</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109.89</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No</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120" w:after="120" w:line="270" w:lineRule="auto"/>
        <w:ind w:left="0" w:right="0"/>
        <w:jc w:val="both"/>
      </w:pPr>
      <w:r>
        <w:rPr>
          <w:b/>
          <w:bCs/>
          <w:color w:val="000000"/>
          <w:sz w:val="20"/>
          <w:szCs w:val="20"/>
        </w:rPr>
        <w:t xml:space="preserve">Comments on Variable Pay: </w:t>
      </w:r>
      <w:r>
        <w:rPr>
          <w:color w:val="000000"/>
          <w:sz w:val="20"/>
          <w:szCs w:val="20"/>
        </w:rPr>
        <w:t xml:space="preserve">No Comments on variable pay</w:t>
      </w:r>
    </w:p>
    <w:p>
      <w:pPr>
        <w:widowControl w:val="on"/>
        <w:pBdr/>
        <w:spacing w:before="120" w:after="120" w:line="270" w:lineRule="auto"/>
        <w:ind w:left="0" w:right="0"/>
        <w:jc w:val="both"/>
      </w:pPr>
      <w:r>
        <w:rPr>
          <w:b/>
          <w:bCs/>
          <w:color w:val="000000"/>
          <w:sz w:val="20"/>
          <w:szCs w:val="20"/>
        </w:rPr>
        <w:t xml:space="preserve">Comments on Minimum Remuneration: </w:t>
      </w:r>
      <w:r>
        <w:rPr>
          <w:color w:val="000000"/>
          <w:sz w:val="20"/>
          <w:szCs w:val="20"/>
        </w:rPr>
        <w:t xml:space="preserve">No coments on minimum remueration</w:t>
      </w:r>
    </w:p>
    <w:p>
      <w:pPr>
        <w:widowControl w:val="on"/>
        <w:pBdr/>
        <w:spacing w:before="120" w:after="120" w:line="270" w:lineRule="auto"/>
        <w:ind w:left="0" w:right="0"/>
        <w:jc w:val="both"/>
      </w:pPr>
      <w:r>
        <w:rPr>
          <w:b/>
          <w:bCs/>
          <w:color w:val="000000"/>
          <w:sz w:val="20"/>
          <w:szCs w:val="20"/>
        </w:rPr>
        <w:t xml:space="preserve">Comments on skewness of remuneration: </w:t>
      </w:r>
      <w:r>
        <w:rPr>
          <w:color w:val="000000"/>
          <w:sz w:val="20"/>
          <w:szCs w:val="20"/>
        </w:rPr>
        <w:t xml:space="preserve">No comment on skewness</w:t>
      </w:r>
    </w:p>
    <w:p>
      <w:pPr>
        <w:widowControl w:val="on"/>
        <w:pBdr/>
        <w:spacing w:before="120" w:after="120" w:line="270" w:lineRule="auto"/>
        <w:ind w:left="0" w:right="0"/>
        <w:jc w:val="both"/>
      </w:pPr>
      <w:r>
        <w:rPr>
          <w:color w:val="000000"/>
          <w:sz w:val="20"/>
          <w:szCs w:val="20"/>
        </w:rPr>
        <w:t xml:space="preserve">Is the increase in remuneration more than 50% of the existing salary?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Non executive Director Commission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accordance with the Companies Act, 2013, SES recommends that all companies should have an independent Nomination &amp; Remuneration Committee to oversee the directors' remuneration process. The committee is entrusted with the task of recommending to the Board a policy relating to the remuneration of directors. A non-compliant committee is almost equivalent to a non-existing committee.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 </w:t>
      </w:r>
      <w:r>
        <w:rPr>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 </w:t>
      </w:r>
      <w:r>
        <w:rPr>
          <w:color w:val="000000"/>
          <w:sz w:val="20"/>
          <w:szCs w:val="20"/>
        </w:rPr>
        <w:t xml:space="preserve"> decided by the board</w:t>
      </w:r>
    </w:p>
    <w:p>
      <w:pPr>
        <w:widowControl w:val="on"/>
        <w:pBdr/>
        <w:spacing w:before="120" w:after="120" w:line="270" w:lineRule="auto"/>
        <w:ind w:left="0" w:right="0"/>
        <w:jc w:val="both"/>
      </w:pPr>
      <w:r>
        <w:rPr>
          <w:b/>
          <w:bCs/>
          <w:color w:val="000000"/>
          <w:sz w:val="20"/>
          <w:szCs w:val="20"/>
        </w:rPr>
        <w:t xml:space="preserve">Directors' covered under the resolution: </w:t>
      </w:r>
      <w:r>
        <w:rPr>
          <w:color w:val="000000"/>
          <w:sz w:val="20"/>
          <w:szCs w:val="20"/>
        </w:rPr>
        <w:t xml:space="preserve">all NEDs</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120" w:after="120" w:line="270" w:lineRule="auto"/>
        <w:ind w:left="0" w:right="0"/>
        <w:jc w:val="both"/>
      </w:pPr>
      <w:r>
        <w:rPr>
          <w:color w:val="000000"/>
          <w:sz w:val="20"/>
          <w:szCs w:val="20"/>
        </w:rPr>
        <w:t xml:space="preserve">total commission in year 2015 is more</w:t>
      </w:r>
    </w:p>
    <w:p>
      <w:pPr>
        <w:widowControl w:val="on"/>
        <w:pBdr/>
        <w:spacing w:before="120" w:after="120" w:line="270" w:lineRule="auto"/>
        <w:ind w:left="0" w:right="0"/>
        <w:jc w:val="both"/>
      </w:pPr>
      <w:r>
        <w:rPr>
          <w:color w:val="000000"/>
          <w:sz w:val="20"/>
          <w:szCs w:val="20"/>
        </w:rPr>
        <w:t xml:space="preserve">Shareholders should note that the Companies Act, 2013 places a limit of up to [1%/3%] of net profits of the Company, on the commission payable to NEDs, in case the Company [has/ does not have] a [Managing Director/Managing Director or whole-time director] , unless the Company takes Central Government's approval to pay any higher amount. SES is of the opinion that in case, as the Company proposes to pay commission exceeding the above limit, it should provide adequate and rational/ justification for doing so. SES is of the opinion that the justification provided by the Company is vague/ inadequate and does not justify the need to exceed the [1%/3%] limit.</w:t>
      </w:r>
    </w:p>
    <w:p>
      <w:pPr>
        <w:widowControl w:val="on"/>
        <w:pBdr/>
        <w:spacing w:before="120" w:after="120" w:line="270" w:lineRule="auto"/>
        <w:ind w:left="0" w:right="0"/>
        <w:jc w:val="both"/>
      </w:pPr>
      <w:r>
        <w:rPr>
          <w:color w:val="000000"/>
          <w:sz w:val="20"/>
          <w:szCs w:val="20"/>
        </w:rPr>
        <w:t xml:space="preserve">Section 178 of the Companies Act, 2013 provides that the Nomination &amp; Remuneration Committee shall formulate the criteria for determining qualifications, positive attributes and independence of a Director and recommend to the Board a policy, relating to the remuneration for Directors, key managerial personnel and other employees. A non-compliant committee defeats the entire purpose of good governance in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120" w:after="120" w:line="270" w:lineRule="auto"/>
        <w:ind w:left="0" w:right="0"/>
        <w:jc w:val="both"/>
      </w:pPr>
      <w:r>
        <w:rPr>
          <w:color w:val="000000"/>
          <w:sz w:val="20"/>
          <w:szCs w:val="20"/>
        </w:rPr>
        <w:t xml:space="preserve">remunertion to non independect deirectors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of NEIDs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120" w:after="120" w:line="270" w:lineRule="auto"/>
        <w:ind w:left="0" w:right="0"/>
        <w:jc w:val="both"/>
      </w:pPr>
      <w:r>
        <w:rPr>
          <w:color w:val="000000"/>
          <w:sz w:val="20"/>
          <w:szCs w:val="20"/>
        </w:rPr>
        <w:t xml:space="preserve">remuneration to IDs- resolutn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remuneration to IDs- recommedation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120" w:after="120" w:line="270" w:lineRule="auto"/>
        <w:ind w:left="0" w:right="0"/>
        <w:jc w:val="both"/>
      </w:pPr>
      <w:r>
        <w:rPr>
          <w:color w:val="000000"/>
          <w:sz w:val="20"/>
          <w:szCs w:val="20"/>
        </w:rPr>
        <w:t xml:space="preserve">waiver of excess remuneration-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waiver of excess remuneration - recommenation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ESOP Scheme to be approved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resolution provides the Board with the full/ absolute discretion to modify the scheme as it may deem fit. SES is of the opinion that such unfettered powers may lead to conflict of interest issues and undermine the strength/ supremacy of shareholders. Therefore, SES recommends that the shareholders vote AGAINST the resolution. As a good governance practice the Company should place adequate restrictions on such discretionary powers.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disclosed that the options may be granted to all directors of the Company, including independent directors. Since the Companies Act, 2013 forbids grant of options to independent directors, such action would make the Company non-compliant with the Companies Act, 2013. Therefore, SES recommends that the shareholders vote AGAINST the resolution. As a good governance practice, the Company should state that the scheme does not include independent directors as eligible employees.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132 Crores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Yes Employee is eligible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4 years of vesting period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 years of exercise period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 s per equity shares of exercise price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appraisal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23 crores of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Total confirmed with accounting policies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No method used to vaue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Transfer the stocks to new employee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By tender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Yes it is independent.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accelrated vesting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Baor can mify the scheme as and when it likes</w:t>
            </w:r>
          </w:p>
        </w:tc>
      </w:tr>
    </w:tbl>
    <w:p>
      <w:pPr>
        <w:widowControl w:val="on"/>
        <w:pBdr/>
        <w:spacing w:before="120" w:after="120" w:line="270" w:lineRule="auto"/>
        <w:ind w:left="0" w:right="0"/>
        <w:jc w:val="both"/>
      </w:pPr>
      <w:r>
        <w:rPr>
          <w:color w:val="000000"/>
          <w:sz w:val="20"/>
          <w:szCs w:val="20"/>
        </w:rPr>
        <w:t xml:space="preserve">No outstanding</w:t>
      </w:r>
    </w:p>
    <w:p>
      <w:pPr>
        <w:widowControl w:val="on"/>
        <w:pBdr/>
        <w:spacing w:before="120" w:after="120" w:line="270" w:lineRule="auto"/>
        <w:ind w:left="0" w:right="0"/>
        <w:jc w:val="both"/>
      </w:pPr>
      <w:r>
        <w:rPr>
          <w:color w:val="000000"/>
          <w:sz w:val="20"/>
          <w:szCs w:val="20"/>
        </w:rPr>
        <w:t xml:space="preserve">The resolution provides discretionary powers to the Board to modify the scheme as they may deem fit. SES is of the opinion that such provisions defeat the entire purpose of having the scheme approved by the shareholders, and are against the principles of corporate governance. While SES agrees that certain powers to modify scheme is required for administering the scheme, the Board must disclose the extent and conditions under which the board shall exercise such powers.</w:t>
      </w:r>
    </w:p>
    <w:p>
      <w:pPr>
        <w:widowControl w:val="on"/>
        <w:pBdr/>
        <w:spacing w:before="120" w:after="120" w:line="270" w:lineRule="auto"/>
        <w:ind w:left="0" w:right="0"/>
        <w:jc w:val="both"/>
      </w:pPr>
      <w:r>
        <w:rPr>
          <w:color w:val="000000"/>
          <w:sz w:val="20"/>
          <w:szCs w:val="20"/>
        </w:rPr>
        <w:t xml:space="preserve">Does the scheme explicitly restrict grant of ESOPs to independent directors?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No justificaion for repricing of stocks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Due to  global conitions the stock prices fell.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Related party transactions between the company and its related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During the last financial year, the Company did not have a legally compliant audit committee to review the Company's related party transactions. Since the Audit Committee is tasked with reviewing the related party transactions, absence of an Audit Committee casts serious doubts over the integrity/ requirement/ necessity of such transactions.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Sesa sterlite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Subsidiary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190 Crore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Trade payables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Royalty Payments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Intercorporate Loans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187</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67.50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73.81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81.74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93.71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93.50</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963.60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512.42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52.51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479.98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1716.40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000000"/>
          <w:sz w:val="20"/>
          <w:szCs w:val="20"/>
        </w:rPr>
        <w:t xml:space="preserve">No purpose for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000000"/>
          <w:sz w:val="20"/>
          <w:szCs w:val="20"/>
        </w:rPr>
        <w:t xml:space="preserve">No director is related or concerned in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000000"/>
          <w:sz w:val="20"/>
          <w:szCs w:val="20"/>
        </w:rPr>
        <w:t xml:space="preserve">The urpose of the resolution is generic.</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Does the Company have an Audit Committee?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The company is proposing intercorporate loans to a joint venture.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[defaulted on its existing debt obligations/undergone debt restructuring/has been declared a sick company]. Under such circumstances, it may not be prudent that the Company makes additional inter-corporate transactions. Therefore, SES recommends that the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seeks approval by way of omnibus resolution?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r>
    </w:tbl>
    <w:p>
      <w:pPr>
        <w:widowControl w:val="on"/>
        <w:pBdr/>
        <w:spacing w:before="120" w:after="120" w:line="270" w:lineRule="auto"/>
        <w:ind w:left="0" w:right="0"/>
        <w:jc w:val="both"/>
      </w:pPr>
      <w:r>
        <w:rPr>
          <w:b/>
          <w:bCs/>
          <w:color w:val="000000"/>
          <w:sz w:val="20"/>
          <w:szCs w:val="20"/>
        </w:rPr>
        <w:t xml:space="preserve">About Recipient Company: </w:t>
      </w:r>
      <w:r>
        <w:rPr>
          <w:color w:val="000000"/>
          <w:sz w:val="20"/>
          <w:szCs w:val="20"/>
        </w:rPr>
        <w:t xml:space="preserve"> The recepient company is a wholly wne subsidiary of the lender company.</w:t>
      </w:r>
    </w:p>
    <w:p>
      <w:pPr>
        <w:widowControl w:val="on"/>
        <w:pBdr/>
        <w:spacing w:before="120" w:after="120" w:line="270" w:lineRule="auto"/>
        <w:ind w:left="0" w:right="0"/>
        <w:jc w:val="both"/>
      </w:pPr>
      <w:r>
        <w:rPr>
          <w:b/>
          <w:bCs/>
          <w:color w:val="000000"/>
          <w:sz w:val="20"/>
          <w:szCs w:val="20"/>
        </w:rPr>
        <w:t xml:space="preserve">Relationship with the Company: </w:t>
      </w:r>
      <w:r>
        <w:rPr>
          <w:color w:val="000000"/>
          <w:sz w:val="20"/>
          <w:szCs w:val="20"/>
        </w:rPr>
        <w:t xml:space="preserve"> Wholly owned subsidiary</w:t>
      </w:r>
    </w:p>
    <w:p>
      <w:pPr>
        <w:widowControl w:val="on"/>
        <w:pBdr/>
        <w:spacing w:before="120" w:after="120" w:line="270" w:lineRule="auto"/>
        <w:ind w:left="0" w:right="0"/>
        <w:jc w:val="both"/>
      </w:pPr>
      <w:r>
        <w:rPr>
          <w:b/>
          <w:bCs/>
          <w:color w:val="000000"/>
          <w:sz w:val="20"/>
          <w:szCs w:val="20"/>
        </w:rPr>
        <w:t xml:space="preserve">Effect on balance sheet of Lender Company: </w:t>
      </w:r>
      <w:r>
        <w:rPr>
          <w:color w:val="000000"/>
          <w:sz w:val="20"/>
          <w:szCs w:val="20"/>
        </w:rPr>
        <w:t xml:space="preserve">No effect on the balance sheet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vMerge w:val="restart"/>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Just for the sake of giving some funds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terms and conditions of the transaction are disclosed</w:t>
      </w:r>
    </w:p>
    <w:p>
      <w:pPr>
        <w:widowControl w:val="on"/>
        <w:pBdr/>
        <w:spacing w:before="120" w:after="120" w:line="270" w:lineRule="auto"/>
        <w:ind w:left="0" w:right="0"/>
        <w:jc w:val="both"/>
      </w:pPr>
      <w:r>
        <w:rPr>
          <w:b/>
          <w:bCs/>
          <w:color w:val="000000"/>
          <w:sz w:val="20"/>
          <w:szCs w:val="20"/>
        </w:rPr>
        <w:t xml:space="preserve">Source of Funds: </w:t>
      </w:r>
      <w:r>
        <w:rPr>
          <w:color w:val="000000"/>
          <w:sz w:val="20"/>
          <w:szCs w:val="20"/>
        </w:rPr>
        <w:t xml:space="preserve">The funds are given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The transaction is fair and valuable.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w:t>
      </w:r>
      <w:r>
        <w:rPr>
          <w:color w:val="000000"/>
          <w:sz w:val="20"/>
          <w:szCs w:val="20"/>
        </w:rPr>
        <w:t xml:space="preserve">No common Director is invloved.</w:t>
      </w:r>
    </w:p>
    <w:p>
      <w:pPr>
        <w:widowControl w:val="on"/>
        <w:pBdr/>
        <w:spacing w:before="120" w:after="120" w:line="270" w:lineRule="auto"/>
        <w:ind w:left="0" w:right="0"/>
        <w:jc w:val="both"/>
      </w:pPr>
      <w:r>
        <w:rPr>
          <w:b/>
          <w:bCs/>
          <w:color w:val="000000"/>
          <w:sz w:val="20"/>
          <w:szCs w:val="20"/>
        </w:rPr>
        <w:t xml:space="preserve">Directors' Shareholdings: </w:t>
      </w:r>
      <w:r>
        <w:rPr>
          <w:color w:val="000000"/>
          <w:sz w:val="20"/>
          <w:szCs w:val="20"/>
        </w:rPr>
        <w:t xml:space="preserve">Director's shareholing increased from 1 cr to 40 cr.</w:t>
      </w:r>
    </w:p>
    <w:p>
      <w:pPr>
        <w:widowControl w:val="on"/>
        <w:pBdr/>
        <w:spacing w:before="120" w:after="120" w:line="270" w:lineRule="auto"/>
        <w:ind w:left="0" w:right="0"/>
        <w:jc w:val="both"/>
      </w:pPr>
      <w:r>
        <w:rPr>
          <w:color w:val="000000"/>
          <w:sz w:val="20"/>
          <w:szCs w:val="20"/>
        </w:rPr>
        <w:t xml:space="preserve">The loans is given by a sik company.</w:t>
      </w:r>
    </w:p>
    <w:p>
      <w:pPr>
        <w:widowControl w:val="on"/>
        <w:pBdr/>
        <w:spacing w:before="120" w:after="120" w:line="270" w:lineRule="auto"/>
        <w:ind w:left="0" w:right="0"/>
        <w:jc w:val="both"/>
      </w:pPr>
      <w:r>
        <w:rPr>
          <w:color w:val="000000"/>
          <w:sz w:val="20"/>
          <w:szCs w:val="20"/>
        </w:rPr>
        <w:t xml:space="preserve">Does the Company seeks approval by way of omnibus resolution?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split-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stock split-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 compny justification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30</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12.76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10.89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100%</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for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share bu back -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share by back - eligiiity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 price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120.78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closing pce as on 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189.76</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Yes, promoters are participating</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ratio</w:t>
      </w:r>
    </w:p>
    <w:p>
      <w:pPr>
        <w:widowControl w:val="on"/>
        <w:pBdr/>
        <w:spacing w:before="120" w:after="120" w:line="270" w:lineRule="auto"/>
        <w:ind w:left="0" w:right="0"/>
        <w:jc w:val="both"/>
      </w:pPr>
      <w:r>
        <w:rPr>
          <w:b/>
          <w:bCs/>
          <w:color w:val="000000"/>
          <w:sz w:val="20"/>
          <w:szCs w:val="20"/>
        </w:rPr>
        <w:t xml:space="preserve">Impact on EPS: eps impacted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 mode of buy back</w:t>
      </w:r>
    </w:p>
    <w:p>
      <w:pPr>
        <w:widowControl w:val="on"/>
        <w:pBdr/>
        <w:spacing w:before="120" w:after="120" w:line="270" w:lineRule="auto"/>
        <w:ind w:left="0" w:right="0"/>
        <w:jc w:val="both"/>
      </w:pPr>
      <w:r>
        <w:rPr>
          <w:b/>
          <w:bCs/>
          <w:color w:val="000000"/>
          <w:sz w:val="20"/>
          <w:szCs w:val="20"/>
        </w:rPr>
        <w:t xml:space="preserve">Source of funds: no source of funds</w:t>
      </w:r>
    </w:p>
    <w:p>
      <w:pPr>
        <w:widowControl w:val="on"/>
        <w:pBdr/>
        <w:spacing w:before="120" w:after="120" w:line="270" w:lineRule="auto"/>
        <w:ind w:left="0" w:right="0"/>
        <w:jc w:val="both"/>
      </w:pPr>
      <w:r>
        <w:rPr>
          <w:b/>
          <w:bCs/>
          <w:color w:val="000000"/>
          <w:sz w:val="20"/>
          <w:szCs w:val="20"/>
        </w:rPr>
        <w:t xml:space="preserve">Compliance with SEBI Regulations: Yes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 12 months</w:t>
      </w:r>
    </w:p>
    <w:p>
      <w:pPr>
        <w:widowControl w:val="on"/>
        <w:pBdr/>
        <w:spacing w:before="120" w:after="120" w:line="270" w:lineRule="auto"/>
        <w:ind w:left="0" w:right="0"/>
        <w:jc w:val="both"/>
      </w:pPr>
      <w:r>
        <w:rPr>
          <w:b/>
          <w:bCs/>
          <w:color w:val="000000"/>
          <w:sz w:val="20"/>
          <w:szCs w:val="20"/>
        </w:rPr>
        <w:t xml:space="preserve">Auditors' certificate: yes</w:t>
      </w:r>
    </w:p>
    <w:p>
      <w:pPr>
        <w:widowControl w:val="on"/>
        <w:pBdr/>
        <w:spacing w:before="120" w:after="120" w:line="270" w:lineRule="auto"/>
        <w:ind w:left="0" w:right="0"/>
        <w:jc w:val="both"/>
      </w:pPr>
      <w:r>
        <w:rPr>
          <w:b/>
          <w:bCs/>
          <w:color w:val="000000"/>
          <w:sz w:val="20"/>
          <w:szCs w:val="20"/>
        </w:rPr>
        <w:t xml:space="preserve">Accounting treatment: done</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reduction -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capital reduction- company</w:t>
      </w:r>
    </w:p>
    <w:p>
      <w:pPr>
        <w:widowControl w:val="on"/>
        <w:pBdr/>
        <w:spacing w:before="120" w:after="120" w:line="270" w:lineRule="auto"/>
        <w:ind w:left="0" w:right="0"/>
        <w:jc w:val="both"/>
      </w:pPr>
      <w:r>
        <w:rPr>
          <w:color w:val="000000"/>
          <w:sz w:val="20"/>
          <w:szCs w:val="20"/>
        </w:rPr>
        <w:t xml:space="preserve">capital reuction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retruturing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debt restrcturng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restructuring analysis</w:t>
      </w:r>
    </w:p>
    <w:p>
      <w:pPr>
        <w:widowControl w:val="on"/>
        <w:pBdr/>
        <w:spacing w:before="120" w:after="120" w:line="270" w:lineRule="auto"/>
        <w:ind w:left="0" w:right="0"/>
        <w:jc w:val="both"/>
      </w:pPr>
      <w:r>
        <w:rPr>
          <w:color w:val="000000"/>
          <w:sz w:val="20"/>
          <w:szCs w:val="20"/>
        </w:rPr>
        <w:t xml:space="preserve">debt restucturing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IPO resoution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IPO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IPO justificatio</w:t>
      </w:r>
    </w:p>
    <w:p>
      <w:pPr>
        <w:widowControl w:val="on"/>
        <w:pBdr/>
        <w:spacing w:before="120" w:after="120" w:line="270" w:lineRule="auto"/>
        <w:ind w:left="0" w:right="0"/>
        <w:jc w:val="both"/>
      </w:pPr>
      <w:r>
        <w:rPr>
          <w:color w:val="000000"/>
          <w:sz w:val="20"/>
          <w:szCs w:val="20"/>
        </w:rPr>
        <w:t xml:space="preserve">IPO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The Company has not disclosed the asset it proposes to mortgage to secure its existing borrowings. SES is of the opinion that the disclosures made by the Company are not transparent, and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 - justification</w:t>
      </w:r>
    </w:p>
    <w:p>
      <w:pPr>
        <w:widowControl w:val="on"/>
        <w:pBdr/>
        <w:spacing w:before="120" w:after="120" w:line="270" w:lineRule="auto"/>
        <w:ind w:left="0" w:right="0"/>
        <w:jc w:val="both"/>
      </w:pPr>
      <w:r>
        <w:rPr>
          <w:b/>
          <w:bCs/>
          <w:color w:val="000000"/>
          <w:sz w:val="20"/>
          <w:szCs w:val="20"/>
        </w:rPr>
        <w:t xml:space="preserve">Details of the assets being mortgaged: asets are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consideration for which the [asset/ business/ Undertaking] would be sold/transferred to the third party. SES is of the opinion that disclosures made by the company are incomplete and do not give assurance to the shareholders that the sale would be made at a fair value. In absence of full details, shareholders cannot form an opinion whether the proposal is in their interest or not, and therefore, SES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 isclosed</w:t>
      </w:r>
    </w:p>
    <w:p>
      <w:pPr>
        <w:widowControl w:val="on"/>
        <w:pBdr/>
        <w:spacing w:before="120" w:after="120" w:line="270" w:lineRule="auto"/>
        <w:ind w:left="0" w:right="0"/>
        <w:jc w:val="both"/>
      </w:pPr>
      <w:r>
        <w:rPr>
          <w:b/>
          <w:bCs/>
          <w:color w:val="000000"/>
          <w:sz w:val="20"/>
          <w:szCs w:val="20"/>
        </w:rPr>
        <w:t xml:space="preserve">Price: 56 rs</w:t>
      </w:r>
    </w:p>
    <w:p>
      <w:pPr>
        <w:widowControl w:val="on"/>
        <w:pBdr/>
        <w:spacing w:before="120" w:after="120" w:line="270" w:lineRule="auto"/>
        <w:ind w:left="0" w:right="0"/>
        <w:jc w:val="both"/>
      </w:pPr>
      <w:r>
        <w:rPr>
          <w:b/>
          <w:bCs/>
          <w:color w:val="000000"/>
          <w:sz w:val="20"/>
          <w:szCs w:val="20"/>
        </w:rPr>
        <w:t xml:space="preserve">Buyer: COmpany is the buyer</w:t>
      </w:r>
    </w:p>
    <w:p>
      <w:pPr>
        <w:widowControl w:val="on"/>
        <w:pBdr/>
        <w:spacing w:before="120" w:after="120" w:line="270" w:lineRule="auto"/>
        <w:ind w:left="0" w:right="0"/>
        <w:jc w:val="both"/>
      </w:pPr>
      <w:r>
        <w:rPr>
          <w:b/>
          <w:bCs/>
          <w:color w:val="000000"/>
          <w:sz w:val="20"/>
          <w:szCs w:val="20"/>
        </w:rPr>
        <w:t xml:space="preserve">Relationship of Company with buyer: no relationshp with the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120" w:after="120" w:line="270" w:lineRule="auto"/>
        <w:ind w:left="0" w:right="0"/>
        <w:jc w:val="both"/>
      </w:pPr>
      <w:r>
        <w:rPr>
          <w:color w:val="000000"/>
          <w:sz w:val="20"/>
          <w:szCs w:val="20"/>
        </w:rPr>
        <w:t xml:space="preserve">rationale for the sale 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 60 crore impact</w:t>
      </w:r>
    </w:p>
    <w:p>
      <w:pPr>
        <w:widowControl w:val="on"/>
        <w:pBdr/>
        <w:spacing w:before="120" w:after="120" w:line="270" w:lineRule="auto"/>
        <w:ind w:left="0" w:right="0"/>
        <w:jc w:val="both"/>
      </w:pPr>
      <w:r>
        <w:rPr>
          <w:b/>
          <w:bCs/>
          <w:color w:val="000000"/>
          <w:sz w:val="20"/>
          <w:szCs w:val="20"/>
        </w:rPr>
        <w:t xml:space="preserve">On balance sheet: 76 crore impact</w:t>
      </w:r>
    </w:p>
    <w:p>
      <w:pPr>
        <w:widowControl w:val="on"/>
        <w:pBdr/>
        <w:spacing w:before="120" w:after="120" w:line="270" w:lineRule="auto"/>
        <w:ind w:left="0" w:right="0"/>
        <w:jc w:val="both"/>
      </w:pPr>
      <w:r>
        <w:rPr>
          <w:b/>
          <w:bCs/>
          <w:color w:val="000000"/>
          <w:sz w:val="20"/>
          <w:szCs w:val="20"/>
        </w:rPr>
        <w:t xml:space="preserve">Materiality: not material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to acquire business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Has the Company fully disclosed the assets/ undertaking/ business being sold?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Increase in borrowing limits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seeks approval for increasing the borrowing limit from x times the net worth to y times the net worth. Shareholders may note that in case the net worth becomes negative, then the total borrowing limit of the Company will turn out to be negative, which is not possible. However, the net-worth of the Company has increased gradually over the period and chances of negative net-worth is minimum, therefore, SES recommends that shareholders vote FOR the resolution. However, as a good governance practice, the Company should seek approval for borrowing an absolute amount over and above the net worth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Purpose of borrowing limits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 lot of borowings</w:t>
            </w:r>
          </w:p>
        </w:tc>
      </w:tr>
    </w:tbl>
    <w:p>
      <w:pPr>
        <w:widowControl w:val="on"/>
        <w:pBdr/>
        <w:spacing w:before="120" w:after="120" w:line="270" w:lineRule="auto"/>
        <w:ind w:left="0" w:right="0"/>
        <w:jc w:val="both"/>
      </w:pPr>
      <w:r>
        <w:rPr>
          <w:color w:val="000000"/>
          <w:sz w:val="20"/>
          <w:szCs w:val="20"/>
        </w:rPr>
        <w:t xml:space="preserve">Does the Company has high cash balance and it is debt free and has not disclosed any usage of borrowings? Analysis text</w:t>
      </w:r>
    </w:p>
    <w:p>
      <w:pPr>
        <w:widowControl w:val="on"/>
        <w:pBdr/>
        <w:spacing w:before="120" w:after="120" w:line="270" w:lineRule="auto"/>
        <w:ind w:left="0" w:right="0"/>
        <w:jc w:val="both"/>
      </w:pPr>
      <w:r>
        <w:rPr>
          <w:color w:val="000000"/>
          <w:sz w:val="20"/>
          <w:szCs w:val="20"/>
        </w:rPr>
        <w:t xml:space="preserve">Is the borrowing limit proposed to be directly linked to the Net Worth of the Company? (i.e., x times the Net Worth)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rights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rights issue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rights  issue - justification</w:t>
      </w:r>
    </w:p>
    <w:p>
      <w:pPr>
        <w:widowControl w:val="on"/>
        <w:pBdr/>
        <w:spacing w:before="120" w:after="120" w:line="270" w:lineRule="auto"/>
        <w:ind w:left="0" w:right="0"/>
        <w:jc w:val="both"/>
      </w:pPr>
      <w:r>
        <w:rPr>
          <w:color w:val="000000"/>
          <w:sz w:val="20"/>
          <w:szCs w:val="20"/>
        </w:rPr>
        <w:t xml:space="preserve">rights issue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preferentail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existing shareholders should have first right to participate in any capital issue. Any other mode of capital issue should only be undertaken if the Company is in urgent need of funds. The Company has not given any justification as to why it is going for a preferential issue instead of a rights issue. As the preferential issue would have a negative dilution effect of []% on public shareholding, SES recommends that the shareholders vote </w:t>
      </w:r>
      <w:r>
        <w:rPr>
          <w:b/>
          <w:bCs/>
          <w:color w:val="000000"/>
          <w:sz w:val="20"/>
          <w:szCs w:val="20"/>
          <w:shd w:val="clear" w:color="auto" w:fill="D9D9D9"/>
        </w:rPr>
        <w:t xml:space="preserve">AGAINST </w:t>
      </w:r>
      <w:r>
        <w:rPr>
          <w:color w:val="000000"/>
          <w:sz w:val="20"/>
          <w:szCs w:val="20"/>
          <w:shd w:val="clear" w:color="auto" w:fill="D9D9D9"/>
        </w:rPr>
        <w:t xml:space="preserve">the resolution. SES recommends that the Company should go for rights issue with renunciation.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company1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 2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145</w:t>
            </w:r>
          </w:p>
        </w:tc>
      </w:tr>
    </w:tbl>
    <w:p>
      <w:pPr>
        <w:widowControl w:val="on"/>
        <w:pBdr/>
        <w:spacing w:before="120" w:after="120" w:line="270" w:lineRule="auto"/>
        <w:ind w:left="0" w:right="0"/>
        <w:jc w:val="both"/>
      </w:pPr>
      <w:r>
        <w:rPr>
          <w:color w:val="000000"/>
          <w:sz w:val="20"/>
          <w:szCs w:val="20"/>
        </w:rPr>
        <w:t xml:space="preserve">Past issue of equity shares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2792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54.49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19.51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45.51</w:t>
            </w:r>
          </w:p>
        </w:tc>
      </w:tr>
    </w:tbl>
    <w:p>
      <w:pPr>
        <w:widowControl w:val="on"/>
        <w:pBdr/>
        <w:spacing w:before="120" w:after="120" w:line="270" w:lineRule="auto"/>
        <w:ind w:left="0" w:right="0"/>
        <w:jc w:val="both"/>
      </w:pPr>
      <w:r>
        <w:rPr>
          <w:color w:val="000000"/>
          <w:sz w:val="20"/>
          <w:szCs w:val="20"/>
        </w:rPr>
        <w:t xml:space="preserve">total sahres increased afte alotment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no change in control</w:t>
      </w:r>
    </w:p>
    <w:p>
      <w:pPr>
        <w:widowControl w:val="on"/>
        <w:pBdr/>
        <w:spacing w:before="120" w:after="120" w:line="270" w:lineRule="auto"/>
        <w:ind w:left="0" w:right="0"/>
        <w:jc w:val="both"/>
      </w:pPr>
      <w:r>
        <w:rPr>
          <w:b/>
          <w:bCs/>
          <w:color w:val="000000"/>
          <w:sz w:val="20"/>
          <w:szCs w:val="20"/>
        </w:rPr>
        <w:t xml:space="preserve">Lock-in period: no lock n period</w:t>
      </w:r>
    </w:p>
    <w:p>
      <w:pPr>
        <w:widowControl w:val="on"/>
        <w:pBdr/>
        <w:spacing w:before="120" w:after="120" w:line="270" w:lineRule="auto"/>
        <w:ind w:left="0" w:right="0"/>
        <w:jc w:val="both"/>
      </w:pPr>
      <w:r>
        <w:rPr>
          <w:b/>
          <w:bCs/>
          <w:color w:val="000000"/>
          <w:sz w:val="20"/>
          <w:szCs w:val="20"/>
        </w:rPr>
        <w:t xml:space="preserve">Timeline for allotment: 12 mnths</w:t>
      </w:r>
    </w:p>
    <w:p>
      <w:pPr>
        <w:widowControl w:val="on"/>
        <w:pBdr/>
        <w:spacing w:before="120" w:after="120" w:line="270" w:lineRule="auto"/>
        <w:ind w:left="0" w:right="0"/>
        <w:jc w:val="both"/>
      </w:pPr>
      <w:r>
        <w:rPr>
          <w:b/>
          <w:bCs/>
          <w:color w:val="000000"/>
          <w:sz w:val="20"/>
          <w:szCs w:val="20"/>
        </w:rPr>
        <w:t xml:space="preserve">Certification from statutory auditors: yes</w:t>
      </w:r>
    </w:p>
    <w:p>
      <w:pPr>
        <w:widowControl w:val="on"/>
        <w:pBdr/>
        <w:spacing w:before="120" w:after="120" w:line="270" w:lineRule="auto"/>
        <w:ind w:left="0" w:right="0"/>
        <w:jc w:val="both"/>
      </w:pPr>
      <w:r>
        <w:rPr>
          <w:b/>
          <w:bCs/>
          <w:color w:val="000000"/>
          <w:sz w:val="20"/>
          <w:szCs w:val="20"/>
        </w:rPr>
        <w:t xml:space="preserve">Shareholders' Rights: shareholers right not disclosed</w:t>
      </w:r>
    </w:p>
    <w:p>
      <w:pPr>
        <w:widowControl w:val="on"/>
        <w:pBdr/>
        <w:spacing w:before="120" w:after="120" w:line="270" w:lineRule="auto"/>
        <w:ind w:left="0" w:right="0"/>
        <w:jc w:val="both"/>
      </w:pPr>
      <w:r>
        <w:rPr>
          <w:b/>
          <w:bCs/>
          <w:color w:val="000000"/>
          <w:sz w:val="20"/>
          <w:szCs w:val="20"/>
        </w:rPr>
        <w:t xml:space="preserve">Directors' interests: dislcosed</w:t>
      </w:r>
    </w:p>
    <w:p>
      <w:pPr>
        <w:widowControl w:val="on"/>
        <w:pBdr/>
        <w:spacing w:before="120" w:after="120" w:line="270" w:lineRule="auto"/>
        <w:ind w:left="0" w:right="0"/>
        <w:jc w:val="both"/>
      </w:pPr>
      <w:r>
        <w:rPr>
          <w:b/>
          <w:bCs/>
          <w:color w:val="000000"/>
          <w:sz w:val="20"/>
          <w:szCs w:val="20"/>
        </w:rPr>
        <w:t xml:space="preserve">Buyback or capital reduction in past: buyback or reduction </w:t>
      </w:r>
    </w:p>
    <w:p>
      <w:pPr>
        <w:widowControl w:val="on"/>
        <w:pBdr/>
        <w:spacing w:before="120" w:after="120" w:line="270" w:lineRule="auto"/>
        <w:ind w:left="0" w:right="0"/>
        <w:jc w:val="both"/>
      </w:pPr>
      <w:r>
        <w:rPr>
          <w:color w:val="000000"/>
          <w:sz w:val="20"/>
          <w:szCs w:val="20"/>
        </w:rPr>
        <w:t xml:space="preserve">Is the dilution to public shareholders exceeds 5%?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issue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Has the Company undergone debt restructuring?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 1</w:t>
      </w:r>
    </w:p>
    <w:p>
      <w:pPr>
        <w:widowControl w:val="on"/>
        <w:pBdr/>
        <w:spacing w:before="120" w:after="120" w:line="270" w:lineRule="auto"/>
        <w:ind w:left="0" w:right="0"/>
        <w:jc w:val="both"/>
      </w:pPr>
      <w:r>
        <w:rPr>
          <w:b/>
          <w:bCs/>
          <w:color w:val="000000"/>
          <w:sz w:val="20"/>
          <w:szCs w:val="20"/>
        </w:rPr>
        <w:t xml:space="preserve">Shares to be issued: 1675</w:t>
      </w:r>
    </w:p>
    <w:p>
      <w:pPr>
        <w:widowControl w:val="on"/>
        <w:pBdr/>
        <w:spacing w:before="120" w:after="120" w:line="270" w:lineRule="auto"/>
        <w:ind w:left="0" w:right="0"/>
        <w:jc w:val="both"/>
      </w:pPr>
      <w:r>
        <w:rPr>
          <w:b/>
          <w:bCs/>
          <w:color w:val="000000"/>
          <w:sz w:val="20"/>
          <w:szCs w:val="20"/>
        </w:rPr>
        <w:t xml:space="preserve">Amount Capitalized: 1090</w:t>
      </w:r>
    </w:p>
    <w:p>
      <w:pPr>
        <w:widowControl w:val="on"/>
        <w:pBdr/>
        <w:spacing w:before="120" w:after="120" w:line="270" w:lineRule="auto"/>
        <w:ind w:left="0" w:right="0"/>
        <w:jc w:val="both"/>
      </w:pPr>
      <w:r>
        <w:rPr>
          <w:b/>
          <w:bCs/>
          <w:color w:val="000000"/>
          <w:sz w:val="20"/>
          <w:szCs w:val="20"/>
        </w:rPr>
        <w:t xml:space="preserve">Past Changes in Share Capital: past changed in share capital</w:t>
      </w:r>
    </w:p>
    <w:p>
      <w:pPr>
        <w:widowControl w:val="on"/>
        <w:pBdr/>
        <w:spacing w:before="120" w:after="120" w:line="270" w:lineRule="auto"/>
        <w:ind w:left="0" w:right="0"/>
        <w:jc w:val="both"/>
      </w:pPr>
      <w:r>
        <w:rPr>
          <w:b/>
          <w:bCs/>
          <w:color w:val="000000"/>
          <w:sz w:val="20"/>
          <w:szCs w:val="20"/>
        </w:rPr>
        <w:t xml:space="preserve">Impact on EPS: no impact on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financial position of te company</w:t>
      </w:r>
    </w:p>
    <w:p>
      <w:pPr>
        <w:widowControl w:val="on"/>
        <w:pBdr/>
        <w:spacing w:before="120" w:after="120" w:line="270" w:lineRule="auto"/>
        <w:ind w:left="0" w:right="0"/>
        <w:jc w:val="both"/>
      </w:pPr>
      <w:r>
        <w:rPr>
          <w:color w:val="000000"/>
          <w:sz w:val="20"/>
          <w:szCs w:val="20"/>
        </w:rPr>
        <w:t xml:space="preserve">Has the Company undergone debt restructuring?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are issued to the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specified the maximum number of shares it proposes to issue, nor has it disclosed the maximum size of the issue. In the absence of such disclosures, SES cannot ascertain potential dilution to public shareholders and therefore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of iue is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no securities</w:t>
      </w:r>
    </w:p>
    <w:p>
      <w:pPr>
        <w:widowControl w:val="on"/>
        <w:pBdr/>
        <w:spacing w:before="120" w:after="120" w:line="270" w:lineRule="auto"/>
        <w:ind w:left="0" w:right="0"/>
        <w:jc w:val="both"/>
      </w:pPr>
      <w:r>
        <w:rPr>
          <w:b/>
          <w:bCs/>
          <w:color w:val="000000"/>
          <w:sz w:val="20"/>
          <w:szCs w:val="20"/>
        </w:rPr>
        <w:t xml:space="preserve">Issue Type: disclosed</w:t>
      </w:r>
    </w:p>
    <w:p>
      <w:pPr>
        <w:widowControl w:val="on"/>
        <w:pBdr/>
        <w:spacing w:before="120" w:after="120" w:line="270" w:lineRule="auto"/>
        <w:ind w:left="0" w:right="0"/>
        <w:jc w:val="both"/>
      </w:pPr>
      <w:r>
        <w:rPr>
          <w:b/>
          <w:bCs/>
          <w:color w:val="000000"/>
          <w:sz w:val="20"/>
          <w:szCs w:val="20"/>
        </w:rPr>
        <w:t xml:space="preserve">Issue Size: 230 crore</w:t>
      </w:r>
    </w:p>
    <w:p>
      <w:pPr>
        <w:widowControl w:val="on"/>
        <w:pBdr/>
        <w:spacing w:before="120" w:after="120" w:line="270" w:lineRule="auto"/>
        <w:ind w:left="0" w:right="0"/>
        <w:jc w:val="both"/>
      </w:pPr>
      <w:r>
        <w:rPr>
          <w:b/>
          <w:bCs/>
          <w:color w:val="000000"/>
          <w:sz w:val="20"/>
          <w:szCs w:val="20"/>
        </w:rPr>
        <w:t xml:space="preserve">Issue Price: 23.4 rupees</w:t>
      </w:r>
    </w:p>
    <w:p>
      <w:pPr>
        <w:widowControl w:val="on"/>
        <w:pBdr/>
        <w:spacing w:before="120" w:after="120" w:line="270" w:lineRule="auto"/>
        <w:ind w:left="0" w:right="0"/>
        <w:jc w:val="both"/>
      </w:pPr>
      <w:r>
        <w:rPr>
          <w:b/>
          <w:bCs/>
          <w:color w:val="000000"/>
          <w:sz w:val="20"/>
          <w:szCs w:val="20"/>
        </w:rPr>
        <w:t xml:space="preserve">Eligible investors: QIBs and others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no 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30-Jun-2015</w:t>
      </w:r>
    </w:p>
    <w:p>
      <w:pPr>
        <w:widowControl w:val="on"/>
        <w:pBdr/>
        <w:spacing w:before="120" w:after="120" w:line="270" w:lineRule="auto"/>
        <w:ind w:left="0" w:right="0"/>
        <w:jc w:val="both"/>
      </w:pPr>
      <w:r>
        <w:rPr>
          <w:b/>
          <w:bCs/>
          <w:color w:val="000000"/>
          <w:sz w:val="20"/>
          <w:szCs w:val="20"/>
        </w:rPr>
        <w:t xml:space="preserve">Allotment to promoter group: Yes</w:t>
      </w:r>
    </w:p>
    <w:p>
      <w:pPr>
        <w:widowControl w:val="on"/>
        <w:pBdr/>
        <w:spacing w:before="120" w:after="120" w:line="270" w:lineRule="auto"/>
        <w:ind w:left="0" w:right="0"/>
        <w:jc w:val="both"/>
      </w:pPr>
      <w:r>
        <w:rPr>
          <w:b/>
          <w:bCs/>
          <w:color w:val="000000"/>
          <w:sz w:val="20"/>
          <w:szCs w:val="20"/>
        </w:rPr>
        <w:t xml:space="preserve">Reservations (in any): Not given</w:t>
      </w:r>
    </w:p>
    <w:p>
      <w:pPr>
        <w:widowControl w:val="on"/>
        <w:pBdr/>
        <w:spacing w:before="120" w:after="120" w:line="270" w:lineRule="auto"/>
        <w:ind w:left="0" w:right="0"/>
        <w:jc w:val="both"/>
      </w:pPr>
      <w:r>
        <w:rPr>
          <w:b/>
          <w:bCs/>
          <w:color w:val="000000"/>
          <w:sz w:val="20"/>
          <w:szCs w:val="20"/>
        </w:rPr>
        <w:t xml:space="preserve">Past changes in share capital: not given</w:t>
      </w:r>
    </w:p>
    <w:p>
      <w:pPr>
        <w:widowControl w:val="on"/>
        <w:pBdr/>
        <w:spacing w:before="120" w:after="120" w:line="270" w:lineRule="auto"/>
        <w:ind w:left="0" w:right="0"/>
        <w:jc w:val="both"/>
      </w:pPr>
      <w:r>
        <w:rPr>
          <w:color w:val="000000"/>
          <w:sz w:val="20"/>
          <w:szCs w:val="20"/>
        </w:rPr>
        <w:t xml:space="preserve">Is the size of the issue disclosed?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issue of preference shares-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redemption period exceeds 20 years? (not Applicable for infra companies)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187 crores</w:t>
      </w:r>
    </w:p>
    <w:p>
      <w:pPr>
        <w:widowControl w:val="on"/>
        <w:pBdr/>
        <w:spacing w:before="120" w:after="120" w:line="270" w:lineRule="auto"/>
        <w:ind w:left="0" w:right="0"/>
        <w:jc w:val="both"/>
      </w:pPr>
      <w:r>
        <w:rPr>
          <w:b/>
          <w:bCs/>
          <w:color w:val="000000"/>
          <w:sz w:val="20"/>
          <w:szCs w:val="20"/>
        </w:rPr>
        <w:t xml:space="preserve">Price: 23.45 rs</w:t>
      </w:r>
    </w:p>
    <w:p>
      <w:pPr>
        <w:widowControl w:val="on"/>
        <w:pBdr/>
        <w:spacing w:before="120" w:after="120" w:line="270" w:lineRule="auto"/>
        <w:ind w:left="0" w:right="0"/>
        <w:jc w:val="both"/>
      </w:pPr>
      <w:r>
        <w:rPr>
          <w:b/>
          <w:bCs/>
          <w:color w:val="000000"/>
          <w:sz w:val="20"/>
          <w:szCs w:val="20"/>
        </w:rPr>
        <w:t xml:space="preserve">Redemption period: 12.387</w:t>
      </w:r>
    </w:p>
    <w:p>
      <w:pPr>
        <w:widowControl w:val="on"/>
        <w:pBdr/>
        <w:spacing w:before="120" w:after="120" w:line="270" w:lineRule="auto"/>
        <w:ind w:left="0" w:right="0"/>
        <w:jc w:val="both"/>
      </w:pPr>
      <w:r>
        <w:rPr>
          <w:b/>
          <w:bCs/>
          <w:color w:val="000000"/>
          <w:sz w:val="20"/>
          <w:szCs w:val="20"/>
        </w:rPr>
        <w:t xml:space="preserve">Dividend payable: yes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yes good finacial position</w:t>
      </w:r>
    </w:p>
    <w:p>
      <w:pPr>
        <w:widowControl w:val="on"/>
        <w:pBdr/>
        <w:spacing w:before="120" w:after="120" w:line="270" w:lineRule="auto"/>
        <w:ind w:left="0" w:right="0"/>
        <w:jc w:val="both"/>
      </w:pPr>
      <w:r>
        <w:rPr>
          <w:color w:val="000000"/>
          <w:sz w:val="20"/>
          <w:szCs w:val="20"/>
        </w:rPr>
        <w:t xml:space="preserve">Is redemption period exceeds 20 years? (not Applicable for infra companies)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DVR issue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DVR issues recommenation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DV issued</w:t>
      </w:r>
    </w:p>
    <w:p>
      <w:pPr>
        <w:widowControl w:val="on"/>
        <w:pBdr/>
        <w:spacing w:before="120" w:after="120" w:line="270" w:lineRule="auto"/>
        <w:ind w:left="0" w:right="0"/>
        <w:jc w:val="both"/>
      </w:pPr>
      <w:r>
        <w:rPr>
          <w:color w:val="000000"/>
          <w:sz w:val="20"/>
          <w:szCs w:val="20"/>
        </w:rPr>
        <w:t xml:space="preserve">DV issued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clause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Is the name aligned with the objects of the company?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recommends shareholders vote </w:t>
      </w:r>
      <w:r>
        <w:rPr>
          <w:b/>
          <w:bCs/>
          <w:color w:val="000000"/>
          <w:sz w:val="20"/>
          <w:szCs w:val="20"/>
          <w:shd w:val="clear" w:color="auto" w:fill="D9D9D9"/>
        </w:rPr>
        <w:t xml:space="preserve">AGAINST</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f shhares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delising of shrea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onations to charitable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conribution increased</w:t>
            </w:r>
          </w:p>
        </w:tc>
      </w:tr>
    </w:tbl>
    <w:p>
      <w:pPr>
        <w:widowControl w:val="on"/>
        <w:pBdr/>
        <w:spacing w:before="120" w:after="120" w:line="270" w:lineRule="auto"/>
        <w:ind w:left="0" w:right="0"/>
        <w:jc w:val="both"/>
      </w:pPr>
      <w:r>
        <w:rPr>
          <w:color w:val="000000"/>
          <w:sz w:val="20"/>
          <w:szCs w:val="20"/>
        </w:rPr>
        <w:t xml:space="preserve">Dummy analysis of Has the Company disclosed the exact amount of contributions it plans to make and the proposed recipients of the said contributions?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ofice of proft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officeof rofit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b/>
          <w:bCs/>
          <w:color w:val="000000"/>
          <w:sz w:val="20"/>
          <w:szCs w:val="20"/>
        </w:rPr>
        <w:t xml:space="preserve">Is the remuneration comparable to remuneration of other employees in similar position/grade: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offic of profit</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29175593a3aa6d17c"/>
      <w:footerReference xmlns:r="http://schemas.openxmlformats.org/officeDocument/2006/relationships" w:type="default" r:id="rId47665593a3aa6d057"/>
      <w:headerReference xmlns:r="http://schemas.openxmlformats.org/officeDocument/2006/relationships" w:type="even" r:id="rId21555593a3aa6c069"/>
      <w:headerReference xmlns:r="http://schemas.openxmlformats.org/officeDocument/2006/relationships" w:type="default" r:id="rId96045593a3aa6bf7e"/>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950606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9854369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3100254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854368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950606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9854369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3100254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854368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777573">
    <w:multiLevelType w:val="hybridMultilevel"/>
    <w:lvl w:ilvl="0" w:tplc="60932472">
      <w:start w:val="1"/>
      <w:numFmt w:val="decimal"/>
      <w:lvlText w:val="%1."/>
      <w:lvlJc w:val="left"/>
      <w:pPr>
        <w:ind w:left="720" w:hanging="360"/>
      </w:pPr>
    </w:lvl>
    <w:lvl w:ilvl="1" w:tplc="60932472" w:tentative="1">
      <w:start w:val="1"/>
      <w:numFmt w:val="lowerLetter"/>
      <w:lvlText w:val="%2."/>
      <w:lvlJc w:val="left"/>
      <w:pPr>
        <w:ind w:left="1440" w:hanging="360"/>
      </w:pPr>
    </w:lvl>
    <w:lvl w:ilvl="2" w:tplc="60932472" w:tentative="1">
      <w:start w:val="1"/>
      <w:numFmt w:val="lowerRoman"/>
      <w:lvlText w:val="%3."/>
      <w:lvlJc w:val="right"/>
      <w:pPr>
        <w:ind w:left="2160" w:hanging="180"/>
      </w:pPr>
    </w:lvl>
    <w:lvl w:ilvl="3" w:tplc="60932472" w:tentative="1">
      <w:start w:val="1"/>
      <w:numFmt w:val="decimal"/>
      <w:lvlText w:val="%4."/>
      <w:lvlJc w:val="left"/>
      <w:pPr>
        <w:ind w:left="2880" w:hanging="360"/>
      </w:pPr>
    </w:lvl>
    <w:lvl w:ilvl="4" w:tplc="60932472" w:tentative="1">
      <w:start w:val="1"/>
      <w:numFmt w:val="lowerLetter"/>
      <w:lvlText w:val="%5."/>
      <w:lvlJc w:val="left"/>
      <w:pPr>
        <w:ind w:left="3600" w:hanging="360"/>
      </w:pPr>
    </w:lvl>
    <w:lvl w:ilvl="5" w:tplc="60932472" w:tentative="1">
      <w:start w:val="1"/>
      <w:numFmt w:val="lowerRoman"/>
      <w:lvlText w:val="%6."/>
      <w:lvlJc w:val="right"/>
      <w:pPr>
        <w:ind w:left="4320" w:hanging="180"/>
      </w:pPr>
    </w:lvl>
    <w:lvl w:ilvl="6" w:tplc="60932472" w:tentative="1">
      <w:start w:val="1"/>
      <w:numFmt w:val="decimal"/>
      <w:lvlText w:val="%7."/>
      <w:lvlJc w:val="left"/>
      <w:pPr>
        <w:ind w:left="5040" w:hanging="360"/>
      </w:pPr>
    </w:lvl>
    <w:lvl w:ilvl="7" w:tplc="60932472" w:tentative="1">
      <w:start w:val="1"/>
      <w:numFmt w:val="lowerLetter"/>
      <w:lvlText w:val="%8."/>
      <w:lvlJc w:val="left"/>
      <w:pPr>
        <w:ind w:left="5760" w:hanging="360"/>
      </w:pPr>
    </w:lvl>
    <w:lvl w:ilvl="8" w:tplc="60932472" w:tentative="1">
      <w:start w:val="1"/>
      <w:numFmt w:val="lowerRoman"/>
      <w:lvlText w:val="%9."/>
      <w:lvlJc w:val="right"/>
      <w:pPr>
        <w:ind w:left="6480" w:hanging="180"/>
      </w:pPr>
    </w:lvl>
  </w:abstractNum>
  <w:abstractNum w:abstractNumId="41777572">
    <w:multiLevelType w:val="hybridMultilevel"/>
    <w:lvl w:ilvl="0" w:tplc="348310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1777572">
    <w:abstractNumId w:val="41777572"/>
  </w:num>
  <w:num w:numId="41777573">
    <w:abstractNumId w:val="417775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98543690" Type="http://schemas.openxmlformats.org/officeDocument/2006/relationships/image" Target="media/imgrId98543690.png" /></Relationships>
</file>

<file path=word/_rels/defaultHeader.xml.rels><?xml version="1.0" encoding="UTF-8" standalone="yes" ?><Relationships xmlns="http://schemas.openxmlformats.org/package/2006/relationships"><Relationship Id="rId98543689" Type="http://schemas.openxmlformats.org/officeDocument/2006/relationships/image" Target="media/imgrId98543689.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6045593a3aa6bf7e" Type="http://schemas.openxmlformats.org/officeDocument/2006/relationships/header" Target="defaultHeader.xml"/><Relationship Id="rId21555593a3aa6c069" Type="http://schemas.openxmlformats.org/officeDocument/2006/relationships/header" Target="evenHeader.xml"/><Relationship Id="rId47665593a3aa6d057" Type="http://schemas.openxmlformats.org/officeDocument/2006/relationships/footer" Target="defaultFooter.xml"/><Relationship Id="rId29175593a3aa6d17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98543691" Type="http://schemas.openxmlformats.org/officeDocument/2006/relationships/image" Target="media/imgrId98543691.png"/><Relationship Id="rId98543692" Type="http://schemas.openxmlformats.org/officeDocument/2006/relationships/image" Target="media/imgrId98543692.png"/><Relationship Id="rId98543693" Type="http://schemas.openxmlformats.org/officeDocument/2006/relationships/image" Target="media/imgrId98543693.png"/><Relationship Id="rId98543694" Type="http://schemas.openxmlformats.org/officeDocument/2006/relationships/image" Target="media/imgrId98543694.png"/><Relationship Id="rId98543695" Type="http://schemas.openxmlformats.org/officeDocument/2006/relationships/image" Target="media/imgrId98543695.png"/><Relationship Id="rId98543696" Type="http://schemas.openxmlformats.org/officeDocument/2006/relationships/image" Target="media/imgrId98543696.png"/><Relationship Id="rId98543697" Type="http://schemas.openxmlformats.org/officeDocument/2006/relationships/image" Target="media/imgrId98543697.png"/><Relationship Id="rId98543698" Type="http://schemas.openxmlformats.org/officeDocument/2006/relationships/image" Target="media/imgrId98543698.png"/><Relationship Id="rId98543699" Type="http://schemas.openxmlformats.org/officeDocument/2006/relationships/image" Target="media/imgrId98543699.png"/><Relationship Id="rId98543700" Type="http://schemas.openxmlformats.org/officeDocument/2006/relationships/image" Target="media/imgrId98543700.png"/><Relationship Id="rId98543701" Type="http://schemas.openxmlformats.org/officeDocument/2006/relationships/image" Target="media/imgrId98543701.png"/><Relationship Id="rId98543702" Type="http://schemas.openxmlformats.org/officeDocument/2006/relationships/image" Target="media/imgrId98543702.png"/><Relationship Id="rId98543703" Type="http://schemas.openxmlformats.org/officeDocument/2006/relationships/image" Target="media/imgrId98543703.png"/><Relationship Id="rId98543704" Type="http://schemas.openxmlformats.org/officeDocument/2006/relationships/image" Target="media/imgrId98543704.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98543690" Type="http://schemas.openxmlformats.org/officeDocument/2006/relationships/image" Target="media/imgrId98543690.png" /></Relationships>
</file>

<file path=word/_rels/evenHeader.xml.rels><?xml version="1.0" encoding="UTF-8" standalone="yes" ?><Relationships xmlns="http://schemas.openxmlformats.org/package/2006/relationships"><Relationship Id="rId98543689" Type="http://schemas.openxmlformats.org/officeDocument/2006/relationships/image" Target="media/imgrId98543689.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