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90120" type="#_x0000_t202" style="position:absolute;mso-position-horizontal:right;width:260pt;height:40pt;z-index:21413848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Ress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461169" type="#_x0000_t202" style="position:absolute;mso-position-horizontal:right;width:260pt;height:40pt;z-index:31654223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Tribhovandas Bhimji Zaveri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PC Jeweller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11,903.21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10,915.79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10,112.67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1,934.20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6,348.52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70.58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120.19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100.77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14.51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59.19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11,973.79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11,035.98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10,213.44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1,948.71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6,407.71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1,143.28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1,081.52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1,060.76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47.87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562.33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823.07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741.14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725.18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26.04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378.23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9.27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8.35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8.17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28.84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29.23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17.61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10.99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6.91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7.17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5.96</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Jhunjhunwala Rakesh Radheshyam</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Tamilnadu Industrial Development Co</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27.88%</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Matthews Pacific Tiger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Tata Sons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15.22%</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Dendana Investments Mauritius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Tata Steel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National Westminster Bank PLC as De</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Tata Investment Corporation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1.94%</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Jhunjhunwala Rekha Rakesh</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Tata Chemicals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Copthall Mauritius Investment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Tata Global Beverage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Ewart Investments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0.56%</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421078" type="#_x0000_t202" style="position:absolute;mso-position-horizontal:right;width:260pt;height:40pt;z-index:80003752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Chandrasekarapuram Viswanathan Sankar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Administration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14(15)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33.22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Thanjavur Kanakaraj Arun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61.33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Noel Naval Tata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9.35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Harish Ramananda Bhat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Tirimula Kumara Balaji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Chandrathil Gouri Krishnadas Nair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Research &amp; Developemnt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8(4)</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54.38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Vinita Bali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38.64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Hema Ravichandar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Human Resources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39.04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Das Narayandas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Academician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18.64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Ireena Vittal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Consulting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46.69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Bhaskar Bhat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491.26</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Titan Company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Tirimula Kumara Balaji(25%)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Chandrasekarapuram Viswanathan Sankar(50%),Tirimula Kumara Balaji(50%),Chandrathil Gouri Krishnadas Nair(50%)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36.36%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17</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801086" type="#_x0000_t202" style="position:absolute;mso-position-horizontal:right;width:260pt;height:40pt;z-index:95282203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2.88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4.91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3.89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95.20</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Titan Company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Tribhovandas Bhimji Zaveri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PC Jeweller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Tribhovan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PC Jewelel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4.9126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12.98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823.07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1987</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0.65%</w:t>
            </w:r>
          </w:p>
        </w:tc>
      </w:tr>
    </w:tbl>
    <w:p>
      <w:r>
        <w:br w:type="page"/>
      </w:r>
    </w:p>
    <w:p>
      <w:r>
        <w:pict>
          <v:shape id="_x0000_s831020" type="#_x0000_t202" style="position:absolute;mso-position-horizontal:right;width:260pt;height:40pt;z-index:83449139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4664560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77"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22130222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78"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3520160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7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81482941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3395392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39427964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2411922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36137995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7548481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182508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6208962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4840169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8479806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9"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22646703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9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300518" type="#_x0000_t202" style="position:absolute;mso-position-horizontal:right;width:260pt;height:40pt;z-index:56921618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8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 Srikuma</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4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Bhaskar Bhat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B.Tech(Mech),MBA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SR(M),CSR(M)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4.91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1.8698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1.5915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3.89</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PC Jewelel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PC Jeweller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4.9126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12.98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823.07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1987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0.65</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Bhaskar Bhat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Bhaskar Bhat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BHASKAR BHAT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2.88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4.91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1.5915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3.89</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Tribhovan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Titan Company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Tribhovandas Bhimji Zaveri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4.9126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823.07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0" w:after="0" w:line="240" w:lineRule="auto"/>
              <w:ind w:left="0" w:right="0"/>
              <w:jc w:val="left"/>
            </w:pPr>
            <w:r>
              <w:rPr>
                <w:color w:val="000000"/>
                <w:sz w:val="20"/>
                <w:szCs w:val="20"/>
              </w:rPr>
              <w:t xml:space="preserve">Has the Company disclosed its Remuneration Policy:  </w:t>
            </w:r>
          </w:p>
        </w:tc>
        <w:tc>
          <w:tcPr>
            <w:tcW w:w="5000" w:type="dxa"/>
            <w:vAlign w:val="top"/>
          </w:tcPr>
          <w:altChunk xmlns:r="http://schemas.openxmlformats.org/officeDocument/2006/relationships" xmlns:w="http://schemas.openxmlformats.org/wordprocessingml/2006/main" r:id="rDOCXId11">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Select</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Select</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Select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Select</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Select</w:t>
            </w:r>
          </w:p>
        </w:tc>
      </w:tr>
    </w:tbl>
    <w:p>
      <w:pPr>
        <w:widowControl w:val="on"/>
        <w:pBdr/>
        <w:spacing w:before="120" w:after="120" w:line="270" w:lineRule="auto"/>
        <w:ind w:left="0" w:right="0"/>
        <w:jc w:val="both"/>
      </w:pPr>
      <w:r>
        <w:rPr>
          <w:b/>
          <w:bCs/>
          <w:color w:val="000000"/>
          <w:sz w:val="20"/>
          <w:szCs w:val="20"/>
        </w:rPr>
        <w:t xml:space="preserve">Comments on Variable Pay: </w:t>
      </w:r>
    </w:p>
    <w:p>
      <w:pPr>
        <w:widowControl w:val="on"/>
        <w:pBdr/>
        <w:spacing w:before="120" w:after="120" w:line="270" w:lineRule="auto"/>
        <w:ind w:left="0" w:right="0"/>
        <w:jc w:val="both"/>
      </w:pPr>
      <w:r>
        <w:rPr>
          <w:b/>
          <w:bCs/>
          <w:color w:val="000000"/>
          <w:sz w:val="20"/>
          <w:szCs w:val="20"/>
        </w:rPr>
        <w:t xml:space="preserve">Comments on Minimum Remuneration: </w:t>
      </w:r>
    </w:p>
    <w:p>
      <w:pPr>
        <w:widowControl w:val="on"/>
        <w:pBdr/>
        <w:spacing w:before="120" w:after="120" w:line="270" w:lineRule="auto"/>
        <w:ind w:left="0" w:right="0"/>
        <w:jc w:val="both"/>
      </w:pPr>
      <w:r>
        <w:rPr>
          <w:b/>
          <w:bCs/>
          <w:color w:val="000000"/>
          <w:sz w:val="20"/>
          <w:szCs w:val="20"/>
        </w:rPr>
        <w:t xml:space="preserve">Comments on skewness of remuneration: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w:t>
      </w:r>
    </w:p>
    <w:p>
      <w:pPr>
        <w:widowControl w:val="on"/>
        <w:pBdr/>
        <w:spacing w:before="120" w:after="120" w:line="270" w:lineRule="auto"/>
        <w:ind w:left="0" w:right="0"/>
        <w:jc w:val="both"/>
      </w:pPr>
      <w:r>
        <w:rPr>
          <w:b/>
          <w:bCs/>
          <w:color w:val="000000"/>
          <w:sz w:val="20"/>
          <w:szCs w:val="20"/>
        </w:rPr>
        <w:t xml:space="preserve">Directors' covered under the resolution:</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2">
            <w:altChunkPr>
              <w:matchSrc/>
            </w:altChunkPr>
          </w:altChunk>
          <w:p/>
        </w:tc>
        <w:tc>
          <w:tcPr>
            <w:tcW w:w="6000" w:type="dxa"/>
            <w:vAlign w:val="top"/>
          </w:tcPr>
          <w:altChunk xmlns:r="http://schemas.openxmlformats.org/officeDocument/2006/relationships" xmlns:w="http://schemas.openxmlformats.org/wordprocessingml/2006/main" r:id="rDOCXId13">
            <w:altChunkPr>
              <w:matchSrc/>
            </w:altChunkPr>
          </w:altChunk>
          <w:p/>
        </w:tc>
      </w:tr>
    </w:tbl>
    <w:p>
      <w:pPr>
        <w:widowControl w:val="on"/>
        <w:pBdr/>
        <w:spacing w:before="0" w:after="0" w:line="240" w:lineRule="auto"/>
        <w:ind w:left="0" w:right="0"/>
        <w:jc w:val="left"/>
      </w:pPr>
      <w:r>
        <w:rPr>
          <w:color w:val="000000"/>
          <w:sz w:val="20"/>
          <w:szCs w:val="20"/>
        </w:rPr>
        <w:t xml:space="preserve"> </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ESOP RE-PRICING</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OPTIONS BEING RE-PRICED</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ESOP Scheme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Options outstanding</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Option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Market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Proposed Option Price</w:t>
            </w: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STOCK PERFORMANCE VERSUS BENCHMARKS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14">
            <w:altChunkPr>
              <w:matchSrc/>
            </w:altChunkPr>
          </w:altChunk>
          <w:p/>
        </w:tc>
        <w:tc>
          <w:tcPr>
            <w:tcW w:w="7000" w:type="dxa"/>
            <w:vAlign w:val="top"/>
          </w:tcPr>
          <w:p>
            <w:pPr>
              <w:rPr>
                <w:sz w:val="20"/>
                <w:szCs w:val="20"/>
              </w:rPr>
            </w:pPr>
            <w:r>
              <w:rPr>
                <w:sz w:val="20"/>
                <w:szCs w:val="20"/>
              </w:rPr>
              <w:t xml:space="preserve">Comments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OPINION ON RE-PRICING</w:t>
      </w:r>
    </w:p>
    <w:p>
      <w:pPr>
        <w:widowControl w:val="on"/>
        <w:pBdr/>
        <w:spacing w:before="120" w:after="120" w:line="270" w:lineRule="auto"/>
        <w:ind w:left="0" w:right="0"/>
        <w:jc w:val="both"/>
      </w:pPr>
      <w:r>
        <w:rPr>
          <w:color w:val="000000"/>
          <w:sz w:val="20"/>
          <w:szCs w:val="20"/>
        </w:rPr>
        <w:t xml:space="preserve">Shareholders take substantial market risk in owning stocks and SES believes that the employees’ remuneration package should be designed in a way that aligns their interests with shareholder interests. Therefore, Companies grant ESOPs to employees in addition to the existing market determined cash compensation to retain them and reward them for good performance of the Company. SES believes that re-pricing of options defeats the entire objective behind equity based payment by eliminating the downside of options. Re-pricing of stock options removes the investment risk attached to such options and may incentivize management to take unjustifiable risks. In effect, re-pricing ensures that employees receive returns without taking any risk and therefore, removes the element of performance based pay from such remuneration. SES believes that out of money options should not be re-priced and should be allowed to lapse. Shareholders of the Company have no means to recover their actual losses due to poor performance of the Company in the markets. Similarly, employees and management of the Company should not be able to recoup their losses through the option re-pricing.</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BORROWING LIMITS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INCREASED BORROWING LIMITS</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CHANGES IN REMAINING BORROWING CAPACITY</w:t>
      </w:r>
    </w:p>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8000"/>
      </w:tblGrid>
      <w:tr>
        <w:trPr/>
        <w:tc>
          <w:tcPr>
            <w:tcW w:w="6000" w:type="dxa"/>
            <w:vAlign w:val="top"/>
          </w:tcPr>
          <w:altChunk xmlns:r="http://schemas.openxmlformats.org/officeDocument/2006/relationships" xmlns:w="http://schemas.openxmlformats.org/wordprocessingml/2006/main" r:id="rDOCXId15">
            <w:altChunkPr>
              <w:matchSrc/>
            </w:altChunkPr>
          </w:altChunk>
          <w:p/>
        </w:tc>
        <w:tc>
          <w:tcPr>
            <w:tcW w:w="8000" w:type="dxa"/>
            <w:vAlign w:val="top"/>
          </w:tcPr>
          <w:p>
            <w:pPr>
              <w:widowControl w:val="on"/>
              <w:pBdr/>
              <w:spacing w:before="120" w:after="120" w:line="270" w:lineRule="auto"/>
              <w:ind w:left="0" w:right="0"/>
              <w:jc w:val="both"/>
            </w:pPr>
            <w:r>
              <w:rPr>
                <w:b/>
                <w:bCs/>
                <w:color w:val="000000"/>
                <w:sz w:val="20"/>
                <w:szCs w:val="20"/>
              </w:rPr>
              <w:t xml:space="preserve">Capacity to sustain borrowings:</w:t>
            </w:r>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FII INVESTMENT LIMITS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6">
            <w:altChunkPr>
              <w:matchSrc/>
            </w:altChunkPr>
          </w:altChunk>
          <w:p/>
        </w:tc>
        <w:tc>
          <w:tcPr>
            <w:tcW w:w="6000" w:type="dxa"/>
            <w:vAlign w:val="top"/>
          </w:tcPr>
          <w:altChunk xmlns:r="http://schemas.openxmlformats.org/officeDocument/2006/relationships" xmlns:w="http://schemas.openxmlformats.org/wordprocessingml/2006/main" r:id="rDOCXId17">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DONATIONS TO CHARITABLE TRUSTS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8">
            <w:altChunkPr>
              <w:matchSrc/>
            </w:altChunkPr>
          </w:altChunk>
          <w:p/>
        </w:tc>
        <w:tc>
          <w:tcPr>
            <w:tcW w:w="6000" w:type="dxa"/>
            <w:vAlign w:val="top"/>
          </w:tcPr>
        </w:tc>
      </w:tr>
    </w:tbl>
    <w:sectPr xmlns:w="http://schemas.openxmlformats.org/wordprocessingml/2006/main" w:rsidR="00AC197E" w:rsidRPr="00DF064E" w:rsidSect="000F6147">
      <w:footerReference xmlns:r="http://schemas.openxmlformats.org/officeDocument/2006/relationships" w:type="even" r:id="rId406855af2965b1074"/>
      <w:footerReference xmlns:r="http://schemas.openxmlformats.org/officeDocument/2006/relationships" w:type="default" r:id="rId948555af2965b0fb4"/>
      <w:headerReference xmlns:r="http://schemas.openxmlformats.org/officeDocument/2006/relationships" w:type="even" r:id="rId959055af2965b0705"/>
      <w:headerReference xmlns:r="http://schemas.openxmlformats.org/officeDocument/2006/relationships" w:type="default" r:id="rId822755af2965b063c"/>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3692536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163217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2751658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163217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Titan Company Ltd</w:t>
          </w:r>
        </w:p>
        <w:p>
          <w:pPr>
            <w:jc w:val="right"/>
            <w:spacing w:before="140" w:line="240" w:lineRule="auto"/>
            <w:rPr>
              <w:color w:val="0000ff"/>
              <w:sz w:val="20"/>
              <w:szCs w:val="20"/>
              <w:u w:val="single"/>
            </w:rPr>
          </w:pPr>
          <w:r>
            <w:fldChar w:fldCharType="begin"/>
          </w:r>
          <w:r>
            <w:instrText xml:space="preserve">HYPERLINK "http://www.titan.co.in"</w:instrText>
          </w:r>
          <w:r>
            <w:fldChar w:fldCharType="separate"/>
          </w:r>
          <w:r>
            <w:rPr>
              <w:color w:val="0000ff"/>
              <w:sz w:val="20"/>
              <w:szCs w:val="20"/>
              <w:u w:val="single"/>
            </w:rPr>
            <w:t xml:space="preserve">www.titan.co.in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21</w:t>
          </w:r>
          <w:r>
            <w:rPr>
              <w:color w:val="000000"/>
              <w:position w:val="3"/>
              <w:sz w:val="18"/>
              <w:szCs w:val="18"/>
              <w:vertAlign w:val="superscript"/>
            </w:rPr>
            <w:t xml:space="preserve">st</w:t>
          </w:r>
          <w:r>
            <w:rPr>
              <w:color w:val="000000"/>
              <w:sz w:val="20"/>
              <w:szCs w:val="20"/>
            </w:rPr>
            <w:t xml:space="preserve"> July,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3692536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163217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2751658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163217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Titan Company Ltd</w:t>
          </w:r>
        </w:p>
        <w:p>
          <w:pPr>
            <w:jc w:val="right"/>
            <w:spacing w:before="140" w:line="240" w:lineRule="auto"/>
            <w:rPr>
              <w:color w:val="0000ff"/>
              <w:sz w:val="20"/>
              <w:szCs w:val="20"/>
              <w:u w:val="single"/>
            </w:rPr>
          </w:pPr>
          <w:r>
            <w:fldChar w:fldCharType="begin"/>
          </w:r>
          <w:r>
            <w:instrText xml:space="preserve">HYPERLINK "http://www.titan.co.in"</w:instrText>
          </w:r>
          <w:r>
            <w:fldChar w:fldCharType="separate"/>
          </w:r>
          <w:r>
            <w:rPr>
              <w:color w:val="0000ff"/>
              <w:sz w:val="20"/>
              <w:szCs w:val="20"/>
              <w:u w:val="single"/>
            </w:rPr>
            <w:t xml:space="preserve">www.titan.co.in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21</w:t>
          </w:r>
          <w:r>
            <w:rPr>
              <w:color w:val="000000"/>
              <w:position w:val="3"/>
              <w:sz w:val="18"/>
              <w:szCs w:val="18"/>
              <w:vertAlign w:val="superscript"/>
            </w:rPr>
            <w:t xml:space="preserve">st</w:t>
          </w:r>
          <w:r>
            <w:rPr>
              <w:color w:val="000000"/>
              <w:sz w:val="20"/>
              <w:szCs w:val="20"/>
            </w:rPr>
            <w:t xml:space="preserve"> July,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244457">
    <w:multiLevelType w:val="hybridMultilevel"/>
    <w:lvl w:ilvl="0" w:tplc="41931013">
      <w:start w:val="1"/>
      <w:numFmt w:val="decimal"/>
      <w:lvlText w:val="%1."/>
      <w:lvlJc w:val="left"/>
      <w:pPr>
        <w:ind w:left="720" w:hanging="360"/>
      </w:pPr>
    </w:lvl>
    <w:lvl w:ilvl="1" w:tplc="41931013" w:tentative="1">
      <w:start w:val="1"/>
      <w:numFmt w:val="lowerLetter"/>
      <w:lvlText w:val="%2."/>
      <w:lvlJc w:val="left"/>
      <w:pPr>
        <w:ind w:left="1440" w:hanging="360"/>
      </w:pPr>
    </w:lvl>
    <w:lvl w:ilvl="2" w:tplc="41931013" w:tentative="1">
      <w:start w:val="1"/>
      <w:numFmt w:val="lowerRoman"/>
      <w:lvlText w:val="%3."/>
      <w:lvlJc w:val="right"/>
      <w:pPr>
        <w:ind w:left="2160" w:hanging="180"/>
      </w:pPr>
    </w:lvl>
    <w:lvl w:ilvl="3" w:tplc="41931013" w:tentative="1">
      <w:start w:val="1"/>
      <w:numFmt w:val="decimal"/>
      <w:lvlText w:val="%4."/>
      <w:lvlJc w:val="left"/>
      <w:pPr>
        <w:ind w:left="2880" w:hanging="360"/>
      </w:pPr>
    </w:lvl>
    <w:lvl w:ilvl="4" w:tplc="41931013" w:tentative="1">
      <w:start w:val="1"/>
      <w:numFmt w:val="lowerLetter"/>
      <w:lvlText w:val="%5."/>
      <w:lvlJc w:val="left"/>
      <w:pPr>
        <w:ind w:left="3600" w:hanging="360"/>
      </w:pPr>
    </w:lvl>
    <w:lvl w:ilvl="5" w:tplc="41931013" w:tentative="1">
      <w:start w:val="1"/>
      <w:numFmt w:val="lowerRoman"/>
      <w:lvlText w:val="%6."/>
      <w:lvlJc w:val="right"/>
      <w:pPr>
        <w:ind w:left="4320" w:hanging="180"/>
      </w:pPr>
    </w:lvl>
    <w:lvl w:ilvl="6" w:tplc="41931013" w:tentative="1">
      <w:start w:val="1"/>
      <w:numFmt w:val="decimal"/>
      <w:lvlText w:val="%7."/>
      <w:lvlJc w:val="left"/>
      <w:pPr>
        <w:ind w:left="5040" w:hanging="360"/>
      </w:pPr>
    </w:lvl>
    <w:lvl w:ilvl="7" w:tplc="41931013" w:tentative="1">
      <w:start w:val="1"/>
      <w:numFmt w:val="lowerLetter"/>
      <w:lvlText w:val="%8."/>
      <w:lvlJc w:val="left"/>
      <w:pPr>
        <w:ind w:left="5760" w:hanging="360"/>
      </w:pPr>
    </w:lvl>
    <w:lvl w:ilvl="8" w:tplc="41931013" w:tentative="1">
      <w:start w:val="1"/>
      <w:numFmt w:val="lowerRoman"/>
      <w:lvlText w:val="%9."/>
      <w:lvlJc w:val="right"/>
      <w:pPr>
        <w:ind w:left="6480" w:hanging="180"/>
      </w:pPr>
    </w:lvl>
  </w:abstractNum>
  <w:abstractNum w:abstractNumId="53244456">
    <w:multiLevelType w:val="hybridMultilevel"/>
    <w:lvl w:ilvl="0" w:tplc="181923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3244456">
    <w:abstractNumId w:val="53244456"/>
  </w:num>
  <w:num w:numId="53244457">
    <w:abstractNumId w:val="5324445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41632176" Type="http://schemas.openxmlformats.org/officeDocument/2006/relationships/image" Target="media/imgrId41632176.png" /></Relationships>
</file>

<file path=word/_rels/defaultHeader.xml.rels><?xml version="1.0" encoding="UTF-8" standalone="yes" ?><Relationships xmlns="http://schemas.openxmlformats.org/package/2006/relationships"><Relationship Id="rId41632175" Type="http://schemas.openxmlformats.org/officeDocument/2006/relationships/image" Target="media/imgrId41632175.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22755af2965b063c" Type="http://schemas.openxmlformats.org/officeDocument/2006/relationships/header" Target="defaultHeader.xml"/><Relationship Id="rId959055af2965b0705" Type="http://schemas.openxmlformats.org/officeDocument/2006/relationships/header" Target="evenHeader.xml"/><Relationship Id="rId948555af2965b0fb4" Type="http://schemas.openxmlformats.org/officeDocument/2006/relationships/footer" Target="defaultFooter.xml"/><Relationship Id="rId406855af2965b1074"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41632177" Type="http://schemas.openxmlformats.org/officeDocument/2006/relationships/image" Target="media/imgrId41632177.png"/><Relationship Id="rId41632178" Type="http://schemas.openxmlformats.org/officeDocument/2006/relationships/image" Target="media/imgrId41632178.png"/><Relationship Id="rId41632179" Type="http://schemas.openxmlformats.org/officeDocument/2006/relationships/image" Target="media/imgrId41632179.png"/><Relationship Id="rId41632180" Type="http://schemas.openxmlformats.org/officeDocument/2006/relationships/image" Target="media/imgrId41632180.png"/><Relationship Id="rId41632181" Type="http://schemas.openxmlformats.org/officeDocument/2006/relationships/image" Target="media/imgrId41632181.png"/><Relationship Id="rId41632182" Type="http://schemas.openxmlformats.org/officeDocument/2006/relationships/image" Target="media/imgrId41632182.png"/><Relationship Id="rId41632183" Type="http://schemas.openxmlformats.org/officeDocument/2006/relationships/image" Target="media/imgrId41632183.png"/><Relationship Id="rId41632184" Type="http://schemas.openxmlformats.org/officeDocument/2006/relationships/image" Target="media/imgrId41632184.png"/><Relationship Id="rId41632185" Type="http://schemas.openxmlformats.org/officeDocument/2006/relationships/image" Target="media/imgrId41632185.png"/><Relationship Id="rId41632186" Type="http://schemas.openxmlformats.org/officeDocument/2006/relationships/image" Target="media/imgrId41632186.png"/><Relationship Id="rId41632187" Type="http://schemas.openxmlformats.org/officeDocument/2006/relationships/image" Target="media/imgrId41632187.png"/><Relationship Id="rId41632188" Type="http://schemas.openxmlformats.org/officeDocument/2006/relationships/image" Target="media/imgrId41632188.png"/><Relationship Id="rId41632189" Type="http://schemas.openxmlformats.org/officeDocument/2006/relationships/image" Target="media/imgrId41632189.png"/><Relationship Id="rId41632190" Type="http://schemas.openxmlformats.org/officeDocument/2006/relationships/image" Target="media/imgrId41632190.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 Id="rDOCXId14" Type="http://schemas.openxmlformats.org/officeDocument/2006/relationships/aFChunk" Target="docx14.zip" TargetMode="Internal"/><Relationship Id="rDOCXId15" Type="http://schemas.openxmlformats.org/officeDocument/2006/relationships/aFChunk" Target="docx15.zip" TargetMode="Internal"/><Relationship Id="rDOCXId16" Type="http://schemas.openxmlformats.org/officeDocument/2006/relationships/aFChunk" Target="docx16.zip" TargetMode="Internal"/><Relationship Id="rDOCXId17" Type="http://schemas.openxmlformats.org/officeDocument/2006/relationships/aFChunk" Target="docx17.zip" TargetMode="Internal"/><Relationship Id="rDOCXId18" Type="http://schemas.openxmlformats.org/officeDocument/2006/relationships/aFChunk" Target="docx18.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41632176" Type="http://schemas.openxmlformats.org/officeDocument/2006/relationships/image" Target="media/imgrId41632176.png" /></Relationships>
</file>

<file path=word/_rels/evenHeader.xml.rels><?xml version="1.0" encoding="UTF-8" standalone="yes" ?><Relationships xmlns="http://schemas.openxmlformats.org/package/2006/relationships"><Relationship Id="rId41632175" Type="http://schemas.openxmlformats.org/officeDocument/2006/relationships/image" Target="media/imgrId41632175.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