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91689" type="#_x0000_t202" style="position:absolute;mso-position-horizontal:right;width:260pt;height:40pt;z-index:11610221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financial statements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Declaration and Confirmation of Dividend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Mr.Timothy Ralph Wheeler as Director, liable to retire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Mr.Sunder Genomal as Director, liable to retire by rotation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Ratification of Appointment of Auditors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 Sandeep Kumar Maini as an Independent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Mr. Vikram Gamanlal Shah [DIN: 00119565] as an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Remuneration to Directors (other than Managing Directors and Whole Time Directors) under Section 197(1) of the Companies Act, 2013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350371" type="#_x0000_t202" style="position:absolute;mso-position-horizontal:right;width:260pt;height:40pt;z-index:80617746;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13459.90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15,007.80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1,11,53,874</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76.59</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Arvind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Rupa &amp; Company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1,543.02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1,187.60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875.80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5,224.69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969.07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8.61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8.47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128.25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4.95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1,551.63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1,194.17</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884.26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5,352.94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974.02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310.95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247.41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177.03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603.45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115.49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196.02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153.78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112.53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377.43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65.71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175.75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137.87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100.89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14.62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8.26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2.55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47.62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50.58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57.60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20.27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38.70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21.70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17.68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12.95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7.22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6.78</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(JUN'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(JUN'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Nalanda India Fund Ltd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9.96%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Nari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Cartica Capital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7.74%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Sunder Genomal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IDFC Premier Equity Fund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2.98%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Ramesh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Steadview Capital Mauritius Ltd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Madhuri Genomal</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ABG Capital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Sanjeev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LTR Focus Fund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Shamir Sunder Genomal</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Shahendar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(JUNE)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932617" type="#_x0000_t202" style="position:absolute;mso-position-horizontal:right;width:260pt;height:40pt;z-index:59558180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Pradeep Jaipuria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Gururaj Purushottam Albal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Bhoopalam Chandra Shekharaiah Prabhakar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Legal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Sandeep Kumar Maini</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Automotive &amp; Aerospace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Vikram Gamanlal Shah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Information Technology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Rukmani Menon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Legal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Nari Genomal</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Ramesh Genomal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Timothy Ralph Wheeler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Sunder Genomal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U</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119.51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Shamir Genomal</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60.94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Pius Thomas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111.74</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Page Industries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Pradeep Jaipuria(50%)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Bhoopalam Chandra Shekharaiah Prabhakar(50%)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Not Disclosed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LEAD INDEPENDENT DIRECTOR</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TABLE (AS PER SES)</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75</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462606" type="#_x0000_t202" style="position:absolute;mso-position-horizontal:right;width:260pt;height:40pt;z-index:18683044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Sunder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Pius Thomas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0.88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0.88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0.31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0.53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Shamir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0.59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0.61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63</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0" w:after="0" w:line="240" w:lineRule="auto"/>
        <w:ind w:left="0" w:right="0"/>
        <w:jc w:val="both"/>
      </w:pPr>
      <w:r>
        <w:rPr>
          <w:color w:val="000000"/>
          <w:sz w:val="18"/>
          <w:szCs w:val="18"/>
        </w:rPr>
        <w:t xml:space="preserve">The remuneration paid to [executive/managing director] of the Company is [reasonable] given the size and performance of the Company. It can be inferred from the graph that the growth in total shareholders' return is more/less than the growth in remuneration of [Mr. (Managing/Executive Director)] as CAGR of his remuneration is []% whereas CAGR - TSR is []%.</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Page Industries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Arvind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Rupa &amp; Company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Sunder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Sanjaybhai Shrenikbhai Lalbhai</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K B Agarwala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1.1951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7.32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0.35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196.024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377.43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62.05</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0.61%</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1.94%</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0.56%</w:t>
            </w:r>
          </w:p>
        </w:tc>
      </w:tr>
    </w:tbl>
    <w:p>
      <w:r>
        <w:br w:type="page"/>
      </w:r>
    </w:p>
    <w:p>
      <w:r>
        <w:pict>
          <v:shape id="_x0000_s218583" type="#_x0000_t202" style="position:absolute;mso-position-horizontal:right;width:260pt;height:40pt;z-index:56376890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95263" cy="176213"/>
                  <wp:effectExtent l="0" t="0" r="0" b="0"/>
                  <wp:docPr id="26500012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65"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95263" cy="176213"/>
                  <wp:effectExtent l="0" t="0" r="0" b="0"/>
                  <wp:docPr id="6197789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66" cstate="print"/>
                          <a:stretch>
                            <a:fillRect/>
                          </a:stretch>
                        </pic:blipFill>
                        <pic:spPr>
                          <a:xfrm>
                            <a:off x="0" y="0"/>
                            <a:ext cx="19526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35773781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67"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595159645"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68"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37754422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69"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56053975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70"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50871709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71"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75089525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72"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24378179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7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70127109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74"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34365015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7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3599565"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76"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236019879"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77"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31353352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78"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pPr>
        <w:widowControl w:val="on"/>
        <w:pBdr/>
        <w:spacing w:before="120" w:after="120" w:line="270" w:lineRule="auto"/>
        <w:ind w:left="0" w:right="0"/>
        <w:jc w:val="both"/>
      </w:pPr>
      <w:r>
        <w:rPr>
          <w:color w:val="000000"/>
          <w:sz w:val="20"/>
          <w:szCs w:val="20"/>
        </w:rPr>
        <w:t xml:space="preserve">* not applicable.</w:t>
      </w:r>
    </w:p>
    <w:p>
      <w:r>
        <w:br w:type="page"/>
      </w:r>
    </w:p>
    <w:p>
      <w:r>
        <w:pict>
          <v:shape id="_x0000_s885562" type="#_x0000_t202" style="position:absolute;mso-position-horizontal:right;width:260pt;height:40pt;z-index:43904935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Adoption of financial statements</w:t>
      </w:r>
    </w:p>
    <w:p>
      <w:pPr>
        <w:widowControl w:val="on"/>
        <w:pBdr/>
        <w:spacing w:before="120" w:after="120" w:line="270" w:lineRule="auto"/>
        <w:ind w:left="0" w:right="0"/>
        <w:jc w:val="both"/>
      </w:pPr>
      <w:r>
        <w:rPr>
          <w:color w:val="000000"/>
          <w:sz w:val="20"/>
          <w:szCs w:val="20"/>
        </w:rPr>
        <w:t xml:space="preserve">To receive, consider and adopt the audited financial statement for the year ended 31</w:t>
      </w:r>
      <w:r>
        <w:rPr>
          <w:color w:val="000000"/>
          <w:position w:val="3"/>
          <w:sz w:val="18"/>
          <w:szCs w:val="18"/>
          <w:vertAlign w:val="superscript"/>
        </w:rPr>
        <w:t xml:space="preserve">st</w:t>
      </w:r>
      <w:r>
        <w:rPr>
          <w:color w:val="000000"/>
          <w:sz w:val="20"/>
          <w:szCs w:val="20"/>
        </w:rPr>
        <w:t xml:space="preserve"> March, 2015, the reports of the Board of Directors and the Auditors thereon.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Auditors have not made any qualifciation.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120" w:after="120" w:line="270" w:lineRule="auto"/>
        <w:ind w:left="0" w:right="0"/>
        <w:jc w:val="both"/>
      </w:pPr>
      <w:r>
        <w:rPr>
          <w:color w:val="000000"/>
          <w:sz w:val="20"/>
          <w:szCs w:val="20"/>
        </w:rPr>
        <w:t xml:space="preserve">The Auditors have mentioned that In their opinion and to the best of their information and according to the explanations given to them, the aforesaid financial statements give the information required by the Act in the manner so required and give a true and fair view in conformity with the accounting principles generally accepted in India, of the state of affairs of the Company as at 31</w:t>
      </w:r>
      <w:r>
        <w:rPr>
          <w:color w:val="000000"/>
          <w:position w:val="3"/>
          <w:sz w:val="18"/>
          <w:szCs w:val="18"/>
          <w:vertAlign w:val="superscript"/>
        </w:rPr>
        <w:t xml:space="preserve">st</w:t>
      </w:r>
      <w:r>
        <w:rPr>
          <w:color w:val="000000"/>
          <w:sz w:val="20"/>
          <w:szCs w:val="20"/>
        </w:rPr>
        <w:t xml:space="preserve"> March, 2015, its profit and its cash flows for the year ended on that date.</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120" w:after="120" w:line="270" w:lineRule="auto"/>
        <w:ind w:left="0" w:right="0"/>
        <w:jc w:val="both"/>
      </w:pPr>
      <w:r>
        <w:rPr>
          <w:color w:val="000000"/>
          <w:sz w:val="20"/>
          <w:szCs w:val="20"/>
        </w:rPr>
        <w:t xml:space="preserve">No changes have been made to the Acounting Policy.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-2.17%</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12.70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12.95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-1.93%</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8.70%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9.87%</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widowControl w:val="on"/>
        <w:pBdr/>
        <w:spacing w:before="120" w:after="120" w:line="270" w:lineRule="auto"/>
        <w:ind w:left="0" w:right="0"/>
        <w:jc w:val="both"/>
      </w:pPr>
      <w:r>
        <w:rPr>
          <w:color w:val="000000"/>
          <w:sz w:val="20"/>
          <w:szCs w:val="20"/>
        </w:rPr>
        <w:t xml:space="preserve">Declaration and Confirmation of Dividend</w:t>
      </w:r>
    </w:p>
    <w:p>
      <w:pPr>
        <w:numPr>
          <w:ilvl w:val="0"/>
          <w:numId w:val="1"/>
        </w:numPr>
        <w:spacing w:before="0" w:after="0" w:line="240" w:lineRule="auto"/>
        <w:jc w:val="left"/>
        <w:rPr>
          <w:color w:val="000000"/>
          <w:sz w:val="20"/>
          <w:szCs w:val="20"/>
        </w:rPr>
      </w:pPr>
      <w:r>
        <w:rPr>
          <w:color w:val="000000"/>
          <w:sz w:val="20"/>
          <w:szCs w:val="20"/>
        </w:rPr>
        <w:t xml:space="preserve">To declare a final dividend of Rs.20 per share and to confirm interim dividends of Rs.52 per share, already paid for the year ended 31</w:t>
      </w:r>
      <w:r>
        <w:rPr>
          <w:color w:val="000000"/>
          <w:position w:val="3"/>
          <w:sz w:val="18"/>
          <w:szCs w:val="18"/>
          <w:vertAlign w:val="superscript"/>
        </w:rPr>
        <w:t xml:space="preserve">st</w:t>
      </w:r>
      <w:r>
        <w:rPr>
          <w:color w:val="000000"/>
          <w:sz w:val="20"/>
          <w:szCs w:val="20"/>
        </w:rPr>
        <w:t xml:space="preserve"> March 2015.</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Company has sufficeint liquid assets to pay the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120" w:after="120" w:line="270" w:lineRule="auto"/>
        <w:ind w:left="0" w:right="0"/>
        <w:jc w:val="both"/>
      </w:pPr>
      <w:r>
        <w:rPr>
          <w:color w:val="000000"/>
          <w:sz w:val="20"/>
          <w:szCs w:val="20"/>
        </w:rPr>
        <w:t xml:space="preserve">During the year 2014-15, the Directors have declared three interim dividends on 29th May, 2014 (Rs.16 per share), 10th November, 2014 (Rs.18 per share) and 12th February, 2015 (Rs. 18 per share) on an equity share value of Rs. 10 each and are also recommending a final dividend of Rs. 20 per share aggregating to a total dividend of Rs. 72 per share of an equity share value of Rs.10 each amounting to Rs. 80.30 crore for the year ended 31st March, 2015. The Company has sufficient liquid assets to pay the dividend.</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120" w:after="120" w:line="270" w:lineRule="auto"/>
        <w:ind w:left="0" w:right="0"/>
        <w:jc w:val="both"/>
      </w:pPr>
      <w:r>
        <w:rPr>
          <w:color w:val="000000"/>
          <w:sz w:val="20"/>
          <w:szCs w:val="20"/>
        </w:rPr>
        <w:t xml:space="preserve">Appointment of Auditor</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Haribhakti &amp; Co.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10 years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Shreedhar Ghanekar</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 year years</w:t>
            </w:r>
          </w:p>
        </w:tc>
      </w:tr>
      <w:tr>
        <w:trPr>
          <w:trHeight w:val="0" w:hRule="atLeast"/>
        </w:trPr>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Network</w:t>
            </w:r>
          </w:p>
        </w:tc>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  </w:t>
            </w:r>
          </w:p>
        </w:tc>
      </w:tr>
    </w:tbl>
    <w:p>
      <w:pPr>
        <w:widowControl w:val="on"/>
        <w:pBdr/>
        <w:spacing w:before="200" w:after="200" w:line="240" w:lineRule="auto"/>
        <w:ind w:left="0" w:right="0"/>
        <w:jc w:val="left"/>
      </w:pPr>
      <w:r>
        <w:rPr>
          <w:color w:val="000000"/>
          <w:sz w:val="20"/>
          <w:szCs w:val="20"/>
        </w:rPr>
        <w:t xml:space="preserve">Financial interests in or association with the company: </w:t>
      </w:r>
      <w:r>
        <w:rPr>
          <w:color w:val="000000"/>
          <w:sz w:val="20"/>
          <w:szCs w:val="20"/>
          <w:shd w:val="clear" w:color="auto" w:fill="00B0F0"/>
        </w:rPr>
        <w:t xml:space="preserve">[]</w:t>
      </w:r>
    </w:p>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OF COMMISSIONS TO NON-EXECUTIVE DIRECTORS</w:t>
      </w:r>
    </w:p>
    <w:p>
      <w:pPr>
        <w:widowControl w:val="on"/>
        <w:pBdr/>
        <w:spacing w:before="120" w:after="120" w:line="270" w:lineRule="auto"/>
        <w:ind w:left="0" w:right="0"/>
        <w:jc w:val="both"/>
      </w:pPr>
      <w:r>
        <w:rPr>
          <w:color w:val="000000"/>
          <w:sz w:val="20"/>
          <w:szCs w:val="20"/>
        </w:rPr>
        <w:t xml:space="preserve">pymenyt to neds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COMMISSION PAYABLE</w:t>
      </w:r>
    </w:p>
    <w:p>
      <w:pPr>
        <w:widowControl w:val="on"/>
        <w:pBdr/>
        <w:spacing w:before="120" w:after="120" w:line="270" w:lineRule="auto"/>
        <w:ind w:left="0" w:right="0"/>
        <w:jc w:val="both"/>
      </w:pPr>
      <w:r>
        <w:rPr>
          <w:b/>
          <w:bCs/>
          <w:color w:val="000000"/>
          <w:sz w:val="20"/>
          <w:szCs w:val="20"/>
        </w:rPr>
        <w:t xml:space="preserve">Remuneration Limits:</w:t>
      </w:r>
    </w:p>
    <w:p>
      <w:pPr>
        <w:widowControl w:val="on"/>
        <w:pBdr/>
        <w:spacing w:before="120" w:after="120" w:line="270" w:lineRule="auto"/>
        <w:ind w:left="0" w:right="0"/>
        <w:jc w:val="both"/>
      </w:pPr>
      <w:r>
        <w:rPr>
          <w:b/>
          <w:bCs/>
          <w:color w:val="000000"/>
          <w:sz w:val="20"/>
          <w:szCs w:val="20"/>
        </w:rPr>
        <w:t xml:space="preserve">Commission distribution criteria:</w:t>
      </w:r>
    </w:p>
    <w:p>
      <w:pPr>
        <w:widowControl w:val="on"/>
        <w:pBdr/>
        <w:spacing w:before="120" w:after="120" w:line="270" w:lineRule="auto"/>
        <w:ind w:left="0" w:right="0"/>
        <w:jc w:val="both"/>
      </w:pPr>
      <w:r>
        <w:rPr>
          <w:b/>
          <w:bCs/>
          <w:color w:val="000000"/>
          <w:sz w:val="20"/>
          <w:szCs w:val="20"/>
        </w:rPr>
        <w:t xml:space="preserve">Directors' covered under the resolution:</w:t>
      </w:r>
    </w:p>
    <w:p>
      <w:pPr>
        <w:widowControl w:val="on"/>
        <w:pBdr/>
        <w:spacing w:before="120" w:after="120" w:line="270" w:lineRule="auto"/>
        <w:ind w:left="0" w:right="0"/>
        <w:jc w:val="both"/>
      </w:pPr>
      <w:r>
        <w:rPr>
          <w:color w:val="000000"/>
          <w:sz w:val="20"/>
          <w:szCs w:val="20"/>
        </w:rPr>
        <w:t xml:space="preserve">As per the resolution, the Board (including the NEDs) will have the discretion to determine the amount of commission to be paid for each financial year to each NED within the limit of [1%/3%] of the net profits. Objective criteria for determining the quantum of commission payable to individual NEDs has not been disclosed by the Company. SES is of the opinion that in absence of disclosure on commission distribution criteria, conflict of interest situations may arise. SES is of the opinion that to remove conflict of interest situations and to maintain the independence and objectivity of the independent NEDs, the Company should disclose the objective criteria to be used to distribute commission amongst IDs and place an absolute cap on commission payable to each NED. As a best practice, the Company should not pay any fee other than sitting fee, and profit based commission calculated on pre disclosed performance criteria. Further, SES recommends that the company should take shareholders’ approval of exact commission payable to NEDs.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DISTRIBUTION OF COMMISSION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0">
            <w:altChunkPr>
              <w:matchSrc/>
            </w:altChunkPr>
          </w:altChunk>
          <w:p/>
        </w:tc>
        <w:tc>
          <w:tcPr>
            <w:tcW w:w="6000" w:type="dxa"/>
            <w:vAlign w:val="top"/>
          </w:tcPr>
          <w:altChunk xmlns:r="http://schemas.openxmlformats.org/officeDocument/2006/relationships" xmlns:w="http://schemas.openxmlformats.org/wordprocessingml/2006/main" r:id="rDOCXId11">
            <w:altChunkPr>
              <w:matchSrc/>
            </w:altChunkPr>
          </w:altChunk>
          <w:p/>
        </w:tc>
      </w:tr>
    </w:tbl>
    <w:p>
      <w:pPr>
        <w:widowControl w:val="on"/>
        <w:pBdr/>
        <w:spacing w:before="0" w:after="0" w:line="240" w:lineRule="auto"/>
        <w:ind w:left="0" w:right="0"/>
        <w:jc w:val="left"/>
      </w:pPr>
      <w:r>
        <w:rPr>
          <w:color w:val="000000"/>
          <w:sz w:val="20"/>
          <w:szCs w:val="20"/>
        </w:rPr>
        <w:t xml:space="preserve"> </w:t>
      </w:r>
    </w:p>
    <w:p>
      <w:pPr>
        <w:widowControl w:val="on"/>
        <w:pBdr/>
        <w:spacing w:before="0" w:after="0" w:line="240" w:lineRule="auto"/>
        <w:ind w:left="0" w:right="0"/>
        <w:jc w:val="left"/>
      </w:pPr>
      <w:r>
        <w:rPr>
          <w:color w:val="000000"/>
          <w:sz w:val="20"/>
          <w:szCs w:val="20"/>
        </w:rPr>
        <w:t xml:space="preserve"> </w:t>
      </w:r>
    </w:p>
    <w:p>
      <w:r>
        <w:br w:type="page"/>
      </w:r>
    </w:p>
    <w:altChunk xmlns:r="http://schemas.openxmlformats.org/officeDocument/2006/relationships" xmlns:w="http://schemas.openxmlformats.org/wordprocessingml/2006/main" r:id="rDOCXId12">
      <w:altChunkPr>
        <w:matchSrc/>
      </w:altChunkPr>
    </w:altChunk>
    <w:sectPr xmlns:w="http://schemas.openxmlformats.org/wordprocessingml/2006/main" w:rsidR="00AC197E" w:rsidRPr="00DF064E" w:rsidSect="000F6147">
      <w:footerReference xmlns:r="http://schemas.openxmlformats.org/officeDocument/2006/relationships" w:type="even" r:id="rId582055bb1629b5e3c"/>
      <w:footerReference xmlns:r="http://schemas.openxmlformats.org/officeDocument/2006/relationships" w:type="default" r:id="rId550155bb1629b5d6d"/>
      <w:headerReference xmlns:r="http://schemas.openxmlformats.org/officeDocument/2006/relationships" w:type="even" r:id="rId446655bb1629b4c74"/>
      <w:headerReference xmlns:r="http://schemas.openxmlformats.org/officeDocument/2006/relationships" w:type="default" r:id="rId769355bb1629b4bc1"/>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762070944"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88555264"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47872869"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8555263"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Page Industries Ltd</w:t>
          </w:r>
        </w:p>
        <w:p>
          <w:pPr>
            <w:jc w:val="right"/>
            <w:spacing w:before="140" w:line="240" w:lineRule="auto"/>
            <w:rPr>
              <w:color w:val="#EB641B"/>
              <w:sz w:val="20"/>
              <w:szCs w:val="20"/>
              <w:u w:val="single"/>
            </w:rPr>
          </w:pPr>
          <w:r>
            <w:fldChar w:fldCharType="begin"/>
          </w:r>
          <w:r>
            <w:instrText xml:space="preserve">HYPERLINK "http://www.jockeyindia.com"</w:instrText>
          </w:r>
          <w:r>
            <w:fldChar w:fldCharType="separate"/>
          </w:r>
          <w:r>
            <w:rPr>
              <w:color w:val="#EB641B"/>
              <w:sz w:val="20"/>
              <w:szCs w:val="20"/>
              <w:u w:val="single"/>
            </w:rPr>
            <w:t xml:space="preserve">www.jockeyindia.com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13</w:t>
          </w:r>
          <w:r>
            <w:rPr>
              <w:color w:val="000000"/>
              <w:position w:val="3"/>
              <w:sz w:val="18"/>
              <w:szCs w:val="18"/>
              <w:vertAlign w:val="superscript"/>
            </w:rPr>
            <w:t xml:space="preserve">th</w:t>
          </w:r>
          <w:r>
            <w:rPr>
              <w:color w:val="000000"/>
              <w:sz w:val="20"/>
              <w:szCs w:val="20"/>
            </w:rPr>
            <w:t xml:space="preserve"> August, 2015</w:t>
          </w:r>
        </w:p>
      </w:tc>
    </w:tr>
  </w:tbl>
  <w:p>
    <w:r>
      <w:rPr>
        <w:noProof/>
      </w:rPr>
      <w:pict>
        <v:shape id="WordPictureWatermark589755bb162c8b7e5" type="#_x0000_t75" style="position:absolute;margin-left:0;margin-top:0;width:780;height:900;z-index:-251656192;mso-position-horizontal:center;mso-position-horizontal-relative:margin;mso-position-vertical:center;mso-position-vertical-relative:margin" o:allowincell="f">
          <v:imagedata r:id="rId589755bb162c8b7e5" o:title="769155bb162c8ce6f"/>
        </v:shape>
      </w:pict>
    </w:r>
  </w:p>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762070944"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88555264"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47872869"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8555263"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Page Industries Ltd</w:t>
          </w:r>
        </w:p>
        <w:p>
          <w:pPr>
            <w:jc w:val="right"/>
            <w:spacing w:before="140" w:line="240" w:lineRule="auto"/>
            <w:rPr>
              <w:color w:val="#EB641B"/>
              <w:sz w:val="20"/>
              <w:szCs w:val="20"/>
              <w:u w:val="single"/>
            </w:rPr>
          </w:pPr>
          <w:r>
            <w:fldChar w:fldCharType="begin"/>
          </w:r>
          <w:r>
            <w:instrText xml:space="preserve">HYPERLINK "http://www.jockeyindia.com"</w:instrText>
          </w:r>
          <w:r>
            <w:fldChar w:fldCharType="separate"/>
          </w:r>
          <w:r>
            <w:rPr>
              <w:color w:val="#EB641B"/>
              <w:sz w:val="20"/>
              <w:szCs w:val="20"/>
              <w:u w:val="single"/>
            </w:rPr>
            <w:t xml:space="preserve">www.jockeyindia.com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13</w:t>
          </w:r>
          <w:r>
            <w:rPr>
              <w:color w:val="000000"/>
              <w:position w:val="3"/>
              <w:sz w:val="18"/>
              <w:szCs w:val="18"/>
              <w:vertAlign w:val="superscript"/>
            </w:rPr>
            <w:t xml:space="preserve">th</w:t>
          </w:r>
          <w:r>
            <w:rPr>
              <w:color w:val="000000"/>
              <w:sz w:val="20"/>
              <w:szCs w:val="20"/>
            </w:rPr>
            <w:t xml:space="preserve"> August, 2015</w:t>
          </w:r>
        </w:p>
      </w:tc>
    </w:tr>
  </w:tbl>
  <w:p>
    <w:r>
      <w:rPr>
        <w:noProof/>
      </w:rPr>
      <w:pict>
        <v:shape id="WordPictureWatermark589755bb162c8b7e5" type="#_x0000_t75" style="position:absolute;margin-left:0;margin-top:0;width:780;height:900;z-index:-251656192;mso-position-horizontal:center;mso-position-horizontal-relative:margin;mso-position-vertical:center;mso-position-vertical-relative:margin" o:allowincell="f">
          <v:imagedata r:id="rId589755bb162c8b7e5" o:title="135955bb162c8caa0"/>
        </v:shape>
      </w:pict>
    </w:r>
  </w:p>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774226">
    <w:multiLevelType w:val="hybridMultilevel"/>
    <w:lvl w:ilvl="0" w:tplc="48191436">
      <w:start w:val="1"/>
      <w:numFmt w:val="decimal"/>
      <w:lvlText w:val="%1."/>
      <w:lvlJc w:val="left"/>
      <w:pPr>
        <w:ind w:left="720" w:hanging="360"/>
      </w:pPr>
    </w:lvl>
    <w:lvl w:ilvl="1" w:tplc="48191436" w:tentative="1">
      <w:start w:val="1"/>
      <w:numFmt w:val="lowerLetter"/>
      <w:lvlText w:val="%2."/>
      <w:lvlJc w:val="left"/>
      <w:pPr>
        <w:ind w:left="1440" w:hanging="360"/>
      </w:pPr>
    </w:lvl>
    <w:lvl w:ilvl="2" w:tplc="48191436" w:tentative="1">
      <w:start w:val="1"/>
      <w:numFmt w:val="lowerRoman"/>
      <w:lvlText w:val="%3."/>
      <w:lvlJc w:val="right"/>
      <w:pPr>
        <w:ind w:left="2160" w:hanging="180"/>
      </w:pPr>
    </w:lvl>
    <w:lvl w:ilvl="3" w:tplc="48191436" w:tentative="1">
      <w:start w:val="1"/>
      <w:numFmt w:val="decimal"/>
      <w:lvlText w:val="%4."/>
      <w:lvlJc w:val="left"/>
      <w:pPr>
        <w:ind w:left="2880" w:hanging="360"/>
      </w:pPr>
    </w:lvl>
    <w:lvl w:ilvl="4" w:tplc="48191436" w:tentative="1">
      <w:start w:val="1"/>
      <w:numFmt w:val="lowerLetter"/>
      <w:lvlText w:val="%5."/>
      <w:lvlJc w:val="left"/>
      <w:pPr>
        <w:ind w:left="3600" w:hanging="360"/>
      </w:pPr>
    </w:lvl>
    <w:lvl w:ilvl="5" w:tplc="48191436" w:tentative="1">
      <w:start w:val="1"/>
      <w:numFmt w:val="lowerRoman"/>
      <w:lvlText w:val="%6."/>
      <w:lvlJc w:val="right"/>
      <w:pPr>
        <w:ind w:left="4320" w:hanging="180"/>
      </w:pPr>
    </w:lvl>
    <w:lvl w:ilvl="6" w:tplc="48191436" w:tentative="1">
      <w:start w:val="1"/>
      <w:numFmt w:val="decimal"/>
      <w:lvlText w:val="%7."/>
      <w:lvlJc w:val="left"/>
      <w:pPr>
        <w:ind w:left="5040" w:hanging="360"/>
      </w:pPr>
    </w:lvl>
    <w:lvl w:ilvl="7" w:tplc="48191436" w:tentative="1">
      <w:start w:val="1"/>
      <w:numFmt w:val="lowerLetter"/>
      <w:lvlText w:val="%8."/>
      <w:lvlJc w:val="left"/>
      <w:pPr>
        <w:ind w:left="5760" w:hanging="360"/>
      </w:pPr>
    </w:lvl>
    <w:lvl w:ilvl="8" w:tplc="48191436" w:tentative="1">
      <w:start w:val="1"/>
      <w:numFmt w:val="lowerRoman"/>
      <w:lvlText w:val="%9."/>
      <w:lvlJc w:val="right"/>
      <w:pPr>
        <w:ind w:left="6480" w:hanging="180"/>
      </w:pPr>
    </w:lvl>
  </w:abstractNum>
  <w:abstractNum w:abstractNumId="27774225">
    <w:multiLevelType w:val="hybridMultilevel"/>
    <w:lvl w:ilvl="0" w:tplc="2145589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27774225">
    <w:abstractNumId w:val="27774225"/>
  </w:num>
  <w:num w:numId="27774226">
    <w:abstractNumId w:val="277742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88555264" Type="http://schemas.openxmlformats.org/officeDocument/2006/relationships/image" Target="media/imgrId88555264.png" /></Relationships>
</file>

<file path=word/_rels/defaultHeader.xml.rels><?xml version="1.0" encoding="UTF-8" standalone="yes"?>
<Relationships xmlns="http://schemas.openxmlformats.org/package/2006/relationships"><Relationship Id="rId88555263" Type="http://schemas.openxmlformats.org/officeDocument/2006/relationships/image" Target="media/imgrId88555263.png"/><Relationship Id="rId589755bb162c8b7e5" Type="http://schemas.openxmlformats.org/officeDocument/2006/relationships/image" Target="media/image589755bb162c8b7e5.png"/></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769355bb1629b4bc1" Type="http://schemas.openxmlformats.org/officeDocument/2006/relationships/header" Target="defaultHeader.xml"/><Relationship Id="rId446655bb1629b4c74" Type="http://schemas.openxmlformats.org/officeDocument/2006/relationships/header" Target="evenHeader.xml"/><Relationship Id="rId550155bb1629b5d6d" Type="http://schemas.openxmlformats.org/officeDocument/2006/relationships/footer" Target="defaultFooter.xml"/><Relationship Id="rId582055bb1629b5e3c"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88555265" Type="http://schemas.openxmlformats.org/officeDocument/2006/relationships/image" Target="media/imgrId88555265.png"/><Relationship Id="rId88555266" Type="http://schemas.openxmlformats.org/officeDocument/2006/relationships/image" Target="media/imgrId88555266.png"/><Relationship Id="rId88555267" Type="http://schemas.openxmlformats.org/officeDocument/2006/relationships/image" Target="media/imgrId88555267.png"/><Relationship Id="rId88555268" Type="http://schemas.openxmlformats.org/officeDocument/2006/relationships/image" Target="media/imgrId88555268.png"/><Relationship Id="rId88555269" Type="http://schemas.openxmlformats.org/officeDocument/2006/relationships/image" Target="media/imgrId88555269.png"/><Relationship Id="rId88555270" Type="http://schemas.openxmlformats.org/officeDocument/2006/relationships/image" Target="media/imgrId88555270.png"/><Relationship Id="rId88555271" Type="http://schemas.openxmlformats.org/officeDocument/2006/relationships/image" Target="media/imgrId88555271.png"/><Relationship Id="rId88555272" Type="http://schemas.openxmlformats.org/officeDocument/2006/relationships/image" Target="media/imgrId88555272.png"/><Relationship Id="rId88555273" Type="http://schemas.openxmlformats.org/officeDocument/2006/relationships/image" Target="media/imgrId88555273.png"/><Relationship Id="rId88555274" Type="http://schemas.openxmlformats.org/officeDocument/2006/relationships/image" Target="media/imgrId88555274.png"/><Relationship Id="rId88555275" Type="http://schemas.openxmlformats.org/officeDocument/2006/relationships/image" Target="media/imgrId88555275.png"/><Relationship Id="rId88555276" Type="http://schemas.openxmlformats.org/officeDocument/2006/relationships/image" Target="media/imgrId88555276.png"/><Relationship Id="rId88555277" Type="http://schemas.openxmlformats.org/officeDocument/2006/relationships/image" Target="media/imgrId88555277.png"/><Relationship Id="rId88555278" Type="http://schemas.openxmlformats.org/officeDocument/2006/relationships/image" Target="media/imgrId88555278.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 Id="rDOCXId11" Type="http://schemas.openxmlformats.org/officeDocument/2006/relationships/aFChunk" Target="docx11.zip" TargetMode="Internal"/><Relationship Id="rDOCXId12" Type="http://schemas.openxmlformats.org/officeDocument/2006/relationships/aFChunk" Target="docx12.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88555264" Type="http://schemas.openxmlformats.org/officeDocument/2006/relationships/image" Target="media/imgrId88555264.png" /></Relationships>
</file>

<file path=word/_rels/evenHeader.xml.rels><?xml version="1.0" encoding="UTF-8" standalone="yes"?>
<Relationships xmlns="http://schemas.openxmlformats.org/package/2006/relationships"><Relationship Id="rId88555263" Type="http://schemas.openxmlformats.org/officeDocument/2006/relationships/image" Target="media/imgrId88555263.png"/><Relationship Id="rId589755bb162c8b7e5" Type="http://schemas.openxmlformats.org/officeDocument/2006/relationships/image" Target="media/image589755bb162c8b7e5.png"/></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