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7205">
      <w:proofErr w:type="spellStart"/>
      <w:r>
        <w:t>Hai</w:t>
      </w:r>
      <w:proofErr w:type="spellEnd"/>
      <w:r>
        <w:t xml:space="preserve"> </w:t>
      </w:r>
      <w:proofErr w:type="gramStart"/>
      <w:r>
        <w:t>sir  this</w:t>
      </w:r>
      <w:proofErr w:type="gramEnd"/>
      <w:r>
        <w:t xml:space="preserve"> is </w:t>
      </w:r>
      <w:proofErr w:type="spellStart"/>
      <w:r>
        <w:t>rammabau</w:t>
      </w:r>
      <w:proofErr w:type="spellEnd"/>
    </w:p>
    <w:p w:rsidR="00FE7205" w:rsidRDefault="00FE7205">
      <w:r>
        <w:t>muchintala</w:t>
      </w:r>
    </w:p>
    <w:sectPr w:rsidR="00FE7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E7205"/>
    <w:rsid w:val="00FE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2022-04-03T06:57:00Z</dcterms:created>
  <dcterms:modified xsi:type="dcterms:W3CDTF">2022-04-03T06:57:00Z</dcterms:modified>
</cp:coreProperties>
</file>