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512B" w14:textId="77777777" w:rsidR="00C43E49" w:rsidRDefault="00000000">
      <w:pPr>
        <w:pStyle w:val="Title"/>
      </w:pPr>
      <w:r>
        <w:t>AI-CliniScan: Milestone 4 Report</w:t>
      </w:r>
    </w:p>
    <w:p w14:paraId="732DE351" w14:textId="77777777" w:rsidR="00C43E49" w:rsidRDefault="00000000">
      <w:r>
        <w:t>Full-Stack Integration, UI Refinement &amp; Cloud Deployment</w:t>
      </w:r>
      <w:r>
        <w:br/>
      </w:r>
    </w:p>
    <w:p w14:paraId="42768EA4" w14:textId="77777777" w:rsidR="00C43E49" w:rsidRDefault="00000000">
      <w:pPr>
        <w:pStyle w:val="Heading1"/>
      </w:pPr>
      <w:r>
        <w:t>1. Abstract</w:t>
      </w:r>
    </w:p>
    <w:p w14:paraId="594AF8ED" w14:textId="77777777" w:rsidR="00C43E49" w:rsidRDefault="00000000">
      <w:r>
        <w:t>Milestone 4 represents a major transition in the AI-CliniScan project from a research-oriented machine learning prototype to a fully functional, production-ready clinical web application. In previous stages, the focus was primarily on building and evaluating deep learning models for classification and detection of abnormalities in medical images. However, these models were limited to local environments and lacked real-world accessibility.</w:t>
      </w:r>
      <w:r>
        <w:br/>
      </w:r>
      <w:r>
        <w:br/>
        <w:t>This milestone bridges that gap by integrating the machine learning backend with a modern web-based frontend and deploying the entire system to cloud infrastructure. The system now enables clinicians to upload medical images, perform real-time analysis, and receive AI-assisted diagnostic insights through an intuitive interface.</w:t>
      </w:r>
      <w:r>
        <w:br/>
      </w:r>
      <w:r>
        <w:br/>
        <w:t>The implementation includes a FastAPI backend, React frontend, Docker-based containerization, and deployment using Vercel and Hugging Face Spaces. Additionally, features such as session history, dynamic visualization, and printable reports enhance usability in clinical workflows.</w:t>
      </w:r>
      <w:r>
        <w:br/>
      </w:r>
      <w:r>
        <w:br/>
        <w:t>Overall, Milestone 4 transforms AI-CliniScan into a scalable, accessible, and practical tool for assisting radiological analysis.</w:t>
      </w:r>
    </w:p>
    <w:p w14:paraId="2C3C83A6" w14:textId="77777777" w:rsidR="00C43E49" w:rsidRDefault="00000000">
      <w:pPr>
        <w:pStyle w:val="Heading1"/>
      </w:pPr>
      <w:r>
        <w:t>2. Objectives</w:t>
      </w:r>
    </w:p>
    <w:p w14:paraId="28935232" w14:textId="77777777" w:rsidR="00C43E49" w:rsidRDefault="00000000">
      <w:r>
        <w:t>The primary objective of this milestone was to convert the AI models into a complete application usable in real-world scenarios.</w:t>
      </w:r>
      <w:r>
        <w:br/>
      </w:r>
      <w:r>
        <w:br/>
        <w:t>Key goals included:</w:t>
      </w:r>
      <w:r>
        <w:br/>
        <w:t>- Building a scalable backend API for model inference</w:t>
      </w:r>
      <w:r>
        <w:br/>
        <w:t>- Designing a secure and responsive frontend interface</w:t>
      </w:r>
      <w:r>
        <w:br/>
        <w:t>- Enabling seamless communication between frontend and backend</w:t>
      </w:r>
      <w:r>
        <w:br/>
        <w:t>- Deploying the system on cloud platforms for accessibility</w:t>
      </w:r>
      <w:r>
        <w:br/>
        <w:t>- Implementing visualization tools for better interpretation</w:t>
      </w:r>
      <w:r>
        <w:br/>
        <w:t>- Creating printable diagnostic reports</w:t>
      </w:r>
      <w:r>
        <w:br/>
      </w:r>
      <w:r>
        <w:br/>
        <w:t>These objectives ensured that the system is not only functional but also user-friendly and production-ready.</w:t>
      </w:r>
    </w:p>
    <w:p w14:paraId="36C5084E" w14:textId="77777777" w:rsidR="00C43E49" w:rsidRDefault="00000000">
      <w:pPr>
        <w:pStyle w:val="Heading1"/>
      </w:pPr>
      <w:r>
        <w:lastRenderedPageBreak/>
        <w:t>3. System Architecture</w:t>
      </w:r>
    </w:p>
    <w:p w14:paraId="3FDC5E65" w14:textId="77777777" w:rsidR="00C43E49" w:rsidRDefault="00000000">
      <w:r>
        <w:t>The system follows a modular full-stack architecture consisting of frontend, backend, and cloud deployment layers.</w:t>
      </w:r>
      <w:r>
        <w:br/>
      </w:r>
      <w:r>
        <w:br/>
        <w:t>Frontend:</w:t>
      </w:r>
      <w:r>
        <w:br/>
        <w:t>The frontend is developed using React and Vite, providing a fast and interactive user experience. Tailwind CSS is used for styling.</w:t>
      </w:r>
      <w:r>
        <w:br/>
      </w:r>
      <w:r>
        <w:br/>
        <w:t>Backend:</w:t>
      </w:r>
      <w:r>
        <w:br/>
        <w:t>The backend is built using FastAPI and handles all machine learning inference tasks.</w:t>
      </w:r>
      <w:r>
        <w:br/>
      </w:r>
      <w:r>
        <w:br/>
        <w:t>Cloud:</w:t>
      </w:r>
      <w:r>
        <w:br/>
        <w:t>The frontend is deployed on Vercel, while the backend is hosted on Hugging Face Spaces using Docker.</w:t>
      </w:r>
      <w:r>
        <w:br/>
      </w:r>
      <w:r>
        <w:br/>
        <w:t>Workflow:</w:t>
      </w:r>
      <w:r>
        <w:br/>
        <w:t>1. User uploads an image</w:t>
      </w:r>
      <w:r>
        <w:br/>
        <w:t>2. Image is sent to backend API</w:t>
      </w:r>
      <w:r>
        <w:br/>
        <w:t>3. Model processes the image</w:t>
      </w:r>
      <w:r>
        <w:br/>
        <w:t>4. Results are returned to frontend</w:t>
      </w:r>
      <w:r>
        <w:br/>
        <w:t>5. Results are visualized and optionally exported</w:t>
      </w:r>
      <w:r>
        <w:br/>
      </w:r>
      <w:r>
        <w:br/>
        <w:t>This architecture ensures scalability and maintainability.</w:t>
      </w:r>
    </w:p>
    <w:p w14:paraId="041E1C2A" w14:textId="77777777" w:rsidR="00C43E49" w:rsidRDefault="00000000">
      <w:pPr>
        <w:pStyle w:val="Heading1"/>
      </w:pPr>
      <w:r>
        <w:t>4. Backend Development &amp; Containerization</w:t>
      </w:r>
    </w:p>
    <w:p w14:paraId="122B3813" w14:textId="77777777" w:rsidR="00C43E49" w:rsidRDefault="00000000">
      <w:r>
        <w:t>The backend integrates deep learning models such as ResNet-50 for classification and Faster R-CNN for detection.</w:t>
      </w:r>
      <w:r>
        <w:br/>
      </w:r>
      <w:r>
        <w:br/>
        <w:t>FastAPI was chosen due to its high performance and support for asynchronous operations. The API accepts image uploads and processes them efficiently.</w:t>
      </w:r>
      <w:r>
        <w:br/>
      </w:r>
      <w:r>
        <w:br/>
        <w:t>Docker was used to containerize the backend. The base image python:3.9-slim was selected for its lightweight nature. Required dependencies such as PyTorch and OpenCV were installed.</w:t>
      </w:r>
      <w:r>
        <w:br/>
      </w:r>
      <w:r>
        <w:br/>
        <w:t>The backend was deployed on Hugging Face Spaces, which provides reliable hosting and supports Docker-based applications.</w:t>
      </w:r>
    </w:p>
    <w:p w14:paraId="1F12E8F3" w14:textId="77777777" w:rsidR="00C43E49" w:rsidRDefault="00000000">
      <w:pPr>
        <w:pStyle w:val="Heading1"/>
      </w:pPr>
      <w:r>
        <w:t>5. Frontend Development</w:t>
      </w:r>
    </w:p>
    <w:p w14:paraId="337F8706" w14:textId="77777777" w:rsidR="00C43E49" w:rsidRDefault="00000000">
      <w:r>
        <w:t>The frontend application, MediScanAI, was built using React, Vite, and Tailwind CSS.</w:t>
      </w:r>
      <w:r>
        <w:br/>
      </w:r>
      <w:r>
        <w:br/>
      </w:r>
      <w:r>
        <w:lastRenderedPageBreak/>
        <w:t>Features:</w:t>
      </w:r>
      <w:r>
        <w:br/>
        <w:t>- Secure authentication and routing</w:t>
      </w:r>
      <w:r>
        <w:br/>
        <w:t>- User dashboard with history tracking</w:t>
      </w:r>
      <w:r>
        <w:br/>
        <w:t>- Dark mode interface optimized for clinical use</w:t>
      </w:r>
      <w:r>
        <w:br/>
        <w:t>- Real-time image analysis interface</w:t>
      </w:r>
      <w:r>
        <w:br/>
      </w:r>
      <w:r>
        <w:br/>
        <w:t>The design focuses on usability and clarity, ensuring that clinicians can interact with the system efficiently.</w:t>
      </w:r>
    </w:p>
    <w:p w14:paraId="3E6BB55D" w14:textId="77777777" w:rsidR="00C43E49" w:rsidRDefault="00000000">
      <w:pPr>
        <w:pStyle w:val="Heading1"/>
      </w:pPr>
      <w:r>
        <w:t>6. Visualization &amp; Reporting</w:t>
      </w:r>
    </w:p>
    <w:p w14:paraId="451995DD" w14:textId="77777777" w:rsidR="00C43E49" w:rsidRDefault="00000000">
      <w:r>
        <w:t>A major challenge was displaying bounding boxes correctly across different screen sizes.</w:t>
      </w:r>
      <w:r>
        <w:br/>
      </w:r>
      <w:r>
        <w:br/>
        <w:t>This was solved using SVG overlays with a normalized coordinate system (viewBox). This ensures accurate scaling regardless of image size.</w:t>
      </w:r>
      <w:r>
        <w:br/>
      </w:r>
      <w:r>
        <w:br/>
        <w:t>Additionally, a print-friendly reporting system was implemented using CSS media queries. This allows users to export clean, structured diagnostic reports suitable for documentation.</w:t>
      </w:r>
    </w:p>
    <w:p w14:paraId="01971A67" w14:textId="77777777" w:rsidR="00C43E49" w:rsidRDefault="00000000">
      <w:pPr>
        <w:pStyle w:val="Heading1"/>
      </w:pPr>
      <w:r>
        <w:t>7. Cloud Deployment</w:t>
      </w:r>
    </w:p>
    <w:p w14:paraId="1CDC901A" w14:textId="77777777" w:rsidR="00C43E49" w:rsidRDefault="00000000">
      <w:r>
        <w:t>The application was deployed using modern cloud platforms.</w:t>
      </w:r>
      <w:r>
        <w:br/>
      </w:r>
      <w:r>
        <w:br/>
        <w:t>Frontend:</w:t>
      </w:r>
      <w:r>
        <w:br/>
        <w:t>Hosted on Vercel for fast performance and global delivery.</w:t>
      </w:r>
      <w:r>
        <w:br/>
      </w:r>
      <w:r>
        <w:br/>
        <w:t>Backend:</w:t>
      </w:r>
      <w:r>
        <w:br/>
        <w:t>Hosted on Hugging Face Spaces using Docker.</w:t>
      </w:r>
      <w:r>
        <w:br/>
      </w:r>
      <w:r>
        <w:br/>
        <w:t>Environment variables were used to connect frontend and backend securely.</w:t>
      </w:r>
      <w:r>
        <w:br/>
      </w:r>
      <w:r>
        <w:br/>
        <w:t>This deployment ensures high availability and scalability.</w:t>
      </w:r>
    </w:p>
    <w:p w14:paraId="5490EF24" w14:textId="77777777" w:rsidR="00C43E49" w:rsidRDefault="00000000">
      <w:pPr>
        <w:pStyle w:val="Heading1"/>
      </w:pPr>
      <w:r>
        <w:t>8. Challenges &amp; Solutions</w:t>
      </w:r>
    </w:p>
    <w:p w14:paraId="5733182C" w14:textId="77777777" w:rsidR="00C43E49" w:rsidRDefault="00000000">
      <w:r>
        <w:t>Several challenges were encountered:</w:t>
      </w:r>
      <w:r>
        <w:br/>
      </w:r>
      <w:r>
        <w:br/>
        <w:t>- Large model sizes → Solved using Docker</w:t>
      </w:r>
      <w:r>
        <w:br/>
        <w:t>- Image scaling issues → Solved using SVG overlays</w:t>
      </w:r>
      <w:r>
        <w:br/>
        <w:t>- Security concerns → Solved using protected routes</w:t>
      </w:r>
      <w:r>
        <w:br/>
        <w:t>- Deployment complexity → Solved using cloud platforms</w:t>
      </w:r>
      <w:r>
        <w:br/>
      </w:r>
      <w:r>
        <w:br/>
        <w:t>Each challenge was addressed with scalable and efficient solutions.</w:t>
      </w:r>
    </w:p>
    <w:p w14:paraId="5E333B48" w14:textId="77777777" w:rsidR="00C43E49" w:rsidRDefault="00000000">
      <w:pPr>
        <w:pStyle w:val="Heading1"/>
      </w:pPr>
      <w:r>
        <w:lastRenderedPageBreak/>
        <w:t>9. Conclusion</w:t>
      </w:r>
    </w:p>
    <w:p w14:paraId="6E761730" w14:textId="77777777" w:rsidR="00C43E49" w:rsidRDefault="00000000">
      <w:r>
        <w:t>Milestone 4 successfully transforms AI-CliniScan into a real-world clinical application.</w:t>
      </w:r>
      <w:r>
        <w:br/>
      </w:r>
      <w:r>
        <w:br/>
        <w:t>The integration of AI models with a full-stack system and cloud deployment ensures usability, scalability, and accessibility. The platform is now capable of assisting clinicians with real-time diagnostic insights.</w:t>
      </w:r>
      <w:r>
        <w:br/>
      </w:r>
      <w:r>
        <w:br/>
        <w:t>This milestone lays the foundation for further enhancements and real-world adoption.</w:t>
      </w:r>
    </w:p>
    <w:p w14:paraId="43648B11" w14:textId="77777777" w:rsidR="00C43E49" w:rsidRDefault="00000000">
      <w:pPr>
        <w:pStyle w:val="Heading1"/>
      </w:pPr>
      <w:r>
        <w:t>10. Future Work</w:t>
      </w:r>
    </w:p>
    <w:p w14:paraId="0337E3F8" w14:textId="77777777" w:rsidR="00C43E49" w:rsidRDefault="00000000">
      <w:r>
        <w:t>Future improvements include:</w:t>
      </w:r>
      <w:r>
        <w:br/>
      </w:r>
      <w:r>
        <w:br/>
        <w:t>- Integration with hospital systems</w:t>
      </w:r>
      <w:r>
        <w:br/>
        <w:t>- Support for more imaging modalities</w:t>
      </w:r>
      <w:r>
        <w:br/>
        <w:t>- Role-based access control</w:t>
      </w:r>
      <w:r>
        <w:br/>
        <w:t>- Explainable AI features</w:t>
      </w:r>
      <w:r>
        <w:br/>
        <w:t>- Performance optimization</w:t>
      </w:r>
      <w:r>
        <w:br/>
      </w:r>
      <w:r>
        <w:br/>
        <w:t>These enhancements will further strengthen the system's capabilities.</w:t>
      </w:r>
    </w:p>
    <w:sectPr w:rsidR="00C43E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924570">
    <w:abstractNumId w:val="8"/>
  </w:num>
  <w:num w:numId="2" w16cid:durableId="291834470">
    <w:abstractNumId w:val="6"/>
  </w:num>
  <w:num w:numId="3" w16cid:durableId="1791168337">
    <w:abstractNumId w:val="5"/>
  </w:num>
  <w:num w:numId="4" w16cid:durableId="1805192434">
    <w:abstractNumId w:val="4"/>
  </w:num>
  <w:num w:numId="5" w16cid:durableId="1639068183">
    <w:abstractNumId w:val="7"/>
  </w:num>
  <w:num w:numId="6" w16cid:durableId="71247481">
    <w:abstractNumId w:val="3"/>
  </w:num>
  <w:num w:numId="7" w16cid:durableId="1069499447">
    <w:abstractNumId w:val="2"/>
  </w:num>
  <w:num w:numId="8" w16cid:durableId="547496345">
    <w:abstractNumId w:val="1"/>
  </w:num>
  <w:num w:numId="9" w16cid:durableId="26176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AFE"/>
    <w:rsid w:val="00AA1D8D"/>
    <w:rsid w:val="00B47730"/>
    <w:rsid w:val="00C43E49"/>
    <w:rsid w:val="00CB0664"/>
    <w:rsid w:val="00D83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19418"/>
  <w14:defaultImageDpi w14:val="300"/>
  <w15:docId w15:val="{2EEB6EE2-CE6D-A643-8EB6-4D5B8583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746</Words>
  <Characters>4643</Characters>
  <Application>Microsoft Office Word</Application>
  <DocSecurity>0</DocSecurity>
  <Lines>131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MITTAL</cp:lastModifiedBy>
  <cp:revision>2</cp:revision>
  <dcterms:created xsi:type="dcterms:W3CDTF">2013-12-23T23:15:00Z</dcterms:created>
  <dcterms:modified xsi:type="dcterms:W3CDTF">2026-04-01T17:25:00Z</dcterms:modified>
  <cp:category/>
</cp:coreProperties>
</file>