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9F2F" w14:textId="77777777" w:rsidR="009C1E64" w:rsidRDefault="009C1E64" w:rsidP="009C1E64">
      <w:pPr>
        <w:pStyle w:val="Heading1"/>
      </w:pPr>
      <w:r>
        <w:t>AI-CliniScan: Milestone 3 Report</w:t>
      </w:r>
    </w:p>
    <w:p w14:paraId="14D282AD" w14:textId="77777777" w:rsidR="009C1E64" w:rsidRDefault="009C1E64" w:rsidP="009C1E64">
      <w:pPr>
        <w:pStyle w:val="p3"/>
      </w:pPr>
    </w:p>
    <w:p w14:paraId="6AEBEDF4" w14:textId="77777777" w:rsidR="009C1E64" w:rsidRDefault="009C1E64" w:rsidP="009C1E64">
      <w:pPr>
        <w:pStyle w:val="Heading2"/>
      </w:pPr>
      <w:r>
        <w:t>Advanced Optimization &amp; Clinical Interpretability</w:t>
      </w:r>
    </w:p>
    <w:p w14:paraId="781491F0" w14:textId="77777777" w:rsidR="009C1E64" w:rsidRDefault="00814DAE" w:rsidP="009C1E64">
      <w:pPr>
        <w:rPr>
          <w:rStyle w:val="s3"/>
        </w:rPr>
      </w:pPr>
      <w:r w:rsidRPr="00814DAE">
        <w:rPr>
          <w:rStyle w:val="s3"/>
          <w:noProof/>
        </w:rPr>
        <w:pict w14:anchorId="43D3D95E">
          <v:rect id="_x0000_i1043" alt="" style="width:431.9pt;height:.05pt;mso-width-percent:0;mso-height-percent:0;mso-width-percent:0;mso-height-percent:0" o:hrpct="957" o:hralign="center" o:hrstd="t" o:hr="t" fillcolor="#a0a0a0" stroked="f"/>
        </w:pict>
      </w:r>
    </w:p>
    <w:p w14:paraId="65DC6C6B" w14:textId="05EC462C" w:rsidR="009C1E64" w:rsidRDefault="009C1E64" w:rsidP="009C1E64">
      <w:pPr>
        <w:pStyle w:val="Heading2"/>
      </w:pPr>
      <w:r>
        <w:t>1. Abstract &amp; Objective</w:t>
      </w:r>
    </w:p>
    <w:p w14:paraId="54383C02" w14:textId="77777777" w:rsidR="009C1E64" w:rsidRDefault="009C1E64" w:rsidP="009C1E64">
      <w:pPr>
        <w:pStyle w:val="p1"/>
      </w:pPr>
      <w:r>
        <w:t xml:space="preserve">With functional baseline models established in Milestone 2, Milestone 3 focuses on </w:t>
      </w:r>
      <w:r>
        <w:rPr>
          <w:rStyle w:val="s1"/>
          <w:b/>
          <w:bCs/>
        </w:rPr>
        <w:t>performance optimization, generalization improvement, and clinical interpretability</w:t>
      </w:r>
      <w:r>
        <w:t>.</w:t>
      </w:r>
    </w:p>
    <w:p w14:paraId="0C62EB3A" w14:textId="77777777" w:rsidR="009C1E64" w:rsidRDefault="009C1E64" w:rsidP="009C1E64">
      <w:pPr>
        <w:pStyle w:val="p3"/>
      </w:pPr>
    </w:p>
    <w:p w14:paraId="49E6C305" w14:textId="77777777" w:rsidR="009C1E64" w:rsidRDefault="009C1E64" w:rsidP="009C1E64">
      <w:pPr>
        <w:pStyle w:val="p1"/>
      </w:pPr>
      <w:r>
        <w:t>The primary objectives are:</w:t>
      </w:r>
    </w:p>
    <w:p w14:paraId="34D48470" w14:textId="77777777" w:rsidR="009C1E64" w:rsidRDefault="009C1E64" w:rsidP="009C1E64">
      <w:pPr>
        <w:pStyle w:val="p1"/>
        <w:numPr>
          <w:ilvl w:val="0"/>
          <w:numId w:val="10"/>
        </w:numPr>
      </w:pPr>
      <w:r>
        <w:t>Improve model performance (macro-AUC, stability)</w:t>
      </w:r>
    </w:p>
    <w:p w14:paraId="57E98C8F" w14:textId="77777777" w:rsidR="009C1E64" w:rsidRDefault="009C1E64" w:rsidP="009C1E64">
      <w:pPr>
        <w:pStyle w:val="p1"/>
        <w:numPr>
          <w:ilvl w:val="0"/>
          <w:numId w:val="10"/>
        </w:numPr>
      </w:pPr>
      <w:r>
        <w:t>Reduce overfitting and enhance generalization</w:t>
      </w:r>
    </w:p>
    <w:p w14:paraId="35C23BEB" w14:textId="77777777" w:rsidR="009C1E64" w:rsidRDefault="009C1E64" w:rsidP="009C1E64">
      <w:pPr>
        <w:pStyle w:val="p1"/>
        <w:numPr>
          <w:ilvl w:val="0"/>
          <w:numId w:val="10"/>
        </w:numPr>
      </w:pPr>
      <w:r>
        <w:t xml:space="preserve">Introduce </w:t>
      </w:r>
      <w:r>
        <w:rPr>
          <w:rStyle w:val="s1"/>
          <w:b/>
          <w:bCs/>
        </w:rPr>
        <w:t>explainable AI (XAI)</w:t>
      </w:r>
      <w:r>
        <w:t xml:space="preserve"> techniques</w:t>
      </w:r>
    </w:p>
    <w:p w14:paraId="39F5F945" w14:textId="4CD226DD" w:rsidR="009C1E64" w:rsidRDefault="009C1E64" w:rsidP="009C1E64">
      <w:pPr>
        <w:pStyle w:val="p1"/>
        <w:numPr>
          <w:ilvl w:val="0"/>
          <w:numId w:val="10"/>
        </w:numPr>
      </w:pPr>
      <w:r>
        <w:rPr>
          <w:rStyle w:val="s1"/>
        </w:rPr>
        <w:t xml:space="preserve">Ensure outputs meet </w:t>
      </w:r>
      <w:r>
        <w:rPr>
          <w:b/>
          <w:bCs/>
        </w:rPr>
        <w:t>clinical interpretability standards</w:t>
      </w:r>
    </w:p>
    <w:p w14:paraId="2C689FEA" w14:textId="77777777" w:rsidR="009C1E64" w:rsidRDefault="009C1E64" w:rsidP="009C1E64">
      <w:pPr>
        <w:pStyle w:val="p1"/>
      </w:pPr>
      <w:r>
        <w:t xml:space="preserve">In medical imaging, prediction accuracy alone is insufficient—models must provide </w:t>
      </w:r>
      <w:r>
        <w:rPr>
          <w:rStyle w:val="s1"/>
          <w:b/>
          <w:bCs/>
        </w:rPr>
        <w:t>transparent and interpretable reasoning</w:t>
      </w:r>
      <w:r>
        <w:t xml:space="preserve"> to support clinical decision-making.</w:t>
      </w:r>
    </w:p>
    <w:p w14:paraId="44CB914D" w14:textId="77777777" w:rsidR="009C1E64" w:rsidRDefault="00814DAE" w:rsidP="009C1E64">
      <w:pPr>
        <w:rPr>
          <w:rStyle w:val="s3"/>
        </w:rPr>
      </w:pPr>
      <w:r w:rsidRPr="00814DAE">
        <w:rPr>
          <w:rStyle w:val="s3"/>
          <w:noProof/>
        </w:rPr>
        <w:pict w14:anchorId="288DA980">
          <v:rect id="_x0000_i1042" style="width:0;height:1.5pt" o:hralign="center" o:hrstd="t" o:hr="t" fillcolor="#a0a0a0" stroked="f"/>
        </w:pict>
      </w:r>
    </w:p>
    <w:p w14:paraId="0C34A8EA" w14:textId="544CB410" w:rsidR="009C1E64" w:rsidRDefault="009C1E64" w:rsidP="009C1E64">
      <w:pPr>
        <w:pStyle w:val="Heading2"/>
      </w:pPr>
      <w:r>
        <w:t>2. Advanced Data Augmentation using Albumentations</w:t>
      </w:r>
    </w:p>
    <w:p w14:paraId="5FCF0445" w14:textId="3529DC87" w:rsidR="009C1E64" w:rsidRDefault="009C1E64" w:rsidP="009C1E64">
      <w:pPr>
        <w:pStyle w:val="Heading3"/>
      </w:pPr>
      <w:r>
        <w:t>2.1 Motivation</w:t>
      </w:r>
    </w:p>
    <w:p w14:paraId="23E3AF8C" w14:textId="77777777" w:rsidR="009C1E64" w:rsidRDefault="009C1E64" w:rsidP="009C1E64">
      <w:pPr>
        <w:pStyle w:val="p1"/>
      </w:pPr>
      <w:r>
        <w:t xml:space="preserve">Standard </w:t>
      </w:r>
      <w:r>
        <w:rPr>
          <w:rStyle w:val="s4"/>
        </w:rPr>
        <w:t>torchvision.transforms</w:t>
      </w:r>
      <w:r>
        <w:t xml:space="preserve"> are limited in:</w:t>
      </w:r>
    </w:p>
    <w:p w14:paraId="70D25796" w14:textId="77777777" w:rsidR="009C1E64" w:rsidRDefault="009C1E64" w:rsidP="009C1E64">
      <w:pPr>
        <w:pStyle w:val="p1"/>
        <w:numPr>
          <w:ilvl w:val="0"/>
          <w:numId w:val="11"/>
        </w:numPr>
      </w:pPr>
      <w:r>
        <w:t>Bounding box consistency</w:t>
      </w:r>
    </w:p>
    <w:p w14:paraId="50770B81" w14:textId="77777777" w:rsidR="009C1E64" w:rsidRDefault="009C1E64" w:rsidP="009C1E64">
      <w:pPr>
        <w:pStyle w:val="p1"/>
        <w:numPr>
          <w:ilvl w:val="0"/>
          <w:numId w:val="11"/>
        </w:numPr>
      </w:pPr>
      <w:r>
        <w:t>Spatial transformation control</w:t>
      </w:r>
    </w:p>
    <w:p w14:paraId="02013101" w14:textId="77777777" w:rsidR="009C1E64" w:rsidRDefault="009C1E64" w:rsidP="009C1E64">
      <w:pPr>
        <w:pStyle w:val="p1"/>
        <w:numPr>
          <w:ilvl w:val="0"/>
          <w:numId w:val="11"/>
        </w:numPr>
      </w:pPr>
      <w:r>
        <w:t>Advanced augmentation strategies</w:t>
      </w:r>
    </w:p>
    <w:p w14:paraId="02C19E60" w14:textId="77777777" w:rsidR="009C1E64" w:rsidRDefault="009C1E64" w:rsidP="009C1E64">
      <w:pPr>
        <w:pStyle w:val="p3"/>
      </w:pPr>
    </w:p>
    <w:p w14:paraId="58E58664" w14:textId="77777777" w:rsidR="009C1E64" w:rsidRDefault="009C1E64" w:rsidP="009C1E64">
      <w:pPr>
        <w:pStyle w:val="p1"/>
      </w:pPr>
      <w:r>
        <w:t xml:space="preserve">To overcome this, we migrated to the </w:t>
      </w:r>
      <w:r>
        <w:rPr>
          <w:rStyle w:val="s1"/>
          <w:b/>
          <w:bCs/>
        </w:rPr>
        <w:t>Albumentations framework</w:t>
      </w:r>
      <w:r>
        <w:t xml:space="preserve">, which is optimized for </w:t>
      </w:r>
      <w:r>
        <w:rPr>
          <w:rStyle w:val="s1"/>
          <w:b/>
          <w:bCs/>
        </w:rPr>
        <w:t>object detection tasks</w:t>
      </w:r>
      <w:r>
        <w:t>.</w:t>
      </w:r>
    </w:p>
    <w:p w14:paraId="7861A008" w14:textId="77777777" w:rsidR="009C1E64" w:rsidRDefault="00814DAE" w:rsidP="009C1E64">
      <w:pPr>
        <w:rPr>
          <w:rStyle w:val="s3"/>
        </w:rPr>
      </w:pPr>
      <w:r>
        <w:rPr>
          <w:rStyle w:val="s3"/>
          <w:noProof/>
        </w:rPr>
        <w:pict w14:anchorId="0BC1124B">
          <v:rect id="_x0000_i1041" style="width:0;height:1.5pt" o:hralign="center" o:hrstd="t" o:hr="t" fillcolor="#a0a0a0" stroked="f"/>
        </w:pict>
      </w:r>
    </w:p>
    <w:p w14:paraId="037B005F" w14:textId="714E0F2B" w:rsidR="009C1E64" w:rsidRDefault="009C1E64" w:rsidP="009C1E64">
      <w:pPr>
        <w:pStyle w:val="Heading3"/>
      </w:pPr>
      <w:r>
        <w:lastRenderedPageBreak/>
        <w:t>2.2 Augmentation Pipeline</w:t>
      </w:r>
    </w:p>
    <w:p w14:paraId="20C9FB01" w14:textId="77777777" w:rsidR="009C1E64" w:rsidRDefault="009C1E64" w:rsidP="009C1E64">
      <w:pPr>
        <w:pStyle w:val="p1"/>
      </w:pPr>
      <w:r>
        <w:t>The following transformations were applied:</w:t>
      </w:r>
    </w:p>
    <w:p w14:paraId="7FAF1B91" w14:textId="77777777" w:rsidR="009C1E64" w:rsidRDefault="009C1E64" w:rsidP="009C1E64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ShiftScaleRotate</w:t>
      </w:r>
      <w:r>
        <w:t xml:space="preserve"> → improves robustness to geometric variation</w:t>
      </w:r>
    </w:p>
    <w:p w14:paraId="7BC19171" w14:textId="77777777" w:rsidR="009C1E64" w:rsidRDefault="009C1E64" w:rsidP="009C1E64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RandomCrop</w:t>
      </w:r>
      <w:r>
        <w:t xml:space="preserve"> → enhances localization generalization</w:t>
      </w:r>
    </w:p>
    <w:p w14:paraId="4BF5A159" w14:textId="77777777" w:rsidR="009C1E64" w:rsidRDefault="009C1E64" w:rsidP="009C1E64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HorizontalFlip</w:t>
      </w:r>
      <w:r>
        <w:t xml:space="preserve"> → simulates anatomical variation</w:t>
      </w:r>
    </w:p>
    <w:p w14:paraId="293BB291" w14:textId="77777777" w:rsidR="009C1E64" w:rsidRDefault="009C1E64" w:rsidP="009C1E64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Normalize (mean, std)</w:t>
      </w:r>
      <w:r>
        <w:t xml:space="preserve"> → standardizes input distribution</w:t>
      </w:r>
    </w:p>
    <w:p w14:paraId="723E3958" w14:textId="77777777" w:rsidR="009C1E64" w:rsidRDefault="00814DAE" w:rsidP="009C1E64">
      <w:pPr>
        <w:rPr>
          <w:rStyle w:val="s3"/>
        </w:rPr>
      </w:pPr>
      <w:r>
        <w:rPr>
          <w:rStyle w:val="s3"/>
          <w:noProof/>
        </w:rPr>
        <w:pict w14:anchorId="728C697C">
          <v:rect id="_x0000_i1040" style="width:0;height:1.5pt" o:hralign="center" o:hrstd="t" o:hr="t" fillcolor="#a0a0a0" stroked="f"/>
        </w:pict>
      </w:r>
    </w:p>
    <w:p w14:paraId="582AC88C" w14:textId="77777777" w:rsidR="009C1E64" w:rsidRDefault="009C1E64" w:rsidP="009C1E64">
      <w:pPr>
        <w:pStyle w:val="Heading3"/>
      </w:pPr>
      <w:r>
        <w:t>2.3 Benefits</w:t>
      </w:r>
    </w:p>
    <w:p w14:paraId="7C5C8C21" w14:textId="77777777" w:rsidR="009C1E64" w:rsidRDefault="009C1E64" w:rsidP="009C1E64">
      <w:pPr>
        <w:pStyle w:val="p1"/>
        <w:numPr>
          <w:ilvl w:val="0"/>
          <w:numId w:val="13"/>
        </w:numPr>
      </w:pPr>
      <w:r>
        <w:rPr>
          <w:rStyle w:val="s1"/>
        </w:rPr>
        <w:t xml:space="preserve">Handles </w:t>
      </w:r>
      <w:r>
        <w:rPr>
          <w:b/>
          <w:bCs/>
        </w:rPr>
        <w:t>bounding box transformations correctly</w:t>
      </w:r>
    </w:p>
    <w:p w14:paraId="0578D610" w14:textId="77777777" w:rsidR="009C1E64" w:rsidRDefault="009C1E64" w:rsidP="009C1E64">
      <w:pPr>
        <w:pStyle w:val="p1"/>
        <w:numPr>
          <w:ilvl w:val="0"/>
          <w:numId w:val="13"/>
        </w:numPr>
      </w:pPr>
      <w:r>
        <w:rPr>
          <w:rStyle w:val="s1"/>
        </w:rPr>
        <w:t xml:space="preserve">Improves </w:t>
      </w:r>
      <w:r>
        <w:rPr>
          <w:b/>
          <w:bCs/>
        </w:rPr>
        <w:t>model robustness to real-world variability</w:t>
      </w:r>
    </w:p>
    <w:p w14:paraId="07B8D1E6" w14:textId="77777777" w:rsidR="009C1E64" w:rsidRDefault="009C1E64" w:rsidP="009C1E64">
      <w:pPr>
        <w:pStyle w:val="p1"/>
        <w:numPr>
          <w:ilvl w:val="0"/>
          <w:numId w:val="13"/>
        </w:numPr>
      </w:pPr>
      <w:r>
        <w:t xml:space="preserve">Mitigates </w:t>
      </w:r>
      <w:r>
        <w:rPr>
          <w:rStyle w:val="s1"/>
          <w:b/>
          <w:bCs/>
        </w:rPr>
        <w:t>class imbalance</w:t>
      </w:r>
      <w:r>
        <w:t xml:space="preserve"> through synthetic data diversity</w:t>
      </w:r>
    </w:p>
    <w:p w14:paraId="58590CDD" w14:textId="77777777" w:rsidR="009C1E64" w:rsidRDefault="009C1E64" w:rsidP="009C1E64">
      <w:pPr>
        <w:pStyle w:val="p1"/>
        <w:numPr>
          <w:ilvl w:val="0"/>
          <w:numId w:val="13"/>
        </w:numPr>
      </w:pPr>
      <w:r>
        <w:rPr>
          <w:rStyle w:val="s1"/>
        </w:rPr>
        <w:t xml:space="preserve">Enhances both </w:t>
      </w:r>
      <w:r>
        <w:rPr>
          <w:b/>
          <w:bCs/>
        </w:rPr>
        <w:t>classification and detection performance</w:t>
      </w:r>
    </w:p>
    <w:p w14:paraId="6B4F6FD8" w14:textId="77777777" w:rsidR="009C1E64" w:rsidRDefault="00814DAE" w:rsidP="009C1E64">
      <w:pPr>
        <w:rPr>
          <w:rStyle w:val="s3"/>
        </w:rPr>
      </w:pPr>
      <w:r>
        <w:rPr>
          <w:rStyle w:val="s3"/>
          <w:noProof/>
        </w:rPr>
        <w:pict w14:anchorId="0ACD1C64">
          <v:rect id="_x0000_i1039" style="width:0;height:1.5pt" o:hralign="center" o:hrstd="t" o:hr="t" fillcolor="#a0a0a0" stroked="f"/>
        </w:pict>
      </w:r>
    </w:p>
    <w:p w14:paraId="6DDE458B" w14:textId="5AA8E8DE" w:rsidR="009C1E64" w:rsidRDefault="009C1E64" w:rsidP="009C1E64">
      <w:pPr>
        <w:pStyle w:val="Heading2"/>
      </w:pPr>
      <w:r>
        <w:t>3. Hyperparameter Optimization &amp; Transfer Learning</w:t>
      </w:r>
    </w:p>
    <w:p w14:paraId="4F68235A" w14:textId="1CFA7D6B" w:rsidR="009C1E64" w:rsidRDefault="009C1E64" w:rsidP="009C1E64">
      <w:pPr>
        <w:pStyle w:val="Heading3"/>
      </w:pPr>
      <w:r>
        <w:t>3.1 Layer Freezing Strategy</w:t>
      </w:r>
    </w:p>
    <w:p w14:paraId="69210A03" w14:textId="77777777" w:rsidR="009C1E64" w:rsidRDefault="009C1E64" w:rsidP="009C1E64">
      <w:pPr>
        <w:pStyle w:val="p1"/>
      </w:pPr>
      <w:r>
        <w:t>To leverage pretrained knowledge while avoiding overfitting:</w:t>
      </w:r>
    </w:p>
    <w:p w14:paraId="338A0F86" w14:textId="77777777" w:rsidR="009C1E64" w:rsidRDefault="009C1E64" w:rsidP="009C1E64">
      <w:pPr>
        <w:pStyle w:val="p1"/>
        <w:numPr>
          <w:ilvl w:val="0"/>
          <w:numId w:val="14"/>
        </w:numPr>
      </w:pPr>
      <w:r>
        <w:t xml:space="preserve">Early layers (low-level feature extractors) were </w:t>
      </w:r>
      <w:r>
        <w:rPr>
          <w:rStyle w:val="s1"/>
          <w:b/>
          <w:bCs/>
        </w:rPr>
        <w:t>frozen</w:t>
      </w:r>
      <w:r>
        <w:t>:</w:t>
      </w:r>
    </w:p>
    <w:p w14:paraId="528259E0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>for param in self.backbone.layer1.parameters():</w:t>
      </w:r>
    </w:p>
    <w:p w14:paraId="6DBECA2D" w14:textId="77777777" w:rsidR="009C1E64" w:rsidRDefault="009C1E64" w:rsidP="009C1E64">
      <w:pPr>
        <w:pStyle w:val="HTMLPreformatted"/>
      </w:pPr>
      <w:r>
        <w:rPr>
          <w:rStyle w:val="HTMLCode"/>
        </w:rPr>
        <w:t xml:space="preserve">    param.requires_grad = False</w:t>
      </w:r>
    </w:p>
    <w:p w14:paraId="4B5F1E74" w14:textId="77777777" w:rsidR="009C1E64" w:rsidRDefault="009C1E64" w:rsidP="009C1E64">
      <w:pPr>
        <w:pStyle w:val="p1"/>
        <w:numPr>
          <w:ilvl w:val="0"/>
          <w:numId w:val="15"/>
        </w:numPr>
      </w:pPr>
      <w:r>
        <w:t xml:space="preserve">Deeper layers were </w:t>
      </w:r>
      <w:r>
        <w:rPr>
          <w:rStyle w:val="s1"/>
          <w:b/>
          <w:bCs/>
        </w:rPr>
        <w:t>kept trainable</w:t>
      </w:r>
      <w:r>
        <w:t>:</w:t>
      </w:r>
    </w:p>
    <w:p w14:paraId="1B201698" w14:textId="77777777" w:rsidR="009C1E64" w:rsidRDefault="009C1E64" w:rsidP="009C1E64">
      <w:pPr>
        <w:pStyle w:val="p1"/>
        <w:numPr>
          <w:ilvl w:val="1"/>
          <w:numId w:val="15"/>
        </w:numPr>
      </w:pPr>
      <w:r>
        <w:t>layer4</w:t>
      </w:r>
    </w:p>
    <w:p w14:paraId="390F7F84" w14:textId="77777777" w:rsidR="009C1E64" w:rsidRDefault="009C1E64" w:rsidP="009C1E64">
      <w:pPr>
        <w:pStyle w:val="p1"/>
        <w:numPr>
          <w:ilvl w:val="1"/>
          <w:numId w:val="15"/>
        </w:numPr>
      </w:pPr>
      <w:r>
        <w:t>Custom classification head</w:t>
      </w:r>
    </w:p>
    <w:p w14:paraId="229BAA92" w14:textId="77777777" w:rsidR="009C1E64" w:rsidRDefault="00814DAE" w:rsidP="009C1E64">
      <w:pPr>
        <w:rPr>
          <w:rStyle w:val="s1"/>
        </w:rPr>
      </w:pPr>
      <w:r w:rsidRPr="00814DAE">
        <w:rPr>
          <w:rStyle w:val="s1"/>
          <w:noProof/>
        </w:rPr>
        <w:pict w14:anchorId="4C25624D">
          <v:rect id="_x0000_i1038" style="width:0;height:1.5pt" o:hralign="center" o:hrstd="t" o:hr="t" fillcolor="#a0a0a0" stroked="f"/>
        </w:pict>
      </w:r>
    </w:p>
    <w:p w14:paraId="48EB5EAF" w14:textId="77777777" w:rsidR="009C1E64" w:rsidRDefault="009C1E64" w:rsidP="009C1E64">
      <w:pPr>
        <w:pStyle w:val="Heading3"/>
      </w:pPr>
      <w:r>
        <w:t>3.2 Rationale</w:t>
      </w:r>
    </w:p>
    <w:p w14:paraId="089C2988" w14:textId="77777777" w:rsidR="009C1E64" w:rsidRDefault="009C1E64" w:rsidP="009C1E64">
      <w:pPr>
        <w:pStyle w:val="p1"/>
        <w:numPr>
          <w:ilvl w:val="0"/>
          <w:numId w:val="16"/>
        </w:numPr>
      </w:pPr>
      <w:r>
        <w:t xml:space="preserve">Early layers capture </w:t>
      </w:r>
      <w:r>
        <w:rPr>
          <w:rStyle w:val="s1"/>
          <w:b/>
          <w:bCs/>
        </w:rPr>
        <w:t>generic features</w:t>
      </w:r>
      <w:r>
        <w:t xml:space="preserve"> (edges, textures)</w:t>
      </w:r>
    </w:p>
    <w:p w14:paraId="69F20498" w14:textId="77777777" w:rsidR="009C1E64" w:rsidRDefault="009C1E64" w:rsidP="009C1E64">
      <w:pPr>
        <w:pStyle w:val="p1"/>
        <w:numPr>
          <w:ilvl w:val="0"/>
          <w:numId w:val="16"/>
        </w:numPr>
      </w:pPr>
      <w:r>
        <w:rPr>
          <w:rStyle w:val="s1"/>
        </w:rPr>
        <w:t xml:space="preserve">Later layers learn </w:t>
      </w:r>
      <w:r>
        <w:rPr>
          <w:b/>
          <w:bCs/>
        </w:rPr>
        <w:t>task-specific representations</w:t>
      </w:r>
    </w:p>
    <w:p w14:paraId="04A73249" w14:textId="77777777" w:rsidR="009C1E64" w:rsidRDefault="009C1E64" w:rsidP="009C1E64">
      <w:pPr>
        <w:pStyle w:val="p2"/>
      </w:pPr>
    </w:p>
    <w:p w14:paraId="1D40BFB0" w14:textId="77777777" w:rsidR="009C1E64" w:rsidRDefault="009C1E64" w:rsidP="009C1E64">
      <w:pPr>
        <w:pStyle w:val="p3"/>
      </w:pPr>
      <w:r>
        <w:t>This improves:</w:t>
      </w:r>
    </w:p>
    <w:p w14:paraId="58067A02" w14:textId="77777777" w:rsidR="009C1E64" w:rsidRDefault="009C1E64" w:rsidP="009C1E64">
      <w:pPr>
        <w:pStyle w:val="p1"/>
        <w:numPr>
          <w:ilvl w:val="0"/>
          <w:numId w:val="17"/>
        </w:numPr>
      </w:pPr>
      <w:r>
        <w:t>Training efficiency</w:t>
      </w:r>
    </w:p>
    <w:p w14:paraId="0B838BFA" w14:textId="77777777" w:rsidR="009C1E64" w:rsidRDefault="009C1E64" w:rsidP="009C1E64">
      <w:pPr>
        <w:pStyle w:val="p1"/>
        <w:numPr>
          <w:ilvl w:val="0"/>
          <w:numId w:val="17"/>
        </w:numPr>
      </w:pPr>
      <w:r>
        <w:lastRenderedPageBreak/>
        <w:t>Model generalization</w:t>
      </w:r>
    </w:p>
    <w:p w14:paraId="509DA2DA" w14:textId="77777777" w:rsidR="009C1E64" w:rsidRDefault="009C1E64" w:rsidP="009C1E64">
      <w:pPr>
        <w:pStyle w:val="p1"/>
        <w:numPr>
          <w:ilvl w:val="0"/>
          <w:numId w:val="17"/>
        </w:numPr>
      </w:pPr>
      <w:r>
        <w:t>Stability on small datasets</w:t>
      </w:r>
    </w:p>
    <w:p w14:paraId="4A7D6567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4B314C00">
          <v:rect id="_x0000_i1037" style="width:0;height:1.5pt" o:hralign="center" o:hrstd="t" o:hr="t" fillcolor="#a0a0a0" stroked="f"/>
        </w:pict>
      </w:r>
    </w:p>
    <w:p w14:paraId="1385F8A6" w14:textId="50AA3382" w:rsidR="009C1E64" w:rsidRDefault="009C1E64" w:rsidP="009C1E64">
      <w:pPr>
        <w:pStyle w:val="Heading3"/>
      </w:pPr>
      <w:r>
        <w:t>3.3 Learning Rate Scheduling</w:t>
      </w:r>
    </w:p>
    <w:p w14:paraId="15A0C004" w14:textId="77777777" w:rsidR="009C1E64" w:rsidRDefault="009C1E64" w:rsidP="009C1E64">
      <w:pPr>
        <w:pStyle w:val="p3"/>
      </w:pPr>
      <w:r>
        <w:t>We implemented:</w:t>
      </w:r>
    </w:p>
    <w:p w14:paraId="52F30669" w14:textId="77777777" w:rsidR="009C1E64" w:rsidRDefault="009C1E64" w:rsidP="009C1E64">
      <w:pPr>
        <w:pStyle w:val="p1"/>
        <w:numPr>
          <w:ilvl w:val="0"/>
          <w:numId w:val="18"/>
        </w:numPr>
      </w:pPr>
      <w:r>
        <w:rPr>
          <w:b/>
          <w:bCs/>
        </w:rPr>
        <w:t>StepLR Scheduler</w:t>
      </w:r>
    </w:p>
    <w:p w14:paraId="5049C362" w14:textId="77777777" w:rsidR="009C1E64" w:rsidRDefault="009C1E64" w:rsidP="009C1E64">
      <w:pPr>
        <w:pStyle w:val="HTMLPreformatted"/>
      </w:pPr>
      <w:r>
        <w:rPr>
          <w:rStyle w:val="HTMLCode"/>
        </w:rPr>
        <w:t>scheduler = optim.lr_scheduler.StepLR(optimizer, step_size=3, gamma=0.1)</w:t>
      </w:r>
    </w:p>
    <w:p w14:paraId="38D96D41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7441F6F9">
          <v:rect id="_x0000_i1036" style="width:0;height:1.5pt" o:hralign="center" o:hrstd="t" o:hr="t" fillcolor="#a0a0a0" stroked="f"/>
        </w:pict>
      </w:r>
    </w:p>
    <w:p w14:paraId="08412A9D" w14:textId="77777777" w:rsidR="009C1E64" w:rsidRDefault="009C1E64" w:rsidP="009C1E64">
      <w:pPr>
        <w:pStyle w:val="Heading3"/>
      </w:pPr>
      <w:r>
        <w:t>3.4 Effect</w:t>
      </w:r>
    </w:p>
    <w:p w14:paraId="470C6DE6" w14:textId="77777777" w:rsidR="009C1E64" w:rsidRDefault="009C1E64" w:rsidP="009C1E64">
      <w:pPr>
        <w:pStyle w:val="p1"/>
        <w:numPr>
          <w:ilvl w:val="0"/>
          <w:numId w:val="19"/>
        </w:numPr>
      </w:pPr>
      <w:r>
        <w:t>Gradually reduces learning rate</w:t>
      </w:r>
    </w:p>
    <w:p w14:paraId="42E0F87B" w14:textId="77777777" w:rsidR="009C1E64" w:rsidRDefault="009C1E64" w:rsidP="009C1E64">
      <w:pPr>
        <w:pStyle w:val="p1"/>
        <w:numPr>
          <w:ilvl w:val="0"/>
          <w:numId w:val="19"/>
        </w:numPr>
      </w:pPr>
      <w:r>
        <w:t xml:space="preserve">Helps optimizer converge to </w:t>
      </w:r>
      <w:r>
        <w:rPr>
          <w:rStyle w:val="s1"/>
          <w:b/>
          <w:bCs/>
        </w:rPr>
        <w:t>better local minima</w:t>
      </w:r>
    </w:p>
    <w:p w14:paraId="4BA95E0D" w14:textId="77777777" w:rsidR="009C1E64" w:rsidRDefault="009C1E64" w:rsidP="009C1E64">
      <w:pPr>
        <w:pStyle w:val="p1"/>
        <w:numPr>
          <w:ilvl w:val="0"/>
          <w:numId w:val="19"/>
        </w:numPr>
      </w:pPr>
      <w:r>
        <w:t>Prevents oscillations in loss</w:t>
      </w:r>
    </w:p>
    <w:p w14:paraId="3B89EA9F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521CD7D1">
          <v:rect id="_x0000_i1035" style="width:0;height:1.5pt" o:hralign="center" o:hrstd="t" o:hr="t" fillcolor="#a0a0a0" stroked="f"/>
        </w:pict>
      </w:r>
    </w:p>
    <w:p w14:paraId="34FA9DB2" w14:textId="77777777" w:rsidR="009C1E64" w:rsidRDefault="009C1E64" w:rsidP="009C1E64">
      <w:pPr>
        <w:pStyle w:val="Heading2"/>
      </w:pPr>
      <w:r>
        <w:t>4. Diagnostic Visualization: Grad-CAM Integration</w:t>
      </w:r>
    </w:p>
    <w:p w14:paraId="0D807788" w14:textId="77777777" w:rsidR="009C1E64" w:rsidRDefault="009C1E64" w:rsidP="009C1E64">
      <w:pPr>
        <w:pStyle w:val="p2"/>
      </w:pPr>
    </w:p>
    <w:p w14:paraId="17F21926" w14:textId="2C86E090" w:rsidR="009C1E64" w:rsidRDefault="009C1E64" w:rsidP="009C1E64">
      <w:pPr>
        <w:pStyle w:val="Heading3"/>
      </w:pPr>
      <w:r>
        <w:t>4.1 Importance of Explainability</w:t>
      </w:r>
    </w:p>
    <w:p w14:paraId="3DBB903C" w14:textId="77777777" w:rsidR="009C1E64" w:rsidRDefault="009C1E64" w:rsidP="009C1E64">
      <w:pPr>
        <w:pStyle w:val="p3"/>
      </w:pPr>
      <w:r>
        <w:t>In clinical AI systems:</w:t>
      </w:r>
    </w:p>
    <w:p w14:paraId="5F9927EF" w14:textId="77777777" w:rsidR="009C1E64" w:rsidRDefault="009C1E64" w:rsidP="009C1E64">
      <w:pPr>
        <w:pStyle w:val="p1"/>
        <w:numPr>
          <w:ilvl w:val="0"/>
          <w:numId w:val="20"/>
        </w:numPr>
      </w:pPr>
      <w:r>
        <w:t xml:space="preserve">Predictions must be </w:t>
      </w:r>
      <w:r>
        <w:rPr>
          <w:rStyle w:val="s1"/>
          <w:b/>
          <w:bCs/>
        </w:rPr>
        <w:t>interpretable</w:t>
      </w:r>
    </w:p>
    <w:p w14:paraId="119DE95F" w14:textId="77777777" w:rsidR="009C1E64" w:rsidRDefault="009C1E64" w:rsidP="009C1E64">
      <w:pPr>
        <w:pStyle w:val="p1"/>
        <w:numPr>
          <w:ilvl w:val="0"/>
          <w:numId w:val="20"/>
        </w:numPr>
      </w:pPr>
      <w:r>
        <w:rPr>
          <w:rStyle w:val="s1"/>
        </w:rPr>
        <w:t xml:space="preserve">Clinicians require </w:t>
      </w:r>
      <w:r>
        <w:rPr>
          <w:b/>
          <w:bCs/>
        </w:rPr>
        <w:t>visual justification</w:t>
      </w:r>
    </w:p>
    <w:p w14:paraId="720EAA6A" w14:textId="77777777" w:rsidR="009C1E64" w:rsidRDefault="009C1E64" w:rsidP="009C1E64">
      <w:pPr>
        <w:pStyle w:val="p2"/>
      </w:pPr>
    </w:p>
    <w:p w14:paraId="37AC9A98" w14:textId="77777777" w:rsidR="009C1E64" w:rsidRDefault="009C1E64" w:rsidP="009C1E64">
      <w:pPr>
        <w:pStyle w:val="p3"/>
      </w:pPr>
      <w:r>
        <w:t xml:space="preserve">Grad-CAM provides </w:t>
      </w:r>
      <w:r>
        <w:rPr>
          <w:rStyle w:val="s2"/>
          <w:b/>
          <w:bCs/>
        </w:rPr>
        <w:t>pixel-level explanations</w:t>
      </w:r>
      <w:r>
        <w:t xml:space="preserve"> of model decisions.</w:t>
      </w:r>
    </w:p>
    <w:p w14:paraId="73B39D3F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3F8FFCCD">
          <v:rect id="_x0000_i1034" style="width:0;height:1.5pt" o:hralign="center" o:hrstd="t" o:hr="t" fillcolor="#a0a0a0" stroked="f"/>
        </w:pict>
      </w:r>
    </w:p>
    <w:p w14:paraId="59FE57C8" w14:textId="4D61C216" w:rsidR="009C1E64" w:rsidRDefault="009C1E64" w:rsidP="009C1E64">
      <w:pPr>
        <w:pStyle w:val="Heading3"/>
      </w:pPr>
      <w:r>
        <w:t>4.2 Grad-CAM Mechanism</w:t>
      </w:r>
    </w:p>
    <w:p w14:paraId="0D7A6E79" w14:textId="77777777" w:rsidR="009C1E64" w:rsidRDefault="009C1E64" w:rsidP="009C1E64">
      <w:pPr>
        <w:pStyle w:val="p3"/>
      </w:pPr>
      <w:r>
        <w:t>Grad-CAM works by:</w:t>
      </w:r>
    </w:p>
    <w:p w14:paraId="2CECD121" w14:textId="77777777" w:rsidR="009C1E64" w:rsidRDefault="009C1E64" w:rsidP="009C1E64">
      <w:pPr>
        <w:pStyle w:val="p1"/>
        <w:numPr>
          <w:ilvl w:val="0"/>
          <w:numId w:val="21"/>
        </w:numPr>
      </w:pPr>
      <w:r>
        <w:t>Extracting feature maps from the final convolutional layer</w:t>
      </w:r>
    </w:p>
    <w:p w14:paraId="141FA92C" w14:textId="77777777" w:rsidR="009C1E64" w:rsidRDefault="009C1E64" w:rsidP="009C1E64">
      <w:pPr>
        <w:pStyle w:val="p1"/>
        <w:numPr>
          <w:ilvl w:val="0"/>
          <w:numId w:val="21"/>
        </w:numPr>
      </w:pPr>
      <w:r>
        <w:t>Computing gradients of the target class</w:t>
      </w:r>
    </w:p>
    <w:p w14:paraId="1DA9A9B8" w14:textId="77777777" w:rsidR="009C1E64" w:rsidRDefault="009C1E64" w:rsidP="009C1E64">
      <w:pPr>
        <w:pStyle w:val="p1"/>
        <w:numPr>
          <w:ilvl w:val="0"/>
          <w:numId w:val="21"/>
        </w:numPr>
      </w:pPr>
      <w:r>
        <w:t>Weighting feature maps using gradients</w:t>
      </w:r>
    </w:p>
    <w:p w14:paraId="10E0BC2E" w14:textId="77777777" w:rsidR="009C1E64" w:rsidRDefault="009C1E64" w:rsidP="009C1E64">
      <w:pPr>
        <w:pStyle w:val="p1"/>
        <w:numPr>
          <w:ilvl w:val="0"/>
          <w:numId w:val="21"/>
        </w:numPr>
      </w:pPr>
      <w:r>
        <w:lastRenderedPageBreak/>
        <w:t>Generating a heatmap highlighting important regions</w:t>
      </w:r>
    </w:p>
    <w:p w14:paraId="189FFD5E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0274B3ED">
          <v:rect id="_x0000_i1033" style="width:0;height:1.5pt" o:hralign="center" o:hrstd="t" o:hr="t" fillcolor="#a0a0a0" stroked="f"/>
        </w:pict>
      </w:r>
    </w:p>
    <w:p w14:paraId="231121D4" w14:textId="3A5FB4A9" w:rsidR="009C1E64" w:rsidRDefault="009C1E64" w:rsidP="009C1E64">
      <w:pPr>
        <w:pStyle w:val="Heading3"/>
      </w:pPr>
      <w:r>
        <w:t>4.3 Feature Extraction Hook</w:t>
      </w:r>
    </w:p>
    <w:p w14:paraId="634B74AA" w14:textId="77777777" w:rsidR="009C1E64" w:rsidRDefault="009C1E64" w:rsidP="009C1E64">
      <w:pPr>
        <w:pStyle w:val="p3"/>
      </w:pPr>
      <w:r>
        <w:t xml:space="preserve">We extracted features from </w:t>
      </w:r>
      <w:r>
        <w:rPr>
          <w:rStyle w:val="s2"/>
          <w:b/>
          <w:bCs/>
        </w:rPr>
        <w:t>ResNet layer4</w:t>
      </w:r>
      <w:r>
        <w:t>:</w:t>
      </w:r>
    </w:p>
    <w:p w14:paraId="60C795DE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>def extract_features(self, x):</w:t>
      </w:r>
    </w:p>
    <w:p w14:paraId="63CD4601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 xml:space="preserve">    x = self.backbone.conv1(x)</w:t>
      </w:r>
    </w:p>
    <w:p w14:paraId="550384D4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 xml:space="preserve">    x = self.backbone.bn1(x)</w:t>
      </w:r>
    </w:p>
    <w:p w14:paraId="030BAB83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 xml:space="preserve">    x = self.backbone.relu(x)</w:t>
      </w:r>
    </w:p>
    <w:p w14:paraId="71BF62AE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 xml:space="preserve">    x = self.backbone.maxpool(x)</w:t>
      </w:r>
    </w:p>
    <w:p w14:paraId="56399FDA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 xml:space="preserve">    for layer in [self.backbone.layer1, self.backbone.layer2, self.backbone.layer3]:</w:t>
      </w:r>
    </w:p>
    <w:p w14:paraId="7BB65B83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 xml:space="preserve">        x = layer(x)</w:t>
      </w:r>
    </w:p>
    <w:p w14:paraId="1DE1B152" w14:textId="77777777" w:rsidR="009C1E64" w:rsidRDefault="009C1E64" w:rsidP="009C1E64">
      <w:pPr>
        <w:pStyle w:val="HTMLPreformatted"/>
        <w:rPr>
          <w:rStyle w:val="HTMLCode"/>
        </w:rPr>
      </w:pPr>
      <w:r>
        <w:rPr>
          <w:rStyle w:val="HTMLCode"/>
        </w:rPr>
        <w:t xml:space="preserve">    features = self.backbone.layer4(x)  # Target for Grad-CAM</w:t>
      </w:r>
    </w:p>
    <w:p w14:paraId="765C4C82" w14:textId="77777777" w:rsidR="009C1E64" w:rsidRDefault="009C1E64" w:rsidP="009C1E64">
      <w:pPr>
        <w:pStyle w:val="HTMLPreformatted"/>
      </w:pPr>
      <w:r>
        <w:rPr>
          <w:rStyle w:val="HTMLCode"/>
        </w:rPr>
        <w:t xml:space="preserve">    return features</w:t>
      </w:r>
    </w:p>
    <w:p w14:paraId="4DF0207F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2582815D">
          <v:rect id="_x0000_i1032" style="width:0;height:1.5pt" o:hralign="center" o:hrstd="t" o:hr="t" fillcolor="#a0a0a0" stroked="f"/>
        </w:pict>
      </w:r>
    </w:p>
    <w:p w14:paraId="101B78FD" w14:textId="77777777" w:rsidR="009C1E64" w:rsidRDefault="009C1E64" w:rsidP="009C1E64">
      <w:pPr>
        <w:pStyle w:val="Heading3"/>
      </w:pPr>
      <w:r>
        <w:t>4.4 Output Interpretation</w:t>
      </w:r>
    </w:p>
    <w:p w14:paraId="08FD3504" w14:textId="77777777" w:rsidR="009C1E64" w:rsidRDefault="009C1E64" w:rsidP="009C1E64">
      <w:pPr>
        <w:pStyle w:val="p1"/>
        <w:numPr>
          <w:ilvl w:val="0"/>
          <w:numId w:val="22"/>
        </w:numPr>
      </w:pPr>
      <w:r>
        <w:t>Heatmaps are overlaid on original X-ray images</w:t>
      </w:r>
    </w:p>
    <w:p w14:paraId="74E78948" w14:textId="77777777" w:rsidR="009C1E64" w:rsidRDefault="009C1E64" w:rsidP="009C1E64">
      <w:pPr>
        <w:pStyle w:val="p1"/>
        <w:numPr>
          <w:ilvl w:val="0"/>
          <w:numId w:val="22"/>
        </w:numPr>
      </w:pPr>
      <w:r>
        <w:rPr>
          <w:rStyle w:val="s1"/>
        </w:rPr>
        <w:t xml:space="preserve">Highlight </w:t>
      </w:r>
      <w:r>
        <w:rPr>
          <w:b/>
          <w:bCs/>
        </w:rPr>
        <w:t>regions influencing predictions</w:t>
      </w:r>
    </w:p>
    <w:p w14:paraId="718A7D26" w14:textId="77777777" w:rsidR="009C1E64" w:rsidRDefault="009C1E64" w:rsidP="009C1E64">
      <w:pPr>
        <w:pStyle w:val="p1"/>
        <w:numPr>
          <w:ilvl w:val="0"/>
          <w:numId w:val="22"/>
        </w:numPr>
      </w:pPr>
      <w:r>
        <w:t>Enables clinicians to verify:</w:t>
      </w:r>
    </w:p>
    <w:p w14:paraId="68F00D85" w14:textId="77777777" w:rsidR="009C1E64" w:rsidRDefault="009C1E64" w:rsidP="009C1E64">
      <w:pPr>
        <w:pStyle w:val="p1"/>
        <w:numPr>
          <w:ilvl w:val="1"/>
          <w:numId w:val="22"/>
        </w:numPr>
      </w:pPr>
      <w:r>
        <w:t>Opacities</w:t>
      </w:r>
    </w:p>
    <w:p w14:paraId="5C4384C0" w14:textId="77777777" w:rsidR="009C1E64" w:rsidRDefault="009C1E64" w:rsidP="009C1E64">
      <w:pPr>
        <w:pStyle w:val="p1"/>
        <w:numPr>
          <w:ilvl w:val="1"/>
          <w:numId w:val="22"/>
        </w:numPr>
      </w:pPr>
      <w:r>
        <w:t>Fibrosis</w:t>
      </w:r>
    </w:p>
    <w:p w14:paraId="2548A6FF" w14:textId="77777777" w:rsidR="009C1E64" w:rsidRDefault="009C1E64" w:rsidP="009C1E64">
      <w:pPr>
        <w:pStyle w:val="p1"/>
        <w:numPr>
          <w:ilvl w:val="1"/>
          <w:numId w:val="22"/>
        </w:numPr>
      </w:pPr>
      <w:r>
        <w:t>Pneumothorax</w:t>
      </w:r>
    </w:p>
    <w:p w14:paraId="6F3B5808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7246E338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53903A11" w14:textId="04A29C1A" w:rsidR="009C1E64" w:rsidRDefault="009C1E64" w:rsidP="009C1E64">
      <w:pPr>
        <w:pStyle w:val="Heading2"/>
      </w:pPr>
      <w:r>
        <w:t>5. Results &amp; Visual Evidence</w:t>
      </w:r>
    </w:p>
    <w:p w14:paraId="5F10728B" w14:textId="77777777" w:rsidR="009C1E64" w:rsidRDefault="009C1E64" w:rsidP="009C1E64">
      <w:pPr>
        <w:pStyle w:val="p3"/>
      </w:pPr>
      <w:r>
        <w:t>To validate model performance and interpretability, outputs were stored in:</w:t>
      </w:r>
    </w:p>
    <w:p w14:paraId="15072C92" w14:textId="77777777" w:rsidR="009C1E64" w:rsidRDefault="009C1E64" w:rsidP="009C1E64">
      <w:pPr>
        <w:pStyle w:val="HTMLPreformatted"/>
      </w:pPr>
      <w:r>
        <w:rPr>
          <w:rStyle w:val="HTMLCode"/>
        </w:rPr>
        <w:t>results/</w:t>
      </w:r>
    </w:p>
    <w:p w14:paraId="4F4589FF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4EDCB443">
          <v:rect id="_x0000_i1030" style="width:0;height:1.5pt" o:hralign="center" o:hrstd="t" o:hr="t" fillcolor="#a0a0a0" stroked="f"/>
        </w:pict>
      </w:r>
    </w:p>
    <w:p w14:paraId="39CBD4E1" w14:textId="77777777" w:rsidR="009C1E64" w:rsidRDefault="009C1E64" w:rsidP="009C1E64">
      <w:pPr>
        <w:pStyle w:val="Heading3"/>
      </w:pPr>
      <w:r>
        <w:t>5.1 Classification Evidence</w:t>
      </w:r>
    </w:p>
    <w:p w14:paraId="5BB27C07" w14:textId="77777777" w:rsidR="009C1E64" w:rsidRDefault="009C1E64" w:rsidP="009C1E64">
      <w:pPr>
        <w:pStyle w:val="p1"/>
        <w:numPr>
          <w:ilvl w:val="0"/>
          <w:numId w:val="23"/>
        </w:numPr>
      </w:pPr>
      <w:r>
        <w:t>evidence_1.png</w:t>
      </w:r>
    </w:p>
    <w:p w14:paraId="694CEC89" w14:textId="77777777" w:rsidR="009C1E64" w:rsidRDefault="009C1E64" w:rsidP="009C1E64">
      <w:pPr>
        <w:pStyle w:val="p1"/>
        <w:numPr>
          <w:ilvl w:val="0"/>
          <w:numId w:val="23"/>
        </w:numPr>
      </w:pPr>
      <w:r>
        <w:t>evidence_2.png</w:t>
      </w:r>
    </w:p>
    <w:p w14:paraId="471B355C" w14:textId="77777777" w:rsidR="009C1E64" w:rsidRDefault="009C1E64" w:rsidP="009C1E64">
      <w:pPr>
        <w:pStyle w:val="p1"/>
        <w:numPr>
          <w:ilvl w:val="0"/>
          <w:numId w:val="23"/>
        </w:numPr>
      </w:pPr>
      <w:r>
        <w:t>evidence_3.png</w:t>
      </w:r>
    </w:p>
    <w:p w14:paraId="79DAF258" w14:textId="77777777" w:rsidR="009C1E64" w:rsidRDefault="009C1E64" w:rsidP="009C1E64">
      <w:pPr>
        <w:pStyle w:val="p2"/>
      </w:pPr>
    </w:p>
    <w:p w14:paraId="5F9017B2" w14:textId="77777777" w:rsidR="009C1E64" w:rsidRDefault="009C1E64" w:rsidP="009C1E64">
      <w:pPr>
        <w:pStyle w:val="p3"/>
      </w:pPr>
      <w:r>
        <w:t>These images show:</w:t>
      </w:r>
    </w:p>
    <w:p w14:paraId="35E9FFED" w14:textId="77777777" w:rsidR="009C1E64" w:rsidRDefault="009C1E64" w:rsidP="009C1E64">
      <w:pPr>
        <w:pStyle w:val="p1"/>
        <w:numPr>
          <w:ilvl w:val="0"/>
          <w:numId w:val="24"/>
        </w:numPr>
      </w:pPr>
      <w:r>
        <w:lastRenderedPageBreak/>
        <w:t>Grad-CAM heatmaps</w:t>
      </w:r>
    </w:p>
    <w:p w14:paraId="6D0BEF07" w14:textId="77777777" w:rsidR="009C1E64" w:rsidRDefault="009C1E64" w:rsidP="009C1E64">
      <w:pPr>
        <w:pStyle w:val="p1"/>
        <w:numPr>
          <w:ilvl w:val="0"/>
          <w:numId w:val="24"/>
        </w:numPr>
      </w:pPr>
      <w:r>
        <w:t>Highlighted abnormal regions</w:t>
      </w:r>
    </w:p>
    <w:p w14:paraId="7DDDC7C4" w14:textId="77777777" w:rsidR="009C1E64" w:rsidRDefault="009C1E64" w:rsidP="009C1E64">
      <w:pPr>
        <w:pStyle w:val="p1"/>
        <w:numPr>
          <w:ilvl w:val="0"/>
          <w:numId w:val="24"/>
        </w:numPr>
      </w:pPr>
      <w:r>
        <w:t>Model confidence alignment</w:t>
      </w:r>
    </w:p>
    <w:p w14:paraId="40459D85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5C636E2C">
          <v:rect id="_x0000_i1029" style="width:0;height:1.5pt" o:hralign="center" o:hrstd="t" o:hr="t" fillcolor="#a0a0a0" stroked="f"/>
        </w:pict>
      </w:r>
    </w:p>
    <w:p w14:paraId="49B8BFC6" w14:textId="77777777" w:rsidR="009C1E64" w:rsidRDefault="009C1E64" w:rsidP="009C1E64">
      <w:pPr>
        <w:pStyle w:val="Heading3"/>
      </w:pPr>
      <w:r>
        <w:t>5.2 Detection Evidence</w:t>
      </w:r>
    </w:p>
    <w:p w14:paraId="4FA1DB35" w14:textId="77777777" w:rsidR="009C1E64" w:rsidRDefault="009C1E64" w:rsidP="009C1E64">
      <w:pPr>
        <w:pStyle w:val="p1"/>
        <w:numPr>
          <w:ilvl w:val="0"/>
          <w:numId w:val="25"/>
        </w:numPr>
      </w:pPr>
      <w:r>
        <w:t>detection_evidence_1.png</w:t>
      </w:r>
    </w:p>
    <w:p w14:paraId="0F6356A6" w14:textId="77777777" w:rsidR="009C1E64" w:rsidRDefault="009C1E64" w:rsidP="009C1E64">
      <w:pPr>
        <w:pStyle w:val="p1"/>
        <w:numPr>
          <w:ilvl w:val="0"/>
          <w:numId w:val="25"/>
        </w:numPr>
      </w:pPr>
      <w:r>
        <w:t>detection_evidence_2.png</w:t>
      </w:r>
    </w:p>
    <w:p w14:paraId="239AFAC0" w14:textId="1FD1FCA4" w:rsidR="009C1E64" w:rsidRDefault="009C1E64" w:rsidP="009C1E64">
      <w:pPr>
        <w:pStyle w:val="p1"/>
        <w:numPr>
          <w:ilvl w:val="0"/>
          <w:numId w:val="25"/>
        </w:numPr>
      </w:pPr>
      <w:r>
        <w:t>detection_evidence_3.png</w:t>
      </w:r>
    </w:p>
    <w:p w14:paraId="0B9254D2" w14:textId="77777777" w:rsidR="009C1E64" w:rsidRDefault="009C1E64" w:rsidP="009C1E64">
      <w:pPr>
        <w:pStyle w:val="p3"/>
      </w:pPr>
      <w:r>
        <w:t>These demonstrate:</w:t>
      </w:r>
    </w:p>
    <w:p w14:paraId="07CCB131" w14:textId="77777777" w:rsidR="009C1E64" w:rsidRDefault="009C1E64" w:rsidP="009C1E64">
      <w:pPr>
        <w:pStyle w:val="p1"/>
        <w:numPr>
          <w:ilvl w:val="0"/>
          <w:numId w:val="26"/>
        </w:numPr>
      </w:pPr>
      <w:r>
        <w:t>Accurate bounding box localization</w:t>
      </w:r>
    </w:p>
    <w:p w14:paraId="52B6616B" w14:textId="77777777" w:rsidR="009C1E64" w:rsidRDefault="009C1E64" w:rsidP="009C1E64">
      <w:pPr>
        <w:pStyle w:val="p1"/>
        <w:numPr>
          <w:ilvl w:val="0"/>
          <w:numId w:val="26"/>
        </w:numPr>
      </w:pPr>
      <w:r>
        <w:t>Multi-object detection capability</w:t>
      </w:r>
    </w:p>
    <w:p w14:paraId="39C41DB0" w14:textId="77777777" w:rsidR="009C1E64" w:rsidRDefault="009C1E64" w:rsidP="009C1E64">
      <w:pPr>
        <w:pStyle w:val="p1"/>
        <w:numPr>
          <w:ilvl w:val="0"/>
          <w:numId w:val="26"/>
        </w:numPr>
      </w:pPr>
      <w:r>
        <w:t>Alignment with radiological features</w:t>
      </w:r>
    </w:p>
    <w:p w14:paraId="33B3BE48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5C77EF23">
          <v:rect id="_x0000_i1028" style="width:0;height:1.5pt" o:hralign="center" o:hrstd="t" o:hr="t" fillcolor="#a0a0a0" stroked="f"/>
        </w:pict>
      </w:r>
    </w:p>
    <w:p w14:paraId="01BD94AF" w14:textId="55D5EB7B" w:rsidR="009C1E64" w:rsidRDefault="009C1E64" w:rsidP="009C1E64">
      <w:pPr>
        <w:pStyle w:val="Heading2"/>
      </w:pPr>
      <w:r>
        <w:t>6. Performance Improvements</w:t>
      </w:r>
    </w:p>
    <w:p w14:paraId="60FDB552" w14:textId="77777777" w:rsidR="009C1E64" w:rsidRDefault="009C1E64" w:rsidP="009C1E64">
      <w:pPr>
        <w:pStyle w:val="p3"/>
      </w:pPr>
      <w:r>
        <w:t>Milestone 3 contributed to:</w:t>
      </w:r>
    </w:p>
    <w:p w14:paraId="0021EA08" w14:textId="77777777" w:rsidR="009C1E64" w:rsidRDefault="009C1E64" w:rsidP="009C1E64">
      <w:pPr>
        <w:pStyle w:val="p1"/>
        <w:numPr>
          <w:ilvl w:val="0"/>
          <w:numId w:val="27"/>
        </w:numPr>
      </w:pPr>
      <w:r>
        <w:rPr>
          <w:rStyle w:val="s1"/>
        </w:rPr>
        <w:t xml:space="preserve">Improved </w:t>
      </w:r>
      <w:r>
        <w:rPr>
          <w:b/>
          <w:bCs/>
        </w:rPr>
        <w:t>generalization performance</w:t>
      </w:r>
    </w:p>
    <w:p w14:paraId="301BD3DA" w14:textId="77777777" w:rsidR="009C1E64" w:rsidRDefault="009C1E64" w:rsidP="009C1E64">
      <w:pPr>
        <w:pStyle w:val="p1"/>
        <w:numPr>
          <w:ilvl w:val="0"/>
          <w:numId w:val="27"/>
        </w:numPr>
      </w:pPr>
      <w:r>
        <w:rPr>
          <w:rStyle w:val="s1"/>
        </w:rPr>
        <w:t xml:space="preserve">Reduced </w:t>
      </w:r>
      <w:r>
        <w:rPr>
          <w:b/>
          <w:bCs/>
        </w:rPr>
        <w:t>overfitting risk</w:t>
      </w:r>
    </w:p>
    <w:p w14:paraId="369B2CB6" w14:textId="77777777" w:rsidR="009C1E64" w:rsidRDefault="009C1E64" w:rsidP="009C1E64">
      <w:pPr>
        <w:pStyle w:val="p1"/>
        <w:numPr>
          <w:ilvl w:val="0"/>
          <w:numId w:val="27"/>
        </w:numPr>
      </w:pPr>
      <w:r>
        <w:rPr>
          <w:rStyle w:val="s1"/>
        </w:rPr>
        <w:t xml:space="preserve">Enhanced </w:t>
      </w:r>
      <w:r>
        <w:rPr>
          <w:b/>
          <w:bCs/>
        </w:rPr>
        <w:t>training stability</w:t>
      </w:r>
    </w:p>
    <w:p w14:paraId="7A0F1429" w14:textId="77777777" w:rsidR="009C1E64" w:rsidRDefault="009C1E64" w:rsidP="009C1E64">
      <w:pPr>
        <w:pStyle w:val="p1"/>
        <w:numPr>
          <w:ilvl w:val="0"/>
          <w:numId w:val="27"/>
        </w:numPr>
      </w:pPr>
      <w:r>
        <w:rPr>
          <w:rStyle w:val="s1"/>
        </w:rPr>
        <w:t xml:space="preserve">Added </w:t>
      </w:r>
      <w:r>
        <w:rPr>
          <w:b/>
          <w:bCs/>
        </w:rPr>
        <w:t>clinical interpretability layer</w:t>
      </w:r>
    </w:p>
    <w:p w14:paraId="2F856521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1F1ACC03">
          <v:rect id="_x0000_i1027" style="width:0;height:1.5pt" o:hralign="center" o:hrstd="t" o:hr="t" fillcolor="#a0a0a0" stroked="f"/>
        </w:pict>
      </w:r>
    </w:p>
    <w:p w14:paraId="2B855C9C" w14:textId="77777777" w:rsidR="009C1E64" w:rsidRDefault="009C1E64" w:rsidP="009C1E64">
      <w:pPr>
        <w:pStyle w:val="Heading2"/>
      </w:pPr>
      <w:r>
        <w:t>7. Key Achievements</w:t>
      </w:r>
    </w:p>
    <w:p w14:paraId="363E9A4C" w14:textId="77777777" w:rsidR="009C1E64" w:rsidRDefault="009C1E64" w:rsidP="009C1E64">
      <w:pPr>
        <w:pStyle w:val="p1"/>
        <w:numPr>
          <w:ilvl w:val="0"/>
          <w:numId w:val="28"/>
        </w:numPr>
      </w:pPr>
      <w:r>
        <w:rPr>
          <w:rStyle w:val="s1"/>
        </w:rPr>
        <w:t xml:space="preserve">Integrated </w:t>
      </w:r>
      <w:r>
        <w:rPr>
          <w:b/>
          <w:bCs/>
        </w:rPr>
        <w:t>Albumentations for advanced augmentation</w:t>
      </w:r>
    </w:p>
    <w:p w14:paraId="1AB23658" w14:textId="77777777" w:rsidR="009C1E64" w:rsidRDefault="009C1E64" w:rsidP="009C1E64">
      <w:pPr>
        <w:pStyle w:val="p1"/>
        <w:numPr>
          <w:ilvl w:val="0"/>
          <w:numId w:val="28"/>
        </w:numPr>
      </w:pPr>
      <w:r>
        <w:rPr>
          <w:rStyle w:val="s1"/>
        </w:rPr>
        <w:t xml:space="preserve">Applied </w:t>
      </w:r>
      <w:r>
        <w:rPr>
          <w:b/>
          <w:bCs/>
        </w:rPr>
        <w:t>transfer learning with selective layer freezing</w:t>
      </w:r>
    </w:p>
    <w:p w14:paraId="41DB948D" w14:textId="77777777" w:rsidR="009C1E64" w:rsidRDefault="009C1E64" w:rsidP="009C1E64">
      <w:pPr>
        <w:pStyle w:val="p1"/>
        <w:numPr>
          <w:ilvl w:val="0"/>
          <w:numId w:val="28"/>
        </w:numPr>
      </w:pPr>
      <w:r>
        <w:rPr>
          <w:rStyle w:val="s1"/>
        </w:rPr>
        <w:t xml:space="preserve">Implemented </w:t>
      </w:r>
      <w:r>
        <w:rPr>
          <w:b/>
          <w:bCs/>
        </w:rPr>
        <w:t>learning rate scheduling (StepLR)</w:t>
      </w:r>
    </w:p>
    <w:p w14:paraId="1FDEC31C" w14:textId="77777777" w:rsidR="009C1E64" w:rsidRDefault="009C1E64" w:rsidP="009C1E64">
      <w:pPr>
        <w:pStyle w:val="p1"/>
        <w:numPr>
          <w:ilvl w:val="0"/>
          <w:numId w:val="28"/>
        </w:numPr>
      </w:pPr>
      <w:r>
        <w:rPr>
          <w:rStyle w:val="s1"/>
        </w:rPr>
        <w:t xml:space="preserve">Developed </w:t>
      </w:r>
      <w:r>
        <w:rPr>
          <w:b/>
          <w:bCs/>
        </w:rPr>
        <w:t>Grad-CAM-based explainability pipeline</w:t>
      </w:r>
    </w:p>
    <w:p w14:paraId="3FEFD380" w14:textId="77777777" w:rsidR="009C1E64" w:rsidRDefault="009C1E64" w:rsidP="009C1E64">
      <w:pPr>
        <w:pStyle w:val="p1"/>
        <w:numPr>
          <w:ilvl w:val="0"/>
          <w:numId w:val="28"/>
        </w:numPr>
      </w:pPr>
      <w:r>
        <w:rPr>
          <w:rStyle w:val="s1"/>
        </w:rPr>
        <w:t xml:space="preserve">Generated </w:t>
      </w:r>
      <w:r>
        <w:rPr>
          <w:b/>
          <w:bCs/>
        </w:rPr>
        <w:t>visual diagnostic evidence for validation</w:t>
      </w:r>
    </w:p>
    <w:p w14:paraId="6E91B688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1300B4FE">
          <v:rect id="_x0000_i1026" style="width:0;height:1.5pt" o:hralign="center" o:hrstd="t" o:hr="t" fillcolor="#a0a0a0" stroked="f"/>
        </w:pict>
      </w:r>
    </w:p>
    <w:p w14:paraId="13FB28B0" w14:textId="0AB7A79A" w:rsidR="009C1E64" w:rsidRDefault="009C1E64" w:rsidP="009C1E64">
      <w:pPr>
        <w:pStyle w:val="Heading2"/>
      </w:pPr>
      <w:r>
        <w:t>8. Clinical Relevance</w:t>
      </w:r>
    </w:p>
    <w:p w14:paraId="2554B3C4" w14:textId="77777777" w:rsidR="009C1E64" w:rsidRDefault="009C1E64" w:rsidP="009C1E64">
      <w:pPr>
        <w:pStyle w:val="p3"/>
      </w:pPr>
      <w:r>
        <w:t>The system now satisfies critical medical AI requirements:</w:t>
      </w:r>
    </w:p>
    <w:p w14:paraId="3D813926" w14:textId="77777777" w:rsidR="009C1E64" w:rsidRDefault="009C1E64" w:rsidP="009C1E64">
      <w:pPr>
        <w:pStyle w:val="p1"/>
        <w:numPr>
          <w:ilvl w:val="0"/>
          <w:numId w:val="29"/>
        </w:numPr>
      </w:pPr>
      <w:r>
        <w:rPr>
          <w:rFonts w:ascii="Apple Color Emoji" w:hAnsi="Apple Color Emoji" w:cs="Apple Color Emoji"/>
        </w:rPr>
        <w:t>✔</w:t>
      </w:r>
      <w:r>
        <w:t xml:space="preserve"> Accurate predictions</w:t>
      </w:r>
    </w:p>
    <w:p w14:paraId="217A4391" w14:textId="77777777" w:rsidR="009C1E64" w:rsidRDefault="009C1E64" w:rsidP="009C1E64">
      <w:pPr>
        <w:pStyle w:val="p1"/>
        <w:numPr>
          <w:ilvl w:val="0"/>
          <w:numId w:val="29"/>
        </w:numPr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Localized detection</w:t>
      </w:r>
    </w:p>
    <w:p w14:paraId="6A7EE691" w14:textId="77777777" w:rsidR="009C1E64" w:rsidRDefault="009C1E64" w:rsidP="009C1E64">
      <w:pPr>
        <w:pStyle w:val="p1"/>
        <w:numPr>
          <w:ilvl w:val="0"/>
          <w:numId w:val="29"/>
        </w:numPr>
      </w:pPr>
      <w:r>
        <w:rPr>
          <w:rFonts w:ascii="Apple Color Emoji" w:hAnsi="Apple Color Emoji" w:cs="Apple Color Emoji"/>
        </w:rPr>
        <w:t>✔</w:t>
      </w:r>
      <w:r>
        <w:t xml:space="preserve"> Explainable outputs</w:t>
      </w:r>
    </w:p>
    <w:p w14:paraId="2160412A" w14:textId="77777777" w:rsidR="009C1E64" w:rsidRDefault="009C1E64" w:rsidP="009C1E64">
      <w:pPr>
        <w:pStyle w:val="p2"/>
      </w:pPr>
    </w:p>
    <w:p w14:paraId="04B09EBC" w14:textId="77777777" w:rsidR="009C1E64" w:rsidRDefault="009C1E64" w:rsidP="009C1E64">
      <w:pPr>
        <w:pStyle w:val="p4"/>
      </w:pPr>
      <w:r>
        <w:rPr>
          <w:rStyle w:val="s2"/>
        </w:rPr>
        <w:t xml:space="preserve">This significantly increases </w:t>
      </w:r>
      <w:r>
        <w:rPr>
          <w:b/>
          <w:bCs/>
        </w:rPr>
        <w:t>trust and usability in clinical settings</w:t>
      </w:r>
      <w:r>
        <w:rPr>
          <w:rStyle w:val="s2"/>
        </w:rPr>
        <w:t>.</w:t>
      </w:r>
    </w:p>
    <w:p w14:paraId="06C647CD" w14:textId="77777777" w:rsidR="009C1E64" w:rsidRDefault="00814DAE" w:rsidP="009C1E64">
      <w:pPr>
        <w:rPr>
          <w:rStyle w:val="s1"/>
        </w:rPr>
      </w:pPr>
      <w:r>
        <w:rPr>
          <w:rStyle w:val="s1"/>
          <w:noProof/>
        </w:rPr>
        <w:pict w14:anchorId="5DD9FAAB">
          <v:rect id="_x0000_i1025" style="width:0;height:1.5pt" o:hralign="center" o:hrstd="t" o:hr="t" fillcolor="#a0a0a0" stroked="f"/>
        </w:pict>
      </w:r>
    </w:p>
    <w:p w14:paraId="172BAE63" w14:textId="42A57139" w:rsidR="009C1E64" w:rsidRDefault="009C1E64" w:rsidP="009C1E64">
      <w:pPr>
        <w:pStyle w:val="Heading2"/>
      </w:pPr>
      <w:r>
        <w:t>9. Conclusion</w:t>
      </w:r>
    </w:p>
    <w:p w14:paraId="01CDBDF2" w14:textId="77777777" w:rsidR="009C1E64" w:rsidRDefault="009C1E64" w:rsidP="009C1E64">
      <w:pPr>
        <w:pStyle w:val="p3"/>
      </w:pPr>
      <w:r>
        <w:t xml:space="preserve">Milestone 3 successfully transforms the AI-CliniScan system from a functional deep learning pipeline into a </w:t>
      </w:r>
      <w:r>
        <w:rPr>
          <w:rStyle w:val="s3"/>
          <w:b/>
          <w:bCs/>
        </w:rPr>
        <w:t>clinically interpretable AI solution</w:t>
      </w:r>
      <w:r>
        <w:t>.</w:t>
      </w:r>
    </w:p>
    <w:p w14:paraId="4CFCA64F" w14:textId="77777777" w:rsidR="009C1E64" w:rsidRDefault="009C1E64" w:rsidP="009C1E64">
      <w:pPr>
        <w:pStyle w:val="p2"/>
      </w:pPr>
    </w:p>
    <w:p w14:paraId="138503CA" w14:textId="77777777" w:rsidR="009C1E64" w:rsidRDefault="009C1E64" w:rsidP="009C1E64">
      <w:pPr>
        <w:pStyle w:val="p3"/>
      </w:pPr>
      <w:r>
        <w:t>The integration of:</w:t>
      </w:r>
    </w:p>
    <w:p w14:paraId="70EF13C1" w14:textId="77777777" w:rsidR="009C1E64" w:rsidRDefault="009C1E64" w:rsidP="009C1E64">
      <w:pPr>
        <w:pStyle w:val="p1"/>
        <w:numPr>
          <w:ilvl w:val="0"/>
          <w:numId w:val="30"/>
        </w:numPr>
      </w:pPr>
      <w:r>
        <w:t>Advanced augmentations</w:t>
      </w:r>
    </w:p>
    <w:p w14:paraId="1ED5B5DF" w14:textId="77777777" w:rsidR="009C1E64" w:rsidRDefault="009C1E64" w:rsidP="009C1E64">
      <w:pPr>
        <w:pStyle w:val="p1"/>
        <w:numPr>
          <w:ilvl w:val="0"/>
          <w:numId w:val="30"/>
        </w:numPr>
      </w:pPr>
      <w:r>
        <w:t>Transfer learning strategies</w:t>
      </w:r>
    </w:p>
    <w:p w14:paraId="07AEEEED" w14:textId="77777777" w:rsidR="009C1E64" w:rsidRDefault="009C1E64" w:rsidP="009C1E64">
      <w:pPr>
        <w:pStyle w:val="p1"/>
        <w:numPr>
          <w:ilvl w:val="0"/>
          <w:numId w:val="30"/>
        </w:numPr>
      </w:pPr>
      <w:r>
        <w:t>Explainable AI (Grad-CAM)</w:t>
      </w:r>
    </w:p>
    <w:p w14:paraId="5D10B570" w14:textId="77777777" w:rsidR="009C1E64" w:rsidRDefault="009C1E64" w:rsidP="009C1E64">
      <w:pPr>
        <w:pStyle w:val="p2"/>
      </w:pPr>
    </w:p>
    <w:p w14:paraId="4CD417FF" w14:textId="33AB56AD" w:rsidR="006C606A" w:rsidRPr="009C1E64" w:rsidRDefault="009C1E64" w:rsidP="009C1E64">
      <w:pPr>
        <w:pStyle w:val="p4"/>
      </w:pPr>
      <w:r>
        <w:rPr>
          <w:rStyle w:val="s2"/>
        </w:rPr>
        <w:t xml:space="preserve">ensures that the system is not only accurate but also </w:t>
      </w:r>
      <w:r>
        <w:rPr>
          <w:b/>
          <w:bCs/>
        </w:rPr>
        <w:t>transparent and deployable in real-world healthcare environments</w:t>
      </w:r>
      <w:r>
        <w:rPr>
          <w:rStyle w:val="s2"/>
        </w:rPr>
        <w:t>.</w:t>
      </w:r>
    </w:p>
    <w:sectPr w:rsidR="006C606A" w:rsidRPr="009C1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13C35"/>
    <w:multiLevelType w:val="multilevel"/>
    <w:tmpl w:val="06B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E416A"/>
    <w:multiLevelType w:val="multilevel"/>
    <w:tmpl w:val="635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363D2"/>
    <w:multiLevelType w:val="multilevel"/>
    <w:tmpl w:val="998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D7703"/>
    <w:multiLevelType w:val="multilevel"/>
    <w:tmpl w:val="114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C7904"/>
    <w:multiLevelType w:val="multilevel"/>
    <w:tmpl w:val="D85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F20C1"/>
    <w:multiLevelType w:val="multilevel"/>
    <w:tmpl w:val="7BB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10667"/>
    <w:multiLevelType w:val="multilevel"/>
    <w:tmpl w:val="AA7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11E87"/>
    <w:multiLevelType w:val="multilevel"/>
    <w:tmpl w:val="B48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33EEE"/>
    <w:multiLevelType w:val="multilevel"/>
    <w:tmpl w:val="DA8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F49FE"/>
    <w:multiLevelType w:val="multilevel"/>
    <w:tmpl w:val="96F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077FF"/>
    <w:multiLevelType w:val="multilevel"/>
    <w:tmpl w:val="9CE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04EEE"/>
    <w:multiLevelType w:val="multilevel"/>
    <w:tmpl w:val="AD0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0E0"/>
    <w:multiLevelType w:val="multilevel"/>
    <w:tmpl w:val="A1C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84293"/>
    <w:multiLevelType w:val="multilevel"/>
    <w:tmpl w:val="99D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44F46"/>
    <w:multiLevelType w:val="multilevel"/>
    <w:tmpl w:val="07B4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D0A68"/>
    <w:multiLevelType w:val="multilevel"/>
    <w:tmpl w:val="AD3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131A6"/>
    <w:multiLevelType w:val="multilevel"/>
    <w:tmpl w:val="F14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400E0"/>
    <w:multiLevelType w:val="multilevel"/>
    <w:tmpl w:val="9C6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7598E"/>
    <w:multiLevelType w:val="multilevel"/>
    <w:tmpl w:val="E51E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3134F"/>
    <w:multiLevelType w:val="multilevel"/>
    <w:tmpl w:val="C6E8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D3BC6"/>
    <w:multiLevelType w:val="multilevel"/>
    <w:tmpl w:val="B7D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B63D8"/>
    <w:multiLevelType w:val="multilevel"/>
    <w:tmpl w:val="3E7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403368">
    <w:abstractNumId w:val="8"/>
  </w:num>
  <w:num w:numId="2" w16cid:durableId="1257593731">
    <w:abstractNumId w:val="6"/>
  </w:num>
  <w:num w:numId="3" w16cid:durableId="495534265">
    <w:abstractNumId w:val="5"/>
  </w:num>
  <w:num w:numId="4" w16cid:durableId="814031168">
    <w:abstractNumId w:val="4"/>
  </w:num>
  <w:num w:numId="5" w16cid:durableId="2112970168">
    <w:abstractNumId w:val="7"/>
  </w:num>
  <w:num w:numId="6" w16cid:durableId="510295023">
    <w:abstractNumId w:val="3"/>
  </w:num>
  <w:num w:numId="7" w16cid:durableId="1941990087">
    <w:abstractNumId w:val="2"/>
  </w:num>
  <w:num w:numId="8" w16cid:durableId="1214927200">
    <w:abstractNumId w:val="1"/>
  </w:num>
  <w:num w:numId="9" w16cid:durableId="1926956011">
    <w:abstractNumId w:val="0"/>
  </w:num>
  <w:num w:numId="10" w16cid:durableId="816216598">
    <w:abstractNumId w:val="20"/>
  </w:num>
  <w:num w:numId="11" w16cid:durableId="1639218152">
    <w:abstractNumId w:val="23"/>
  </w:num>
  <w:num w:numId="12" w16cid:durableId="298612686">
    <w:abstractNumId w:val="16"/>
  </w:num>
  <w:num w:numId="13" w16cid:durableId="1914467422">
    <w:abstractNumId w:val="25"/>
  </w:num>
  <w:num w:numId="14" w16cid:durableId="1111431881">
    <w:abstractNumId w:val="13"/>
  </w:num>
  <w:num w:numId="15" w16cid:durableId="182548781">
    <w:abstractNumId w:val="15"/>
  </w:num>
  <w:num w:numId="16" w16cid:durableId="510295833">
    <w:abstractNumId w:val="11"/>
  </w:num>
  <w:num w:numId="17" w16cid:durableId="74908344">
    <w:abstractNumId w:val="14"/>
  </w:num>
  <w:num w:numId="18" w16cid:durableId="1330982009">
    <w:abstractNumId w:val="10"/>
  </w:num>
  <w:num w:numId="19" w16cid:durableId="1628513110">
    <w:abstractNumId w:val="21"/>
  </w:num>
  <w:num w:numId="20" w16cid:durableId="799031019">
    <w:abstractNumId w:val="19"/>
  </w:num>
  <w:num w:numId="21" w16cid:durableId="1413039374">
    <w:abstractNumId w:val="28"/>
  </w:num>
  <w:num w:numId="22" w16cid:durableId="1502116650">
    <w:abstractNumId w:val="30"/>
  </w:num>
  <w:num w:numId="23" w16cid:durableId="216279584">
    <w:abstractNumId w:val="22"/>
  </w:num>
  <w:num w:numId="24" w16cid:durableId="24408034">
    <w:abstractNumId w:val="17"/>
  </w:num>
  <w:num w:numId="25" w16cid:durableId="1618177744">
    <w:abstractNumId w:val="9"/>
  </w:num>
  <w:num w:numId="26" w16cid:durableId="1698581501">
    <w:abstractNumId w:val="29"/>
  </w:num>
  <w:num w:numId="27" w16cid:durableId="1728069557">
    <w:abstractNumId w:val="27"/>
  </w:num>
  <w:num w:numId="28" w16cid:durableId="311637142">
    <w:abstractNumId w:val="18"/>
  </w:num>
  <w:num w:numId="29" w16cid:durableId="147482663">
    <w:abstractNumId w:val="12"/>
  </w:num>
  <w:num w:numId="30" w16cid:durableId="770972972">
    <w:abstractNumId w:val="24"/>
  </w:num>
  <w:num w:numId="31" w16cid:durableId="17672623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258"/>
    <w:rsid w:val="006C606A"/>
    <w:rsid w:val="00814DAE"/>
    <w:rsid w:val="009C1E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DE28C"/>
  <w14:defaultImageDpi w14:val="300"/>
  <w15:docId w15:val="{94DFA807-86EB-CC47-8B4F-B27D754F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C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9C1E64"/>
  </w:style>
  <w:style w:type="character" w:customStyle="1" w:styleId="apple-converted-space">
    <w:name w:val="apple-converted-space"/>
    <w:basedOn w:val="DefaultParagraphFont"/>
    <w:rsid w:val="009C1E64"/>
  </w:style>
  <w:style w:type="character" w:customStyle="1" w:styleId="s2">
    <w:name w:val="s2"/>
    <w:basedOn w:val="DefaultParagraphFont"/>
    <w:rsid w:val="009C1E64"/>
  </w:style>
  <w:style w:type="paragraph" w:customStyle="1" w:styleId="p2">
    <w:name w:val="p2"/>
    <w:basedOn w:val="Normal"/>
    <w:rsid w:val="009C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3">
    <w:name w:val="s3"/>
    <w:basedOn w:val="DefaultParagraphFont"/>
    <w:rsid w:val="009C1E64"/>
  </w:style>
  <w:style w:type="paragraph" w:customStyle="1" w:styleId="p3">
    <w:name w:val="p3"/>
    <w:basedOn w:val="Normal"/>
    <w:rsid w:val="009C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4">
    <w:name w:val="s4"/>
    <w:basedOn w:val="DefaultParagraphFont"/>
    <w:rsid w:val="009C1E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E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E64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9C1E64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9C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615</Words>
  <Characters>4341</Characters>
  <Application>Microsoft Office Word</Application>
  <DocSecurity>0</DocSecurity>
  <Lines>83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MITTAL</cp:lastModifiedBy>
  <cp:revision>2</cp:revision>
  <dcterms:created xsi:type="dcterms:W3CDTF">2013-12-23T23:15:00Z</dcterms:created>
  <dcterms:modified xsi:type="dcterms:W3CDTF">2026-03-22T15:45:00Z</dcterms:modified>
  <cp:category/>
</cp:coreProperties>
</file>