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MedAssist AI — Milestone 2 Documentation</w:t>
      </w:r>
    </w:p>
    <w:p>
      <w:pPr>
        <w:jc w:val="center"/>
      </w:pPr>
      <w:r>
        <w:rPr>
          <w:i/>
          <w:sz w:val="22"/>
        </w:rPr>
        <w:t>Disease Prediction &amp; Risk Assessment | SHAIK DAIMEL BASITH</w:t>
      </w:r>
    </w:p>
    <w:p>
      <w:r>
        <w:t>Project: MedAssist AI – AI Powered Healthcare Prediction System</w:t>
      </w:r>
    </w:p>
    <w:p>
      <w:r>
        <w:t>Prepared by: SHAIK DAIMEL BASITH</w:t>
      </w:r>
    </w:p>
    <w:p>
      <w:r>
        <w:t>Role: Frontend Developer &amp; Cloud Engineer</w:t>
      </w:r>
    </w:p>
    <w:p>
      <w:r>
        <w:t>Internship: Infosys Springboard Internship</w:t>
      </w:r>
    </w:p>
    <w:p>
      <w:pPr>
        <w:pStyle w:val="Heading1"/>
      </w:pPr>
      <w:r>
        <w:t>1. Milestone Objective</w:t>
      </w:r>
    </w:p>
    <w:p>
      <w:r>
        <w:t>Milestone 2 covers the Week 3 &amp; 4 Disease Prediction &amp; Risk Assessment stage. The project requirements include disease prediction, probability scoring, severity/risk analysis, and health risk report generation.</w:t>
      </w:r>
    </w:p>
    <w:p>
      <w:pPr>
        <w:pStyle w:val="Heading1"/>
      </w:pPr>
      <w:r>
        <w:t>2. Work Completed</w:t>
      </w:r>
    </w:p>
    <w:p>
      <w:pPr>
        <w:pStyle w:val="ListBullet"/>
      </w:pPr>
      <w:r>
        <w:t>Implemented the Symptom Checker workflow for collecting user-selected symptoms.</w:t>
      </w:r>
    </w:p>
    <w:p>
      <w:pPr>
        <w:pStyle w:val="ListBullet"/>
      </w:pPr>
      <w:r>
        <w:t>Connected the symptom analysis flow to the FastAPI backend prediction endpoint.</w:t>
      </w:r>
    </w:p>
    <w:p>
      <w:pPr>
        <w:pStyle w:val="ListBullet"/>
      </w:pPr>
      <w:r>
        <w:t>Implemented prediction result handling with disease prediction, confidence, risk/severity information, symptoms, and recommendations.</w:t>
      </w:r>
    </w:p>
    <w:p>
      <w:pPr>
        <w:pStyle w:val="ListBullet"/>
      </w:pPr>
      <w:r>
        <w:t>Persisted consultation results in the backend database layer with a local JSON fallback for development.</w:t>
      </w:r>
    </w:p>
    <w:p>
      <w:pPr>
        <w:pStyle w:val="ListBullet"/>
      </w:pPr>
      <w:r>
        <w:t>Implemented the Reports module to retrieve previous health assessments.</w:t>
      </w:r>
    </w:p>
    <w:p>
      <w:pPr>
        <w:pStyle w:val="ListBullet"/>
      </w:pPr>
      <w:r>
        <w:t>Implemented downloadable PDF health reports containing prediction, confidence, risk, symptoms, recommendations, and a medical disclaimer.</w:t>
      </w:r>
    </w:p>
    <w:p>
      <w:pPr>
        <w:pStyle w:val="ListBullet"/>
      </w:pPr>
      <w:r>
        <w:t>Fixed report download and report deletion workflows.</w:t>
      </w:r>
    </w:p>
    <w:p>
      <w:pPr>
        <w:pStyle w:val="Heading1"/>
      </w:pPr>
      <w:r>
        <w:t>3. AI Prediction Implementation Status</w:t>
      </w:r>
    </w:p>
    <w:p>
      <w:r>
        <w:t>The current working prediction service uses the existing AI prediction workflow. XGBoost model artifacts have also been added under backend/models for inclusion in the project deliverables.</w:t>
      </w:r>
    </w:p>
    <w:p>
      <w:r>
        <w:t>Important: the XGBoost artifacts are currently included as project files but have not been connected to the active prediction service. Therefore this document does not claim that XGBoost is currently serving predictions.</w:t>
      </w:r>
    </w:p>
    <w:p>
      <w:pPr>
        <w:pStyle w:val="Heading1"/>
      </w:pPr>
      <w:r>
        <w:t>4. Included ML Artifacts</w:t>
      </w:r>
    </w:p>
    <w:p>
      <w:pPr>
        <w:pStyle w:val="ListBullet"/>
      </w:pPr>
      <w:r>
        <w:t>xgb_tuned_lossguide.json</w:t>
      </w:r>
    </w:p>
    <w:p>
      <w:pPr>
        <w:pStyle w:val="ListBullet"/>
      </w:pPr>
      <w:r>
        <w:t>disease_classes.json</w:t>
      </w:r>
    </w:p>
    <w:p>
      <w:pPr>
        <w:pStyle w:val="ListBullet"/>
      </w:pPr>
      <w:r>
        <w:t>label_encoder.joblib</w:t>
      </w:r>
    </w:p>
    <w:p>
      <w:pPr>
        <w:pStyle w:val="ListBullet"/>
      </w:pPr>
      <w:r>
        <w:t>symptoms_list.json</w:t>
      </w:r>
    </w:p>
    <w:p>
      <w:pPr>
        <w:pStyle w:val="Heading1"/>
      </w:pPr>
      <w:r>
        <w:t>5. Risk Assessment &amp; Reporting</w:t>
      </w:r>
    </w:p>
    <w:p>
      <w:r>
        <w:t>Prediction results are presented with confidence and risk/severity information. Generated reports provide a structured health assessment and a medical disclaimer for preliminary use.</w:t>
      </w:r>
    </w:p>
    <w:p>
      <w:pPr>
        <w:pStyle w:val="Heading1"/>
      </w:pPr>
      <w:r>
        <w:t>6. Validation Performed</w:t>
      </w:r>
    </w:p>
    <w:p>
      <w:pPr>
        <w:pStyle w:val="ListBullet"/>
      </w:pPr>
      <w:r>
        <w:t>Verified symptom retrieval through backend APIs.</w:t>
      </w:r>
    </w:p>
    <w:p>
      <w:pPr>
        <w:pStyle w:val="ListBullet"/>
      </w:pPr>
      <w:r>
        <w:t>Verified authenticated access to user and report endpoints.</w:t>
      </w:r>
    </w:p>
    <w:p>
      <w:pPr>
        <w:pStyle w:val="ListBullet"/>
      </w:pPr>
      <w:r>
        <w:t>Verified PDF generation and download from the Symptom Checker flow.</w:t>
      </w:r>
    </w:p>
    <w:p>
      <w:pPr>
        <w:pStyle w:val="ListBullet"/>
      </w:pPr>
      <w:r>
        <w:t>Verified PDF download from the Reports page.</w:t>
      </w:r>
    </w:p>
    <w:p>
      <w:pPr>
        <w:pStyle w:val="ListBullet"/>
      </w:pPr>
      <w:r>
        <w:t>Verified report deletion from the Reports page.</w:t>
      </w:r>
    </w:p>
    <w:p>
      <w:pPr>
        <w:pStyle w:val="Heading1"/>
      </w:pPr>
      <w:r>
        <w:t>7. Milestone 2 Outcome</w:t>
      </w:r>
    </w:p>
    <w:p>
      <w:r>
        <w:t>The application has a working symptom-to-prediction workflow, risk/confidence presentation, persistent consultation history, and downloadable health reports. ML artifact integration and formal model validation remain pending.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