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600"/>
        <w:jc w:val="center"/>
      </w:pPr>
      <w:r>
        <w:rPr>
          <w:rFonts w:ascii="Calibri" w:hAnsi="Calibri"/>
          <w:b/>
          <w:color w:val="1D5FD1"/>
          <w:sz w:val="22"/>
        </w:rPr>
        <w:t>VISIONINSPECT AI</w:t>
      </w:r>
    </w:p>
    <w:p>
      <w:pPr>
        <w:spacing w:after="280"/>
        <w:jc w:val="center"/>
      </w:pPr>
      <w:r>
        <w:rPr>
          <w:rFonts w:ascii="Calibri" w:hAnsi="Calibri"/>
          <w:b/>
          <w:color w:val="0E7490"/>
          <w:sz w:val="20"/>
        </w:rPr>
        <w:t>AI/ML MODULE  |  MILESTONE 3</w:t>
      </w:r>
    </w:p>
    <w:p>
      <w:pPr>
        <w:spacing w:after="240"/>
        <w:jc w:val="center"/>
      </w:pPr>
      <w:r>
        <w:rPr>
          <w:rFonts w:ascii="Calibri" w:hAnsi="Calibri"/>
          <w:b/>
          <w:color w:val="0F2942"/>
          <w:sz w:val="56"/>
        </w:rPr>
        <w:t>Defect Subtype Classification,</w:t>
        <w:br/>
        <w:t>Severity Scoring, and QA Decisions</w:t>
      </w:r>
    </w:p>
    <w:p>
      <w:pPr>
        <w:spacing w:after="840"/>
        <w:jc w:val="center"/>
      </w:pPr>
      <w:r>
        <w:rPr>
          <w:rFonts w:ascii="Calibri" w:hAnsi="Calibri"/>
          <w:color w:val="5F6B7A"/>
          <w:sz w:val="26"/>
        </w:rPr>
        <w:t>Category-specific classifier runtimes, confidence separation, weighted severity, conservative release policy, and practical decision evidence</w:t>
      </w:r>
    </w:p>
    <w:p>
      <w:pPr>
        <w:spacing w:after="560"/>
        <w:pBdr>
          <w:bottom w:val="single" w:sz="18" w:color="1D5FD1"/>
        </w:pBdr>
      </w:pPr>
    </w:p>
    <w:tbl>
      <w:tblPr>
        <w:tblStyle w:val="TableGrid"/>
        <w:tblW w:type="dxa" w:w="9360"/>
        <w:tblLayout w:type="fixed"/>
        <w:tblLook w:firstColumn="1" w:firstRow="1" w:lastColumn="0" w:lastRow="0" w:noHBand="0" w:noVBand="1" w:val="04A0"/>
        <w:jc w:val="center"/>
        <w:tblInd w:type="dxa" w:w="120"/>
      </w:tblPr>
      <w:tblGrid>
        <w:gridCol w:w="2300"/>
        <w:gridCol w:w="7060"/>
      </w:tblGrid>
      <w:tr>
        <w:trPr>
          <w:tblHeader w:val="true"/>
        </w:trPr>
        <w:tc>
          <w:tcPr>
            <w:tcW w:type="dxa" w:w="2300"/>
            <w:shd w:fill="0F2942"/>
            <w:vAlign w:val="center"/>
            <w:tcMar>
              <w:top w:w="80" w:type="dxa"/>
              <w:start w:w="120" w:type="dxa"/>
              <w:bottom w:w="80" w:type="dxa"/>
              <w:end w:w="120" w:type="dxa"/>
            </w:tcMar>
          </w:tcPr>
          <w:p>
            <w:pPr>
              <w:spacing w:after="0"/>
            </w:pPr>
            <w:r/>
            <w:r>
              <w:rPr>
                <w:rFonts w:ascii="Calibri" w:hAnsi="Calibri"/>
                <w:b/>
                <w:color w:val="FFFFFF"/>
                <w:sz w:val="20"/>
              </w:rPr>
              <w:t>Submission field</w:t>
            </w:r>
          </w:p>
        </w:tc>
        <w:tc>
          <w:tcPr>
            <w:tcW w:type="dxa" w:w="7060"/>
            <w:shd w:fill="0F2942"/>
            <w:vAlign w:val="center"/>
            <w:tcMar>
              <w:top w:w="80" w:type="dxa"/>
              <w:start w:w="120" w:type="dxa"/>
              <w:bottom w:w="80" w:type="dxa"/>
              <w:end w:w="120" w:type="dxa"/>
            </w:tcMar>
          </w:tcPr>
          <w:p>
            <w:pPr>
              <w:spacing w:after="0"/>
            </w:pPr>
            <w:r/>
            <w:r>
              <w:rPr>
                <w:rFonts w:ascii="Calibri" w:hAnsi="Calibri"/>
                <w:b/>
                <w:color w:val="FFFFFF"/>
                <w:sz w:val="20"/>
              </w:rPr>
              <w:t>Details</w:t>
            </w:r>
          </w:p>
        </w:tc>
      </w:tr>
      <w:tr>
        <w:tc>
          <w:tcPr>
            <w:tcW w:type="dxa" w:w="2300"/>
            <w:vAlign w:val="center"/>
            <w:tcMar>
              <w:top w:w="80" w:type="dxa"/>
              <w:start w:w="120" w:type="dxa"/>
              <w:bottom w:w="80" w:type="dxa"/>
              <w:end w:w="120" w:type="dxa"/>
            </w:tcMar>
          </w:tcPr>
          <w:p>
            <w:pPr>
              <w:spacing w:after="0" w:line="240" w:lineRule="auto"/>
            </w:pPr>
            <w:r/>
            <w:r>
              <w:rPr>
                <w:rFonts w:ascii="Calibri" w:hAnsi="Calibri"/>
                <w:color w:val="172033"/>
                <w:sz w:val="20"/>
              </w:rPr>
              <w:t>Project</w:t>
            </w:r>
          </w:p>
        </w:tc>
        <w:tc>
          <w:tcPr>
            <w:tcW w:type="dxa" w:w="7060"/>
            <w:vAlign w:val="center"/>
            <w:tcMar>
              <w:top w:w="80" w:type="dxa"/>
              <w:start w:w="120" w:type="dxa"/>
              <w:bottom w:w="80" w:type="dxa"/>
              <w:end w:w="120" w:type="dxa"/>
            </w:tcMar>
          </w:tcPr>
          <w:p>
            <w:pPr>
              <w:spacing w:after="0" w:line="240" w:lineRule="auto"/>
            </w:pPr>
            <w:r/>
            <w:r>
              <w:rPr>
                <w:rFonts w:ascii="Calibri" w:hAnsi="Calibri"/>
                <w:color w:val="172033"/>
                <w:sz w:val="20"/>
              </w:rPr>
              <w:t>VisionInspect AI</w:t>
            </w:r>
          </w:p>
        </w:tc>
      </w:tr>
      <w:tr>
        <w:tc>
          <w:tcPr>
            <w:tcW w:type="dxa" w:w="2300"/>
            <w:vAlign w:val="center"/>
            <w:tcMar>
              <w:top w:w="80" w:type="dxa"/>
              <w:start w:w="120" w:type="dxa"/>
              <w:bottom w:w="80" w:type="dxa"/>
              <w:end w:w="120" w:type="dxa"/>
            </w:tcMar>
          </w:tcPr>
          <w:p>
            <w:pPr>
              <w:spacing w:after="0" w:line="240" w:lineRule="auto"/>
            </w:pPr>
            <w:r/>
            <w:r>
              <w:rPr>
                <w:rFonts w:ascii="Calibri" w:hAnsi="Calibri"/>
                <w:color w:val="172033"/>
                <w:sz w:val="20"/>
              </w:rPr>
              <w:t>Assigned module</w:t>
            </w:r>
          </w:p>
        </w:tc>
        <w:tc>
          <w:tcPr>
            <w:tcW w:type="dxa" w:w="7060"/>
            <w:vAlign w:val="center"/>
            <w:tcMar>
              <w:top w:w="80" w:type="dxa"/>
              <w:start w:w="120" w:type="dxa"/>
              <w:bottom w:w="80" w:type="dxa"/>
              <w:end w:w="120" w:type="dxa"/>
            </w:tcMar>
          </w:tcPr>
          <w:p>
            <w:pPr>
              <w:spacing w:after="0" w:line="240" w:lineRule="auto"/>
            </w:pPr>
            <w:r/>
            <w:r>
              <w:rPr>
                <w:rFonts w:ascii="Calibri" w:hAnsi="Calibri"/>
                <w:color w:val="172033"/>
                <w:sz w:val="20"/>
              </w:rPr>
              <w:t>Member 4 - AI/ML</w:t>
            </w:r>
          </w:p>
        </w:tc>
      </w:tr>
      <w:tr>
        <w:tc>
          <w:tcPr>
            <w:tcW w:type="dxa" w:w="2300"/>
            <w:vAlign w:val="center"/>
            <w:tcMar>
              <w:top w:w="80" w:type="dxa"/>
              <w:start w:w="120" w:type="dxa"/>
              <w:bottom w:w="80" w:type="dxa"/>
              <w:end w:w="120" w:type="dxa"/>
            </w:tcMar>
          </w:tcPr>
          <w:p>
            <w:pPr>
              <w:spacing w:after="0" w:line="240" w:lineRule="auto"/>
            </w:pPr>
            <w:r/>
            <w:r>
              <w:rPr>
                <w:rFonts w:ascii="Calibri" w:hAnsi="Calibri"/>
                <w:color w:val="172033"/>
                <w:sz w:val="20"/>
              </w:rPr>
              <w:t>Prepared by</w:t>
            </w:r>
          </w:p>
        </w:tc>
        <w:tc>
          <w:tcPr>
            <w:tcW w:type="dxa" w:w="7060"/>
            <w:vAlign w:val="center"/>
            <w:tcMar>
              <w:top w:w="80" w:type="dxa"/>
              <w:start w:w="120" w:type="dxa"/>
              <w:bottom w:w="80" w:type="dxa"/>
              <w:end w:w="120" w:type="dxa"/>
            </w:tcMar>
          </w:tcPr>
          <w:p>
            <w:pPr>
              <w:spacing w:after="0" w:line="240" w:lineRule="auto"/>
            </w:pPr>
            <w:r/>
            <w:r>
              <w:rPr>
                <w:rFonts w:ascii="Calibri" w:hAnsi="Calibri"/>
                <w:color w:val="172033"/>
                <w:sz w:val="20"/>
              </w:rPr>
              <w:t>Himanshu Sekhar Parhi</w:t>
            </w:r>
          </w:p>
        </w:tc>
      </w:tr>
      <w:tr>
        <w:tc>
          <w:tcPr>
            <w:tcW w:type="dxa" w:w="2300"/>
            <w:vAlign w:val="center"/>
            <w:tcMar>
              <w:top w:w="80" w:type="dxa"/>
              <w:start w:w="120" w:type="dxa"/>
              <w:bottom w:w="80" w:type="dxa"/>
              <w:end w:w="120" w:type="dxa"/>
            </w:tcMar>
          </w:tcPr>
          <w:p>
            <w:pPr>
              <w:spacing w:after="0" w:line="240" w:lineRule="auto"/>
            </w:pPr>
            <w:r/>
            <w:r>
              <w:rPr>
                <w:rFonts w:ascii="Calibri" w:hAnsi="Calibri"/>
                <w:color w:val="172033"/>
                <w:sz w:val="20"/>
              </w:rPr>
              <w:t>Mentor</w:t>
            </w:r>
          </w:p>
        </w:tc>
        <w:tc>
          <w:tcPr>
            <w:tcW w:type="dxa" w:w="7060"/>
            <w:vAlign w:val="center"/>
            <w:tcMar>
              <w:top w:w="80" w:type="dxa"/>
              <w:start w:w="120" w:type="dxa"/>
              <w:bottom w:w="80" w:type="dxa"/>
              <w:end w:w="120" w:type="dxa"/>
            </w:tcMar>
          </w:tcPr>
          <w:p>
            <w:pPr>
              <w:spacing w:after="0" w:line="240" w:lineRule="auto"/>
            </w:pPr>
            <w:r/>
            <w:r>
              <w:rPr>
                <w:rFonts w:ascii="Calibri" w:hAnsi="Calibri"/>
                <w:color w:val="172033"/>
                <w:sz w:val="20"/>
              </w:rPr>
              <w:t>Sai Jyoteesh</w:t>
            </w:r>
          </w:p>
        </w:tc>
      </w:tr>
      <w:tr>
        <w:tc>
          <w:tcPr>
            <w:tcW w:type="dxa" w:w="2300"/>
            <w:vAlign w:val="center"/>
            <w:tcMar>
              <w:top w:w="80" w:type="dxa"/>
              <w:start w:w="120" w:type="dxa"/>
              <w:bottom w:w="80" w:type="dxa"/>
              <w:end w:w="120" w:type="dxa"/>
            </w:tcMar>
          </w:tcPr>
          <w:p>
            <w:pPr>
              <w:spacing w:after="0" w:line="240" w:lineRule="auto"/>
            </w:pPr>
            <w:r/>
            <w:r>
              <w:rPr>
                <w:rFonts w:ascii="Calibri" w:hAnsi="Calibri"/>
                <w:color w:val="172033"/>
                <w:sz w:val="20"/>
              </w:rPr>
              <w:t>Programme</w:t>
            </w:r>
          </w:p>
        </w:tc>
        <w:tc>
          <w:tcPr>
            <w:tcW w:type="dxa" w:w="7060"/>
            <w:vAlign w:val="center"/>
            <w:tcMar>
              <w:top w:w="80" w:type="dxa"/>
              <w:start w:w="120" w:type="dxa"/>
              <w:bottom w:w="80" w:type="dxa"/>
              <w:end w:w="120" w:type="dxa"/>
            </w:tcMar>
          </w:tcPr>
          <w:p>
            <w:pPr>
              <w:spacing w:after="0" w:line="240" w:lineRule="auto"/>
            </w:pPr>
            <w:r/>
            <w:r>
              <w:rPr>
                <w:rFonts w:ascii="Calibri" w:hAnsi="Calibri"/>
                <w:color w:val="172033"/>
                <w:sz w:val="20"/>
              </w:rPr>
              <w:t>Infosys Springboard Programme</w:t>
            </w:r>
          </w:p>
        </w:tc>
      </w:tr>
      <w:tr>
        <w:tc>
          <w:tcPr>
            <w:tcW w:type="dxa" w:w="2300"/>
            <w:vAlign w:val="center"/>
            <w:tcMar>
              <w:top w:w="80" w:type="dxa"/>
              <w:start w:w="120" w:type="dxa"/>
              <w:bottom w:w="80" w:type="dxa"/>
              <w:end w:w="120" w:type="dxa"/>
            </w:tcMar>
          </w:tcPr>
          <w:p>
            <w:pPr>
              <w:spacing w:after="0" w:line="240" w:lineRule="auto"/>
            </w:pPr>
            <w:r/>
            <w:r>
              <w:rPr>
                <w:rFonts w:ascii="Calibri" w:hAnsi="Calibri"/>
                <w:color w:val="172033"/>
                <w:sz w:val="20"/>
              </w:rPr>
              <w:t>Document version</w:t>
            </w:r>
          </w:p>
        </w:tc>
        <w:tc>
          <w:tcPr>
            <w:tcW w:type="dxa" w:w="7060"/>
            <w:vAlign w:val="center"/>
            <w:tcMar>
              <w:top w:w="80" w:type="dxa"/>
              <w:start w:w="120" w:type="dxa"/>
              <w:bottom w:w="80" w:type="dxa"/>
              <w:end w:w="120" w:type="dxa"/>
            </w:tcMar>
          </w:tcPr>
          <w:p>
            <w:pPr>
              <w:spacing w:after="0" w:line="240" w:lineRule="auto"/>
            </w:pPr>
            <w:r/>
            <w:r>
              <w:rPr>
                <w:rFonts w:ascii="Calibri" w:hAnsi="Calibri"/>
                <w:color w:val="172033"/>
                <w:sz w:val="20"/>
              </w:rPr>
              <w:t>Milestone 3 Submission - Version 1.0</w:t>
            </w:r>
          </w:p>
        </w:tc>
      </w:tr>
      <w:tr>
        <w:tc>
          <w:tcPr>
            <w:tcW w:type="dxa" w:w="2300"/>
            <w:vAlign w:val="center"/>
            <w:tcMar>
              <w:top w:w="80" w:type="dxa"/>
              <w:start w:w="120" w:type="dxa"/>
              <w:bottom w:w="80" w:type="dxa"/>
              <w:end w:w="120" w:type="dxa"/>
            </w:tcMar>
          </w:tcPr>
          <w:p>
            <w:pPr>
              <w:spacing w:after="0" w:line="240" w:lineRule="auto"/>
            </w:pPr>
            <w:r/>
            <w:r>
              <w:rPr>
                <w:rFonts w:ascii="Calibri" w:hAnsi="Calibri"/>
                <w:color w:val="172033"/>
                <w:sz w:val="20"/>
              </w:rPr>
              <w:t>Submission date</w:t>
            </w:r>
          </w:p>
        </w:tc>
        <w:tc>
          <w:tcPr>
            <w:tcW w:type="dxa" w:w="7060"/>
            <w:vAlign w:val="center"/>
            <w:tcMar>
              <w:top w:w="80" w:type="dxa"/>
              <w:start w:w="120" w:type="dxa"/>
              <w:bottom w:w="80" w:type="dxa"/>
              <w:end w:w="120" w:type="dxa"/>
            </w:tcMar>
          </w:tcPr>
          <w:p>
            <w:pPr>
              <w:spacing w:after="0" w:line="240" w:lineRule="auto"/>
            </w:pPr>
            <w:r/>
            <w:r>
              <w:rPr>
                <w:rFonts w:ascii="Calibri" w:hAnsi="Calibri"/>
                <w:color w:val="172033"/>
                <w:sz w:val="20"/>
              </w:rPr>
              <w:t>8 August 2026</w:t>
            </w:r>
          </w:p>
        </w:tc>
      </w:tr>
    </w:tbl>
    <w:p>
      <w:pPr>
        <w:sectPr>
          <w:pgSz w:w="12240" w:h="15840"/>
          <w:pgMar w:top="1440" w:right="1440" w:bottom="1440" w:left="1440" w:header="720" w:footer="720" w:gutter="0"/>
          <w:cols w:space="720"/>
          <w:docGrid w:linePitch="360"/>
        </w:sectPr>
      </w:pPr>
    </w:p>
    <w:p>
      <w:pPr>
        <w:pStyle w:val="Heading1"/>
      </w:pPr>
      <w:r>
        <w:t>Document Control</w:t>
      </w:r>
    </w:p>
    <w:p>
      <w:r>
        <w:rPr>
          <w:rFonts w:ascii="Calibri" w:hAnsi="Calibri"/>
          <w:color w:val="172033"/>
        </w:rPr>
        <w:t>This report records Milestone 3 of the VisionInspect AI Member 4 module. It documents how a detected anomaly is assigned a category-specific defect subtype, how evidence is converted into a weighted severity score, and how the runtime produces a conservative Pass, Review, or Fail decision.</w:t>
      </w:r>
    </w:p>
    <w:p>
      <w:r>
        <w:rPr>
          <w:rFonts w:ascii="Calibri" w:hAnsi="Calibri"/>
          <w:color w:val="172033"/>
        </w:rPr>
        <w:t>Submission sequence: Milestone 1 - 25 July 2026; Milestone 2 - 1 August 2026; Milestone 3 - 8 August 2026; Milestone 4 - 15 August 2026. This report is the third practical stage in that weekly progression.</w:t>
      </w:r>
    </w:p>
    <w:p>
      <w:pPr>
        <w:spacing w:before="120" w:after="160"/>
        <w:ind w:left="173" w:right="173"/>
        <w:shd w:fill="EAF7EF"/>
        <w:pBdr>
          <w:left w:val="single" w:sz="24" w:space="8" w:color="15803D"/>
        </w:pBdr>
      </w:pPr>
      <w:r>
        <w:rPr>
          <w:rFonts w:ascii="Calibri" w:hAnsi="Calibri"/>
          <w:b/>
          <w:color w:val="15803D"/>
        </w:rPr>
        <w:t xml:space="preserve">Milestone status: </w:t>
      </w:r>
      <w:r>
        <w:rPr>
          <w:rFonts w:ascii="Calibri" w:hAnsi="Calibri"/>
          <w:color w:val="172033"/>
        </w:rPr>
        <w:t>Completed. Every supported category has a defect-only subtype classifier artifact and recorded metrics; all classifier labels have explicit severity mappings; confidence values remain separated; and focused classifier, severity, prediction, and preprocessing tests pass.</w:t>
      </w:r>
    </w:p>
    <w:tbl>
      <w:tblPr>
        <w:tblStyle w:val="TableGrid"/>
        <w:tblW w:type="dxa" w:w="9360"/>
        <w:jc w:val="left"/>
        <w:tblLayout w:type="fixed"/>
        <w:tblLook w:firstColumn="1" w:firstRow="1" w:lastColumn="0" w:lastRow="0" w:noHBand="0" w:noVBand="1" w:val="04A0"/>
        <w:tblInd w:type="dxa" w:w="120"/>
      </w:tblPr>
      <w:tblGrid>
        <w:gridCol w:w="2400"/>
        <w:gridCol w:w="6960"/>
      </w:tblGrid>
      <w:tr>
        <w:trPr>
          <w:tblHeader w:val="true"/>
        </w:trPr>
        <w:tc>
          <w:tcPr>
            <w:tcW w:type="dxa" w:w="2400"/>
            <w:shd w:fill="0F2942"/>
            <w:vAlign w:val="center"/>
            <w:tcMar>
              <w:top w:w="80" w:type="dxa"/>
              <w:start w:w="120" w:type="dxa"/>
              <w:bottom w:w="80" w:type="dxa"/>
              <w:end w:w="120" w:type="dxa"/>
            </w:tcMar>
          </w:tcPr>
          <w:p>
            <w:pPr>
              <w:spacing w:after="0"/>
            </w:pPr>
            <w:r/>
            <w:r>
              <w:rPr>
                <w:rFonts w:ascii="Calibri" w:hAnsi="Calibri"/>
                <w:b/>
                <w:color w:val="FFFFFF"/>
                <w:sz w:val="17"/>
              </w:rPr>
              <w:t>Control item</w:t>
            </w:r>
          </w:p>
        </w:tc>
        <w:tc>
          <w:tcPr>
            <w:tcW w:type="dxa" w:w="6960"/>
            <w:shd w:fill="0F2942"/>
            <w:vAlign w:val="center"/>
            <w:tcMar>
              <w:top w:w="80" w:type="dxa"/>
              <w:start w:w="120" w:type="dxa"/>
              <w:bottom w:w="80" w:type="dxa"/>
              <w:end w:w="120" w:type="dxa"/>
            </w:tcMar>
          </w:tcPr>
          <w:p>
            <w:pPr>
              <w:spacing w:after="0"/>
            </w:pPr>
            <w:r/>
            <w:r>
              <w:rPr>
                <w:rFonts w:ascii="Calibri" w:hAnsi="Calibri"/>
                <w:b/>
                <w:color w:val="FFFFFF"/>
                <w:sz w:val="17"/>
              </w:rPr>
              <w:t>Recorded value</w:t>
            </w:r>
          </w:p>
        </w:tc>
      </w:tr>
      <w:tr>
        <w:tc>
          <w:tcPr>
            <w:tcW w:type="dxa" w:w="2400"/>
            <w:vAlign w:val="center"/>
            <w:tcMar>
              <w:top w:w="80" w:type="dxa"/>
              <w:start w:w="120" w:type="dxa"/>
              <w:bottom w:w="80" w:type="dxa"/>
              <w:end w:w="120" w:type="dxa"/>
            </w:tcMar>
          </w:tcPr>
          <w:p>
            <w:pPr>
              <w:spacing w:after="0" w:line="240" w:lineRule="auto"/>
            </w:pPr>
            <w:r/>
            <w:r>
              <w:rPr>
                <w:rFonts w:ascii="Calibri" w:hAnsi="Calibri"/>
                <w:color w:val="172033"/>
                <w:sz w:val="17"/>
              </w:rPr>
              <w:t>Milestone</w:t>
            </w:r>
          </w:p>
        </w:tc>
        <w:tc>
          <w:tcPr>
            <w:tcW w:type="dxa" w:w="6960"/>
            <w:vAlign w:val="center"/>
            <w:tcMar>
              <w:top w:w="80" w:type="dxa"/>
              <w:start w:w="120" w:type="dxa"/>
              <w:bottom w:w="80" w:type="dxa"/>
              <w:end w:w="120" w:type="dxa"/>
            </w:tcMar>
          </w:tcPr>
          <w:p>
            <w:pPr>
              <w:spacing w:after="0" w:line="240" w:lineRule="auto"/>
            </w:pPr>
            <w:r/>
            <w:r>
              <w:rPr>
                <w:rFonts w:ascii="Calibri" w:hAnsi="Calibri"/>
                <w:color w:val="172033"/>
                <w:sz w:val="17"/>
              </w:rPr>
              <w:t>3 - Defect Subtype Classification, Severity Scoring, and QA Decisions</w:t>
            </w:r>
          </w:p>
        </w:tc>
      </w:tr>
      <w:tr>
        <w:tc>
          <w:tcPr>
            <w:tcW w:type="dxa" w:w="2400"/>
            <w:vAlign w:val="center"/>
            <w:shd w:fill="F3F5F8"/>
            <w:tcMar>
              <w:top w:w="80" w:type="dxa"/>
              <w:start w:w="120" w:type="dxa"/>
              <w:bottom w:w="80" w:type="dxa"/>
              <w:end w:w="120" w:type="dxa"/>
            </w:tcMar>
          </w:tcPr>
          <w:p>
            <w:pPr>
              <w:spacing w:after="0" w:line="240" w:lineRule="auto"/>
            </w:pPr>
            <w:r/>
            <w:r>
              <w:rPr>
                <w:rFonts w:ascii="Calibri" w:hAnsi="Calibri"/>
                <w:color w:val="172033"/>
                <w:sz w:val="17"/>
              </w:rPr>
              <w:t>Primary notebooks</w:t>
            </w:r>
          </w:p>
        </w:tc>
        <w:tc>
          <w:tcPr>
            <w:tcW w:type="dxa" w:w="6960"/>
            <w:vAlign w:val="center"/>
            <w:shd w:fill="F3F5F8"/>
            <w:tcMar>
              <w:top w:w="80" w:type="dxa"/>
              <w:start w:w="120" w:type="dxa"/>
              <w:bottom w:w="80" w:type="dxa"/>
              <w:end w:w="120" w:type="dxa"/>
            </w:tcMar>
          </w:tcPr>
          <w:p>
            <w:pPr>
              <w:spacing w:after="0" w:line="240" w:lineRule="auto"/>
            </w:pPr>
            <w:r/>
            <w:r>
              <w:rPr>
                <w:rFonts w:ascii="Calibri" w:hAnsi="Calibri"/>
                <w:color w:val="172033"/>
                <w:sz w:val="17"/>
              </w:rPr>
              <w:t>04_defect_subtype_classification.ipynb; 06_severity_and_qa_decision.ipynb</w:t>
            </w:r>
          </w:p>
        </w:tc>
      </w:tr>
      <w:tr>
        <w:tc>
          <w:tcPr>
            <w:tcW w:type="dxa" w:w="2400"/>
            <w:vAlign w:val="center"/>
            <w:tcMar>
              <w:top w:w="80" w:type="dxa"/>
              <w:start w:w="120" w:type="dxa"/>
              <w:bottom w:w="80" w:type="dxa"/>
              <w:end w:w="120" w:type="dxa"/>
            </w:tcMar>
          </w:tcPr>
          <w:p>
            <w:pPr>
              <w:spacing w:after="0" w:line="240" w:lineRule="auto"/>
            </w:pPr>
            <w:r/>
            <w:r>
              <w:rPr>
                <w:rFonts w:ascii="Calibri" w:hAnsi="Calibri"/>
                <w:color w:val="172033"/>
                <w:sz w:val="17"/>
              </w:rPr>
              <w:t>Classifier coverage</w:t>
            </w:r>
          </w:p>
        </w:tc>
        <w:tc>
          <w:tcPr>
            <w:tcW w:type="dxa" w:w="6960"/>
            <w:vAlign w:val="center"/>
            <w:tcMar>
              <w:top w:w="80" w:type="dxa"/>
              <w:start w:w="120" w:type="dxa"/>
              <w:bottom w:w="80" w:type="dxa"/>
              <w:end w:w="120" w:type="dxa"/>
            </w:tcMar>
          </w:tcPr>
          <w:p>
            <w:pPr>
              <w:spacing w:after="0" w:line="240" w:lineRule="auto"/>
            </w:pPr>
            <w:r/>
            <w:r>
              <w:rPr>
                <w:rFonts w:ascii="Calibri" w:hAnsi="Calibri"/>
                <w:color w:val="172033"/>
                <w:sz w:val="17"/>
              </w:rPr>
              <w:t>15 categories; 73 category-label pairs; 48 unique defect subtype names</w:t>
            </w:r>
          </w:p>
        </w:tc>
      </w:tr>
      <w:tr>
        <w:tc>
          <w:tcPr>
            <w:tcW w:type="dxa" w:w="2400"/>
            <w:vAlign w:val="center"/>
            <w:shd w:fill="F3F5F8"/>
            <w:tcMar>
              <w:top w:w="80" w:type="dxa"/>
              <w:start w:w="120" w:type="dxa"/>
              <w:bottom w:w="80" w:type="dxa"/>
              <w:end w:w="120" w:type="dxa"/>
            </w:tcMar>
          </w:tcPr>
          <w:p>
            <w:pPr>
              <w:spacing w:after="0" w:line="240" w:lineRule="auto"/>
            </w:pPr>
            <w:r/>
            <w:r>
              <w:rPr>
                <w:rFonts w:ascii="Calibri" w:hAnsi="Calibri"/>
                <w:color w:val="172033"/>
                <w:sz w:val="17"/>
              </w:rPr>
              <w:t>Runtime engines</w:t>
            </w:r>
          </w:p>
        </w:tc>
        <w:tc>
          <w:tcPr>
            <w:tcW w:type="dxa" w:w="6960"/>
            <w:vAlign w:val="center"/>
            <w:shd w:fill="F3F5F8"/>
            <w:tcMar>
              <w:top w:w="80" w:type="dxa"/>
              <w:start w:w="120" w:type="dxa"/>
              <w:bottom w:w="80" w:type="dxa"/>
              <w:end w:w="120" w:type="dxa"/>
            </w:tcMar>
          </w:tcPr>
          <w:p>
            <w:pPr>
              <w:spacing w:after="0" w:line="240" w:lineRule="auto"/>
            </w:pPr>
            <w:r/>
            <w:r>
              <w:rPr>
                <w:rFonts w:ascii="Calibri" w:hAnsi="Calibri"/>
                <w:color w:val="172033"/>
                <w:sz w:val="17"/>
              </w:rPr>
              <w:t>2 fine-tuned ResNet18 ONNX; 1 portable forest; 12 scikit-learn bundles</w:t>
            </w:r>
          </w:p>
        </w:tc>
      </w:tr>
      <w:tr>
        <w:tc>
          <w:tcPr>
            <w:tcW w:type="dxa" w:w="2400"/>
            <w:vAlign w:val="center"/>
            <w:tcMar>
              <w:top w:w="80" w:type="dxa"/>
              <w:start w:w="120" w:type="dxa"/>
              <w:bottom w:w="80" w:type="dxa"/>
              <w:end w:w="120" w:type="dxa"/>
            </w:tcMar>
          </w:tcPr>
          <w:p>
            <w:pPr>
              <w:spacing w:after="0" w:line="240" w:lineRule="auto"/>
            </w:pPr>
            <w:r/>
            <w:r>
              <w:rPr>
                <w:rFonts w:ascii="Calibri" w:hAnsi="Calibri"/>
                <w:color w:val="172033"/>
                <w:sz w:val="17"/>
              </w:rPr>
              <w:t>Decision policy</w:t>
            </w:r>
          </w:p>
        </w:tc>
        <w:tc>
          <w:tcPr>
            <w:tcW w:type="dxa" w:w="6960"/>
            <w:vAlign w:val="center"/>
            <w:tcMar>
              <w:top w:w="80" w:type="dxa"/>
              <w:start w:w="120" w:type="dxa"/>
              <w:bottom w:w="80" w:type="dxa"/>
              <w:end w:w="120" w:type="dxa"/>
            </w:tcMar>
          </w:tcPr>
          <w:p>
            <w:pPr>
              <w:spacing w:after="0" w:line="240" w:lineRule="auto"/>
            </w:pPr>
            <w:r/>
            <w:r>
              <w:rPr>
                <w:rFonts w:ascii="Calibri" w:hAnsi="Calibri"/>
                <w:color w:val="172033"/>
                <w:sz w:val="17"/>
              </w:rPr>
              <w:t>Severity weights 30/25/25/20; Review threshold 40; Fail threshold 60</w:t>
            </w:r>
          </w:p>
        </w:tc>
      </w:tr>
      <w:tr>
        <w:tc>
          <w:tcPr>
            <w:tcW w:type="dxa" w:w="2400"/>
            <w:vAlign w:val="center"/>
            <w:shd w:fill="F3F5F8"/>
            <w:tcMar>
              <w:top w:w="80" w:type="dxa"/>
              <w:start w:w="120" w:type="dxa"/>
              <w:bottom w:w="80" w:type="dxa"/>
              <w:end w:w="120" w:type="dxa"/>
            </w:tcMar>
          </w:tcPr>
          <w:p>
            <w:pPr>
              <w:spacing w:after="0" w:line="240" w:lineRule="auto"/>
            </w:pPr>
            <w:r/>
            <w:r>
              <w:rPr>
                <w:rFonts w:ascii="Calibri" w:hAnsi="Calibri"/>
                <w:color w:val="172033"/>
                <w:sz w:val="17"/>
              </w:rPr>
              <w:t>Focused tests</w:t>
            </w:r>
          </w:p>
        </w:tc>
        <w:tc>
          <w:tcPr>
            <w:tcW w:type="dxa" w:w="6960"/>
            <w:vAlign w:val="center"/>
            <w:shd w:fill="F3F5F8"/>
            <w:tcMar>
              <w:top w:w="80" w:type="dxa"/>
              <w:start w:w="120" w:type="dxa"/>
              <w:bottom w:w="80" w:type="dxa"/>
              <w:end w:w="120" w:type="dxa"/>
            </w:tcMar>
          </w:tcPr>
          <w:p>
            <w:pPr>
              <w:spacing w:after="0" w:line="240" w:lineRule="auto"/>
            </w:pPr>
            <w:r/>
            <w:r>
              <w:rPr>
                <w:rFonts w:ascii="Calibri" w:hAnsi="Calibri"/>
                <w:color w:val="172033"/>
                <w:sz w:val="17"/>
              </w:rPr>
              <w:t>20 passed in 4.86 seconds</w:t>
            </w:r>
          </w:p>
        </w:tc>
      </w:tr>
      <w:tr>
        <w:tc>
          <w:tcPr>
            <w:tcW w:type="dxa" w:w="2400"/>
            <w:vAlign w:val="center"/>
            <w:tcMar>
              <w:top w:w="80" w:type="dxa"/>
              <w:start w:w="120" w:type="dxa"/>
              <w:bottom w:w="80" w:type="dxa"/>
              <w:end w:w="120" w:type="dxa"/>
            </w:tcMar>
          </w:tcPr>
          <w:p>
            <w:pPr>
              <w:spacing w:after="0" w:line="240" w:lineRule="auto"/>
            </w:pPr>
            <w:r/>
            <w:r>
              <w:rPr>
                <w:rFonts w:ascii="Calibri" w:hAnsi="Calibri"/>
                <w:color w:val="172033"/>
                <w:sz w:val="17"/>
              </w:rPr>
              <w:t>Repository branch</w:t>
            </w:r>
          </w:p>
        </w:tc>
        <w:tc>
          <w:tcPr>
            <w:tcW w:type="dxa" w:w="6960"/>
            <w:vAlign w:val="center"/>
            <w:tcMar>
              <w:top w:w="80" w:type="dxa"/>
              <w:start w:w="120" w:type="dxa"/>
              <w:bottom w:w="80" w:type="dxa"/>
              <w:end w:w="120" w:type="dxa"/>
            </w:tcMar>
          </w:tcPr>
          <w:p>
            <w:pPr>
              <w:spacing w:after="0" w:line="240" w:lineRule="auto"/>
            </w:pPr>
            <w:r/>
            <w:r>
              <w:rPr>
                <w:rFonts w:ascii="Calibri" w:hAnsi="Calibri"/>
                <w:color w:val="172033"/>
                <w:sz w:val="17"/>
              </w:rPr>
              <w:t>Himanshu-parhi-ai/ml</w:t>
            </w:r>
          </w:p>
        </w:tc>
      </w:tr>
    </w:tbl>
    <w:p>
      <w:pPr>
        <w:pStyle w:val="Heading2"/>
      </w:pPr>
      <w:r>
        <w:t>Milestone Snapshot</w:t>
      </w:r>
    </w:p>
    <w:tbl>
      <w:tblPr>
        <w:tblStyle w:val="TableGrid"/>
        <w:tblW w:type="dxa" w:w="9360"/>
        <w:jc w:val="left"/>
        <w:tblLayout w:type="fixed"/>
        <w:tblLook w:firstColumn="1" w:firstRow="1" w:lastColumn="0" w:lastRow="0" w:noHBand="0" w:noVBand="1" w:val="04A0"/>
        <w:tblInd w:type="dxa" w:w="120"/>
      </w:tblPr>
      <w:tblGrid>
        <w:gridCol w:w="1500"/>
        <w:gridCol w:w="7860"/>
      </w:tblGrid>
      <w:tr>
        <w:trPr>
          <w:tblHeader w:val="true"/>
        </w:trPr>
        <w:tc>
          <w:tcPr>
            <w:tcW w:type="dxa" w:w="1500"/>
            <w:shd w:fill="1D5FD1"/>
            <w:vAlign w:val="center"/>
            <w:tcMar>
              <w:top w:w="80" w:type="dxa"/>
              <w:start w:w="120" w:type="dxa"/>
              <w:bottom w:w="80" w:type="dxa"/>
              <w:end w:w="120" w:type="dxa"/>
            </w:tcMar>
          </w:tcPr>
          <w:p>
            <w:pPr>
              <w:spacing w:after="0"/>
            </w:pPr>
            <w:r/>
            <w:r>
              <w:rPr>
                <w:rFonts w:ascii="Calibri" w:hAnsi="Calibri"/>
                <w:b/>
                <w:color w:val="FFFFFF"/>
                <w:sz w:val="18"/>
              </w:rPr>
              <w:t>Value</w:t>
            </w:r>
          </w:p>
        </w:tc>
        <w:tc>
          <w:tcPr>
            <w:tcW w:type="dxa" w:w="7860"/>
            <w:shd w:fill="1D5FD1"/>
            <w:vAlign w:val="center"/>
            <w:tcMar>
              <w:top w:w="80" w:type="dxa"/>
              <w:start w:w="120" w:type="dxa"/>
              <w:bottom w:w="80" w:type="dxa"/>
              <w:end w:w="120" w:type="dxa"/>
            </w:tcMar>
          </w:tcPr>
          <w:p>
            <w:pPr>
              <w:spacing w:after="0"/>
            </w:pPr>
            <w:r/>
            <w:r>
              <w:rPr>
                <w:rFonts w:ascii="Calibri" w:hAnsi="Calibri"/>
                <w:b/>
                <w:color w:val="FFFFFF"/>
                <w:sz w:val="18"/>
              </w:rPr>
              <w:t>Meaning</w:t>
            </w:r>
          </w:p>
        </w:tc>
      </w:tr>
      <w:tr>
        <w:tc>
          <w:tcPr>
            <w:tcW w:type="dxa" w:w="1500"/>
            <w:vAlign w:val="center"/>
            <w:tcMar>
              <w:top w:w="80" w:type="dxa"/>
              <w:start w:w="120" w:type="dxa"/>
              <w:bottom w:w="80" w:type="dxa"/>
              <w:end w:w="120" w:type="dxa"/>
            </w:tcMar>
          </w:tcPr>
          <w:p>
            <w:pPr>
              <w:spacing w:after="0" w:line="240" w:lineRule="auto"/>
            </w:pPr>
            <w:r/>
            <w:r>
              <w:rPr>
                <w:rFonts w:ascii="Calibri" w:hAnsi="Calibri"/>
                <w:color w:val="172033"/>
                <w:sz w:val="18"/>
              </w:rPr>
              <w:t>15</w:t>
            </w:r>
          </w:p>
        </w:tc>
        <w:tc>
          <w:tcPr>
            <w:tcW w:type="dxa" w:w="7860"/>
            <w:vAlign w:val="center"/>
            <w:tcMar>
              <w:top w:w="80" w:type="dxa"/>
              <w:start w:w="120" w:type="dxa"/>
              <w:bottom w:w="80" w:type="dxa"/>
              <w:end w:w="120" w:type="dxa"/>
            </w:tcMar>
          </w:tcPr>
          <w:p>
            <w:pPr>
              <w:spacing w:after="0" w:line="240" w:lineRule="auto"/>
            </w:pPr>
            <w:r/>
            <w:r>
              <w:rPr>
                <w:rFonts w:ascii="Calibri" w:hAnsi="Calibri"/>
                <w:color w:val="172033"/>
                <w:sz w:val="18"/>
              </w:rPr>
              <w:t>Supported categories with classifier artifacts</w:t>
            </w:r>
          </w:p>
        </w:tc>
      </w:tr>
      <w:tr>
        <w:tc>
          <w:tcPr>
            <w:tcW w:type="dxa" w:w="1500"/>
            <w:vAlign w:val="center"/>
            <w:shd w:fill="F3F5F8"/>
            <w:tcMar>
              <w:top w:w="80" w:type="dxa"/>
              <w:start w:w="120" w:type="dxa"/>
              <w:bottom w:w="80" w:type="dxa"/>
              <w:end w:w="120" w:type="dxa"/>
            </w:tcMar>
          </w:tcPr>
          <w:p>
            <w:pPr>
              <w:spacing w:after="0" w:line="240" w:lineRule="auto"/>
            </w:pPr>
            <w:r/>
            <w:r>
              <w:rPr>
                <w:rFonts w:ascii="Calibri" w:hAnsi="Calibri"/>
                <w:color w:val="172033"/>
                <w:sz w:val="18"/>
              </w:rPr>
              <w:t>73</w:t>
            </w:r>
          </w:p>
        </w:tc>
        <w:tc>
          <w:tcPr>
            <w:tcW w:type="dxa" w:w="7860"/>
            <w:vAlign w:val="center"/>
            <w:shd w:fill="F3F5F8"/>
            <w:tcMar>
              <w:top w:w="80" w:type="dxa"/>
              <w:start w:w="120" w:type="dxa"/>
              <w:bottom w:w="80" w:type="dxa"/>
              <w:end w:w="120" w:type="dxa"/>
            </w:tcMar>
          </w:tcPr>
          <w:p>
            <w:pPr>
              <w:spacing w:after="0" w:line="240" w:lineRule="auto"/>
            </w:pPr>
            <w:r/>
            <w:r>
              <w:rPr>
                <w:rFonts w:ascii="Calibri" w:hAnsi="Calibri"/>
                <w:color w:val="172033"/>
                <w:sz w:val="18"/>
              </w:rPr>
              <w:t>Category-specific subtype labels</w:t>
            </w:r>
          </w:p>
        </w:tc>
      </w:tr>
      <w:tr>
        <w:tc>
          <w:tcPr>
            <w:tcW w:type="dxa" w:w="1500"/>
            <w:vAlign w:val="center"/>
            <w:tcMar>
              <w:top w:w="80" w:type="dxa"/>
              <w:start w:w="120" w:type="dxa"/>
              <w:bottom w:w="80" w:type="dxa"/>
              <w:end w:w="120" w:type="dxa"/>
            </w:tcMar>
          </w:tcPr>
          <w:p>
            <w:pPr>
              <w:spacing w:after="0" w:line="240" w:lineRule="auto"/>
            </w:pPr>
            <w:r/>
            <w:r>
              <w:rPr>
                <w:rFonts w:ascii="Calibri" w:hAnsi="Calibri"/>
                <w:color w:val="172033"/>
                <w:sz w:val="18"/>
              </w:rPr>
              <w:t>48</w:t>
            </w:r>
          </w:p>
        </w:tc>
        <w:tc>
          <w:tcPr>
            <w:tcW w:type="dxa" w:w="7860"/>
            <w:vAlign w:val="center"/>
            <w:tcMar>
              <w:top w:w="80" w:type="dxa"/>
              <w:start w:w="120" w:type="dxa"/>
              <w:bottom w:w="80" w:type="dxa"/>
              <w:end w:w="120" w:type="dxa"/>
            </w:tcMar>
          </w:tcPr>
          <w:p>
            <w:pPr>
              <w:spacing w:after="0" w:line="240" w:lineRule="auto"/>
            </w:pPr>
            <w:r/>
            <w:r>
              <w:rPr>
                <w:rFonts w:ascii="Calibri" w:hAnsi="Calibri"/>
                <w:color w:val="172033"/>
                <w:sz w:val="18"/>
              </w:rPr>
              <w:t>Unique defect subtype names</w:t>
            </w:r>
          </w:p>
        </w:tc>
      </w:tr>
      <w:tr>
        <w:tc>
          <w:tcPr>
            <w:tcW w:type="dxa" w:w="1500"/>
            <w:vAlign w:val="center"/>
            <w:shd w:fill="F3F5F8"/>
            <w:tcMar>
              <w:top w:w="80" w:type="dxa"/>
              <w:start w:w="120" w:type="dxa"/>
              <w:bottom w:w="80" w:type="dxa"/>
              <w:end w:w="120" w:type="dxa"/>
            </w:tcMar>
          </w:tcPr>
          <w:p>
            <w:pPr>
              <w:spacing w:after="0" w:line="240" w:lineRule="auto"/>
            </w:pPr>
            <w:r/>
            <w:r>
              <w:rPr>
                <w:rFonts w:ascii="Calibri" w:hAnsi="Calibri"/>
                <w:color w:val="172033"/>
                <w:sz w:val="18"/>
              </w:rPr>
              <w:t>0.8925</w:t>
            </w:r>
          </w:p>
        </w:tc>
        <w:tc>
          <w:tcPr>
            <w:tcW w:type="dxa" w:w="7860"/>
            <w:vAlign w:val="center"/>
            <w:shd w:fill="F3F5F8"/>
            <w:tcMar>
              <w:top w:w="80" w:type="dxa"/>
              <w:start w:w="120" w:type="dxa"/>
              <w:bottom w:w="80" w:type="dxa"/>
              <w:end w:w="120" w:type="dxa"/>
            </w:tcMar>
          </w:tcPr>
          <w:p>
            <w:pPr>
              <w:spacing w:after="0" w:line="240" w:lineRule="auto"/>
            </w:pPr>
            <w:r/>
            <w:r>
              <w:rPr>
                <w:rFonts w:ascii="Calibri" w:hAnsi="Calibri"/>
                <w:color w:val="172033"/>
                <w:sz w:val="18"/>
              </w:rPr>
              <w:t>Mean recorded classifier accuracy</w:t>
            </w:r>
          </w:p>
        </w:tc>
      </w:tr>
      <w:tr>
        <w:tc>
          <w:tcPr>
            <w:tcW w:type="dxa" w:w="1500"/>
            <w:vAlign w:val="center"/>
            <w:tcMar>
              <w:top w:w="80" w:type="dxa"/>
              <w:start w:w="120" w:type="dxa"/>
              <w:bottom w:w="80" w:type="dxa"/>
              <w:end w:w="120" w:type="dxa"/>
            </w:tcMar>
          </w:tcPr>
          <w:p>
            <w:pPr>
              <w:spacing w:after="0" w:line="240" w:lineRule="auto"/>
            </w:pPr>
            <w:r/>
            <w:r>
              <w:rPr>
                <w:rFonts w:ascii="Calibri" w:hAnsi="Calibri"/>
                <w:color w:val="172033"/>
                <w:sz w:val="18"/>
              </w:rPr>
              <w:t>0.8931</w:t>
            </w:r>
          </w:p>
        </w:tc>
        <w:tc>
          <w:tcPr>
            <w:tcW w:type="dxa" w:w="7860"/>
            <w:vAlign w:val="center"/>
            <w:tcMar>
              <w:top w:w="80" w:type="dxa"/>
              <w:start w:w="120" w:type="dxa"/>
              <w:bottom w:w="80" w:type="dxa"/>
              <w:end w:w="120" w:type="dxa"/>
            </w:tcMar>
          </w:tcPr>
          <w:p>
            <w:pPr>
              <w:spacing w:after="0" w:line="240" w:lineRule="auto"/>
            </w:pPr>
            <w:r/>
            <w:r>
              <w:rPr>
                <w:rFonts w:ascii="Calibri" w:hAnsi="Calibri"/>
                <w:color w:val="172033"/>
                <w:sz w:val="18"/>
              </w:rPr>
              <w:t>Mean recorded classifier macro F1</w:t>
            </w:r>
          </w:p>
        </w:tc>
      </w:tr>
      <w:tr>
        <w:tc>
          <w:tcPr>
            <w:tcW w:type="dxa" w:w="1500"/>
            <w:vAlign w:val="center"/>
            <w:shd w:fill="F3F5F8"/>
            <w:tcMar>
              <w:top w:w="80" w:type="dxa"/>
              <w:start w:w="120" w:type="dxa"/>
              <w:bottom w:w="80" w:type="dxa"/>
              <w:end w:w="120" w:type="dxa"/>
            </w:tcMar>
          </w:tcPr>
          <w:p>
            <w:pPr>
              <w:spacing w:after="0" w:line="240" w:lineRule="auto"/>
            </w:pPr>
            <w:r/>
            <w:r>
              <w:rPr>
                <w:rFonts w:ascii="Calibri" w:hAnsi="Calibri"/>
                <w:color w:val="172033"/>
                <w:sz w:val="18"/>
              </w:rPr>
              <w:t>53</w:t>
            </w:r>
          </w:p>
        </w:tc>
        <w:tc>
          <w:tcPr>
            <w:tcW w:type="dxa" w:w="7860"/>
            <w:vAlign w:val="center"/>
            <w:shd w:fill="F3F5F8"/>
            <w:tcMar>
              <w:top w:w="80" w:type="dxa"/>
              <w:start w:w="120" w:type="dxa"/>
              <w:bottom w:w="80" w:type="dxa"/>
              <w:end w:w="120" w:type="dxa"/>
            </w:tcMar>
          </w:tcPr>
          <w:p>
            <w:pPr>
              <w:spacing w:after="0" w:line="240" w:lineRule="auto"/>
            </w:pPr>
            <w:r/>
            <w:r>
              <w:rPr>
                <w:rFonts w:ascii="Calibri" w:hAnsi="Calibri"/>
                <w:color w:val="172033"/>
                <w:sz w:val="18"/>
              </w:rPr>
              <w:t>Explicit defect risk mappings, including aliases and fallback labels</w:t>
            </w:r>
          </w:p>
        </w:tc>
      </w:tr>
      <w:tr>
        <w:tc>
          <w:tcPr>
            <w:tcW w:type="dxa" w:w="1500"/>
            <w:vAlign w:val="center"/>
            <w:tcMar>
              <w:top w:w="80" w:type="dxa"/>
              <w:start w:w="120" w:type="dxa"/>
              <w:bottom w:w="80" w:type="dxa"/>
              <w:end w:w="120" w:type="dxa"/>
            </w:tcMar>
          </w:tcPr>
          <w:p>
            <w:pPr>
              <w:spacing w:after="0" w:line="240" w:lineRule="auto"/>
            </w:pPr>
            <w:r/>
            <w:r>
              <w:rPr>
                <w:rFonts w:ascii="Calibri" w:hAnsi="Calibri"/>
                <w:color w:val="172033"/>
                <w:sz w:val="18"/>
              </w:rPr>
              <w:t>20</w:t>
            </w:r>
          </w:p>
        </w:tc>
        <w:tc>
          <w:tcPr>
            <w:tcW w:type="dxa" w:w="7860"/>
            <w:vAlign w:val="center"/>
            <w:tcMar>
              <w:top w:w="80" w:type="dxa"/>
              <w:start w:w="120" w:type="dxa"/>
              <w:bottom w:w="80" w:type="dxa"/>
              <w:end w:w="120" w:type="dxa"/>
            </w:tcMar>
          </w:tcPr>
          <w:p>
            <w:pPr>
              <w:spacing w:after="0" w:line="240" w:lineRule="auto"/>
            </w:pPr>
            <w:r/>
            <w:r>
              <w:rPr>
                <w:rFonts w:ascii="Calibri" w:hAnsi="Calibri"/>
                <w:color w:val="172033"/>
                <w:sz w:val="18"/>
              </w:rPr>
              <w:t>Focused automated tests passed</w:t>
            </w:r>
          </w:p>
        </w:tc>
      </w:tr>
    </w:tbl>
    <w:p>
      <w:pPr>
        <w:pStyle w:val="Heading1"/>
        <w:pageBreakBefore/>
      </w:pPr>
      <w:r>
        <w:t>Table of Contents</w:t>
      </w:r>
    </w:p>
    <w:tbl>
      <w:tblPr>
        <w:tblStyle w:val="TableGrid"/>
        <w:tblW w:type="dxa" w:w="9360"/>
        <w:jc w:val="left"/>
        <w:tblLayout w:type="fixed"/>
        <w:tblLook w:firstColumn="1" w:firstRow="1" w:lastColumn="0" w:lastRow="0" w:noHBand="0" w:noVBand="1" w:val="04A0"/>
        <w:tblInd w:type="dxa" w:w="120"/>
      </w:tblPr>
      <w:tblGrid>
        <w:gridCol w:w="8300"/>
        <w:gridCol w:w="1060"/>
      </w:tblGrid>
      <w:tr>
        <w:trPr>
          <w:tblHeader w:val="true"/>
        </w:trPr>
        <w:tc>
          <w:tcPr>
            <w:tcW w:type="dxa" w:w="8300"/>
            <w:shd w:fill="0F2942"/>
            <w:vAlign w:val="center"/>
            <w:tcMar>
              <w:top w:w="50" w:type="dxa"/>
              <w:start w:w="120" w:type="dxa"/>
              <w:bottom w:w="50" w:type="dxa"/>
              <w:end w:w="120" w:type="dxa"/>
            </w:tcMar>
          </w:tcPr>
          <w:p>
            <w:pPr>
              <w:spacing w:after="0"/>
            </w:pPr>
            <w:r/>
            <w:r>
              <w:rPr>
                <w:rFonts w:ascii="Calibri" w:hAnsi="Calibri"/>
                <w:b/>
                <w:color w:val="FFFFFF"/>
                <w:sz w:val="17"/>
              </w:rPr>
              <w:t>Section</w:t>
            </w:r>
          </w:p>
        </w:tc>
        <w:tc>
          <w:tcPr>
            <w:tcW w:type="dxa" w:w="1060"/>
            <w:shd w:fill="0F2942"/>
            <w:vAlign w:val="center"/>
            <w:tcMar>
              <w:top w:w="50" w:type="dxa"/>
              <w:start w:w="120" w:type="dxa"/>
              <w:bottom w:w="50" w:type="dxa"/>
              <w:end w:w="120" w:type="dxa"/>
            </w:tcMar>
          </w:tcPr>
          <w:p>
            <w:pPr>
              <w:spacing w:after="0"/>
            </w:pPr>
            <w:r/>
            <w:r>
              <w:rPr>
                <w:rFonts w:ascii="Calibri" w:hAnsi="Calibri"/>
                <w:b/>
                <w:color w:val="FFFFFF"/>
                <w:sz w:val="17"/>
              </w:rPr>
              <w:t>Page</w:t>
            </w:r>
          </w:p>
        </w:tc>
      </w:tr>
      <w:tr>
        <w:tc>
          <w:tcPr>
            <w:tcW w:type="dxa" w:w="8300"/>
            <w:vAlign w:val="center"/>
            <w:tcMar>
              <w:top w:w="50" w:type="dxa"/>
              <w:start w:w="120" w:type="dxa"/>
              <w:bottom w:w="50" w:type="dxa"/>
              <w:end w:w="120" w:type="dxa"/>
            </w:tcMar>
          </w:tcPr>
          <w:p>
            <w:pPr>
              <w:spacing w:after="0" w:line="240" w:lineRule="auto"/>
            </w:pPr>
            <w:r/>
            <w:r>
              <w:rPr>
                <w:rFonts w:ascii="Calibri" w:hAnsi="Calibri"/>
                <w:color w:val="172033"/>
                <w:sz w:val="17"/>
              </w:rPr>
              <w:t>1. Executive Summary</w:t>
            </w:r>
          </w:p>
        </w:tc>
        <w:tc>
          <w:tcPr>
            <w:tcW w:type="dxa" w:w="1060"/>
            <w:vAlign w:val="center"/>
            <w:tcMar>
              <w:top w:w="50" w:type="dxa"/>
              <w:start w:w="120" w:type="dxa"/>
              <w:bottom w:w="50" w:type="dxa"/>
              <w:end w:w="120" w:type="dxa"/>
            </w:tcMar>
          </w:tcPr>
          <w:p>
            <w:pPr>
              <w:spacing w:after="0" w:line="240" w:lineRule="auto"/>
            </w:pPr>
            <w:r/>
            <w:r>
              <w:rPr>
                <w:rFonts w:ascii="Calibri" w:hAnsi="Calibri"/>
                <w:color w:val="172033"/>
                <w:sz w:val="17"/>
              </w:rPr>
              <w:t>3</w:t>
            </w:r>
          </w:p>
        </w:tc>
      </w:tr>
      <w:tr>
        <w:tc>
          <w:tcPr>
            <w:tcW w:type="dxa" w:w="8300"/>
            <w:vAlign w:val="center"/>
            <w:tcMar>
              <w:top w:w="50" w:type="dxa"/>
              <w:start w:w="120" w:type="dxa"/>
              <w:bottom w:w="50" w:type="dxa"/>
              <w:end w:w="120" w:type="dxa"/>
            </w:tcMar>
          </w:tcPr>
          <w:p>
            <w:pPr>
              <w:spacing w:after="0" w:line="240" w:lineRule="auto"/>
            </w:pPr>
            <w:r/>
            <w:r>
              <w:rPr>
                <w:rFonts w:ascii="Calibri" w:hAnsi="Calibri"/>
                <w:color w:val="172033"/>
                <w:sz w:val="17"/>
              </w:rPr>
              <w:t>2. Milestone Scope and Acceptance Criteria</w:t>
            </w:r>
          </w:p>
        </w:tc>
        <w:tc>
          <w:tcPr>
            <w:tcW w:type="dxa" w:w="1060"/>
            <w:vAlign w:val="center"/>
            <w:tcMar>
              <w:top w:w="50" w:type="dxa"/>
              <w:start w:w="120" w:type="dxa"/>
              <w:bottom w:w="50" w:type="dxa"/>
              <w:end w:w="120" w:type="dxa"/>
            </w:tcMar>
          </w:tcPr>
          <w:p>
            <w:pPr>
              <w:spacing w:after="0" w:line="240" w:lineRule="auto"/>
            </w:pPr>
            <w:r/>
            <w:r>
              <w:rPr>
                <w:rFonts w:ascii="Calibri" w:hAnsi="Calibri"/>
                <w:color w:val="172033"/>
                <w:sz w:val="17"/>
              </w:rPr>
              <w:t>4</w:t>
            </w:r>
          </w:p>
        </w:tc>
      </w:tr>
      <w:tr>
        <w:tc>
          <w:tcPr>
            <w:tcW w:type="dxa" w:w="8300"/>
            <w:vAlign w:val="center"/>
            <w:tcMar>
              <w:top w:w="50" w:type="dxa"/>
              <w:start w:w="120" w:type="dxa"/>
              <w:bottom w:w="50" w:type="dxa"/>
              <w:end w:w="120" w:type="dxa"/>
            </w:tcMar>
          </w:tcPr>
          <w:p>
            <w:pPr>
              <w:spacing w:after="0" w:line="240" w:lineRule="auto"/>
            </w:pPr>
            <w:r/>
            <w:r>
              <w:rPr>
                <w:rFonts w:ascii="Calibri" w:hAnsi="Calibri"/>
                <w:color w:val="172033"/>
                <w:sz w:val="17"/>
              </w:rPr>
              <w:t>3. Position in the Inspection Pipeline</w:t>
            </w:r>
          </w:p>
        </w:tc>
        <w:tc>
          <w:tcPr>
            <w:tcW w:type="dxa" w:w="1060"/>
            <w:vAlign w:val="center"/>
            <w:tcMar>
              <w:top w:w="50" w:type="dxa"/>
              <w:start w:w="120" w:type="dxa"/>
              <w:bottom w:w="50" w:type="dxa"/>
              <w:end w:w="120" w:type="dxa"/>
            </w:tcMar>
          </w:tcPr>
          <w:p>
            <w:pPr>
              <w:spacing w:after="0" w:line="240" w:lineRule="auto"/>
            </w:pPr>
            <w:r/>
            <w:r>
              <w:rPr>
                <w:rFonts w:ascii="Calibri" w:hAnsi="Calibri"/>
                <w:color w:val="172033"/>
                <w:sz w:val="17"/>
              </w:rPr>
              <w:t>5</w:t>
            </w:r>
          </w:p>
        </w:tc>
      </w:tr>
      <w:tr>
        <w:tc>
          <w:tcPr>
            <w:tcW w:type="dxa" w:w="8300"/>
            <w:vAlign w:val="center"/>
            <w:tcMar>
              <w:top w:w="50" w:type="dxa"/>
              <w:start w:w="120" w:type="dxa"/>
              <w:bottom w:w="50" w:type="dxa"/>
              <w:end w:w="120" w:type="dxa"/>
            </w:tcMar>
          </w:tcPr>
          <w:p>
            <w:pPr>
              <w:spacing w:after="0" w:line="240" w:lineRule="auto"/>
            </w:pPr>
            <w:r/>
            <w:r>
              <w:rPr>
                <w:rFonts w:ascii="Calibri" w:hAnsi="Calibri"/>
                <w:color w:val="172033"/>
                <w:sz w:val="17"/>
              </w:rPr>
              <w:t>4. Classification Dataset and Problem Definition</w:t>
            </w:r>
          </w:p>
        </w:tc>
        <w:tc>
          <w:tcPr>
            <w:tcW w:type="dxa" w:w="1060"/>
            <w:vAlign w:val="center"/>
            <w:tcMar>
              <w:top w:w="50" w:type="dxa"/>
              <w:start w:w="120" w:type="dxa"/>
              <w:bottom w:w="50" w:type="dxa"/>
              <w:end w:w="120" w:type="dxa"/>
            </w:tcMar>
          </w:tcPr>
          <w:p>
            <w:pPr>
              <w:spacing w:after="0" w:line="240" w:lineRule="auto"/>
            </w:pPr>
            <w:r/>
            <w:r>
              <w:rPr>
                <w:rFonts w:ascii="Calibri" w:hAnsi="Calibri"/>
                <w:color w:val="172033"/>
                <w:sz w:val="17"/>
              </w:rPr>
              <w:t>6</w:t>
            </w:r>
          </w:p>
        </w:tc>
      </w:tr>
      <w:tr>
        <w:tc>
          <w:tcPr>
            <w:tcW w:type="dxa" w:w="8300"/>
            <w:vAlign w:val="center"/>
            <w:tcMar>
              <w:top w:w="50" w:type="dxa"/>
              <w:start w:w="120" w:type="dxa"/>
              <w:bottom w:w="50" w:type="dxa"/>
              <w:end w:w="120" w:type="dxa"/>
            </w:tcMar>
          </w:tcPr>
          <w:p>
            <w:pPr>
              <w:spacing w:after="0" w:line="240" w:lineRule="auto"/>
            </w:pPr>
            <w:r/>
            <w:r>
              <w:rPr>
                <w:rFonts w:ascii="Calibri" w:hAnsi="Calibri"/>
                <w:color w:val="172033"/>
                <w:sz w:val="17"/>
              </w:rPr>
              <w:t>5. Feature Engineering and Runtime Architecture</w:t>
            </w:r>
          </w:p>
        </w:tc>
        <w:tc>
          <w:tcPr>
            <w:tcW w:type="dxa" w:w="1060"/>
            <w:vAlign w:val="center"/>
            <w:tcMar>
              <w:top w:w="50" w:type="dxa"/>
              <w:start w:w="120" w:type="dxa"/>
              <w:bottom w:w="50" w:type="dxa"/>
              <w:end w:w="120" w:type="dxa"/>
            </w:tcMar>
          </w:tcPr>
          <w:p>
            <w:pPr>
              <w:spacing w:after="0" w:line="240" w:lineRule="auto"/>
            </w:pPr>
            <w:r/>
            <w:r>
              <w:rPr>
                <w:rFonts w:ascii="Calibri" w:hAnsi="Calibri"/>
                <w:color w:val="172033"/>
                <w:sz w:val="17"/>
              </w:rPr>
              <w:t>8</w:t>
            </w:r>
          </w:p>
        </w:tc>
      </w:tr>
      <w:tr>
        <w:tc>
          <w:tcPr>
            <w:tcW w:type="dxa" w:w="8300"/>
            <w:vAlign w:val="center"/>
            <w:tcMar>
              <w:top w:w="50" w:type="dxa"/>
              <w:start w:w="120" w:type="dxa"/>
              <w:bottom w:w="50" w:type="dxa"/>
              <w:end w:w="120" w:type="dxa"/>
            </w:tcMar>
          </w:tcPr>
          <w:p>
            <w:pPr>
              <w:spacing w:after="0" w:line="240" w:lineRule="auto"/>
            </w:pPr>
            <w:r/>
            <w:r>
              <w:rPr>
                <w:rFonts w:ascii="Calibri" w:hAnsi="Calibri"/>
                <w:color w:val="172033"/>
                <w:sz w:val="17"/>
              </w:rPr>
              <w:t>6. Training, Evaluation, and Model Promotion</w:t>
            </w:r>
          </w:p>
        </w:tc>
        <w:tc>
          <w:tcPr>
            <w:tcW w:type="dxa" w:w="1060"/>
            <w:vAlign w:val="center"/>
            <w:tcMar>
              <w:top w:w="50" w:type="dxa"/>
              <w:start w:w="120" w:type="dxa"/>
              <w:bottom w:w="50" w:type="dxa"/>
              <w:end w:w="120" w:type="dxa"/>
            </w:tcMar>
          </w:tcPr>
          <w:p>
            <w:pPr>
              <w:spacing w:after="0" w:line="240" w:lineRule="auto"/>
            </w:pPr>
            <w:r/>
            <w:r>
              <w:rPr>
                <w:rFonts w:ascii="Calibri" w:hAnsi="Calibri"/>
                <w:color w:val="172033"/>
                <w:sz w:val="17"/>
              </w:rPr>
              <w:t>9</w:t>
            </w:r>
          </w:p>
        </w:tc>
      </w:tr>
      <w:tr>
        <w:tc>
          <w:tcPr>
            <w:tcW w:type="dxa" w:w="8300"/>
            <w:vAlign w:val="center"/>
            <w:tcMar>
              <w:top w:w="50" w:type="dxa"/>
              <w:start w:w="120" w:type="dxa"/>
              <w:bottom w:w="50" w:type="dxa"/>
              <w:end w:w="120" w:type="dxa"/>
            </w:tcMar>
          </w:tcPr>
          <w:p>
            <w:pPr>
              <w:spacing w:after="0" w:line="240" w:lineRule="auto"/>
            </w:pPr>
            <w:r/>
            <w:r>
              <w:rPr>
                <w:rFonts w:ascii="Calibri" w:hAnsi="Calibri"/>
                <w:color w:val="172033"/>
                <w:sz w:val="17"/>
              </w:rPr>
              <w:t>7. Category Coverage and Classifier Metrics</w:t>
            </w:r>
          </w:p>
        </w:tc>
        <w:tc>
          <w:tcPr>
            <w:tcW w:type="dxa" w:w="1060"/>
            <w:vAlign w:val="center"/>
            <w:tcMar>
              <w:top w:w="50" w:type="dxa"/>
              <w:start w:w="120" w:type="dxa"/>
              <w:bottom w:w="50" w:type="dxa"/>
              <w:end w:w="120" w:type="dxa"/>
            </w:tcMar>
          </w:tcPr>
          <w:p>
            <w:pPr>
              <w:spacing w:after="0" w:line="240" w:lineRule="auto"/>
            </w:pPr>
            <w:r/>
            <w:r>
              <w:rPr>
                <w:rFonts w:ascii="Calibri" w:hAnsi="Calibri"/>
                <w:color w:val="172033"/>
                <w:sz w:val="17"/>
              </w:rPr>
              <w:t>10</w:t>
            </w:r>
          </w:p>
        </w:tc>
      </w:tr>
      <w:tr>
        <w:tc>
          <w:tcPr>
            <w:tcW w:type="dxa" w:w="8300"/>
            <w:vAlign w:val="center"/>
            <w:tcMar>
              <w:top w:w="50" w:type="dxa"/>
              <w:start w:w="120" w:type="dxa"/>
              <w:bottom w:w="50" w:type="dxa"/>
              <w:end w:w="120" w:type="dxa"/>
            </w:tcMar>
          </w:tcPr>
          <w:p>
            <w:pPr>
              <w:spacing w:after="0" w:line="240" w:lineRule="auto"/>
            </w:pPr>
            <w:r/>
            <w:r>
              <w:rPr>
                <w:rFonts w:ascii="Calibri" w:hAnsi="Calibri"/>
                <w:color w:val="172033"/>
                <w:sz w:val="17"/>
              </w:rPr>
              <w:t>8. Practical Defect Subtype Demonstration</w:t>
            </w:r>
          </w:p>
        </w:tc>
        <w:tc>
          <w:tcPr>
            <w:tcW w:type="dxa" w:w="1060"/>
            <w:vAlign w:val="center"/>
            <w:tcMar>
              <w:top w:w="50" w:type="dxa"/>
              <w:start w:w="120" w:type="dxa"/>
              <w:bottom w:w="50" w:type="dxa"/>
              <w:end w:w="120" w:type="dxa"/>
            </w:tcMar>
          </w:tcPr>
          <w:p>
            <w:pPr>
              <w:spacing w:after="0" w:line="240" w:lineRule="auto"/>
            </w:pPr>
            <w:r/>
            <w:r>
              <w:rPr>
                <w:rFonts w:ascii="Calibri" w:hAnsi="Calibri"/>
                <w:color w:val="172033"/>
                <w:sz w:val="17"/>
              </w:rPr>
              <w:t>12</w:t>
            </w:r>
          </w:p>
        </w:tc>
      </w:tr>
      <w:tr>
        <w:tc>
          <w:tcPr>
            <w:tcW w:type="dxa" w:w="8300"/>
            <w:vAlign w:val="center"/>
            <w:tcMar>
              <w:top w:w="50" w:type="dxa"/>
              <w:start w:w="120" w:type="dxa"/>
              <w:bottom w:w="50" w:type="dxa"/>
              <w:end w:w="120" w:type="dxa"/>
            </w:tcMar>
          </w:tcPr>
          <w:p>
            <w:pPr>
              <w:spacing w:after="0" w:line="240" w:lineRule="auto"/>
            </w:pPr>
            <w:r/>
            <w:r>
              <w:rPr>
                <w:rFonts w:ascii="Calibri" w:hAnsi="Calibri"/>
                <w:color w:val="172033"/>
                <w:sz w:val="17"/>
              </w:rPr>
              <w:t>9. Confidence and Uncertainty Handling</w:t>
            </w:r>
          </w:p>
        </w:tc>
        <w:tc>
          <w:tcPr>
            <w:tcW w:type="dxa" w:w="1060"/>
            <w:vAlign w:val="center"/>
            <w:tcMar>
              <w:top w:w="50" w:type="dxa"/>
              <w:start w:w="120" w:type="dxa"/>
              <w:bottom w:w="50" w:type="dxa"/>
              <w:end w:w="120" w:type="dxa"/>
            </w:tcMar>
          </w:tcPr>
          <w:p>
            <w:pPr>
              <w:spacing w:after="0" w:line="240" w:lineRule="auto"/>
            </w:pPr>
            <w:r/>
            <w:r>
              <w:rPr>
                <w:rFonts w:ascii="Calibri" w:hAnsi="Calibri"/>
                <w:color w:val="172033"/>
                <w:sz w:val="17"/>
              </w:rPr>
              <w:t>13</w:t>
            </w:r>
          </w:p>
        </w:tc>
      </w:tr>
      <w:tr>
        <w:tc>
          <w:tcPr>
            <w:tcW w:type="dxa" w:w="8300"/>
            <w:vAlign w:val="center"/>
            <w:tcMar>
              <w:top w:w="50" w:type="dxa"/>
              <w:start w:w="120" w:type="dxa"/>
              <w:bottom w:w="50" w:type="dxa"/>
              <w:end w:w="120" w:type="dxa"/>
            </w:tcMar>
          </w:tcPr>
          <w:p>
            <w:pPr>
              <w:spacing w:after="0" w:line="240" w:lineRule="auto"/>
            </w:pPr>
            <w:r/>
            <w:r>
              <w:rPr>
                <w:rFonts w:ascii="Calibri" w:hAnsi="Calibri"/>
                <w:color w:val="172033"/>
                <w:sz w:val="17"/>
              </w:rPr>
              <w:t>10. Severity Scoring Framework</w:t>
            </w:r>
          </w:p>
        </w:tc>
        <w:tc>
          <w:tcPr>
            <w:tcW w:type="dxa" w:w="1060"/>
            <w:vAlign w:val="center"/>
            <w:tcMar>
              <w:top w:w="50" w:type="dxa"/>
              <w:start w:w="120" w:type="dxa"/>
              <w:bottom w:w="50" w:type="dxa"/>
              <w:end w:w="120" w:type="dxa"/>
            </w:tcMar>
          </w:tcPr>
          <w:p>
            <w:pPr>
              <w:spacing w:after="0" w:line="240" w:lineRule="auto"/>
            </w:pPr>
            <w:r/>
            <w:r>
              <w:rPr>
                <w:rFonts w:ascii="Calibri" w:hAnsi="Calibri"/>
                <w:color w:val="172033"/>
                <w:sz w:val="17"/>
              </w:rPr>
              <w:t>14</w:t>
            </w:r>
          </w:p>
        </w:tc>
      </w:tr>
      <w:tr>
        <w:tc>
          <w:tcPr>
            <w:tcW w:type="dxa" w:w="8300"/>
            <w:vAlign w:val="center"/>
            <w:tcMar>
              <w:top w:w="50" w:type="dxa"/>
              <w:start w:w="120" w:type="dxa"/>
              <w:bottom w:w="50" w:type="dxa"/>
              <w:end w:w="120" w:type="dxa"/>
            </w:tcMar>
          </w:tcPr>
          <w:p>
            <w:pPr>
              <w:spacing w:after="0" w:line="240" w:lineRule="auto"/>
            </w:pPr>
            <w:r/>
            <w:r>
              <w:rPr>
                <w:rFonts w:ascii="Calibri" w:hAnsi="Calibri"/>
                <w:color w:val="172033"/>
                <w:sz w:val="17"/>
              </w:rPr>
              <w:t>11. Quality Decision Policy</w:t>
            </w:r>
          </w:p>
        </w:tc>
        <w:tc>
          <w:tcPr>
            <w:tcW w:type="dxa" w:w="1060"/>
            <w:vAlign w:val="center"/>
            <w:tcMar>
              <w:top w:w="50" w:type="dxa"/>
              <w:start w:w="120" w:type="dxa"/>
              <w:bottom w:w="50" w:type="dxa"/>
              <w:end w:w="120" w:type="dxa"/>
            </w:tcMar>
          </w:tcPr>
          <w:p>
            <w:pPr>
              <w:spacing w:after="0" w:line="240" w:lineRule="auto"/>
            </w:pPr>
            <w:r/>
            <w:r>
              <w:rPr>
                <w:rFonts w:ascii="Calibri" w:hAnsi="Calibri"/>
                <w:color w:val="172033"/>
                <w:sz w:val="17"/>
              </w:rPr>
              <w:t>16</w:t>
            </w:r>
          </w:p>
        </w:tc>
      </w:tr>
      <w:tr>
        <w:tc>
          <w:tcPr>
            <w:tcW w:type="dxa" w:w="8300"/>
            <w:vAlign w:val="center"/>
            <w:tcMar>
              <w:top w:w="50" w:type="dxa"/>
              <w:start w:w="120" w:type="dxa"/>
              <w:bottom w:w="50" w:type="dxa"/>
              <w:end w:w="120" w:type="dxa"/>
            </w:tcMar>
          </w:tcPr>
          <w:p>
            <w:pPr>
              <w:spacing w:after="0" w:line="240" w:lineRule="auto"/>
            </w:pPr>
            <w:r/>
            <w:r>
              <w:rPr>
                <w:rFonts w:ascii="Calibri" w:hAnsi="Calibri"/>
                <w:color w:val="172033"/>
                <w:sz w:val="17"/>
              </w:rPr>
              <w:t>12. Practical Severity and QA Demonstration</w:t>
            </w:r>
          </w:p>
        </w:tc>
        <w:tc>
          <w:tcPr>
            <w:tcW w:type="dxa" w:w="1060"/>
            <w:vAlign w:val="center"/>
            <w:tcMar>
              <w:top w:w="50" w:type="dxa"/>
              <w:start w:w="120" w:type="dxa"/>
              <w:bottom w:w="50" w:type="dxa"/>
              <w:end w:w="120" w:type="dxa"/>
            </w:tcMar>
          </w:tcPr>
          <w:p>
            <w:pPr>
              <w:spacing w:after="0" w:line="240" w:lineRule="auto"/>
            </w:pPr>
            <w:r/>
            <w:r>
              <w:rPr>
                <w:rFonts w:ascii="Calibri" w:hAnsi="Calibri"/>
                <w:color w:val="172033"/>
                <w:sz w:val="17"/>
              </w:rPr>
              <w:t>16</w:t>
            </w:r>
          </w:p>
        </w:tc>
      </w:tr>
      <w:tr>
        <w:tc>
          <w:tcPr>
            <w:tcW w:type="dxa" w:w="8300"/>
            <w:vAlign w:val="center"/>
            <w:tcMar>
              <w:top w:w="50" w:type="dxa"/>
              <w:start w:w="120" w:type="dxa"/>
              <w:bottom w:w="50" w:type="dxa"/>
              <w:end w:w="120" w:type="dxa"/>
            </w:tcMar>
          </w:tcPr>
          <w:p>
            <w:pPr>
              <w:spacing w:after="0" w:line="240" w:lineRule="auto"/>
            </w:pPr>
            <w:r/>
            <w:r>
              <w:rPr>
                <w:rFonts w:ascii="Calibri" w:hAnsi="Calibri"/>
                <w:color w:val="172033"/>
                <w:sz w:val="17"/>
              </w:rPr>
              <w:t>13. Testing and Reproducibility</w:t>
            </w:r>
          </w:p>
        </w:tc>
        <w:tc>
          <w:tcPr>
            <w:tcW w:type="dxa" w:w="1060"/>
            <w:vAlign w:val="center"/>
            <w:tcMar>
              <w:top w:w="50" w:type="dxa"/>
              <w:start w:w="120" w:type="dxa"/>
              <w:bottom w:w="50" w:type="dxa"/>
              <w:end w:w="120" w:type="dxa"/>
            </w:tcMar>
          </w:tcPr>
          <w:p>
            <w:pPr>
              <w:spacing w:after="0" w:line="240" w:lineRule="auto"/>
            </w:pPr>
            <w:r/>
            <w:r>
              <w:rPr>
                <w:rFonts w:ascii="Calibri" w:hAnsi="Calibri"/>
                <w:color w:val="172033"/>
                <w:sz w:val="17"/>
              </w:rPr>
              <w:t>17</w:t>
            </w:r>
          </w:p>
        </w:tc>
      </w:tr>
      <w:tr>
        <w:tc>
          <w:tcPr>
            <w:tcW w:type="dxa" w:w="8300"/>
            <w:vAlign w:val="center"/>
            <w:tcMar>
              <w:top w:w="50" w:type="dxa"/>
              <w:start w:w="120" w:type="dxa"/>
              <w:bottom w:w="50" w:type="dxa"/>
              <w:end w:w="120" w:type="dxa"/>
            </w:tcMar>
          </w:tcPr>
          <w:p>
            <w:pPr>
              <w:spacing w:after="0" w:line="240" w:lineRule="auto"/>
            </w:pPr>
            <w:r/>
            <w:r>
              <w:rPr>
                <w:rFonts w:ascii="Calibri" w:hAnsi="Calibri"/>
                <w:color w:val="172033"/>
                <w:sz w:val="17"/>
              </w:rPr>
              <w:t>14. Risks, Limitations, and Mitigations</w:t>
            </w:r>
          </w:p>
        </w:tc>
        <w:tc>
          <w:tcPr>
            <w:tcW w:type="dxa" w:w="1060"/>
            <w:vAlign w:val="center"/>
            <w:tcMar>
              <w:top w:w="50" w:type="dxa"/>
              <w:start w:w="120" w:type="dxa"/>
              <w:bottom w:w="50" w:type="dxa"/>
              <w:end w:w="120" w:type="dxa"/>
            </w:tcMar>
          </w:tcPr>
          <w:p>
            <w:pPr>
              <w:spacing w:after="0" w:line="240" w:lineRule="auto"/>
            </w:pPr>
            <w:r/>
            <w:r>
              <w:rPr>
                <w:rFonts w:ascii="Calibri" w:hAnsi="Calibri"/>
                <w:color w:val="172033"/>
                <w:sz w:val="17"/>
              </w:rPr>
              <w:t>19</w:t>
            </w:r>
          </w:p>
        </w:tc>
      </w:tr>
      <w:tr>
        <w:tc>
          <w:tcPr>
            <w:tcW w:type="dxa" w:w="8300"/>
            <w:vAlign w:val="center"/>
            <w:tcMar>
              <w:top w:w="50" w:type="dxa"/>
              <w:start w:w="120" w:type="dxa"/>
              <w:bottom w:w="50" w:type="dxa"/>
              <w:end w:w="120" w:type="dxa"/>
            </w:tcMar>
          </w:tcPr>
          <w:p>
            <w:pPr>
              <w:spacing w:after="0" w:line="240" w:lineRule="auto"/>
            </w:pPr>
            <w:r/>
            <w:r>
              <w:rPr>
                <w:rFonts w:ascii="Calibri" w:hAnsi="Calibri"/>
                <w:color w:val="172033"/>
                <w:sz w:val="17"/>
              </w:rPr>
              <w:t>15. Milestone Completion and Handover</w:t>
            </w:r>
          </w:p>
        </w:tc>
        <w:tc>
          <w:tcPr>
            <w:tcW w:type="dxa" w:w="1060"/>
            <w:vAlign w:val="center"/>
            <w:tcMar>
              <w:top w:w="50" w:type="dxa"/>
              <w:start w:w="120" w:type="dxa"/>
              <w:bottom w:w="50" w:type="dxa"/>
              <w:end w:w="120" w:type="dxa"/>
            </w:tcMar>
          </w:tcPr>
          <w:p>
            <w:pPr>
              <w:spacing w:after="0" w:line="240" w:lineRule="auto"/>
            </w:pPr>
            <w:r/>
            <w:r>
              <w:rPr>
                <w:rFonts w:ascii="Calibri" w:hAnsi="Calibri"/>
                <w:color w:val="172033"/>
                <w:sz w:val="17"/>
              </w:rPr>
              <w:t>20</w:t>
            </w:r>
          </w:p>
        </w:tc>
      </w:tr>
      <w:tr>
        <w:tc>
          <w:tcPr>
            <w:tcW w:type="dxa" w:w="8300"/>
            <w:vAlign w:val="center"/>
            <w:tcMar>
              <w:top w:w="50" w:type="dxa"/>
              <w:start w:w="120" w:type="dxa"/>
              <w:bottom w:w="50" w:type="dxa"/>
              <w:end w:w="120" w:type="dxa"/>
            </w:tcMar>
          </w:tcPr>
          <w:p>
            <w:pPr>
              <w:spacing w:after="0" w:line="240" w:lineRule="auto"/>
            </w:pPr>
            <w:r/>
            <w:r>
              <w:rPr>
                <w:rFonts w:ascii="Calibri" w:hAnsi="Calibri"/>
                <w:color w:val="172033"/>
                <w:sz w:val="17"/>
              </w:rPr>
              <w:t>References</w:t>
            </w:r>
          </w:p>
        </w:tc>
        <w:tc>
          <w:tcPr>
            <w:tcW w:type="dxa" w:w="1060"/>
            <w:vAlign w:val="center"/>
            <w:tcMar>
              <w:top w:w="50" w:type="dxa"/>
              <w:start w:w="120" w:type="dxa"/>
              <w:bottom w:w="50" w:type="dxa"/>
              <w:end w:w="120" w:type="dxa"/>
            </w:tcMar>
          </w:tcPr>
          <w:p>
            <w:pPr>
              <w:spacing w:after="0" w:line="240" w:lineRule="auto"/>
            </w:pPr>
            <w:r/>
            <w:r>
              <w:rPr>
                <w:rFonts w:ascii="Calibri" w:hAnsi="Calibri"/>
                <w:color w:val="172033"/>
                <w:sz w:val="17"/>
              </w:rPr>
              <w:t>20</w:t>
            </w:r>
          </w:p>
        </w:tc>
      </w:tr>
      <w:tr>
        <w:tc>
          <w:tcPr>
            <w:tcW w:type="dxa" w:w="8300"/>
            <w:vAlign w:val="center"/>
            <w:tcMar>
              <w:top w:w="50" w:type="dxa"/>
              <w:start w:w="120" w:type="dxa"/>
              <w:bottom w:w="50" w:type="dxa"/>
              <w:end w:w="120" w:type="dxa"/>
            </w:tcMar>
          </w:tcPr>
          <w:p>
            <w:pPr>
              <w:spacing w:after="0" w:line="240" w:lineRule="auto"/>
            </w:pPr>
            <w:r/>
            <w:r>
              <w:rPr>
                <w:rFonts w:ascii="Calibri" w:hAnsi="Calibri"/>
                <w:color w:val="172033"/>
                <w:sz w:val="17"/>
              </w:rPr>
              <w:t>Appendix A. Defect Subtype Taxonomy</w:t>
            </w:r>
          </w:p>
        </w:tc>
        <w:tc>
          <w:tcPr>
            <w:tcW w:type="dxa" w:w="1060"/>
            <w:vAlign w:val="center"/>
            <w:tcMar>
              <w:top w:w="50" w:type="dxa"/>
              <w:start w:w="120" w:type="dxa"/>
              <w:bottom w:w="50" w:type="dxa"/>
              <w:end w:w="120" w:type="dxa"/>
            </w:tcMar>
          </w:tcPr>
          <w:p>
            <w:pPr>
              <w:spacing w:after="0" w:line="240" w:lineRule="auto"/>
            </w:pPr>
            <w:r/>
            <w:r>
              <w:rPr>
                <w:rFonts w:ascii="Calibri" w:hAnsi="Calibri"/>
                <w:color w:val="172033"/>
                <w:sz w:val="17"/>
              </w:rPr>
              <w:t>21</w:t>
            </w:r>
          </w:p>
        </w:tc>
      </w:tr>
      <w:tr>
        <w:tc>
          <w:tcPr>
            <w:tcW w:type="dxa" w:w="8300"/>
            <w:vAlign w:val="center"/>
            <w:tcMar>
              <w:top w:w="50" w:type="dxa"/>
              <w:start w:w="120" w:type="dxa"/>
              <w:bottom w:w="50" w:type="dxa"/>
              <w:end w:w="120" w:type="dxa"/>
            </w:tcMar>
          </w:tcPr>
          <w:p>
            <w:pPr>
              <w:spacing w:after="0" w:line="240" w:lineRule="auto"/>
            </w:pPr>
            <w:r/>
            <w:r>
              <w:rPr>
                <w:rFonts w:ascii="Calibri" w:hAnsi="Calibri"/>
                <w:color w:val="172033"/>
                <w:sz w:val="17"/>
              </w:rPr>
              <w:t>Appendix B. Code and Artifact Inventory</w:t>
            </w:r>
          </w:p>
        </w:tc>
        <w:tc>
          <w:tcPr>
            <w:tcW w:type="dxa" w:w="1060"/>
            <w:vAlign w:val="center"/>
            <w:tcMar>
              <w:top w:w="50" w:type="dxa"/>
              <w:start w:w="120" w:type="dxa"/>
              <w:bottom w:w="50" w:type="dxa"/>
              <w:end w:w="120" w:type="dxa"/>
            </w:tcMar>
          </w:tcPr>
          <w:p>
            <w:pPr>
              <w:spacing w:after="0" w:line="240" w:lineRule="auto"/>
            </w:pPr>
            <w:r/>
            <w:r>
              <w:rPr>
                <w:rFonts w:ascii="Calibri" w:hAnsi="Calibri"/>
                <w:color w:val="172033"/>
                <w:sz w:val="17"/>
              </w:rPr>
              <w:t>22</w:t>
            </w:r>
          </w:p>
        </w:tc>
      </w:tr>
      <w:tr>
        <w:tc>
          <w:tcPr>
            <w:tcW w:type="dxa" w:w="8300"/>
            <w:vAlign w:val="center"/>
            <w:tcMar>
              <w:top w:w="50" w:type="dxa"/>
              <w:start w:w="120" w:type="dxa"/>
              <w:bottom w:w="50" w:type="dxa"/>
              <w:end w:w="120" w:type="dxa"/>
            </w:tcMar>
          </w:tcPr>
          <w:p>
            <w:pPr>
              <w:spacing w:after="0" w:line="240" w:lineRule="auto"/>
            </w:pPr>
            <w:r/>
            <w:r>
              <w:rPr>
                <w:rFonts w:ascii="Calibri" w:hAnsi="Calibri"/>
                <w:color w:val="172033"/>
                <w:sz w:val="17"/>
              </w:rPr>
              <w:t>Appendix C. Evidence Index</w:t>
            </w:r>
          </w:p>
        </w:tc>
        <w:tc>
          <w:tcPr>
            <w:tcW w:type="dxa" w:w="1060"/>
            <w:vAlign w:val="center"/>
            <w:tcMar>
              <w:top w:w="50" w:type="dxa"/>
              <w:start w:w="120" w:type="dxa"/>
              <w:bottom w:w="50" w:type="dxa"/>
              <w:end w:w="120" w:type="dxa"/>
            </w:tcMar>
          </w:tcPr>
          <w:p>
            <w:pPr>
              <w:spacing w:after="0" w:line="240" w:lineRule="auto"/>
            </w:pPr>
            <w:r/>
            <w:r>
              <w:rPr>
                <w:rFonts w:ascii="Calibri" w:hAnsi="Calibri"/>
                <w:color w:val="172033"/>
                <w:sz w:val="17"/>
              </w:rPr>
              <w:t>23</w:t>
            </w:r>
          </w:p>
        </w:tc>
      </w:tr>
    </w:tbl>
    <w:p>
      <w:pPr>
        <w:pStyle w:val="Heading1"/>
        <w:pageBreakBefore/>
      </w:pPr>
      <w:r>
        <w:t>List of Figures and Key Terms</w:t>
      </w:r>
    </w:p>
    <w:tbl>
      <w:tblPr>
        <w:tblStyle w:val="TableGrid"/>
        <w:tblW w:type="dxa" w:w="9360"/>
        <w:jc w:val="left"/>
        <w:tblLayout w:type="fixed"/>
        <w:tblLook w:firstColumn="1" w:firstRow="1" w:lastColumn="0" w:lastRow="0" w:noHBand="0" w:noVBand="1" w:val="04A0"/>
        <w:tblInd w:type="dxa" w:w="120"/>
      </w:tblPr>
      <w:tblGrid>
        <w:gridCol w:w="1200"/>
        <w:gridCol w:w="8160"/>
      </w:tblGrid>
      <w:tr>
        <w:trPr>
          <w:tblHeader w:val="true"/>
        </w:trPr>
        <w:tc>
          <w:tcPr>
            <w:tcW w:type="dxa" w:w="1200"/>
            <w:shd w:fill="0E7490"/>
            <w:vAlign w:val="center"/>
            <w:tcMar>
              <w:top w:w="80" w:type="dxa"/>
              <w:start w:w="120" w:type="dxa"/>
              <w:bottom w:w="80" w:type="dxa"/>
              <w:end w:w="120" w:type="dxa"/>
            </w:tcMar>
          </w:tcPr>
          <w:p>
            <w:pPr>
              <w:spacing w:after="0"/>
            </w:pPr>
            <w:r/>
            <w:r>
              <w:rPr>
                <w:rFonts w:ascii="Calibri" w:hAnsi="Calibri"/>
                <w:b/>
                <w:color w:val="FFFFFF"/>
                <w:sz w:val="17"/>
              </w:rPr>
              <w:t>Figure</w:t>
            </w:r>
          </w:p>
        </w:tc>
        <w:tc>
          <w:tcPr>
            <w:tcW w:type="dxa" w:w="8160"/>
            <w:shd w:fill="0E7490"/>
            <w:vAlign w:val="center"/>
            <w:tcMar>
              <w:top w:w="80" w:type="dxa"/>
              <w:start w:w="120" w:type="dxa"/>
              <w:bottom w:w="80" w:type="dxa"/>
              <w:end w:w="120" w:type="dxa"/>
            </w:tcMar>
          </w:tcPr>
          <w:p>
            <w:pPr>
              <w:spacing w:after="0"/>
            </w:pPr>
            <w:r/>
            <w:r>
              <w:rPr>
                <w:rFonts w:ascii="Calibri" w:hAnsi="Calibri"/>
                <w:b/>
                <w:color w:val="FFFFFF"/>
                <w:sz w:val="17"/>
              </w:rPr>
              <w:t>Description</w:t>
            </w:r>
          </w:p>
        </w:tc>
      </w:tr>
      <w:tr>
        <w:tc>
          <w:tcPr>
            <w:tcW w:type="dxa" w:w="1200"/>
            <w:vAlign w:val="center"/>
            <w:tcMar>
              <w:top w:w="80" w:type="dxa"/>
              <w:start w:w="120" w:type="dxa"/>
              <w:bottom w:w="80" w:type="dxa"/>
              <w:end w:w="120" w:type="dxa"/>
            </w:tcMar>
          </w:tcPr>
          <w:p>
            <w:pPr>
              <w:spacing w:after="0" w:line="240" w:lineRule="auto"/>
            </w:pPr>
            <w:r/>
            <w:r>
              <w:rPr>
                <w:rFonts w:ascii="Calibri" w:hAnsi="Calibri"/>
                <w:color w:val="172033"/>
                <w:sz w:val="17"/>
              </w:rPr>
              <w:t>1</w:t>
            </w:r>
          </w:p>
        </w:tc>
        <w:tc>
          <w:tcPr>
            <w:tcW w:type="dxa" w:w="8160"/>
            <w:vAlign w:val="center"/>
            <w:tcMar>
              <w:top w:w="80" w:type="dxa"/>
              <w:start w:w="120" w:type="dxa"/>
              <w:bottom w:w="80" w:type="dxa"/>
              <w:end w:w="120" w:type="dxa"/>
            </w:tcMar>
          </w:tcPr>
          <w:p>
            <w:pPr>
              <w:spacing w:after="0" w:line="240" w:lineRule="auto"/>
            </w:pPr>
            <w:r/>
            <w:r>
              <w:rPr>
                <w:rFonts w:ascii="Calibri" w:hAnsi="Calibri"/>
                <w:color w:val="172033"/>
                <w:sz w:val="17"/>
              </w:rPr>
              <w:t>Milestone 3 classification, severity, and QA flow</w:t>
            </w:r>
          </w:p>
        </w:tc>
      </w:tr>
      <w:tr>
        <w:tc>
          <w:tcPr>
            <w:tcW w:type="dxa" w:w="1200"/>
            <w:vAlign w:val="center"/>
            <w:shd w:fill="F3F5F8"/>
            <w:tcMar>
              <w:top w:w="80" w:type="dxa"/>
              <w:start w:w="120" w:type="dxa"/>
              <w:bottom w:w="80" w:type="dxa"/>
              <w:end w:w="120" w:type="dxa"/>
            </w:tcMar>
          </w:tcPr>
          <w:p>
            <w:pPr>
              <w:spacing w:after="0" w:line="240" w:lineRule="auto"/>
            </w:pPr>
            <w:r/>
            <w:r>
              <w:rPr>
                <w:rFonts w:ascii="Calibri" w:hAnsi="Calibri"/>
                <w:color w:val="172033"/>
                <w:sz w:val="17"/>
              </w:rPr>
              <w:t>2</w:t>
            </w:r>
          </w:p>
        </w:tc>
        <w:tc>
          <w:tcPr>
            <w:tcW w:type="dxa" w:w="8160"/>
            <w:vAlign w:val="center"/>
            <w:shd w:fill="F3F5F8"/>
            <w:tcMar>
              <w:top w:w="80" w:type="dxa"/>
              <w:start w:w="120" w:type="dxa"/>
              <w:bottom w:w="80" w:type="dxa"/>
              <w:end w:w="120" w:type="dxa"/>
            </w:tcMar>
          </w:tcPr>
          <w:p>
            <w:pPr>
              <w:spacing w:after="0" w:line="240" w:lineRule="auto"/>
            </w:pPr>
            <w:r/>
            <w:r>
              <w:rPr>
                <w:rFonts w:ascii="Calibri" w:hAnsi="Calibri"/>
                <w:color w:val="172033"/>
                <w:sz w:val="17"/>
              </w:rPr>
              <w:t>Category classifier runtime priority</w:t>
            </w:r>
          </w:p>
        </w:tc>
      </w:tr>
      <w:tr>
        <w:tc>
          <w:tcPr>
            <w:tcW w:type="dxa" w:w="1200"/>
            <w:vAlign w:val="center"/>
            <w:tcMar>
              <w:top w:w="80" w:type="dxa"/>
              <w:start w:w="120" w:type="dxa"/>
              <w:bottom w:w="80" w:type="dxa"/>
              <w:end w:w="120" w:type="dxa"/>
            </w:tcMar>
          </w:tcPr>
          <w:p>
            <w:pPr>
              <w:spacing w:after="0" w:line="240" w:lineRule="auto"/>
            </w:pPr>
            <w:r/>
            <w:r>
              <w:rPr>
                <w:rFonts w:ascii="Calibri" w:hAnsi="Calibri"/>
                <w:color w:val="172033"/>
                <w:sz w:val="17"/>
              </w:rPr>
              <w:t>3</w:t>
            </w:r>
          </w:p>
        </w:tc>
        <w:tc>
          <w:tcPr>
            <w:tcW w:type="dxa" w:w="8160"/>
            <w:vAlign w:val="center"/>
            <w:tcMar>
              <w:top w:w="80" w:type="dxa"/>
              <w:start w:w="120" w:type="dxa"/>
              <w:bottom w:w="80" w:type="dxa"/>
              <w:end w:w="120" w:type="dxa"/>
            </w:tcMar>
          </w:tcPr>
          <w:p>
            <w:pPr>
              <w:spacing w:after="0" w:line="240" w:lineRule="auto"/>
            </w:pPr>
            <w:r/>
            <w:r>
              <w:rPr>
                <w:rFonts w:ascii="Calibri" w:hAnsi="Calibri"/>
                <w:color w:val="172033"/>
                <w:sz w:val="17"/>
              </w:rPr>
              <w:t>Subtype feature and classifier architecture</w:t>
            </w:r>
          </w:p>
        </w:tc>
      </w:tr>
      <w:tr>
        <w:tc>
          <w:tcPr>
            <w:tcW w:type="dxa" w:w="1200"/>
            <w:vAlign w:val="center"/>
            <w:shd w:fill="F3F5F8"/>
            <w:tcMar>
              <w:top w:w="80" w:type="dxa"/>
              <w:start w:w="120" w:type="dxa"/>
              <w:bottom w:w="80" w:type="dxa"/>
              <w:end w:w="120" w:type="dxa"/>
            </w:tcMar>
          </w:tcPr>
          <w:p>
            <w:pPr>
              <w:spacing w:after="0" w:line="240" w:lineRule="auto"/>
            </w:pPr>
            <w:r/>
            <w:r>
              <w:rPr>
                <w:rFonts w:ascii="Calibri" w:hAnsi="Calibri"/>
                <w:color w:val="172033"/>
                <w:sz w:val="17"/>
              </w:rPr>
              <w:t>4</w:t>
            </w:r>
          </w:p>
        </w:tc>
        <w:tc>
          <w:tcPr>
            <w:tcW w:type="dxa" w:w="8160"/>
            <w:vAlign w:val="center"/>
            <w:shd w:fill="F3F5F8"/>
            <w:tcMar>
              <w:top w:w="80" w:type="dxa"/>
              <w:start w:w="120" w:type="dxa"/>
              <w:bottom w:w="80" w:type="dxa"/>
              <w:end w:w="120" w:type="dxa"/>
            </w:tcMar>
          </w:tcPr>
          <w:p>
            <w:pPr>
              <w:spacing w:after="0" w:line="240" w:lineRule="auto"/>
            </w:pPr>
            <w:r/>
            <w:r>
              <w:rPr>
                <w:rFonts w:ascii="Calibri" w:hAnsi="Calibri"/>
                <w:color w:val="172033"/>
                <w:sz w:val="17"/>
              </w:rPr>
              <w:t>Recorded classifier metrics by category</w:t>
            </w:r>
          </w:p>
        </w:tc>
      </w:tr>
      <w:tr>
        <w:tc>
          <w:tcPr>
            <w:tcW w:type="dxa" w:w="1200"/>
            <w:vAlign w:val="center"/>
            <w:tcMar>
              <w:top w:w="80" w:type="dxa"/>
              <w:start w:w="120" w:type="dxa"/>
              <w:bottom w:w="80" w:type="dxa"/>
              <w:end w:w="120" w:type="dxa"/>
            </w:tcMar>
          </w:tcPr>
          <w:p>
            <w:pPr>
              <w:spacing w:after="0" w:line="240" w:lineRule="auto"/>
            </w:pPr>
            <w:r/>
            <w:r>
              <w:rPr>
                <w:rFonts w:ascii="Calibri" w:hAnsi="Calibri"/>
                <w:color w:val="172033"/>
                <w:sz w:val="17"/>
              </w:rPr>
              <w:t>5</w:t>
            </w:r>
          </w:p>
        </w:tc>
        <w:tc>
          <w:tcPr>
            <w:tcW w:type="dxa" w:w="8160"/>
            <w:vAlign w:val="center"/>
            <w:tcMar>
              <w:top w:w="80" w:type="dxa"/>
              <w:start w:w="120" w:type="dxa"/>
              <w:bottom w:w="80" w:type="dxa"/>
              <w:end w:w="120" w:type="dxa"/>
            </w:tcMar>
          </w:tcPr>
          <w:p>
            <w:pPr>
              <w:spacing w:after="0" w:line="240" w:lineRule="auto"/>
            </w:pPr>
            <w:r/>
            <w:r>
              <w:rPr>
                <w:rFonts w:ascii="Calibri" w:hAnsi="Calibri"/>
                <w:color w:val="172033"/>
                <w:sz w:val="17"/>
              </w:rPr>
              <w:t>Cable subtype classifier confusion matrix</w:t>
            </w:r>
          </w:p>
        </w:tc>
      </w:tr>
      <w:tr>
        <w:tc>
          <w:tcPr>
            <w:tcW w:type="dxa" w:w="1200"/>
            <w:vAlign w:val="center"/>
            <w:shd w:fill="F3F5F8"/>
            <w:tcMar>
              <w:top w:w="80" w:type="dxa"/>
              <w:start w:w="120" w:type="dxa"/>
              <w:bottom w:w="80" w:type="dxa"/>
              <w:end w:w="120" w:type="dxa"/>
            </w:tcMar>
          </w:tcPr>
          <w:p>
            <w:pPr>
              <w:spacing w:after="0" w:line="240" w:lineRule="auto"/>
            </w:pPr>
            <w:r/>
            <w:r>
              <w:rPr>
                <w:rFonts w:ascii="Calibri" w:hAnsi="Calibri"/>
                <w:color w:val="172033"/>
                <w:sz w:val="17"/>
              </w:rPr>
              <w:t>6</w:t>
            </w:r>
          </w:p>
        </w:tc>
        <w:tc>
          <w:tcPr>
            <w:tcW w:type="dxa" w:w="8160"/>
            <w:vAlign w:val="center"/>
            <w:shd w:fill="F3F5F8"/>
            <w:tcMar>
              <w:top w:w="80" w:type="dxa"/>
              <w:start w:w="120" w:type="dxa"/>
              <w:bottom w:w="80" w:type="dxa"/>
              <w:end w:w="120" w:type="dxa"/>
            </w:tcMar>
          </w:tcPr>
          <w:p>
            <w:pPr>
              <w:spacing w:after="0" w:line="240" w:lineRule="auto"/>
            </w:pPr>
            <w:r/>
            <w:r>
              <w:rPr>
                <w:rFonts w:ascii="Calibri" w:hAnsi="Calibri"/>
                <w:color w:val="172033"/>
                <w:sz w:val="17"/>
              </w:rPr>
              <w:t>Practical subtype predictions on real MVTec images</w:t>
            </w:r>
          </w:p>
        </w:tc>
      </w:tr>
      <w:tr>
        <w:tc>
          <w:tcPr>
            <w:tcW w:type="dxa" w:w="1200"/>
            <w:vAlign w:val="center"/>
            <w:tcMar>
              <w:top w:w="80" w:type="dxa"/>
              <w:start w:w="120" w:type="dxa"/>
              <w:bottom w:w="80" w:type="dxa"/>
              <w:end w:w="120" w:type="dxa"/>
            </w:tcMar>
          </w:tcPr>
          <w:p>
            <w:pPr>
              <w:spacing w:after="0" w:line="240" w:lineRule="auto"/>
            </w:pPr>
            <w:r/>
            <w:r>
              <w:rPr>
                <w:rFonts w:ascii="Calibri" w:hAnsi="Calibri"/>
                <w:color w:val="172033"/>
                <w:sz w:val="17"/>
              </w:rPr>
              <w:t>7</w:t>
            </w:r>
          </w:p>
        </w:tc>
        <w:tc>
          <w:tcPr>
            <w:tcW w:type="dxa" w:w="8160"/>
            <w:vAlign w:val="center"/>
            <w:tcMar>
              <w:top w:w="80" w:type="dxa"/>
              <w:start w:w="120" w:type="dxa"/>
              <w:bottom w:w="80" w:type="dxa"/>
              <w:end w:w="120" w:type="dxa"/>
            </w:tcMar>
          </w:tcPr>
          <w:p>
            <w:pPr>
              <w:spacing w:after="0" w:line="240" w:lineRule="auto"/>
            </w:pPr>
            <w:r/>
            <w:r>
              <w:rPr>
                <w:rFonts w:ascii="Calibri" w:hAnsi="Calibri"/>
                <w:color w:val="172033"/>
                <w:sz w:val="17"/>
              </w:rPr>
              <w:t>Detection and subtype confidence separation</w:t>
            </w:r>
          </w:p>
        </w:tc>
      </w:tr>
      <w:tr>
        <w:tc>
          <w:tcPr>
            <w:tcW w:type="dxa" w:w="1200"/>
            <w:vAlign w:val="center"/>
            <w:shd w:fill="F3F5F8"/>
            <w:tcMar>
              <w:top w:w="80" w:type="dxa"/>
              <w:start w:w="120" w:type="dxa"/>
              <w:bottom w:w="80" w:type="dxa"/>
              <w:end w:w="120" w:type="dxa"/>
            </w:tcMar>
          </w:tcPr>
          <w:p>
            <w:pPr>
              <w:spacing w:after="0" w:line="240" w:lineRule="auto"/>
            </w:pPr>
            <w:r/>
            <w:r>
              <w:rPr>
                <w:rFonts w:ascii="Calibri" w:hAnsi="Calibri"/>
                <w:color w:val="172033"/>
                <w:sz w:val="17"/>
              </w:rPr>
              <w:t>8</w:t>
            </w:r>
          </w:p>
        </w:tc>
        <w:tc>
          <w:tcPr>
            <w:tcW w:type="dxa" w:w="8160"/>
            <w:vAlign w:val="center"/>
            <w:shd w:fill="F3F5F8"/>
            <w:tcMar>
              <w:top w:w="80" w:type="dxa"/>
              <w:start w:w="120" w:type="dxa"/>
              <w:bottom w:w="80" w:type="dxa"/>
              <w:end w:w="120" w:type="dxa"/>
            </w:tcMar>
          </w:tcPr>
          <w:p>
            <w:pPr>
              <w:spacing w:after="0" w:line="240" w:lineRule="auto"/>
            </w:pPr>
            <w:r/>
            <w:r>
              <w:rPr>
                <w:rFonts w:ascii="Calibri" w:hAnsi="Calibri"/>
                <w:color w:val="172033"/>
                <w:sz w:val="17"/>
              </w:rPr>
              <w:t>Weighted severity framework</w:t>
            </w:r>
          </w:p>
        </w:tc>
      </w:tr>
      <w:tr>
        <w:tc>
          <w:tcPr>
            <w:tcW w:type="dxa" w:w="1200"/>
            <w:vAlign w:val="center"/>
            <w:tcMar>
              <w:top w:w="80" w:type="dxa"/>
              <w:start w:w="120" w:type="dxa"/>
              <w:bottom w:w="80" w:type="dxa"/>
              <w:end w:w="120" w:type="dxa"/>
            </w:tcMar>
          </w:tcPr>
          <w:p>
            <w:pPr>
              <w:spacing w:after="0" w:line="240" w:lineRule="auto"/>
            </w:pPr>
            <w:r/>
            <w:r>
              <w:rPr>
                <w:rFonts w:ascii="Calibri" w:hAnsi="Calibri"/>
                <w:color w:val="172033"/>
                <w:sz w:val="17"/>
              </w:rPr>
              <w:t>9</w:t>
            </w:r>
          </w:p>
        </w:tc>
        <w:tc>
          <w:tcPr>
            <w:tcW w:type="dxa" w:w="8160"/>
            <w:vAlign w:val="center"/>
            <w:tcMar>
              <w:top w:w="80" w:type="dxa"/>
              <w:start w:w="120" w:type="dxa"/>
              <w:bottom w:w="80" w:type="dxa"/>
              <w:end w:w="120" w:type="dxa"/>
            </w:tcMar>
          </w:tcPr>
          <w:p>
            <w:pPr>
              <w:spacing w:after="0" w:line="240" w:lineRule="auto"/>
            </w:pPr>
            <w:r/>
            <w:r>
              <w:rPr>
                <w:rFonts w:ascii="Calibri" w:hAnsi="Calibri"/>
                <w:color w:val="172033"/>
                <w:sz w:val="17"/>
              </w:rPr>
              <w:t>Severity component contribution examples</w:t>
            </w:r>
          </w:p>
        </w:tc>
      </w:tr>
      <w:tr>
        <w:tc>
          <w:tcPr>
            <w:tcW w:type="dxa" w:w="1200"/>
            <w:vAlign w:val="center"/>
            <w:shd w:fill="F3F5F8"/>
            <w:tcMar>
              <w:top w:w="80" w:type="dxa"/>
              <w:start w:w="120" w:type="dxa"/>
              <w:bottom w:w="80" w:type="dxa"/>
              <w:end w:w="120" w:type="dxa"/>
            </w:tcMar>
          </w:tcPr>
          <w:p>
            <w:pPr>
              <w:spacing w:after="0" w:line="240" w:lineRule="auto"/>
            </w:pPr>
            <w:r/>
            <w:r>
              <w:rPr>
                <w:rFonts w:ascii="Calibri" w:hAnsi="Calibri"/>
                <w:color w:val="172033"/>
                <w:sz w:val="17"/>
              </w:rPr>
              <w:t>10</w:t>
            </w:r>
          </w:p>
        </w:tc>
        <w:tc>
          <w:tcPr>
            <w:tcW w:type="dxa" w:w="8160"/>
            <w:vAlign w:val="center"/>
            <w:shd w:fill="F3F5F8"/>
            <w:tcMar>
              <w:top w:w="80" w:type="dxa"/>
              <w:start w:w="120" w:type="dxa"/>
              <w:bottom w:w="80" w:type="dxa"/>
              <w:end w:w="120" w:type="dxa"/>
            </w:tcMar>
          </w:tcPr>
          <w:p>
            <w:pPr>
              <w:spacing w:after="0" w:line="240" w:lineRule="auto"/>
            </w:pPr>
            <w:r/>
            <w:r>
              <w:rPr>
                <w:rFonts w:ascii="Calibri" w:hAnsi="Calibri"/>
                <w:color w:val="172033"/>
                <w:sz w:val="17"/>
              </w:rPr>
              <w:t>Runtime QA decision policy</w:t>
            </w:r>
          </w:p>
        </w:tc>
      </w:tr>
      <w:tr>
        <w:tc>
          <w:tcPr>
            <w:tcW w:type="dxa" w:w="1200"/>
            <w:vAlign w:val="center"/>
            <w:tcMar>
              <w:top w:w="80" w:type="dxa"/>
              <w:start w:w="120" w:type="dxa"/>
              <w:bottom w:w="80" w:type="dxa"/>
              <w:end w:w="120" w:type="dxa"/>
            </w:tcMar>
          </w:tcPr>
          <w:p>
            <w:pPr>
              <w:spacing w:after="0" w:line="240" w:lineRule="auto"/>
            </w:pPr>
            <w:r/>
            <w:r>
              <w:rPr>
                <w:rFonts w:ascii="Calibri" w:hAnsi="Calibri"/>
                <w:color w:val="172033"/>
                <w:sz w:val="17"/>
              </w:rPr>
              <w:t>11</w:t>
            </w:r>
          </w:p>
        </w:tc>
        <w:tc>
          <w:tcPr>
            <w:tcW w:type="dxa" w:w="8160"/>
            <w:vAlign w:val="center"/>
            <w:tcMar>
              <w:top w:w="80" w:type="dxa"/>
              <w:start w:w="120" w:type="dxa"/>
              <w:bottom w:w="80" w:type="dxa"/>
              <w:end w:w="120" w:type="dxa"/>
            </w:tcMar>
          </w:tcPr>
          <w:p>
            <w:pPr>
              <w:spacing w:after="0" w:line="240" w:lineRule="auto"/>
            </w:pPr>
            <w:r/>
            <w:r>
              <w:rPr>
                <w:rFonts w:ascii="Calibri" w:hAnsi="Calibri"/>
                <w:color w:val="172033"/>
                <w:sz w:val="17"/>
              </w:rPr>
              <w:t>Practical bottle severity and QA decision</w:t>
            </w:r>
          </w:p>
        </w:tc>
      </w:tr>
      <w:tr>
        <w:tc>
          <w:tcPr>
            <w:tcW w:type="dxa" w:w="1200"/>
            <w:vAlign w:val="center"/>
            <w:shd w:fill="F3F5F8"/>
            <w:tcMar>
              <w:top w:w="80" w:type="dxa"/>
              <w:start w:w="120" w:type="dxa"/>
              <w:bottom w:w="80" w:type="dxa"/>
              <w:end w:w="120" w:type="dxa"/>
            </w:tcMar>
          </w:tcPr>
          <w:p>
            <w:pPr>
              <w:spacing w:after="0" w:line="240" w:lineRule="auto"/>
            </w:pPr>
            <w:r/>
            <w:r>
              <w:rPr>
                <w:rFonts w:ascii="Calibri" w:hAnsi="Calibri"/>
                <w:color w:val="172033"/>
                <w:sz w:val="17"/>
              </w:rPr>
              <w:t>12</w:t>
            </w:r>
          </w:p>
        </w:tc>
        <w:tc>
          <w:tcPr>
            <w:tcW w:type="dxa" w:w="8160"/>
            <w:vAlign w:val="center"/>
            <w:shd w:fill="F3F5F8"/>
            <w:tcMar>
              <w:top w:w="80" w:type="dxa"/>
              <w:start w:w="120" w:type="dxa"/>
              <w:bottom w:w="80" w:type="dxa"/>
              <w:end w:w="120" w:type="dxa"/>
            </w:tcMar>
          </w:tcPr>
          <w:p>
            <w:pPr>
              <w:spacing w:after="0" w:line="240" w:lineRule="auto"/>
            </w:pPr>
            <w:r/>
            <w:r>
              <w:rPr>
                <w:rFonts w:ascii="Calibri" w:hAnsi="Calibri"/>
                <w:color w:val="172033"/>
                <w:sz w:val="17"/>
              </w:rPr>
              <w:t>Focused Milestone 3 automated test result</w:t>
            </w:r>
          </w:p>
        </w:tc>
      </w:tr>
    </w:tbl>
    <w:p>
      <w:pPr>
        <w:pStyle w:val="Heading2"/>
      </w:pPr>
      <w:r>
        <w:t>Key terms</w:t>
      </w:r>
    </w:p>
    <w:tbl>
      <w:tblPr>
        <w:tblStyle w:val="TableGrid"/>
        <w:tblW w:type="dxa" w:w="9360"/>
        <w:jc w:val="left"/>
        <w:tblLayout w:type="fixed"/>
        <w:tblLook w:firstColumn="1" w:firstRow="1" w:lastColumn="0" w:lastRow="0" w:noHBand="0" w:noVBand="1" w:val="04A0"/>
        <w:tblInd w:type="dxa" w:w="120"/>
      </w:tblPr>
      <w:tblGrid>
        <w:gridCol w:w="2500"/>
        <w:gridCol w:w="6860"/>
      </w:tblGrid>
      <w:tr>
        <w:trPr>
          <w:tblHeader w:val="true"/>
        </w:trPr>
        <w:tc>
          <w:tcPr>
            <w:tcW w:type="dxa" w:w="2500"/>
            <w:shd w:fill="0F2942"/>
            <w:vAlign w:val="center"/>
            <w:tcMar>
              <w:top w:w="80" w:type="dxa"/>
              <w:start w:w="120" w:type="dxa"/>
              <w:bottom w:w="80" w:type="dxa"/>
              <w:end w:w="120" w:type="dxa"/>
            </w:tcMar>
          </w:tcPr>
          <w:p>
            <w:pPr>
              <w:spacing w:after="0"/>
            </w:pPr>
            <w:r/>
            <w:r>
              <w:rPr>
                <w:rFonts w:ascii="Calibri" w:hAnsi="Calibri"/>
                <w:b/>
                <w:color w:val="FFFFFF"/>
                <w:sz w:val="17"/>
              </w:rPr>
              <w:t>Term</w:t>
            </w:r>
          </w:p>
        </w:tc>
        <w:tc>
          <w:tcPr>
            <w:tcW w:type="dxa" w:w="6860"/>
            <w:shd w:fill="0F2942"/>
            <w:vAlign w:val="center"/>
            <w:tcMar>
              <w:top w:w="80" w:type="dxa"/>
              <w:start w:w="120" w:type="dxa"/>
              <w:bottom w:w="80" w:type="dxa"/>
              <w:end w:w="120" w:type="dxa"/>
            </w:tcMar>
          </w:tcPr>
          <w:p>
            <w:pPr>
              <w:spacing w:after="0"/>
            </w:pPr>
            <w:r/>
            <w:r>
              <w:rPr>
                <w:rFonts w:ascii="Calibri" w:hAnsi="Calibri"/>
                <w:b/>
                <w:color w:val="FFFFFF"/>
                <w:sz w:val="17"/>
              </w:rPr>
              <w:t>Meaning in VisionInspect AI</w:t>
            </w:r>
          </w:p>
        </w:tc>
      </w:tr>
      <w:tr>
        <w:tc>
          <w:tcPr>
            <w:tcW w:type="dxa" w:w="2500"/>
            <w:vAlign w:val="center"/>
            <w:tcMar>
              <w:top w:w="80" w:type="dxa"/>
              <w:start w:w="120" w:type="dxa"/>
              <w:bottom w:w="80" w:type="dxa"/>
              <w:end w:w="120" w:type="dxa"/>
            </w:tcMar>
          </w:tcPr>
          <w:p>
            <w:pPr>
              <w:spacing w:after="0" w:line="240" w:lineRule="auto"/>
            </w:pPr>
            <w:r/>
            <w:r>
              <w:rPr>
                <w:rFonts w:ascii="Calibri" w:hAnsi="Calibri"/>
                <w:color w:val="172033"/>
                <w:sz w:val="17"/>
              </w:rPr>
              <w:t>Anomaly detection</w:t>
            </w:r>
          </w:p>
        </w:tc>
        <w:tc>
          <w:tcPr>
            <w:tcW w:type="dxa" w:w="6860"/>
            <w:vAlign w:val="center"/>
            <w:tcMar>
              <w:top w:w="80" w:type="dxa"/>
              <w:start w:w="120" w:type="dxa"/>
              <w:bottom w:w="80" w:type="dxa"/>
              <w:end w:w="120" w:type="dxa"/>
            </w:tcMar>
          </w:tcPr>
          <w:p>
            <w:pPr>
              <w:spacing w:after="0" w:line="240" w:lineRule="auto"/>
            </w:pPr>
            <w:r/>
            <w:r>
              <w:rPr>
                <w:rFonts w:ascii="Calibri" w:hAnsi="Calibri"/>
                <w:color w:val="172033"/>
                <w:sz w:val="17"/>
              </w:rPr>
              <w:t>Determines whether the product is Good or Defective.</w:t>
            </w:r>
          </w:p>
        </w:tc>
      </w:tr>
      <w:tr>
        <w:tc>
          <w:tcPr>
            <w:tcW w:type="dxa" w:w="2500"/>
            <w:vAlign w:val="center"/>
            <w:shd w:fill="F3F5F8"/>
            <w:tcMar>
              <w:top w:w="80" w:type="dxa"/>
              <w:start w:w="120" w:type="dxa"/>
              <w:bottom w:w="80" w:type="dxa"/>
              <w:end w:w="120" w:type="dxa"/>
            </w:tcMar>
          </w:tcPr>
          <w:p>
            <w:pPr>
              <w:spacing w:after="0" w:line="240" w:lineRule="auto"/>
            </w:pPr>
            <w:r/>
            <w:r>
              <w:rPr>
                <w:rFonts w:ascii="Calibri" w:hAnsi="Calibri"/>
                <w:color w:val="172033"/>
                <w:sz w:val="17"/>
              </w:rPr>
              <w:t>Subtype classification</w:t>
            </w:r>
          </w:p>
        </w:tc>
        <w:tc>
          <w:tcPr>
            <w:tcW w:type="dxa" w:w="6860"/>
            <w:vAlign w:val="center"/>
            <w:shd w:fill="F3F5F8"/>
            <w:tcMar>
              <w:top w:w="80" w:type="dxa"/>
              <w:start w:w="120" w:type="dxa"/>
              <w:bottom w:w="80" w:type="dxa"/>
              <w:end w:w="120" w:type="dxa"/>
            </w:tcMar>
          </w:tcPr>
          <w:p>
            <w:pPr>
              <w:spacing w:after="0" w:line="240" w:lineRule="auto"/>
            </w:pPr>
            <w:r/>
            <w:r>
              <w:rPr>
                <w:rFonts w:ascii="Calibri" w:hAnsi="Calibri"/>
                <w:color w:val="172033"/>
                <w:sz w:val="17"/>
              </w:rPr>
              <w:t>Names a known defect only after a defect has been detected.</w:t>
            </w:r>
          </w:p>
        </w:tc>
      </w:tr>
      <w:tr>
        <w:tc>
          <w:tcPr>
            <w:tcW w:type="dxa" w:w="2500"/>
            <w:vAlign w:val="center"/>
            <w:tcMar>
              <w:top w:w="80" w:type="dxa"/>
              <w:start w:w="120" w:type="dxa"/>
              <w:bottom w:w="80" w:type="dxa"/>
              <w:end w:w="120" w:type="dxa"/>
            </w:tcMar>
          </w:tcPr>
          <w:p>
            <w:pPr>
              <w:spacing w:after="0" w:line="240" w:lineRule="auto"/>
            </w:pPr>
            <w:r/>
            <w:r>
              <w:rPr>
                <w:rFonts w:ascii="Calibri" w:hAnsi="Calibri"/>
                <w:color w:val="172033"/>
                <w:sz w:val="17"/>
              </w:rPr>
              <w:t>Detection confidence</w:t>
            </w:r>
          </w:p>
        </w:tc>
        <w:tc>
          <w:tcPr>
            <w:tcW w:type="dxa" w:w="6860"/>
            <w:vAlign w:val="center"/>
            <w:tcMar>
              <w:top w:w="80" w:type="dxa"/>
              <w:start w:w="120" w:type="dxa"/>
              <w:bottom w:w="80" w:type="dxa"/>
              <w:end w:w="120" w:type="dxa"/>
            </w:tcMar>
          </w:tcPr>
          <w:p>
            <w:pPr>
              <w:spacing w:after="0" w:line="240" w:lineRule="auto"/>
            </w:pPr>
            <w:r/>
            <w:r>
              <w:rPr>
                <w:rFonts w:ascii="Calibri" w:hAnsi="Calibri"/>
                <w:color w:val="172033"/>
                <w:sz w:val="17"/>
              </w:rPr>
              <w:t>Confidence in the binary anomaly decision; used by severity.</w:t>
            </w:r>
          </w:p>
        </w:tc>
      </w:tr>
      <w:tr>
        <w:tc>
          <w:tcPr>
            <w:tcW w:type="dxa" w:w="2500"/>
            <w:vAlign w:val="center"/>
            <w:shd w:fill="F3F5F8"/>
            <w:tcMar>
              <w:top w:w="80" w:type="dxa"/>
              <w:start w:w="120" w:type="dxa"/>
              <w:bottom w:w="80" w:type="dxa"/>
              <w:end w:w="120" w:type="dxa"/>
            </w:tcMar>
          </w:tcPr>
          <w:p>
            <w:pPr>
              <w:spacing w:after="0" w:line="240" w:lineRule="auto"/>
            </w:pPr>
            <w:r/>
            <w:r>
              <w:rPr>
                <w:rFonts w:ascii="Calibri" w:hAnsi="Calibri"/>
                <w:color w:val="172033"/>
                <w:sz w:val="17"/>
              </w:rPr>
              <w:t>Subtype confidence</w:t>
            </w:r>
          </w:p>
        </w:tc>
        <w:tc>
          <w:tcPr>
            <w:tcW w:type="dxa" w:w="6860"/>
            <w:vAlign w:val="center"/>
            <w:shd w:fill="F3F5F8"/>
            <w:tcMar>
              <w:top w:w="80" w:type="dxa"/>
              <w:start w:w="120" w:type="dxa"/>
              <w:bottom w:w="80" w:type="dxa"/>
              <w:end w:w="120" w:type="dxa"/>
            </w:tcMar>
          </w:tcPr>
          <w:p>
            <w:pPr>
              <w:spacing w:after="0" w:line="240" w:lineRule="auto"/>
            </w:pPr>
            <w:r/>
            <w:r>
              <w:rPr>
                <w:rFonts w:ascii="Calibri" w:hAnsi="Calibri"/>
                <w:color w:val="172033"/>
                <w:sz w:val="17"/>
              </w:rPr>
              <w:t>Confidence in the selected defect label; used for interpretation.</w:t>
            </w:r>
          </w:p>
        </w:tc>
      </w:tr>
      <w:tr>
        <w:tc>
          <w:tcPr>
            <w:tcW w:type="dxa" w:w="2500"/>
            <w:vAlign w:val="center"/>
            <w:tcMar>
              <w:top w:w="80" w:type="dxa"/>
              <w:start w:w="120" w:type="dxa"/>
              <w:bottom w:w="80" w:type="dxa"/>
              <w:end w:w="120" w:type="dxa"/>
            </w:tcMar>
          </w:tcPr>
          <w:p>
            <w:pPr>
              <w:spacing w:after="0" w:line="240" w:lineRule="auto"/>
            </w:pPr>
            <w:r/>
            <w:r>
              <w:rPr>
                <w:rFonts w:ascii="Calibri" w:hAnsi="Calibri"/>
                <w:color w:val="172033"/>
                <w:sz w:val="17"/>
              </w:rPr>
              <w:t>Severity</w:t>
            </w:r>
          </w:p>
        </w:tc>
        <w:tc>
          <w:tcPr>
            <w:tcW w:type="dxa" w:w="6860"/>
            <w:vAlign w:val="center"/>
            <w:tcMar>
              <w:top w:w="80" w:type="dxa"/>
              <w:start w:w="120" w:type="dxa"/>
              <w:bottom w:w="80" w:type="dxa"/>
              <w:end w:w="120" w:type="dxa"/>
            </w:tcMar>
          </w:tcPr>
          <w:p>
            <w:pPr>
              <w:spacing w:after="0" w:line="240" w:lineRule="auto"/>
            </w:pPr>
            <w:r/>
            <w:r>
              <w:rPr>
                <w:rFonts w:ascii="Calibri" w:hAnsi="Calibri"/>
                <w:color w:val="172033"/>
                <w:sz w:val="17"/>
              </w:rPr>
              <w:t>Weighted quality-impact score from 0 to 100.</w:t>
            </w:r>
          </w:p>
        </w:tc>
      </w:tr>
      <w:tr>
        <w:tc>
          <w:tcPr>
            <w:tcW w:type="dxa" w:w="2500"/>
            <w:vAlign w:val="center"/>
            <w:shd w:fill="F3F5F8"/>
            <w:tcMar>
              <w:top w:w="80" w:type="dxa"/>
              <w:start w:w="120" w:type="dxa"/>
              <w:bottom w:w="80" w:type="dxa"/>
              <w:end w:w="120" w:type="dxa"/>
            </w:tcMar>
          </w:tcPr>
          <w:p>
            <w:pPr>
              <w:spacing w:after="0" w:line="240" w:lineRule="auto"/>
            </w:pPr>
            <w:r/>
            <w:r>
              <w:rPr>
                <w:rFonts w:ascii="Calibri" w:hAnsi="Calibri"/>
                <w:color w:val="172033"/>
                <w:sz w:val="17"/>
              </w:rPr>
              <w:t>QA decision</w:t>
            </w:r>
          </w:p>
        </w:tc>
        <w:tc>
          <w:tcPr>
            <w:tcW w:type="dxa" w:w="6860"/>
            <w:vAlign w:val="center"/>
            <w:shd w:fill="F3F5F8"/>
            <w:tcMar>
              <w:top w:w="80" w:type="dxa"/>
              <w:start w:w="120" w:type="dxa"/>
              <w:bottom w:w="80" w:type="dxa"/>
              <w:end w:w="120" w:type="dxa"/>
            </w:tcMar>
          </w:tcPr>
          <w:p>
            <w:pPr>
              <w:spacing w:after="0" w:line="240" w:lineRule="auto"/>
            </w:pPr>
            <w:r/>
            <w:r>
              <w:rPr>
                <w:rFonts w:ascii="Calibri" w:hAnsi="Calibri"/>
                <w:color w:val="172033"/>
                <w:sz w:val="17"/>
              </w:rPr>
              <w:t>Operational Pass, Review, or Fail result.</w:t>
            </w:r>
          </w:p>
        </w:tc>
      </w:tr>
      <w:tr>
        <w:tc>
          <w:tcPr>
            <w:tcW w:type="dxa" w:w="2500"/>
            <w:vAlign w:val="center"/>
            <w:tcMar>
              <w:top w:w="80" w:type="dxa"/>
              <w:start w:w="120" w:type="dxa"/>
              <w:bottom w:w="80" w:type="dxa"/>
              <w:end w:w="120" w:type="dxa"/>
            </w:tcMar>
          </w:tcPr>
          <w:p>
            <w:pPr>
              <w:spacing w:after="0" w:line="240" w:lineRule="auto"/>
            </w:pPr>
            <w:r/>
            <w:r>
              <w:rPr>
                <w:rFonts w:ascii="Calibri" w:hAnsi="Calibri"/>
                <w:color w:val="172033"/>
                <w:sz w:val="17"/>
              </w:rPr>
              <w:t>Unknown defect</w:t>
            </w:r>
          </w:p>
        </w:tc>
        <w:tc>
          <w:tcPr>
            <w:tcW w:type="dxa" w:w="6860"/>
            <w:vAlign w:val="center"/>
            <w:tcMar>
              <w:top w:w="80" w:type="dxa"/>
              <w:start w:w="120" w:type="dxa"/>
              <w:bottom w:w="80" w:type="dxa"/>
              <w:end w:w="120" w:type="dxa"/>
            </w:tcMar>
          </w:tcPr>
          <w:p>
            <w:pPr>
              <w:spacing w:after="0" w:line="240" w:lineRule="auto"/>
            </w:pPr>
            <w:r/>
            <w:r>
              <w:rPr>
                <w:rFonts w:ascii="Calibri" w:hAnsi="Calibri"/>
                <w:color w:val="172033"/>
                <w:sz w:val="17"/>
              </w:rPr>
              <w:t>Conservative label used when subtype evidence is unavailable or conflicting.</w:t>
            </w:r>
          </w:p>
        </w:tc>
      </w:tr>
    </w:tbl>
    <w:p>
      <w:pPr>
        <w:pStyle w:val="Heading1"/>
        <w:pageBreakBefore/>
      </w:pPr>
      <w:r>
        <w:t>1. Executive Summary</w:t>
      </w:r>
    </w:p>
    <w:p>
      <w:r>
        <w:rPr>
          <w:rFonts w:ascii="Calibri" w:hAnsi="Calibri"/>
          <w:color w:val="172033"/>
        </w:rPr>
        <w:t>Milestone 3 converts anomaly evidence into an interpretable manufacturing outcome. The binary anomaly detector remains responsible for Good versus Defective. Only defective images proceed to a category-specific subtype classifier. That classifier names one known failure pattern, returns class probabilities, and keeps its confidence separate from the anomaly detector's confidence. The resulting evidence is combined with defect area and critical-zone overlap to produce a severity score and operational quality decision.</w:t>
      </w:r>
    </w:p>
    <w:p>
      <w:r>
        <w:rPr>
          <w:rFonts w:ascii="Calibri" w:hAnsi="Calibri"/>
          <w:color w:val="172033"/>
        </w:rPr>
        <w:t>Classifier records cover all 15 MVTec categories, 73 category-label pairs, and 48 unique subtype names. The unweighted mean recorded accuracy is 0.8925 and mean macro F1 is 0.8931. Two weak categories, capsule and wood, use fine-tuned ResNet18 classifiers exported to ONNX. Cable uses a 173 KB portable forest. The remaining categories use promoted scikit-learn pipelines with shared ResNet18 ONNX features and engineered image evidence.</w:t>
      </w:r>
    </w:p>
    <w:p>
      <w:r>
        <w:rPr>
          <w:rFonts w:ascii="Calibri" w:hAnsi="Calibri"/>
          <w:color w:val="172033"/>
        </w:rPr>
        <w:t>The severity framework implements the project formula exactly: size 30%, location 25%, defect type 25%, and detection confidence 20%. Scores from 0-39 are Low, 40-59 Medium, 60-79 High, and 80-100 Critical. The runtime then applies a conservative release rule: severity at least 60 fails, severity at least 40 requires review, and any detected anomaly below 40 also requires review instead of being automatically passed.</w:t>
      </w:r>
    </w:p>
    <w:p>
      <w:pPr>
        <w:spacing w:before="120" w:after="160"/>
        <w:ind w:left="173" w:right="173"/>
        <w:shd w:fill="EAF2FF"/>
        <w:pBdr>
          <w:left w:val="single" w:sz="24" w:space="8" w:color="1D5FD1"/>
        </w:pBdr>
      </w:pPr>
      <w:r>
        <w:rPr>
          <w:rFonts w:ascii="Calibri" w:hAnsi="Calibri"/>
          <w:b/>
          <w:color w:val="1D5FD1"/>
        </w:rPr>
        <w:t xml:space="preserve">Practical evidence: </w:t>
      </w:r>
      <w:r>
        <w:rPr>
          <w:rFonts w:ascii="Calibri" w:hAnsi="Calibri"/>
          <w:color w:val="172033"/>
        </w:rPr>
        <w:t>Notebook 04 demonstrates correct subtype predictions for cable, capsule, bottle, and wood using three runtime engines. Notebook 06 demonstrates a real broken-large bottle result with severity 79.02 (High) and a Fail decision.</w:t>
      </w:r>
    </w:p>
    <w:p>
      <w:pPr>
        <w:pStyle w:val="Heading2"/>
      </w:pPr>
      <w:r>
        <w:t>1.1 Key outcomes</w:t>
      </w:r>
    </w:p>
    <w:p>
      <w:pPr>
        <w:pStyle w:val="ListBullet"/>
        <w:spacing w:after="80" w:line="276" w:lineRule="auto"/>
        <w:ind w:left="720" w:hanging="360"/>
      </w:pPr>
      <w:r>
        <w:rPr>
          <w:rFonts w:ascii="Calibri" w:hAnsi="Calibri"/>
          <w:color w:val="172033"/>
        </w:rPr>
        <w:t>Defect subtype classification is performed only after a binary defect is detected.</w:t>
      </w:r>
    </w:p>
    <w:p>
      <w:pPr>
        <w:pStyle w:val="ListBullet"/>
        <w:spacing w:after="80" w:line="276" w:lineRule="auto"/>
        <w:ind w:left="720" w:hanging="360"/>
      </w:pPr>
      <w:r>
        <w:rPr>
          <w:rFonts w:ascii="Calibri" w:hAnsi="Calibri"/>
          <w:color w:val="172033"/>
        </w:rPr>
        <w:t>The category registry selects the correct classifier artifact and runtime engine.</w:t>
      </w:r>
    </w:p>
    <w:p>
      <w:pPr>
        <w:pStyle w:val="ListBullet"/>
        <w:spacing w:after="80" w:line="276" w:lineRule="auto"/>
        <w:ind w:left="720" w:hanging="360"/>
      </w:pPr>
      <w:r>
        <w:rPr>
          <w:rFonts w:ascii="Calibri" w:hAnsi="Calibri"/>
          <w:color w:val="172033"/>
        </w:rPr>
        <w:t>Classifier evaluation uses macro F1, class reports, and confusion matrices rather than accuracy alone.</w:t>
      </w:r>
    </w:p>
    <w:p>
      <w:pPr>
        <w:pStyle w:val="ListBullet"/>
        <w:spacing w:after="80" w:line="276" w:lineRule="auto"/>
        <w:ind w:left="720" w:hanging="360"/>
      </w:pPr>
      <w:r>
        <w:rPr>
          <w:rFonts w:ascii="Calibri" w:hAnsi="Calibri"/>
          <w:color w:val="172033"/>
        </w:rPr>
        <w:t>Detection confidence and subtype confidence remain distinct throughout inference.</w:t>
      </w:r>
    </w:p>
    <w:p>
      <w:pPr>
        <w:pStyle w:val="ListBullet"/>
        <w:spacing w:after="80" w:line="276" w:lineRule="auto"/>
        <w:ind w:left="720" w:hanging="360"/>
      </w:pPr>
      <w:r>
        <w:rPr>
          <w:rFonts w:ascii="Calibri" w:hAnsi="Calibri"/>
          <w:color w:val="172033"/>
        </w:rPr>
        <w:t>Every active classifier label has an explicit severity risk score.</w:t>
      </w:r>
    </w:p>
    <w:p>
      <w:pPr>
        <w:pStyle w:val="ListBullet"/>
        <w:spacing w:after="80" w:line="276" w:lineRule="auto"/>
        <w:ind w:left="720" w:hanging="360"/>
      </w:pPr>
      <w:r>
        <w:rPr>
          <w:rFonts w:ascii="Calibri" w:hAnsi="Calibri"/>
          <w:color w:val="172033"/>
        </w:rPr>
        <w:t>A conservative unknown_defect path prevents unsupported subtype claims.</w:t>
      </w:r>
    </w:p>
    <w:p>
      <w:pPr>
        <w:pStyle w:val="ListBullet"/>
        <w:spacing w:after="80" w:line="276" w:lineRule="auto"/>
        <w:ind w:left="720" w:hanging="360"/>
      </w:pPr>
      <w:r>
        <w:rPr>
          <w:rFonts w:ascii="Calibri" w:hAnsi="Calibri"/>
          <w:color w:val="172033"/>
        </w:rPr>
        <w:t>Operational Pass, Review, and Fail decisions are derived from configurable severity thresholds.</w:t>
      </w:r>
    </w:p>
    <w:p>
      <w:pPr>
        <w:pStyle w:val="Heading1"/>
      </w:pPr>
      <w:r>
        <w:t>2. Milestone Scope and Acceptance Criteria</w:t>
      </w:r>
    </w:p>
    <w:p>
      <w:pPr>
        <w:pStyle w:val="Heading2"/>
      </w:pPr>
      <w:r>
        <w:t>2.1 Objective</w:t>
      </w:r>
    </w:p>
    <w:p>
      <w:r>
        <w:rPr>
          <w:rFonts w:ascii="Calibri" w:hAnsi="Calibri"/>
          <w:color w:val="172033"/>
        </w:rPr>
        <w:t>The Milestone 3 objective is to classify known defect subtypes after anomaly detection, preserve uncertainty honestly, score product impact consistently, and generate a quality-control action that can be consumed by the application workflow.</w:t>
      </w:r>
    </w:p>
    <w:p>
      <w:pPr>
        <w:pStyle w:val="Heading2"/>
      </w:pPr>
      <w:r>
        <w:t>2.2 Included work</w:t>
      </w:r>
    </w:p>
    <w:p>
      <w:pPr>
        <w:pStyle w:val="ListBullet"/>
        <w:spacing w:after="80" w:line="276" w:lineRule="auto"/>
        <w:ind w:left="720" w:hanging="360"/>
      </w:pPr>
      <w:r>
        <w:rPr>
          <w:rFonts w:ascii="Calibri" w:hAnsi="Calibri"/>
          <w:color w:val="172033"/>
        </w:rPr>
        <w:t>Defect-only labelled dataset construction from MVTec test defect folders.</w:t>
      </w:r>
    </w:p>
    <w:p>
      <w:pPr>
        <w:pStyle w:val="ListBullet"/>
        <w:spacing w:after="80" w:line="276" w:lineRule="auto"/>
        <w:ind w:left="720" w:hanging="360"/>
      </w:pPr>
      <w:r>
        <w:rPr>
          <w:rFonts w:ascii="Calibri" w:hAnsi="Calibri"/>
          <w:color w:val="172033"/>
        </w:rPr>
        <w:t>Category-specific feature engineering and classifier model selection.</w:t>
      </w:r>
    </w:p>
    <w:p>
      <w:pPr>
        <w:pStyle w:val="ListBullet"/>
        <w:spacing w:after="80" w:line="276" w:lineRule="auto"/>
        <w:ind w:left="720" w:hanging="360"/>
      </w:pPr>
      <w:r>
        <w:rPr>
          <w:rFonts w:ascii="Calibri" w:hAnsi="Calibri"/>
          <w:color w:val="172033"/>
        </w:rPr>
        <w:t>Fine-tuned ResNet18 classifiers for capsule and wood, exported to ONNX.</w:t>
      </w:r>
    </w:p>
    <w:p>
      <w:pPr>
        <w:pStyle w:val="ListBullet"/>
        <w:spacing w:after="80" w:line="276" w:lineRule="auto"/>
        <w:ind w:left="720" w:hanging="360"/>
      </w:pPr>
      <w:r>
        <w:rPr>
          <w:rFonts w:ascii="Calibri" w:hAnsi="Calibri"/>
          <w:color w:val="172033"/>
        </w:rPr>
        <w:t>Portable forest export for cable and scikit-learn bundle support for other categories.</w:t>
      </w:r>
    </w:p>
    <w:p>
      <w:pPr>
        <w:pStyle w:val="ListBullet"/>
        <w:spacing w:after="80" w:line="276" w:lineRule="auto"/>
        <w:ind w:left="720" w:hanging="360"/>
      </w:pPr>
      <w:r>
        <w:rPr>
          <w:rFonts w:ascii="Calibri" w:hAnsi="Calibri"/>
          <w:color w:val="172033"/>
        </w:rPr>
        <w:t>Class probabilities, subtype confidence, and unknown-defect fallback behavior.</w:t>
      </w:r>
    </w:p>
    <w:p>
      <w:pPr>
        <w:pStyle w:val="ListBullet"/>
        <w:spacing w:after="80" w:line="276" w:lineRule="auto"/>
        <w:ind w:left="720" w:hanging="360"/>
      </w:pPr>
      <w:r>
        <w:rPr>
          <w:rFonts w:ascii="Calibri" w:hAnsi="Calibri"/>
          <w:color w:val="172033"/>
        </w:rPr>
        <w:t>Weighted severity components, levels, recommendations, and QA decision thresholds.</w:t>
      </w:r>
    </w:p>
    <w:p>
      <w:pPr>
        <w:pStyle w:val="ListBullet"/>
        <w:spacing w:after="80" w:line="276" w:lineRule="auto"/>
        <w:ind w:left="720" w:hanging="360"/>
      </w:pPr>
      <w:r>
        <w:rPr>
          <w:rFonts w:ascii="Calibri" w:hAnsi="Calibri"/>
          <w:color w:val="172033"/>
        </w:rPr>
        <w:t>Practical subtype and decision demonstrations using real MVTec images.</w:t>
      </w:r>
    </w:p>
    <w:p>
      <w:pPr>
        <w:pStyle w:val="Heading2"/>
      </w:pPr>
      <w:r>
        <w:t>2.3 Excluded or deferred work</w:t>
      </w:r>
    </w:p>
    <w:p>
      <w:pPr>
        <w:pStyle w:val="ListBullet"/>
        <w:spacing w:after="80" w:line="276" w:lineRule="auto"/>
        <w:ind w:left="720" w:hanging="360"/>
      </w:pPr>
      <w:r>
        <w:rPr>
          <w:rFonts w:ascii="Calibri" w:hAnsi="Calibri"/>
          <w:color w:val="172033"/>
        </w:rPr>
        <w:t>Binary anomaly training and heatmap localization belong to Milestone 2.</w:t>
      </w:r>
    </w:p>
    <w:p>
      <w:pPr>
        <w:pStyle w:val="ListBullet"/>
        <w:spacing w:after="80" w:line="276" w:lineRule="auto"/>
        <w:ind w:left="720" w:hanging="360"/>
      </w:pPr>
      <w:r>
        <w:rPr>
          <w:rFonts w:ascii="Calibri" w:hAnsi="Calibri"/>
          <w:color w:val="172033"/>
        </w:rPr>
        <w:t>Backend persistence, batch processing, frontend review, reports, and deployment belong to Milestone 4.</w:t>
      </w:r>
    </w:p>
    <w:p>
      <w:pPr>
        <w:pStyle w:val="ListBullet"/>
        <w:spacing w:after="80" w:line="276" w:lineRule="auto"/>
        <w:ind w:left="720" w:hanging="360"/>
      </w:pPr>
      <w:r>
        <w:rPr>
          <w:rFonts w:ascii="Calibri" w:hAnsi="Calibri"/>
          <w:color w:val="172033"/>
        </w:rPr>
        <w:t>The classifier does not discover a new semantic subtype outside its trained label set.</w:t>
      </w:r>
    </w:p>
    <w:p>
      <w:pPr>
        <w:pStyle w:val="ListBullet"/>
        <w:spacing w:after="80" w:line="276" w:lineRule="auto"/>
        <w:ind w:left="720" w:hanging="360"/>
      </w:pPr>
      <w:r>
        <w:rPr>
          <w:rFonts w:ascii="Calibri" w:hAnsi="Calibri"/>
          <w:color w:val="172033"/>
        </w:rPr>
        <w:t>Severity is an engineering policy score, not a certified safety or regulatory assessment.</w:t>
      </w:r>
    </w:p>
    <w:p>
      <w:pPr>
        <w:pStyle w:val="ListBullet"/>
        <w:spacing w:after="80" w:line="276" w:lineRule="auto"/>
        <w:ind w:left="720" w:hanging="360"/>
      </w:pPr>
      <w:r>
        <w:rPr>
          <w:rFonts w:ascii="Calibri" w:hAnsi="Calibri"/>
          <w:color w:val="172033"/>
        </w:rPr>
        <w:t>Factory-specific severity weights and critical zones require production-owner approval.</w:t>
      </w:r>
    </w:p>
    <w:p>
      <w:pPr>
        <w:pStyle w:val="Heading2"/>
      </w:pPr>
      <w:r>
        <w:t>2.4 Acceptance criteria</w:t>
      </w:r>
    </w:p>
    <w:tbl>
      <w:tblPr>
        <w:tblStyle w:val="TableGrid"/>
        <w:tblW w:type="dxa" w:w="9360"/>
        <w:jc w:val="left"/>
        <w:tblLayout w:type="fixed"/>
        <w:tblLook w:firstColumn="1" w:firstRow="1" w:lastColumn="0" w:lastRow="0" w:noHBand="0" w:noVBand="1" w:val="04A0"/>
        <w:tblInd w:type="dxa" w:w="120"/>
      </w:tblPr>
      <w:tblGrid>
        <w:gridCol w:w="2400"/>
        <w:gridCol w:w="5960"/>
        <w:gridCol w:w="1000"/>
      </w:tblGrid>
      <w:tr>
        <w:trPr>
          <w:tblHeader w:val="true"/>
        </w:trPr>
        <w:tc>
          <w:tcPr>
            <w:tcW w:type="dxa" w:w="2400"/>
            <w:shd w:fill="0F2942"/>
            <w:vAlign w:val="center"/>
            <w:tcMar>
              <w:top w:w="80" w:type="dxa"/>
              <w:start w:w="120" w:type="dxa"/>
              <w:bottom w:w="80" w:type="dxa"/>
              <w:end w:w="120" w:type="dxa"/>
            </w:tcMar>
          </w:tcPr>
          <w:p>
            <w:pPr>
              <w:spacing w:after="0"/>
            </w:pPr>
            <w:r/>
            <w:r>
              <w:rPr>
                <w:rFonts w:ascii="Calibri" w:hAnsi="Calibri"/>
                <w:b/>
                <w:color w:val="FFFFFF"/>
                <w:sz w:val="17"/>
              </w:rPr>
              <w:t>Criterion</w:t>
            </w:r>
          </w:p>
        </w:tc>
        <w:tc>
          <w:tcPr>
            <w:tcW w:type="dxa" w:w="5960"/>
            <w:shd w:fill="0F2942"/>
            <w:vAlign w:val="center"/>
            <w:tcMar>
              <w:top w:w="80" w:type="dxa"/>
              <w:start w:w="120" w:type="dxa"/>
              <w:bottom w:w="80" w:type="dxa"/>
              <w:end w:w="120" w:type="dxa"/>
            </w:tcMar>
          </w:tcPr>
          <w:p>
            <w:pPr>
              <w:spacing w:after="0"/>
            </w:pPr>
            <w:r/>
            <w:r>
              <w:rPr>
                <w:rFonts w:ascii="Calibri" w:hAnsi="Calibri"/>
                <w:b/>
                <w:color w:val="FFFFFF"/>
                <w:sz w:val="17"/>
              </w:rPr>
              <w:t>Verification condition</w:t>
            </w:r>
          </w:p>
        </w:tc>
        <w:tc>
          <w:tcPr>
            <w:tcW w:type="dxa" w:w="1000"/>
            <w:shd w:fill="0F2942"/>
            <w:vAlign w:val="center"/>
            <w:tcMar>
              <w:top w:w="80" w:type="dxa"/>
              <w:start w:w="120" w:type="dxa"/>
              <w:bottom w:w="80" w:type="dxa"/>
              <w:end w:w="120" w:type="dxa"/>
            </w:tcMar>
          </w:tcPr>
          <w:p>
            <w:pPr>
              <w:spacing w:after="0"/>
            </w:pPr>
            <w:r/>
            <w:r>
              <w:rPr>
                <w:rFonts w:ascii="Calibri" w:hAnsi="Calibri"/>
                <w:b/>
                <w:color w:val="FFFFFF"/>
                <w:sz w:val="17"/>
              </w:rPr>
              <w:t>Status</w:t>
            </w:r>
          </w:p>
        </w:tc>
      </w:tr>
      <w:tr>
        <w:tc>
          <w:tcPr>
            <w:tcW w:type="dxa" w:w="2400"/>
            <w:vAlign w:val="center"/>
            <w:tcMar>
              <w:top w:w="80" w:type="dxa"/>
              <w:start w:w="120" w:type="dxa"/>
              <w:bottom w:w="80" w:type="dxa"/>
              <w:end w:w="120" w:type="dxa"/>
            </w:tcMar>
          </w:tcPr>
          <w:p>
            <w:pPr>
              <w:spacing w:after="0" w:line="240" w:lineRule="auto"/>
            </w:pPr>
            <w:r/>
            <w:r>
              <w:rPr>
                <w:rFonts w:ascii="Calibri" w:hAnsi="Calibri"/>
                <w:color w:val="172033"/>
                <w:sz w:val="17"/>
              </w:rPr>
              <w:t>Classifier coverage</w:t>
            </w:r>
          </w:p>
        </w:tc>
        <w:tc>
          <w:tcPr>
            <w:tcW w:type="dxa" w:w="5960"/>
            <w:vAlign w:val="center"/>
            <w:tcMar>
              <w:top w:w="80" w:type="dxa"/>
              <w:start w:w="120" w:type="dxa"/>
              <w:bottom w:w="80" w:type="dxa"/>
              <w:end w:w="120" w:type="dxa"/>
            </w:tcMar>
          </w:tcPr>
          <w:p>
            <w:pPr>
              <w:spacing w:after="0" w:line="240" w:lineRule="auto"/>
            </w:pPr>
            <w:r/>
            <w:r>
              <w:rPr>
                <w:rFonts w:ascii="Calibri" w:hAnsi="Calibri"/>
                <w:color w:val="172033"/>
                <w:sz w:val="17"/>
              </w:rPr>
              <w:t>Each supported category resolves to a committed subtype classifier artifact</w:t>
            </w:r>
          </w:p>
        </w:tc>
        <w:tc>
          <w:tcPr>
            <w:tcW w:type="dxa" w:w="1000"/>
            <w:vAlign w:val="center"/>
            <w:tcMar>
              <w:top w:w="80" w:type="dxa"/>
              <w:start w:w="120" w:type="dxa"/>
              <w:bottom w:w="80" w:type="dxa"/>
              <w:end w:w="120" w:type="dxa"/>
            </w:tcMar>
          </w:tcPr>
          <w:p>
            <w:pPr>
              <w:spacing w:after="0" w:line="240" w:lineRule="auto"/>
            </w:pPr>
            <w:r/>
            <w:r>
              <w:rPr>
                <w:rFonts w:ascii="Calibri" w:hAnsi="Calibri"/>
                <w:color w:val="172033"/>
                <w:sz w:val="17"/>
              </w:rPr>
              <w:t>Met</w:t>
            </w:r>
          </w:p>
        </w:tc>
      </w:tr>
      <w:tr>
        <w:tc>
          <w:tcPr>
            <w:tcW w:type="dxa" w:w="2400"/>
            <w:vAlign w:val="center"/>
            <w:shd w:fill="F3F5F8"/>
            <w:tcMar>
              <w:top w:w="80" w:type="dxa"/>
              <w:start w:w="120" w:type="dxa"/>
              <w:bottom w:w="80" w:type="dxa"/>
              <w:end w:w="120" w:type="dxa"/>
            </w:tcMar>
          </w:tcPr>
          <w:p>
            <w:pPr>
              <w:spacing w:after="0" w:line="240" w:lineRule="auto"/>
            </w:pPr>
            <w:r/>
            <w:r>
              <w:rPr>
                <w:rFonts w:ascii="Calibri" w:hAnsi="Calibri"/>
                <w:color w:val="172033"/>
                <w:sz w:val="17"/>
              </w:rPr>
              <w:t>Defect-only contract</w:t>
            </w:r>
          </w:p>
        </w:tc>
        <w:tc>
          <w:tcPr>
            <w:tcW w:type="dxa" w:w="5960"/>
            <w:vAlign w:val="center"/>
            <w:shd w:fill="F3F5F8"/>
            <w:tcMar>
              <w:top w:w="80" w:type="dxa"/>
              <w:start w:w="120" w:type="dxa"/>
              <w:bottom w:w="80" w:type="dxa"/>
              <w:end w:w="120" w:type="dxa"/>
            </w:tcMar>
          </w:tcPr>
          <w:p>
            <w:pPr>
              <w:spacing w:after="0" w:line="240" w:lineRule="auto"/>
            </w:pPr>
            <w:r/>
            <w:r>
              <w:rPr>
                <w:rFonts w:ascii="Calibri" w:hAnsi="Calibri"/>
                <w:color w:val="172033"/>
                <w:sz w:val="17"/>
              </w:rPr>
              <w:t>Good is excluded from subtype label sets</w:t>
            </w:r>
          </w:p>
        </w:tc>
        <w:tc>
          <w:tcPr>
            <w:tcW w:type="dxa" w:w="1000"/>
            <w:vAlign w:val="center"/>
            <w:shd w:fill="F3F5F8"/>
            <w:tcMar>
              <w:top w:w="80" w:type="dxa"/>
              <w:start w:w="120" w:type="dxa"/>
              <w:bottom w:w="80" w:type="dxa"/>
              <w:end w:w="120" w:type="dxa"/>
            </w:tcMar>
          </w:tcPr>
          <w:p>
            <w:pPr>
              <w:spacing w:after="0" w:line="240" w:lineRule="auto"/>
            </w:pPr>
            <w:r/>
            <w:r>
              <w:rPr>
                <w:rFonts w:ascii="Calibri" w:hAnsi="Calibri"/>
                <w:color w:val="172033"/>
                <w:sz w:val="17"/>
              </w:rPr>
              <w:t>Met</w:t>
            </w:r>
          </w:p>
        </w:tc>
      </w:tr>
      <w:tr>
        <w:tc>
          <w:tcPr>
            <w:tcW w:type="dxa" w:w="2400"/>
            <w:vAlign w:val="center"/>
            <w:tcMar>
              <w:top w:w="80" w:type="dxa"/>
              <w:start w:w="120" w:type="dxa"/>
              <w:bottom w:w="80" w:type="dxa"/>
              <w:end w:w="120" w:type="dxa"/>
            </w:tcMar>
          </w:tcPr>
          <w:p>
            <w:pPr>
              <w:spacing w:after="0" w:line="240" w:lineRule="auto"/>
            </w:pPr>
            <w:r/>
            <w:r>
              <w:rPr>
                <w:rFonts w:ascii="Calibri" w:hAnsi="Calibri"/>
                <w:color w:val="172033"/>
                <w:sz w:val="17"/>
              </w:rPr>
              <w:t>Evaluation</w:t>
            </w:r>
          </w:p>
        </w:tc>
        <w:tc>
          <w:tcPr>
            <w:tcW w:type="dxa" w:w="5960"/>
            <w:vAlign w:val="center"/>
            <w:tcMar>
              <w:top w:w="80" w:type="dxa"/>
              <w:start w:w="120" w:type="dxa"/>
              <w:bottom w:w="80" w:type="dxa"/>
              <w:end w:w="120" w:type="dxa"/>
            </w:tcMar>
          </w:tcPr>
          <w:p>
            <w:pPr>
              <w:spacing w:after="0" w:line="240" w:lineRule="auto"/>
            </w:pPr>
            <w:r/>
            <w:r>
              <w:rPr>
                <w:rFonts w:ascii="Calibri" w:hAnsi="Calibri"/>
                <w:color w:val="172033"/>
                <w:sz w:val="17"/>
              </w:rPr>
              <w:t>Accuracy, macro F1, class report, and confusion matrix are recorded</w:t>
            </w:r>
          </w:p>
        </w:tc>
        <w:tc>
          <w:tcPr>
            <w:tcW w:type="dxa" w:w="1000"/>
            <w:vAlign w:val="center"/>
            <w:tcMar>
              <w:top w:w="80" w:type="dxa"/>
              <w:start w:w="120" w:type="dxa"/>
              <w:bottom w:w="80" w:type="dxa"/>
              <w:end w:w="120" w:type="dxa"/>
            </w:tcMar>
          </w:tcPr>
          <w:p>
            <w:pPr>
              <w:spacing w:after="0" w:line="240" w:lineRule="auto"/>
            </w:pPr>
            <w:r/>
            <w:r>
              <w:rPr>
                <w:rFonts w:ascii="Calibri" w:hAnsi="Calibri"/>
                <w:color w:val="172033"/>
                <w:sz w:val="17"/>
              </w:rPr>
              <w:t>Met</w:t>
            </w:r>
          </w:p>
        </w:tc>
      </w:tr>
      <w:tr>
        <w:tc>
          <w:tcPr>
            <w:tcW w:type="dxa" w:w="2400"/>
            <w:vAlign w:val="center"/>
            <w:shd w:fill="F3F5F8"/>
            <w:tcMar>
              <w:top w:w="80" w:type="dxa"/>
              <w:start w:w="120" w:type="dxa"/>
              <w:bottom w:w="80" w:type="dxa"/>
              <w:end w:w="120" w:type="dxa"/>
            </w:tcMar>
          </w:tcPr>
          <w:p>
            <w:pPr>
              <w:spacing w:after="0" w:line="240" w:lineRule="auto"/>
            </w:pPr>
            <w:r/>
            <w:r>
              <w:rPr>
                <w:rFonts w:ascii="Calibri" w:hAnsi="Calibri"/>
                <w:color w:val="172033"/>
                <w:sz w:val="17"/>
              </w:rPr>
              <w:t>Portability</w:t>
            </w:r>
          </w:p>
        </w:tc>
        <w:tc>
          <w:tcPr>
            <w:tcW w:type="dxa" w:w="5960"/>
            <w:vAlign w:val="center"/>
            <w:shd w:fill="F3F5F8"/>
            <w:tcMar>
              <w:top w:w="80" w:type="dxa"/>
              <w:start w:w="120" w:type="dxa"/>
              <w:bottom w:w="80" w:type="dxa"/>
              <w:end w:w="120" w:type="dxa"/>
            </w:tcMar>
          </w:tcPr>
          <w:p>
            <w:pPr>
              <w:spacing w:after="0" w:line="240" w:lineRule="auto"/>
            </w:pPr>
            <w:r/>
            <w:r>
              <w:rPr>
                <w:rFonts w:ascii="Calibri" w:hAnsi="Calibri"/>
                <w:color w:val="172033"/>
                <w:sz w:val="17"/>
              </w:rPr>
              <w:t>Promoted CNN classifiers execute from ONNX; cable has compact forest runtime</w:t>
            </w:r>
          </w:p>
        </w:tc>
        <w:tc>
          <w:tcPr>
            <w:tcW w:type="dxa" w:w="1000"/>
            <w:vAlign w:val="center"/>
            <w:shd w:fill="F3F5F8"/>
            <w:tcMar>
              <w:top w:w="80" w:type="dxa"/>
              <w:start w:w="120" w:type="dxa"/>
              <w:bottom w:w="80" w:type="dxa"/>
              <w:end w:w="120" w:type="dxa"/>
            </w:tcMar>
          </w:tcPr>
          <w:p>
            <w:pPr>
              <w:spacing w:after="0" w:line="240" w:lineRule="auto"/>
            </w:pPr>
            <w:r/>
            <w:r>
              <w:rPr>
                <w:rFonts w:ascii="Calibri" w:hAnsi="Calibri"/>
                <w:color w:val="172033"/>
                <w:sz w:val="17"/>
              </w:rPr>
              <w:t>Met</w:t>
            </w:r>
          </w:p>
        </w:tc>
      </w:tr>
      <w:tr>
        <w:tc>
          <w:tcPr>
            <w:tcW w:type="dxa" w:w="2400"/>
            <w:vAlign w:val="center"/>
            <w:tcMar>
              <w:top w:w="80" w:type="dxa"/>
              <w:start w:w="120" w:type="dxa"/>
              <w:bottom w:w="80" w:type="dxa"/>
              <w:end w:w="120" w:type="dxa"/>
            </w:tcMar>
          </w:tcPr>
          <w:p>
            <w:pPr>
              <w:spacing w:after="0" w:line="240" w:lineRule="auto"/>
            </w:pPr>
            <w:r/>
            <w:r>
              <w:rPr>
                <w:rFonts w:ascii="Calibri" w:hAnsi="Calibri"/>
                <w:color w:val="172033"/>
                <w:sz w:val="17"/>
              </w:rPr>
              <w:t>Uncertainty</w:t>
            </w:r>
          </w:p>
        </w:tc>
        <w:tc>
          <w:tcPr>
            <w:tcW w:type="dxa" w:w="5960"/>
            <w:vAlign w:val="center"/>
            <w:tcMar>
              <w:top w:w="80" w:type="dxa"/>
              <w:start w:w="120" w:type="dxa"/>
              <w:bottom w:w="80" w:type="dxa"/>
              <w:end w:w="120" w:type="dxa"/>
            </w:tcMar>
          </w:tcPr>
          <w:p>
            <w:pPr>
              <w:spacing w:after="0" w:line="240" w:lineRule="auto"/>
            </w:pPr>
            <w:r/>
            <w:r>
              <w:rPr>
                <w:rFonts w:ascii="Calibri" w:hAnsi="Calibri"/>
                <w:color w:val="172033"/>
                <w:sz w:val="17"/>
              </w:rPr>
              <w:t>Missing/conflicting classifier evidence returns unknown_defect with a reason</w:t>
            </w:r>
          </w:p>
        </w:tc>
        <w:tc>
          <w:tcPr>
            <w:tcW w:type="dxa" w:w="1000"/>
            <w:vAlign w:val="center"/>
            <w:tcMar>
              <w:top w:w="80" w:type="dxa"/>
              <w:start w:w="120" w:type="dxa"/>
              <w:bottom w:w="80" w:type="dxa"/>
              <w:end w:w="120" w:type="dxa"/>
            </w:tcMar>
          </w:tcPr>
          <w:p>
            <w:pPr>
              <w:spacing w:after="0" w:line="240" w:lineRule="auto"/>
            </w:pPr>
            <w:r/>
            <w:r>
              <w:rPr>
                <w:rFonts w:ascii="Calibri" w:hAnsi="Calibri"/>
                <w:color w:val="172033"/>
                <w:sz w:val="17"/>
              </w:rPr>
              <w:t>Met</w:t>
            </w:r>
          </w:p>
        </w:tc>
      </w:tr>
      <w:tr>
        <w:tc>
          <w:tcPr>
            <w:tcW w:type="dxa" w:w="2400"/>
            <w:vAlign w:val="center"/>
            <w:shd w:fill="F3F5F8"/>
            <w:tcMar>
              <w:top w:w="80" w:type="dxa"/>
              <w:start w:w="120" w:type="dxa"/>
              <w:bottom w:w="80" w:type="dxa"/>
              <w:end w:w="120" w:type="dxa"/>
            </w:tcMar>
          </w:tcPr>
          <w:p>
            <w:pPr>
              <w:spacing w:after="0" w:line="240" w:lineRule="auto"/>
            </w:pPr>
            <w:r/>
            <w:r>
              <w:rPr>
                <w:rFonts w:ascii="Calibri" w:hAnsi="Calibri"/>
                <w:color w:val="172033"/>
                <w:sz w:val="17"/>
              </w:rPr>
              <w:t>Severity coverage</w:t>
            </w:r>
          </w:p>
        </w:tc>
        <w:tc>
          <w:tcPr>
            <w:tcW w:type="dxa" w:w="5960"/>
            <w:vAlign w:val="center"/>
            <w:shd w:fill="F3F5F8"/>
            <w:tcMar>
              <w:top w:w="80" w:type="dxa"/>
              <w:start w:w="120" w:type="dxa"/>
              <w:bottom w:w="80" w:type="dxa"/>
              <w:end w:w="120" w:type="dxa"/>
            </w:tcMar>
          </w:tcPr>
          <w:p>
            <w:pPr>
              <w:spacing w:after="0" w:line="240" w:lineRule="auto"/>
            </w:pPr>
            <w:r/>
            <w:r>
              <w:rPr>
                <w:rFonts w:ascii="Calibri" w:hAnsi="Calibri"/>
                <w:color w:val="172033"/>
                <w:sz w:val="17"/>
              </w:rPr>
              <w:t>All classifier labels have explicit risk mappings</w:t>
            </w:r>
          </w:p>
        </w:tc>
        <w:tc>
          <w:tcPr>
            <w:tcW w:type="dxa" w:w="1000"/>
            <w:vAlign w:val="center"/>
            <w:shd w:fill="F3F5F8"/>
            <w:tcMar>
              <w:top w:w="80" w:type="dxa"/>
              <w:start w:w="120" w:type="dxa"/>
              <w:bottom w:w="80" w:type="dxa"/>
              <w:end w:w="120" w:type="dxa"/>
            </w:tcMar>
          </w:tcPr>
          <w:p>
            <w:pPr>
              <w:spacing w:after="0" w:line="240" w:lineRule="auto"/>
            </w:pPr>
            <w:r/>
            <w:r>
              <w:rPr>
                <w:rFonts w:ascii="Calibri" w:hAnsi="Calibri"/>
                <w:color w:val="172033"/>
                <w:sz w:val="17"/>
              </w:rPr>
              <w:t>Met</w:t>
            </w:r>
          </w:p>
        </w:tc>
      </w:tr>
      <w:tr>
        <w:tc>
          <w:tcPr>
            <w:tcW w:type="dxa" w:w="2400"/>
            <w:vAlign w:val="center"/>
            <w:tcMar>
              <w:top w:w="80" w:type="dxa"/>
              <w:start w:w="120" w:type="dxa"/>
              <w:bottom w:w="80" w:type="dxa"/>
              <w:end w:w="120" w:type="dxa"/>
            </w:tcMar>
          </w:tcPr>
          <w:p>
            <w:pPr>
              <w:spacing w:after="0" w:line="240" w:lineRule="auto"/>
            </w:pPr>
            <w:r/>
            <w:r>
              <w:rPr>
                <w:rFonts w:ascii="Calibri" w:hAnsi="Calibri"/>
                <w:color w:val="172033"/>
                <w:sz w:val="17"/>
              </w:rPr>
              <w:t>QA policy</w:t>
            </w:r>
          </w:p>
        </w:tc>
        <w:tc>
          <w:tcPr>
            <w:tcW w:type="dxa" w:w="5960"/>
            <w:vAlign w:val="center"/>
            <w:tcMar>
              <w:top w:w="80" w:type="dxa"/>
              <w:start w:w="120" w:type="dxa"/>
              <w:bottom w:w="80" w:type="dxa"/>
              <w:end w:w="120" w:type="dxa"/>
            </w:tcMar>
          </w:tcPr>
          <w:p>
            <w:pPr>
              <w:spacing w:after="0" w:line="240" w:lineRule="auto"/>
            </w:pPr>
            <w:r/>
            <w:r>
              <w:rPr>
                <w:rFonts w:ascii="Calibri" w:hAnsi="Calibri"/>
                <w:color w:val="172033"/>
                <w:sz w:val="17"/>
              </w:rPr>
              <w:t>Pass, Review, and Fail decisions follow configured thresholds</w:t>
            </w:r>
          </w:p>
        </w:tc>
        <w:tc>
          <w:tcPr>
            <w:tcW w:type="dxa" w:w="1000"/>
            <w:vAlign w:val="center"/>
            <w:tcMar>
              <w:top w:w="80" w:type="dxa"/>
              <w:start w:w="120" w:type="dxa"/>
              <w:bottom w:w="80" w:type="dxa"/>
              <w:end w:w="120" w:type="dxa"/>
            </w:tcMar>
          </w:tcPr>
          <w:p>
            <w:pPr>
              <w:spacing w:after="0" w:line="240" w:lineRule="auto"/>
            </w:pPr>
            <w:r/>
            <w:r>
              <w:rPr>
                <w:rFonts w:ascii="Calibri" w:hAnsi="Calibri"/>
                <w:color w:val="172033"/>
                <w:sz w:val="17"/>
              </w:rPr>
              <w:t>Met</w:t>
            </w:r>
          </w:p>
        </w:tc>
      </w:tr>
      <w:tr>
        <w:tc>
          <w:tcPr>
            <w:tcW w:type="dxa" w:w="2400"/>
            <w:vAlign w:val="center"/>
            <w:shd w:fill="F3F5F8"/>
            <w:tcMar>
              <w:top w:w="80" w:type="dxa"/>
              <w:start w:w="120" w:type="dxa"/>
              <w:bottom w:w="80" w:type="dxa"/>
              <w:end w:w="120" w:type="dxa"/>
            </w:tcMar>
          </w:tcPr>
          <w:p>
            <w:pPr>
              <w:spacing w:after="0" w:line="240" w:lineRule="auto"/>
            </w:pPr>
            <w:r/>
            <w:r>
              <w:rPr>
                <w:rFonts w:ascii="Calibri" w:hAnsi="Calibri"/>
                <w:color w:val="172033"/>
                <w:sz w:val="17"/>
              </w:rPr>
              <w:t>Software tests</w:t>
            </w:r>
          </w:p>
        </w:tc>
        <w:tc>
          <w:tcPr>
            <w:tcW w:type="dxa" w:w="5960"/>
            <w:vAlign w:val="center"/>
            <w:shd w:fill="F3F5F8"/>
            <w:tcMar>
              <w:top w:w="80" w:type="dxa"/>
              <w:start w:w="120" w:type="dxa"/>
              <w:bottom w:w="80" w:type="dxa"/>
              <w:end w:w="120" w:type="dxa"/>
            </w:tcMar>
          </w:tcPr>
          <w:p>
            <w:pPr>
              <w:spacing w:after="0" w:line="240" w:lineRule="auto"/>
            </w:pPr>
            <w:r/>
            <w:r>
              <w:rPr>
                <w:rFonts w:ascii="Calibri" w:hAnsi="Calibri"/>
                <w:color w:val="172033"/>
                <w:sz w:val="17"/>
              </w:rPr>
              <w:t>Focused classifier, severity, prediction, and preprocessing tests pass</w:t>
            </w:r>
          </w:p>
        </w:tc>
        <w:tc>
          <w:tcPr>
            <w:tcW w:type="dxa" w:w="1000"/>
            <w:vAlign w:val="center"/>
            <w:shd w:fill="F3F5F8"/>
            <w:tcMar>
              <w:top w:w="80" w:type="dxa"/>
              <w:start w:w="120" w:type="dxa"/>
              <w:bottom w:w="80" w:type="dxa"/>
              <w:end w:w="120" w:type="dxa"/>
            </w:tcMar>
          </w:tcPr>
          <w:p>
            <w:pPr>
              <w:spacing w:after="0" w:line="240" w:lineRule="auto"/>
            </w:pPr>
            <w:r/>
            <w:r>
              <w:rPr>
                <w:rFonts w:ascii="Calibri" w:hAnsi="Calibri"/>
                <w:color w:val="172033"/>
                <w:sz w:val="17"/>
              </w:rPr>
              <w:t>Met</w:t>
            </w:r>
          </w:p>
        </w:tc>
      </w:tr>
    </w:tbl>
    <w:p>
      <w:pPr>
        <w:pStyle w:val="Heading1"/>
      </w:pPr>
      <w:r>
        <w:t>3. Position in the Inspection Pipeline</w:t>
      </w:r>
    </w:p>
    <w:p>
      <w:r>
        <w:rPr>
          <w:rFonts w:ascii="Calibri" w:hAnsi="Calibri"/>
          <w:color w:val="172033"/>
        </w:rPr>
        <w:t>Milestone 3 consumes the binary and spatial evidence produced by Milestone 2. It does not repeat anomaly detection. The classifier receives the selected category, image, and defect mask. Severity receives the defect type, defect geometry, critical-zone status, and detection confidence. The quality policy converts the score into a release action.</w:t>
      </w:r>
    </w:p>
    <w:p>
      <w:pPr>
        <w:keepNext/>
        <w:jc w:val="center"/>
      </w:pPr>
      <w:r>
        <w:drawing>
          <wp:inline xmlns:a="http://schemas.openxmlformats.org/drawingml/2006/main" xmlns:pic="http://schemas.openxmlformats.org/drawingml/2006/picture">
            <wp:extent cx="6126480" cy="2708549"/>
            <wp:docPr id="1" name="Picture 1" descr="Milestone 3 classification, severity, and QA decision flow"/>
            <wp:cNvGraphicFramePr>
              <a:graphicFrameLocks noChangeAspect="1"/>
            </wp:cNvGraphicFramePr>
            <a:graphic>
              <a:graphicData uri="http://schemas.openxmlformats.org/drawingml/2006/picture">
                <pic:pic>
                  <pic:nvPicPr>
                    <pic:cNvPr id="0" name="milestone3_pipeline.png"/>
                    <pic:cNvPicPr/>
                  </pic:nvPicPr>
                  <pic:blipFill>
                    <a:blip r:embed="rId11"/>
                    <a:stretch>
                      <a:fillRect/>
                    </a:stretch>
                  </pic:blipFill>
                  <pic:spPr>
                    <a:xfrm>
                      <a:off x="0" y="0"/>
                      <a:ext cx="6126480" cy="2708549"/>
                    </a:xfrm>
                    <a:prstGeom prst="rect"/>
                  </pic:spPr>
                </pic:pic>
              </a:graphicData>
            </a:graphic>
          </wp:inline>
        </w:drawing>
      </w:r>
    </w:p>
    <w:p>
      <w:pPr>
        <w:pStyle w:val="Caption"/>
        <w:spacing w:before="60" w:after="140"/>
        <w:jc w:val="center"/>
      </w:pPr>
      <w:r>
        <w:rPr>
          <w:rFonts w:ascii="Calibri" w:hAnsi="Calibri"/>
          <w:b/>
          <w:color w:val="0F2942"/>
          <w:sz w:val="18"/>
        </w:rPr>
        <w:t>Figure 1. Milestone 3 classification, severity, and QA decision flow</w:t>
      </w:r>
      <w:r>
        <w:rPr>
          <w:rFonts w:ascii="Calibri" w:hAnsi="Calibri"/>
          <w:i/>
          <w:color w:val="5F6B7A"/>
          <w:sz w:val="16"/>
        </w:rPr>
        <w:br/>
        <w:t>Source: Generated from the active inference, classifier, and severity control flow.</w:t>
      </w:r>
    </w:p>
    <w:p>
      <w:pPr>
        <w:pStyle w:val="Heading2"/>
      </w:pPr>
      <w:r>
        <w:t>3.1 Runtime contract between milestones</w:t>
      </w:r>
    </w:p>
    <w:tbl>
      <w:tblPr>
        <w:tblStyle w:val="TableGrid"/>
        <w:tblW w:type="dxa" w:w="9360"/>
        <w:jc w:val="left"/>
        <w:tblLayout w:type="fixed"/>
        <w:tblLook w:firstColumn="1" w:firstRow="1" w:lastColumn="0" w:lastRow="0" w:noHBand="0" w:noVBand="1" w:val="04A0"/>
        <w:tblInd w:type="dxa" w:w="120"/>
      </w:tblPr>
      <w:tblGrid>
        <w:gridCol w:w="2700"/>
        <w:gridCol w:w="6660"/>
      </w:tblGrid>
      <w:tr>
        <w:trPr>
          <w:tblHeader w:val="true"/>
        </w:trPr>
        <w:tc>
          <w:tcPr>
            <w:tcW w:type="dxa" w:w="2700"/>
            <w:shd w:fill="0E7490"/>
            <w:vAlign w:val="center"/>
            <w:tcMar>
              <w:top w:w="80" w:type="dxa"/>
              <w:start w:w="120" w:type="dxa"/>
              <w:bottom w:w="80" w:type="dxa"/>
              <w:end w:w="120" w:type="dxa"/>
            </w:tcMar>
          </w:tcPr>
          <w:p>
            <w:pPr>
              <w:spacing w:after="0"/>
            </w:pPr>
            <w:r/>
            <w:r>
              <w:rPr>
                <w:rFonts w:ascii="Calibri" w:hAnsi="Calibri"/>
                <w:b/>
                <w:color w:val="FFFFFF"/>
                <w:sz w:val="17"/>
              </w:rPr>
              <w:t>Boundary</w:t>
            </w:r>
          </w:p>
        </w:tc>
        <w:tc>
          <w:tcPr>
            <w:tcW w:type="dxa" w:w="6660"/>
            <w:shd w:fill="0E7490"/>
            <w:vAlign w:val="center"/>
            <w:tcMar>
              <w:top w:w="80" w:type="dxa"/>
              <w:start w:w="120" w:type="dxa"/>
              <w:bottom w:w="80" w:type="dxa"/>
              <w:end w:w="120" w:type="dxa"/>
            </w:tcMar>
          </w:tcPr>
          <w:p>
            <w:pPr>
              <w:spacing w:after="0"/>
            </w:pPr>
            <w:r/>
            <w:r>
              <w:rPr>
                <w:rFonts w:ascii="Calibri" w:hAnsi="Calibri"/>
                <w:b/>
                <w:color w:val="FFFFFF"/>
                <w:sz w:val="17"/>
              </w:rPr>
              <w:t>Fields and responsibility</w:t>
            </w:r>
          </w:p>
        </w:tc>
      </w:tr>
      <w:tr>
        <w:tc>
          <w:tcPr>
            <w:tcW w:type="dxa" w:w="2700"/>
            <w:vAlign w:val="center"/>
            <w:tcMar>
              <w:top w:w="80" w:type="dxa"/>
              <w:start w:w="120" w:type="dxa"/>
              <w:bottom w:w="80" w:type="dxa"/>
              <w:end w:w="120" w:type="dxa"/>
            </w:tcMar>
          </w:tcPr>
          <w:p>
            <w:pPr>
              <w:spacing w:after="0" w:line="240" w:lineRule="auto"/>
            </w:pPr>
            <w:r/>
            <w:r>
              <w:rPr>
                <w:rFonts w:ascii="Calibri" w:hAnsi="Calibri"/>
                <w:color w:val="172033"/>
                <w:sz w:val="17"/>
              </w:rPr>
              <w:t>Input from Milestone 2</w:t>
            </w:r>
          </w:p>
        </w:tc>
        <w:tc>
          <w:tcPr>
            <w:tcW w:type="dxa" w:w="6660"/>
            <w:vAlign w:val="center"/>
            <w:tcMar>
              <w:top w:w="80" w:type="dxa"/>
              <w:start w:w="120" w:type="dxa"/>
              <w:bottom w:w="80" w:type="dxa"/>
              <w:end w:w="120" w:type="dxa"/>
            </w:tcMar>
          </w:tcPr>
          <w:p>
            <w:pPr>
              <w:spacing w:after="0" w:line="240" w:lineRule="auto"/>
            </w:pPr>
            <w:r/>
            <w:r>
              <w:rPr>
                <w:rFonts w:ascii="Calibri" w:hAnsi="Calibri"/>
                <w:color w:val="172033"/>
                <w:sz w:val="17"/>
              </w:rPr>
              <w:t>category, is_defective, anomaly score, detection confidence, anomaly map, predicted mask</w:t>
            </w:r>
          </w:p>
        </w:tc>
      </w:tr>
      <w:tr>
        <w:tc>
          <w:tcPr>
            <w:tcW w:type="dxa" w:w="2700"/>
            <w:vAlign w:val="center"/>
            <w:shd w:fill="F3F5F8"/>
            <w:tcMar>
              <w:top w:w="80" w:type="dxa"/>
              <w:start w:w="120" w:type="dxa"/>
              <w:bottom w:w="80" w:type="dxa"/>
              <w:end w:w="120" w:type="dxa"/>
            </w:tcMar>
          </w:tcPr>
          <w:p>
            <w:pPr>
              <w:spacing w:after="0" w:line="240" w:lineRule="auto"/>
            </w:pPr>
            <w:r/>
            <w:r>
              <w:rPr>
                <w:rFonts w:ascii="Calibri" w:hAnsi="Calibri"/>
                <w:color w:val="172033"/>
                <w:sz w:val="17"/>
              </w:rPr>
              <w:t>Classifier output</w:t>
            </w:r>
          </w:p>
        </w:tc>
        <w:tc>
          <w:tcPr>
            <w:tcW w:type="dxa" w:w="6660"/>
            <w:vAlign w:val="center"/>
            <w:shd w:fill="F3F5F8"/>
            <w:tcMar>
              <w:top w:w="80" w:type="dxa"/>
              <w:start w:w="120" w:type="dxa"/>
              <w:bottom w:w="80" w:type="dxa"/>
              <w:end w:w="120" w:type="dxa"/>
            </w:tcMar>
          </w:tcPr>
          <w:p>
            <w:pPr>
              <w:spacing w:after="0" w:line="240" w:lineRule="auto"/>
            </w:pPr>
            <w:r/>
            <w:r>
              <w:rPr>
                <w:rFonts w:ascii="Calibri" w:hAnsi="Calibri"/>
                <w:color w:val="172033"/>
                <w:sz w:val="17"/>
              </w:rPr>
              <w:t>defect_type, classification_confidence, class_probabilities, classifier_engine or error</w:t>
            </w:r>
          </w:p>
        </w:tc>
      </w:tr>
      <w:tr>
        <w:tc>
          <w:tcPr>
            <w:tcW w:type="dxa" w:w="2700"/>
            <w:vAlign w:val="center"/>
            <w:tcMar>
              <w:top w:w="80" w:type="dxa"/>
              <w:start w:w="120" w:type="dxa"/>
              <w:bottom w:w="80" w:type="dxa"/>
              <w:end w:w="120" w:type="dxa"/>
            </w:tcMar>
          </w:tcPr>
          <w:p>
            <w:pPr>
              <w:spacing w:after="0" w:line="240" w:lineRule="auto"/>
            </w:pPr>
            <w:r/>
            <w:r>
              <w:rPr>
                <w:rFonts w:ascii="Calibri" w:hAnsi="Calibri"/>
                <w:color w:val="172033"/>
                <w:sz w:val="17"/>
              </w:rPr>
              <w:t>Geometry output</w:t>
            </w:r>
          </w:p>
        </w:tc>
        <w:tc>
          <w:tcPr>
            <w:tcW w:type="dxa" w:w="6660"/>
            <w:vAlign w:val="center"/>
            <w:tcMar>
              <w:top w:w="80" w:type="dxa"/>
              <w:start w:w="120" w:type="dxa"/>
              <w:bottom w:w="80" w:type="dxa"/>
              <w:end w:w="120" w:type="dxa"/>
            </w:tcMar>
          </w:tcPr>
          <w:p>
            <w:pPr>
              <w:spacing w:after="0" w:line="240" w:lineRule="auto"/>
            </w:pPr>
            <w:r/>
            <w:r>
              <w:rPr>
                <w:rFonts w:ascii="Calibri" w:hAnsi="Calibri"/>
                <w:color w:val="172033"/>
                <w:sz w:val="17"/>
              </w:rPr>
              <w:t>defect area ratio, centroid, detected regions, critical-zone overlap</w:t>
            </w:r>
          </w:p>
        </w:tc>
      </w:tr>
      <w:tr>
        <w:tc>
          <w:tcPr>
            <w:tcW w:type="dxa" w:w="2700"/>
            <w:vAlign w:val="center"/>
            <w:shd w:fill="F3F5F8"/>
            <w:tcMar>
              <w:top w:w="80" w:type="dxa"/>
              <w:start w:w="120" w:type="dxa"/>
              <w:bottom w:w="80" w:type="dxa"/>
              <w:end w:w="120" w:type="dxa"/>
            </w:tcMar>
          </w:tcPr>
          <w:p>
            <w:pPr>
              <w:spacing w:after="0" w:line="240" w:lineRule="auto"/>
            </w:pPr>
            <w:r/>
            <w:r>
              <w:rPr>
                <w:rFonts w:ascii="Calibri" w:hAnsi="Calibri"/>
                <w:color w:val="172033"/>
                <w:sz w:val="17"/>
              </w:rPr>
              <w:t>Severity output</w:t>
            </w:r>
          </w:p>
        </w:tc>
        <w:tc>
          <w:tcPr>
            <w:tcW w:type="dxa" w:w="6660"/>
            <w:vAlign w:val="center"/>
            <w:shd w:fill="F3F5F8"/>
            <w:tcMar>
              <w:top w:w="80" w:type="dxa"/>
              <w:start w:w="120" w:type="dxa"/>
              <w:bottom w:w="80" w:type="dxa"/>
              <w:end w:w="120" w:type="dxa"/>
            </w:tcMar>
          </w:tcPr>
          <w:p>
            <w:pPr>
              <w:spacing w:after="0" w:line="240" w:lineRule="auto"/>
            </w:pPr>
            <w:r/>
            <w:r>
              <w:rPr>
                <w:rFonts w:ascii="Calibri" w:hAnsi="Calibri"/>
                <w:color w:val="172033"/>
                <w:sz w:val="17"/>
              </w:rPr>
              <w:t>weighted component scores, total score, level, recommendation</w:t>
            </w:r>
          </w:p>
        </w:tc>
      </w:tr>
      <w:tr>
        <w:tc>
          <w:tcPr>
            <w:tcW w:type="dxa" w:w="2700"/>
            <w:vAlign w:val="center"/>
            <w:tcMar>
              <w:top w:w="80" w:type="dxa"/>
              <w:start w:w="120" w:type="dxa"/>
              <w:bottom w:w="80" w:type="dxa"/>
              <w:end w:w="120" w:type="dxa"/>
            </w:tcMar>
          </w:tcPr>
          <w:p>
            <w:pPr>
              <w:spacing w:after="0" w:line="240" w:lineRule="auto"/>
            </w:pPr>
            <w:r/>
            <w:r>
              <w:rPr>
                <w:rFonts w:ascii="Calibri" w:hAnsi="Calibri"/>
                <w:color w:val="172033"/>
                <w:sz w:val="17"/>
              </w:rPr>
              <w:t>QA output</w:t>
            </w:r>
          </w:p>
        </w:tc>
        <w:tc>
          <w:tcPr>
            <w:tcW w:type="dxa" w:w="6660"/>
            <w:vAlign w:val="center"/>
            <w:tcMar>
              <w:top w:w="80" w:type="dxa"/>
              <w:start w:w="120" w:type="dxa"/>
              <w:bottom w:w="80" w:type="dxa"/>
              <w:end w:w="120" w:type="dxa"/>
            </w:tcMar>
          </w:tcPr>
          <w:p>
            <w:pPr>
              <w:spacing w:after="0" w:line="240" w:lineRule="auto"/>
            </w:pPr>
            <w:r/>
            <w:r>
              <w:rPr>
                <w:rFonts w:ascii="Calibri" w:hAnsi="Calibri"/>
                <w:color w:val="172033"/>
                <w:sz w:val="17"/>
              </w:rPr>
              <w:t>Pass, Review, or Fail plus a release/rework recommendation</w:t>
            </w:r>
          </w:p>
        </w:tc>
      </w:tr>
      <w:tr>
        <w:tc>
          <w:tcPr>
            <w:tcW w:type="dxa" w:w="2700"/>
            <w:vAlign w:val="center"/>
            <w:shd w:fill="F3F5F8"/>
            <w:tcMar>
              <w:top w:w="80" w:type="dxa"/>
              <w:start w:w="120" w:type="dxa"/>
              <w:bottom w:w="80" w:type="dxa"/>
              <w:end w:w="120" w:type="dxa"/>
            </w:tcMar>
          </w:tcPr>
          <w:p>
            <w:pPr>
              <w:spacing w:after="0" w:line="240" w:lineRule="auto"/>
            </w:pPr>
            <w:r/>
            <w:r>
              <w:rPr>
                <w:rFonts w:ascii="Calibri" w:hAnsi="Calibri"/>
                <w:color w:val="172033"/>
                <w:sz w:val="17"/>
              </w:rPr>
              <w:t>Handover to Milestone 4</w:t>
            </w:r>
          </w:p>
        </w:tc>
        <w:tc>
          <w:tcPr>
            <w:tcW w:type="dxa" w:w="6660"/>
            <w:vAlign w:val="center"/>
            <w:shd w:fill="F3F5F8"/>
            <w:tcMar>
              <w:top w:w="80" w:type="dxa"/>
              <w:start w:w="120" w:type="dxa"/>
              <w:bottom w:w="80" w:type="dxa"/>
              <w:end w:w="120" w:type="dxa"/>
            </w:tcMar>
          </w:tcPr>
          <w:p>
            <w:pPr>
              <w:spacing w:after="0" w:line="240" w:lineRule="auto"/>
            </w:pPr>
            <w:r/>
            <w:r>
              <w:rPr>
                <w:rFonts w:ascii="Calibri" w:hAnsi="Calibri"/>
                <w:color w:val="172033"/>
                <w:sz w:val="17"/>
              </w:rPr>
              <w:t>backend-ready dictionary, explainability notes, and display fields</w:t>
            </w:r>
          </w:p>
        </w:tc>
      </w:tr>
    </w:tbl>
    <w:p>
      <w:pPr>
        <w:pStyle w:val="Heading1"/>
      </w:pPr>
      <w:r>
        <w:t>4. Classification Dataset and Problem Definition</w:t>
      </w:r>
    </w:p>
    <w:p>
      <w:pPr>
        <w:pStyle w:val="Heading2"/>
      </w:pPr>
      <w:r>
        <w:t>4.1 Why classification is defect-only</w:t>
      </w:r>
    </w:p>
    <w:p>
      <w:r>
        <w:rPr>
          <w:rFonts w:ascii="Calibri" w:hAnsi="Calibri"/>
          <w:color w:val="172033"/>
        </w:rPr>
        <w:t>Good/Defective is already decided by the anomaly detector. Including good as a subtype would duplicate that decision and create contradictory cases. Therefore every subtype classifier is trained only from labelled defect folders, and every stored bundle records `defect_only=true`. If the anomaly detector says Good, the runtime returns defect_type=good without running a defect classifier.</w:t>
      </w:r>
    </w:p>
    <w:p>
      <w:pPr>
        <w:pStyle w:val="Heading2"/>
      </w:pPr>
      <w:r>
        <w:t>4.2 Dataset construction</w:t>
      </w:r>
    </w:p>
    <w:p>
      <w:pPr>
        <w:pStyle w:val="ListNumber"/>
        <w:spacing w:after="80" w:line="276" w:lineRule="auto"/>
        <w:ind w:left="720" w:hanging="360"/>
      </w:pPr>
      <w:r>
        <w:rPr>
          <w:rFonts w:ascii="Calibri" w:hAnsi="Calibri"/>
          <w:color w:val="172033"/>
        </w:rPr>
        <w:t>Select the MVTec product category supplied by the inspection request.</w:t>
      </w:r>
    </w:p>
    <w:p>
      <w:pPr>
        <w:pStyle w:val="ListNumber"/>
        <w:spacing w:after="80" w:line="276" w:lineRule="auto"/>
        <w:ind w:left="720" w:hanging="360"/>
      </w:pPr>
      <w:r>
        <w:rPr>
          <w:rFonts w:ascii="Calibri" w:hAnsi="Calibri"/>
          <w:color w:val="172033"/>
        </w:rPr>
        <w:t>Load labelled images from category/test/&lt;defect_subtype&gt; and exclude test/good.</w:t>
      </w:r>
    </w:p>
    <w:p>
      <w:pPr>
        <w:pStyle w:val="ListNumber"/>
        <w:spacing w:after="80" w:line="276" w:lineRule="auto"/>
        <w:ind w:left="720" w:hanging="360"/>
      </w:pPr>
      <w:r>
        <w:rPr>
          <w:rFonts w:ascii="Calibri" w:hAnsi="Calibri"/>
          <w:color w:val="172033"/>
        </w:rPr>
        <w:t>Resolve the matching ground-truth mask when available.</w:t>
      </w:r>
    </w:p>
    <w:p>
      <w:pPr>
        <w:pStyle w:val="ListNumber"/>
        <w:spacing w:after="80" w:line="276" w:lineRule="auto"/>
        <w:ind w:left="720" w:hanging="360"/>
      </w:pPr>
      <w:r>
        <w:rPr>
          <w:rFonts w:ascii="Calibri" w:hAnsi="Calibri"/>
          <w:color w:val="172033"/>
        </w:rPr>
        <w:t>Build a classifier view from the full object, defect crop, or ROI evidence required by the feature mode.</w:t>
      </w:r>
    </w:p>
    <w:p>
      <w:pPr>
        <w:pStyle w:val="ListNumber"/>
        <w:spacing w:after="80" w:line="276" w:lineRule="auto"/>
        <w:ind w:left="720" w:hanging="360"/>
      </w:pPr>
      <w:r>
        <w:rPr>
          <w:rFonts w:ascii="Calibri" w:hAnsi="Calibri"/>
          <w:color w:val="172033"/>
        </w:rPr>
        <w:t>Preserve the category label order in the model artifact and metadata.</w:t>
      </w:r>
    </w:p>
    <w:p>
      <w:pPr>
        <w:pStyle w:val="Heading2"/>
      </w:pPr>
      <w:r>
        <w:t>4.3 Coverage</w:t>
      </w:r>
    </w:p>
    <w:tbl>
      <w:tblPr>
        <w:tblStyle w:val="TableGrid"/>
        <w:tblW w:type="dxa" w:w="9360"/>
        <w:jc w:val="left"/>
        <w:tblLayout w:type="fixed"/>
        <w:tblLook w:firstColumn="1" w:firstRow="1" w:lastColumn="0" w:lastRow="0" w:noHBand="0" w:noVBand="1" w:val="04A0"/>
        <w:tblInd w:type="dxa" w:w="120"/>
      </w:tblPr>
      <w:tblGrid>
        <w:gridCol w:w="1550"/>
        <w:gridCol w:w="1350"/>
        <w:gridCol w:w="6460"/>
      </w:tblGrid>
      <w:tr>
        <w:trPr>
          <w:tblHeader w:val="true"/>
        </w:trPr>
        <w:tc>
          <w:tcPr>
            <w:tcW w:type="dxa" w:w="1550"/>
            <w:shd w:fill="0F2942"/>
            <w:vAlign w:val="center"/>
            <w:tcMar>
              <w:top w:w="80" w:type="dxa"/>
              <w:start w:w="120" w:type="dxa"/>
              <w:bottom w:w="80" w:type="dxa"/>
              <w:end w:w="120" w:type="dxa"/>
            </w:tcMar>
          </w:tcPr>
          <w:p>
            <w:pPr>
              <w:spacing w:after="0"/>
            </w:pPr>
            <w:r/>
            <w:r>
              <w:rPr>
                <w:rFonts w:ascii="Calibri" w:hAnsi="Calibri"/>
                <w:b/>
                <w:color w:val="FFFFFF"/>
                <w:sz w:val="15"/>
              </w:rPr>
              <w:t>Category</w:t>
            </w:r>
          </w:p>
        </w:tc>
        <w:tc>
          <w:tcPr>
            <w:tcW w:type="dxa" w:w="1350"/>
            <w:shd w:fill="0F2942"/>
            <w:vAlign w:val="center"/>
            <w:tcMar>
              <w:top w:w="80" w:type="dxa"/>
              <w:start w:w="120" w:type="dxa"/>
              <w:bottom w:w="80" w:type="dxa"/>
              <w:end w:w="120" w:type="dxa"/>
            </w:tcMar>
          </w:tcPr>
          <w:p>
            <w:pPr>
              <w:spacing w:after="0"/>
            </w:pPr>
            <w:r/>
            <w:r>
              <w:rPr>
                <w:rFonts w:ascii="Calibri" w:hAnsi="Calibri"/>
                <w:b/>
                <w:color w:val="FFFFFF"/>
                <w:sz w:val="15"/>
              </w:rPr>
              <w:t>Subtype count</w:t>
            </w:r>
          </w:p>
        </w:tc>
        <w:tc>
          <w:tcPr>
            <w:tcW w:type="dxa" w:w="6460"/>
            <w:shd w:fill="0F2942"/>
            <w:vAlign w:val="center"/>
            <w:tcMar>
              <w:top w:w="80" w:type="dxa"/>
              <w:start w:w="120" w:type="dxa"/>
              <w:bottom w:w="80" w:type="dxa"/>
              <w:end w:w="120" w:type="dxa"/>
            </w:tcMar>
          </w:tcPr>
          <w:p>
            <w:pPr>
              <w:spacing w:after="0"/>
            </w:pPr>
            <w:r/>
            <w:r>
              <w:rPr>
                <w:rFonts w:ascii="Calibri" w:hAnsi="Calibri"/>
                <w:b/>
                <w:color w:val="FFFFFF"/>
                <w:sz w:val="15"/>
              </w:rPr>
              <w:t>Defect-only labels</w:t>
            </w:r>
          </w:p>
        </w:tc>
      </w:tr>
      <w:tr>
        <w:tc>
          <w:tcPr>
            <w:tcW w:type="dxa" w:w="1550"/>
            <w:vAlign w:val="center"/>
            <w:tcMar>
              <w:top w:w="80" w:type="dxa"/>
              <w:start w:w="120" w:type="dxa"/>
              <w:bottom w:w="80" w:type="dxa"/>
              <w:end w:w="120" w:type="dxa"/>
            </w:tcMar>
          </w:tcPr>
          <w:p>
            <w:pPr>
              <w:spacing w:after="0" w:line="240" w:lineRule="auto"/>
            </w:pPr>
            <w:r/>
            <w:r>
              <w:rPr>
                <w:rFonts w:ascii="Calibri" w:hAnsi="Calibri"/>
                <w:color w:val="172033"/>
                <w:sz w:val="15"/>
              </w:rPr>
              <w:t>bottle</w:t>
            </w:r>
          </w:p>
        </w:tc>
        <w:tc>
          <w:tcPr>
            <w:tcW w:type="dxa" w:w="1350"/>
            <w:vAlign w:val="center"/>
            <w:tcMar>
              <w:top w:w="80" w:type="dxa"/>
              <w:start w:w="120" w:type="dxa"/>
              <w:bottom w:w="80" w:type="dxa"/>
              <w:end w:w="120" w:type="dxa"/>
            </w:tcMar>
          </w:tcPr>
          <w:p>
            <w:pPr>
              <w:spacing w:after="0" w:line="240" w:lineRule="auto"/>
            </w:pPr>
            <w:r/>
            <w:r>
              <w:rPr>
                <w:rFonts w:ascii="Calibri" w:hAnsi="Calibri"/>
                <w:color w:val="172033"/>
                <w:sz w:val="15"/>
              </w:rPr>
              <w:t>3</w:t>
            </w:r>
          </w:p>
        </w:tc>
        <w:tc>
          <w:tcPr>
            <w:tcW w:type="dxa" w:w="6460"/>
            <w:vAlign w:val="center"/>
            <w:tcMar>
              <w:top w:w="80" w:type="dxa"/>
              <w:start w:w="120" w:type="dxa"/>
              <w:bottom w:w="80" w:type="dxa"/>
              <w:end w:w="120" w:type="dxa"/>
            </w:tcMar>
          </w:tcPr>
          <w:p>
            <w:pPr>
              <w:spacing w:after="0" w:line="240" w:lineRule="auto"/>
            </w:pPr>
            <w:r/>
            <w:r>
              <w:rPr>
                <w:rFonts w:ascii="Calibri" w:hAnsi="Calibri"/>
                <w:color w:val="172033"/>
                <w:sz w:val="15"/>
              </w:rPr>
              <w:t>broken_large, broken_small, contamination</w:t>
            </w:r>
          </w:p>
        </w:tc>
      </w:tr>
      <w:tr>
        <w:tc>
          <w:tcPr>
            <w:tcW w:type="dxa" w:w="1550"/>
            <w:vAlign w:val="center"/>
            <w:shd w:fill="F3F5F8"/>
            <w:tcMar>
              <w:top w:w="80" w:type="dxa"/>
              <w:start w:w="120" w:type="dxa"/>
              <w:bottom w:w="80" w:type="dxa"/>
              <w:end w:w="120" w:type="dxa"/>
            </w:tcMar>
          </w:tcPr>
          <w:p>
            <w:pPr>
              <w:spacing w:after="0" w:line="240" w:lineRule="auto"/>
            </w:pPr>
            <w:r/>
            <w:r>
              <w:rPr>
                <w:rFonts w:ascii="Calibri" w:hAnsi="Calibri"/>
                <w:color w:val="172033"/>
                <w:sz w:val="15"/>
              </w:rPr>
              <w:t>cable</w:t>
            </w:r>
          </w:p>
        </w:tc>
        <w:tc>
          <w:tcPr>
            <w:tcW w:type="dxa" w:w="1350"/>
            <w:vAlign w:val="center"/>
            <w:shd w:fill="F3F5F8"/>
            <w:tcMar>
              <w:top w:w="80" w:type="dxa"/>
              <w:start w:w="120" w:type="dxa"/>
              <w:bottom w:w="80" w:type="dxa"/>
              <w:end w:w="120" w:type="dxa"/>
            </w:tcMar>
          </w:tcPr>
          <w:p>
            <w:pPr>
              <w:spacing w:after="0" w:line="240" w:lineRule="auto"/>
            </w:pPr>
            <w:r/>
            <w:r>
              <w:rPr>
                <w:rFonts w:ascii="Calibri" w:hAnsi="Calibri"/>
                <w:color w:val="172033"/>
                <w:sz w:val="15"/>
              </w:rPr>
              <w:t>8</w:t>
            </w:r>
          </w:p>
        </w:tc>
        <w:tc>
          <w:tcPr>
            <w:tcW w:type="dxa" w:w="6460"/>
            <w:vAlign w:val="center"/>
            <w:shd w:fill="F3F5F8"/>
            <w:tcMar>
              <w:top w:w="80" w:type="dxa"/>
              <w:start w:w="120" w:type="dxa"/>
              <w:bottom w:w="80" w:type="dxa"/>
              <w:end w:w="120" w:type="dxa"/>
            </w:tcMar>
          </w:tcPr>
          <w:p>
            <w:pPr>
              <w:spacing w:after="0" w:line="240" w:lineRule="auto"/>
            </w:pPr>
            <w:r/>
            <w:r>
              <w:rPr>
                <w:rFonts w:ascii="Calibri" w:hAnsi="Calibri"/>
                <w:color w:val="172033"/>
                <w:sz w:val="15"/>
              </w:rPr>
              <w:t>bent_wire, cable_swap, combined, cut_inner_insulation, cut_outer_insulation, missing_cable, missing_wire, poke_insulation</w:t>
            </w:r>
          </w:p>
        </w:tc>
      </w:tr>
      <w:tr>
        <w:tc>
          <w:tcPr>
            <w:tcW w:type="dxa" w:w="1550"/>
            <w:vAlign w:val="center"/>
            <w:tcMar>
              <w:top w:w="80" w:type="dxa"/>
              <w:start w:w="120" w:type="dxa"/>
              <w:bottom w:w="80" w:type="dxa"/>
              <w:end w:w="120" w:type="dxa"/>
            </w:tcMar>
          </w:tcPr>
          <w:p>
            <w:pPr>
              <w:spacing w:after="0" w:line="240" w:lineRule="auto"/>
            </w:pPr>
            <w:r/>
            <w:r>
              <w:rPr>
                <w:rFonts w:ascii="Calibri" w:hAnsi="Calibri"/>
                <w:color w:val="172033"/>
                <w:sz w:val="15"/>
              </w:rPr>
              <w:t>capsule</w:t>
            </w:r>
          </w:p>
        </w:tc>
        <w:tc>
          <w:tcPr>
            <w:tcW w:type="dxa" w:w="1350"/>
            <w:vAlign w:val="center"/>
            <w:tcMar>
              <w:top w:w="80" w:type="dxa"/>
              <w:start w:w="120" w:type="dxa"/>
              <w:bottom w:w="80" w:type="dxa"/>
              <w:end w:w="120" w:type="dxa"/>
            </w:tcMar>
          </w:tcPr>
          <w:p>
            <w:pPr>
              <w:spacing w:after="0" w:line="240" w:lineRule="auto"/>
            </w:pPr>
            <w:r/>
            <w:r>
              <w:rPr>
                <w:rFonts w:ascii="Calibri" w:hAnsi="Calibri"/>
                <w:color w:val="172033"/>
                <w:sz w:val="15"/>
              </w:rPr>
              <w:t>5</w:t>
            </w:r>
          </w:p>
        </w:tc>
        <w:tc>
          <w:tcPr>
            <w:tcW w:type="dxa" w:w="6460"/>
            <w:vAlign w:val="center"/>
            <w:tcMar>
              <w:top w:w="80" w:type="dxa"/>
              <w:start w:w="120" w:type="dxa"/>
              <w:bottom w:w="80" w:type="dxa"/>
              <w:end w:w="120" w:type="dxa"/>
            </w:tcMar>
          </w:tcPr>
          <w:p>
            <w:pPr>
              <w:spacing w:after="0" w:line="240" w:lineRule="auto"/>
            </w:pPr>
            <w:r/>
            <w:r>
              <w:rPr>
                <w:rFonts w:ascii="Calibri" w:hAnsi="Calibri"/>
                <w:color w:val="172033"/>
                <w:sz w:val="15"/>
              </w:rPr>
              <w:t>crack, faulty_imprint, poke, scratch, squeeze</w:t>
            </w:r>
          </w:p>
        </w:tc>
      </w:tr>
      <w:tr>
        <w:tc>
          <w:tcPr>
            <w:tcW w:type="dxa" w:w="1550"/>
            <w:vAlign w:val="center"/>
            <w:shd w:fill="F3F5F8"/>
            <w:tcMar>
              <w:top w:w="80" w:type="dxa"/>
              <w:start w:w="120" w:type="dxa"/>
              <w:bottom w:w="80" w:type="dxa"/>
              <w:end w:w="120" w:type="dxa"/>
            </w:tcMar>
          </w:tcPr>
          <w:p>
            <w:pPr>
              <w:spacing w:after="0" w:line="240" w:lineRule="auto"/>
            </w:pPr>
            <w:r/>
            <w:r>
              <w:rPr>
                <w:rFonts w:ascii="Calibri" w:hAnsi="Calibri"/>
                <w:color w:val="172033"/>
                <w:sz w:val="15"/>
              </w:rPr>
              <w:t>carpet</w:t>
            </w:r>
          </w:p>
        </w:tc>
        <w:tc>
          <w:tcPr>
            <w:tcW w:type="dxa" w:w="1350"/>
            <w:vAlign w:val="center"/>
            <w:shd w:fill="F3F5F8"/>
            <w:tcMar>
              <w:top w:w="80" w:type="dxa"/>
              <w:start w:w="120" w:type="dxa"/>
              <w:bottom w:w="80" w:type="dxa"/>
              <w:end w:w="120" w:type="dxa"/>
            </w:tcMar>
          </w:tcPr>
          <w:p>
            <w:pPr>
              <w:spacing w:after="0" w:line="240" w:lineRule="auto"/>
            </w:pPr>
            <w:r/>
            <w:r>
              <w:rPr>
                <w:rFonts w:ascii="Calibri" w:hAnsi="Calibri"/>
                <w:color w:val="172033"/>
                <w:sz w:val="15"/>
              </w:rPr>
              <w:t>5</w:t>
            </w:r>
          </w:p>
        </w:tc>
        <w:tc>
          <w:tcPr>
            <w:tcW w:type="dxa" w:w="6460"/>
            <w:vAlign w:val="center"/>
            <w:shd w:fill="F3F5F8"/>
            <w:tcMar>
              <w:top w:w="80" w:type="dxa"/>
              <w:start w:w="120" w:type="dxa"/>
              <w:bottom w:w="80" w:type="dxa"/>
              <w:end w:w="120" w:type="dxa"/>
            </w:tcMar>
          </w:tcPr>
          <w:p>
            <w:pPr>
              <w:spacing w:after="0" w:line="240" w:lineRule="auto"/>
            </w:pPr>
            <w:r/>
            <w:r>
              <w:rPr>
                <w:rFonts w:ascii="Calibri" w:hAnsi="Calibri"/>
                <w:color w:val="172033"/>
                <w:sz w:val="15"/>
              </w:rPr>
              <w:t>color, cut, hole, metal_contamination, thread</w:t>
            </w:r>
          </w:p>
        </w:tc>
      </w:tr>
      <w:tr>
        <w:tc>
          <w:tcPr>
            <w:tcW w:type="dxa" w:w="1550"/>
            <w:vAlign w:val="center"/>
            <w:tcMar>
              <w:top w:w="80" w:type="dxa"/>
              <w:start w:w="120" w:type="dxa"/>
              <w:bottom w:w="80" w:type="dxa"/>
              <w:end w:w="120" w:type="dxa"/>
            </w:tcMar>
          </w:tcPr>
          <w:p>
            <w:pPr>
              <w:spacing w:after="0" w:line="240" w:lineRule="auto"/>
            </w:pPr>
            <w:r/>
            <w:r>
              <w:rPr>
                <w:rFonts w:ascii="Calibri" w:hAnsi="Calibri"/>
                <w:color w:val="172033"/>
                <w:sz w:val="15"/>
              </w:rPr>
              <w:t>grid</w:t>
            </w:r>
          </w:p>
        </w:tc>
        <w:tc>
          <w:tcPr>
            <w:tcW w:type="dxa" w:w="1350"/>
            <w:vAlign w:val="center"/>
            <w:tcMar>
              <w:top w:w="80" w:type="dxa"/>
              <w:start w:w="120" w:type="dxa"/>
              <w:bottom w:w="80" w:type="dxa"/>
              <w:end w:w="120" w:type="dxa"/>
            </w:tcMar>
          </w:tcPr>
          <w:p>
            <w:pPr>
              <w:spacing w:after="0" w:line="240" w:lineRule="auto"/>
            </w:pPr>
            <w:r/>
            <w:r>
              <w:rPr>
                <w:rFonts w:ascii="Calibri" w:hAnsi="Calibri"/>
                <w:color w:val="172033"/>
                <w:sz w:val="15"/>
              </w:rPr>
              <w:t>5</w:t>
            </w:r>
          </w:p>
        </w:tc>
        <w:tc>
          <w:tcPr>
            <w:tcW w:type="dxa" w:w="6460"/>
            <w:vAlign w:val="center"/>
            <w:tcMar>
              <w:top w:w="80" w:type="dxa"/>
              <w:start w:w="120" w:type="dxa"/>
              <w:bottom w:w="80" w:type="dxa"/>
              <w:end w:w="120" w:type="dxa"/>
            </w:tcMar>
          </w:tcPr>
          <w:p>
            <w:pPr>
              <w:spacing w:after="0" w:line="240" w:lineRule="auto"/>
            </w:pPr>
            <w:r/>
            <w:r>
              <w:rPr>
                <w:rFonts w:ascii="Calibri" w:hAnsi="Calibri"/>
                <w:color w:val="172033"/>
                <w:sz w:val="15"/>
              </w:rPr>
              <w:t>bent, broken, glue, metal_contamination, thread</w:t>
            </w:r>
          </w:p>
        </w:tc>
      </w:tr>
      <w:tr>
        <w:tc>
          <w:tcPr>
            <w:tcW w:type="dxa" w:w="1550"/>
            <w:vAlign w:val="center"/>
            <w:shd w:fill="F3F5F8"/>
            <w:tcMar>
              <w:top w:w="80" w:type="dxa"/>
              <w:start w:w="120" w:type="dxa"/>
              <w:bottom w:w="80" w:type="dxa"/>
              <w:end w:w="120" w:type="dxa"/>
            </w:tcMar>
          </w:tcPr>
          <w:p>
            <w:pPr>
              <w:spacing w:after="0" w:line="240" w:lineRule="auto"/>
            </w:pPr>
            <w:r/>
            <w:r>
              <w:rPr>
                <w:rFonts w:ascii="Calibri" w:hAnsi="Calibri"/>
                <w:color w:val="172033"/>
                <w:sz w:val="15"/>
              </w:rPr>
              <w:t>hazelnut</w:t>
            </w:r>
          </w:p>
        </w:tc>
        <w:tc>
          <w:tcPr>
            <w:tcW w:type="dxa" w:w="1350"/>
            <w:vAlign w:val="center"/>
            <w:shd w:fill="F3F5F8"/>
            <w:tcMar>
              <w:top w:w="80" w:type="dxa"/>
              <w:start w:w="120" w:type="dxa"/>
              <w:bottom w:w="80" w:type="dxa"/>
              <w:end w:w="120" w:type="dxa"/>
            </w:tcMar>
          </w:tcPr>
          <w:p>
            <w:pPr>
              <w:spacing w:after="0" w:line="240" w:lineRule="auto"/>
            </w:pPr>
            <w:r/>
            <w:r>
              <w:rPr>
                <w:rFonts w:ascii="Calibri" w:hAnsi="Calibri"/>
                <w:color w:val="172033"/>
                <w:sz w:val="15"/>
              </w:rPr>
              <w:t>4</w:t>
            </w:r>
          </w:p>
        </w:tc>
        <w:tc>
          <w:tcPr>
            <w:tcW w:type="dxa" w:w="6460"/>
            <w:vAlign w:val="center"/>
            <w:shd w:fill="F3F5F8"/>
            <w:tcMar>
              <w:top w:w="80" w:type="dxa"/>
              <w:start w:w="120" w:type="dxa"/>
              <w:bottom w:w="80" w:type="dxa"/>
              <w:end w:w="120" w:type="dxa"/>
            </w:tcMar>
          </w:tcPr>
          <w:p>
            <w:pPr>
              <w:spacing w:after="0" w:line="240" w:lineRule="auto"/>
            </w:pPr>
            <w:r/>
            <w:r>
              <w:rPr>
                <w:rFonts w:ascii="Calibri" w:hAnsi="Calibri"/>
                <w:color w:val="172033"/>
                <w:sz w:val="15"/>
              </w:rPr>
              <w:t>crack, cut, hole, print</w:t>
            </w:r>
          </w:p>
        </w:tc>
      </w:tr>
      <w:tr>
        <w:tc>
          <w:tcPr>
            <w:tcW w:type="dxa" w:w="1550"/>
            <w:vAlign w:val="center"/>
            <w:tcMar>
              <w:top w:w="80" w:type="dxa"/>
              <w:start w:w="120" w:type="dxa"/>
              <w:bottom w:w="80" w:type="dxa"/>
              <w:end w:w="120" w:type="dxa"/>
            </w:tcMar>
          </w:tcPr>
          <w:p>
            <w:pPr>
              <w:spacing w:after="0" w:line="240" w:lineRule="auto"/>
            </w:pPr>
            <w:r/>
            <w:r>
              <w:rPr>
                <w:rFonts w:ascii="Calibri" w:hAnsi="Calibri"/>
                <w:color w:val="172033"/>
                <w:sz w:val="15"/>
              </w:rPr>
              <w:t>leather</w:t>
            </w:r>
          </w:p>
        </w:tc>
        <w:tc>
          <w:tcPr>
            <w:tcW w:type="dxa" w:w="1350"/>
            <w:vAlign w:val="center"/>
            <w:tcMar>
              <w:top w:w="80" w:type="dxa"/>
              <w:start w:w="120" w:type="dxa"/>
              <w:bottom w:w="80" w:type="dxa"/>
              <w:end w:w="120" w:type="dxa"/>
            </w:tcMar>
          </w:tcPr>
          <w:p>
            <w:pPr>
              <w:spacing w:after="0" w:line="240" w:lineRule="auto"/>
            </w:pPr>
            <w:r/>
            <w:r>
              <w:rPr>
                <w:rFonts w:ascii="Calibri" w:hAnsi="Calibri"/>
                <w:color w:val="172033"/>
                <w:sz w:val="15"/>
              </w:rPr>
              <w:t>5</w:t>
            </w:r>
          </w:p>
        </w:tc>
        <w:tc>
          <w:tcPr>
            <w:tcW w:type="dxa" w:w="6460"/>
            <w:vAlign w:val="center"/>
            <w:tcMar>
              <w:top w:w="80" w:type="dxa"/>
              <w:start w:w="120" w:type="dxa"/>
              <w:bottom w:w="80" w:type="dxa"/>
              <w:end w:w="120" w:type="dxa"/>
            </w:tcMar>
          </w:tcPr>
          <w:p>
            <w:pPr>
              <w:spacing w:after="0" w:line="240" w:lineRule="auto"/>
            </w:pPr>
            <w:r/>
            <w:r>
              <w:rPr>
                <w:rFonts w:ascii="Calibri" w:hAnsi="Calibri"/>
                <w:color w:val="172033"/>
                <w:sz w:val="15"/>
              </w:rPr>
              <w:t>color, cut, fold, glue, poke</w:t>
            </w:r>
          </w:p>
        </w:tc>
      </w:tr>
      <w:tr>
        <w:tc>
          <w:tcPr>
            <w:tcW w:type="dxa" w:w="1550"/>
            <w:vAlign w:val="center"/>
            <w:shd w:fill="F3F5F8"/>
            <w:tcMar>
              <w:top w:w="80" w:type="dxa"/>
              <w:start w:w="120" w:type="dxa"/>
              <w:bottom w:w="80" w:type="dxa"/>
              <w:end w:w="120" w:type="dxa"/>
            </w:tcMar>
          </w:tcPr>
          <w:p>
            <w:pPr>
              <w:spacing w:after="0" w:line="240" w:lineRule="auto"/>
            </w:pPr>
            <w:r/>
            <w:r>
              <w:rPr>
                <w:rFonts w:ascii="Calibri" w:hAnsi="Calibri"/>
                <w:color w:val="172033"/>
                <w:sz w:val="15"/>
              </w:rPr>
              <w:t>metal_nut</w:t>
            </w:r>
          </w:p>
        </w:tc>
        <w:tc>
          <w:tcPr>
            <w:tcW w:type="dxa" w:w="1350"/>
            <w:vAlign w:val="center"/>
            <w:shd w:fill="F3F5F8"/>
            <w:tcMar>
              <w:top w:w="80" w:type="dxa"/>
              <w:start w:w="120" w:type="dxa"/>
              <w:bottom w:w="80" w:type="dxa"/>
              <w:end w:w="120" w:type="dxa"/>
            </w:tcMar>
          </w:tcPr>
          <w:p>
            <w:pPr>
              <w:spacing w:after="0" w:line="240" w:lineRule="auto"/>
            </w:pPr>
            <w:r/>
            <w:r>
              <w:rPr>
                <w:rFonts w:ascii="Calibri" w:hAnsi="Calibri"/>
                <w:color w:val="172033"/>
                <w:sz w:val="15"/>
              </w:rPr>
              <w:t>4</w:t>
            </w:r>
          </w:p>
        </w:tc>
        <w:tc>
          <w:tcPr>
            <w:tcW w:type="dxa" w:w="6460"/>
            <w:vAlign w:val="center"/>
            <w:shd w:fill="F3F5F8"/>
            <w:tcMar>
              <w:top w:w="80" w:type="dxa"/>
              <w:start w:w="120" w:type="dxa"/>
              <w:bottom w:w="80" w:type="dxa"/>
              <w:end w:w="120" w:type="dxa"/>
            </w:tcMar>
          </w:tcPr>
          <w:p>
            <w:pPr>
              <w:spacing w:after="0" w:line="240" w:lineRule="auto"/>
            </w:pPr>
            <w:r/>
            <w:r>
              <w:rPr>
                <w:rFonts w:ascii="Calibri" w:hAnsi="Calibri"/>
                <w:color w:val="172033"/>
                <w:sz w:val="15"/>
              </w:rPr>
              <w:t>bent, color, flip, scratch</w:t>
            </w:r>
          </w:p>
        </w:tc>
      </w:tr>
      <w:tr>
        <w:tc>
          <w:tcPr>
            <w:tcW w:type="dxa" w:w="1550"/>
            <w:vAlign w:val="center"/>
            <w:tcMar>
              <w:top w:w="80" w:type="dxa"/>
              <w:start w:w="120" w:type="dxa"/>
              <w:bottom w:w="80" w:type="dxa"/>
              <w:end w:w="120" w:type="dxa"/>
            </w:tcMar>
          </w:tcPr>
          <w:p>
            <w:pPr>
              <w:spacing w:after="0" w:line="240" w:lineRule="auto"/>
            </w:pPr>
            <w:r/>
            <w:r>
              <w:rPr>
                <w:rFonts w:ascii="Calibri" w:hAnsi="Calibri"/>
                <w:color w:val="172033"/>
                <w:sz w:val="15"/>
              </w:rPr>
              <w:t>pill</w:t>
            </w:r>
          </w:p>
        </w:tc>
        <w:tc>
          <w:tcPr>
            <w:tcW w:type="dxa" w:w="1350"/>
            <w:vAlign w:val="center"/>
            <w:tcMar>
              <w:top w:w="80" w:type="dxa"/>
              <w:start w:w="120" w:type="dxa"/>
              <w:bottom w:w="80" w:type="dxa"/>
              <w:end w:w="120" w:type="dxa"/>
            </w:tcMar>
          </w:tcPr>
          <w:p>
            <w:pPr>
              <w:spacing w:after="0" w:line="240" w:lineRule="auto"/>
            </w:pPr>
            <w:r/>
            <w:r>
              <w:rPr>
                <w:rFonts w:ascii="Calibri" w:hAnsi="Calibri"/>
                <w:color w:val="172033"/>
                <w:sz w:val="15"/>
              </w:rPr>
              <w:t>7</w:t>
            </w:r>
          </w:p>
        </w:tc>
        <w:tc>
          <w:tcPr>
            <w:tcW w:type="dxa" w:w="6460"/>
            <w:vAlign w:val="center"/>
            <w:tcMar>
              <w:top w:w="80" w:type="dxa"/>
              <w:start w:w="120" w:type="dxa"/>
              <w:bottom w:w="80" w:type="dxa"/>
              <w:end w:w="120" w:type="dxa"/>
            </w:tcMar>
          </w:tcPr>
          <w:p>
            <w:pPr>
              <w:spacing w:after="0" w:line="240" w:lineRule="auto"/>
            </w:pPr>
            <w:r/>
            <w:r>
              <w:rPr>
                <w:rFonts w:ascii="Calibri" w:hAnsi="Calibri"/>
                <w:color w:val="172033"/>
                <w:sz w:val="15"/>
              </w:rPr>
              <w:t>color, combined, contamination, crack, faulty_imprint, pill_type, scratch</w:t>
            </w:r>
          </w:p>
        </w:tc>
      </w:tr>
      <w:tr>
        <w:tc>
          <w:tcPr>
            <w:tcW w:type="dxa" w:w="1550"/>
            <w:vAlign w:val="center"/>
            <w:shd w:fill="F3F5F8"/>
            <w:tcMar>
              <w:top w:w="80" w:type="dxa"/>
              <w:start w:w="120" w:type="dxa"/>
              <w:bottom w:w="80" w:type="dxa"/>
              <w:end w:w="120" w:type="dxa"/>
            </w:tcMar>
          </w:tcPr>
          <w:p>
            <w:pPr>
              <w:spacing w:after="0" w:line="240" w:lineRule="auto"/>
            </w:pPr>
            <w:r/>
            <w:r>
              <w:rPr>
                <w:rFonts w:ascii="Calibri" w:hAnsi="Calibri"/>
                <w:color w:val="172033"/>
                <w:sz w:val="15"/>
              </w:rPr>
              <w:t>screw</w:t>
            </w:r>
          </w:p>
        </w:tc>
        <w:tc>
          <w:tcPr>
            <w:tcW w:type="dxa" w:w="1350"/>
            <w:vAlign w:val="center"/>
            <w:shd w:fill="F3F5F8"/>
            <w:tcMar>
              <w:top w:w="80" w:type="dxa"/>
              <w:start w:w="120" w:type="dxa"/>
              <w:bottom w:w="80" w:type="dxa"/>
              <w:end w:w="120" w:type="dxa"/>
            </w:tcMar>
          </w:tcPr>
          <w:p>
            <w:pPr>
              <w:spacing w:after="0" w:line="240" w:lineRule="auto"/>
            </w:pPr>
            <w:r/>
            <w:r>
              <w:rPr>
                <w:rFonts w:ascii="Calibri" w:hAnsi="Calibri"/>
                <w:color w:val="172033"/>
                <w:sz w:val="15"/>
              </w:rPr>
              <w:t>5</w:t>
            </w:r>
          </w:p>
        </w:tc>
        <w:tc>
          <w:tcPr>
            <w:tcW w:type="dxa" w:w="6460"/>
            <w:vAlign w:val="center"/>
            <w:shd w:fill="F3F5F8"/>
            <w:tcMar>
              <w:top w:w="80" w:type="dxa"/>
              <w:start w:w="120" w:type="dxa"/>
              <w:bottom w:w="80" w:type="dxa"/>
              <w:end w:w="120" w:type="dxa"/>
            </w:tcMar>
          </w:tcPr>
          <w:p>
            <w:pPr>
              <w:spacing w:after="0" w:line="240" w:lineRule="auto"/>
            </w:pPr>
            <w:r/>
            <w:r>
              <w:rPr>
                <w:rFonts w:ascii="Calibri" w:hAnsi="Calibri"/>
                <w:color w:val="172033"/>
                <w:sz w:val="15"/>
              </w:rPr>
              <w:t>manipulated_front, scratch_head, scratch_neck, thread_side, thread_top</w:t>
            </w:r>
          </w:p>
        </w:tc>
      </w:tr>
      <w:tr>
        <w:tc>
          <w:tcPr>
            <w:tcW w:type="dxa" w:w="1550"/>
            <w:vAlign w:val="center"/>
            <w:tcMar>
              <w:top w:w="80" w:type="dxa"/>
              <w:start w:w="120" w:type="dxa"/>
              <w:bottom w:w="80" w:type="dxa"/>
              <w:end w:w="120" w:type="dxa"/>
            </w:tcMar>
          </w:tcPr>
          <w:p>
            <w:pPr>
              <w:spacing w:after="0" w:line="240" w:lineRule="auto"/>
            </w:pPr>
            <w:r/>
            <w:r>
              <w:rPr>
                <w:rFonts w:ascii="Calibri" w:hAnsi="Calibri"/>
                <w:color w:val="172033"/>
                <w:sz w:val="15"/>
              </w:rPr>
              <w:t>tile</w:t>
            </w:r>
          </w:p>
        </w:tc>
        <w:tc>
          <w:tcPr>
            <w:tcW w:type="dxa" w:w="1350"/>
            <w:vAlign w:val="center"/>
            <w:tcMar>
              <w:top w:w="80" w:type="dxa"/>
              <w:start w:w="120" w:type="dxa"/>
              <w:bottom w:w="80" w:type="dxa"/>
              <w:end w:w="120" w:type="dxa"/>
            </w:tcMar>
          </w:tcPr>
          <w:p>
            <w:pPr>
              <w:spacing w:after="0" w:line="240" w:lineRule="auto"/>
            </w:pPr>
            <w:r/>
            <w:r>
              <w:rPr>
                <w:rFonts w:ascii="Calibri" w:hAnsi="Calibri"/>
                <w:color w:val="172033"/>
                <w:sz w:val="15"/>
              </w:rPr>
              <w:t>5</w:t>
            </w:r>
          </w:p>
        </w:tc>
        <w:tc>
          <w:tcPr>
            <w:tcW w:type="dxa" w:w="6460"/>
            <w:vAlign w:val="center"/>
            <w:tcMar>
              <w:top w:w="80" w:type="dxa"/>
              <w:start w:w="120" w:type="dxa"/>
              <w:bottom w:w="80" w:type="dxa"/>
              <w:end w:w="120" w:type="dxa"/>
            </w:tcMar>
          </w:tcPr>
          <w:p>
            <w:pPr>
              <w:spacing w:after="0" w:line="240" w:lineRule="auto"/>
            </w:pPr>
            <w:r/>
            <w:r>
              <w:rPr>
                <w:rFonts w:ascii="Calibri" w:hAnsi="Calibri"/>
                <w:color w:val="172033"/>
                <w:sz w:val="15"/>
              </w:rPr>
              <w:t>crack, glue_strip, gray_stroke, oil, rough</w:t>
            </w:r>
          </w:p>
        </w:tc>
      </w:tr>
      <w:tr>
        <w:tc>
          <w:tcPr>
            <w:tcW w:type="dxa" w:w="1550"/>
            <w:vAlign w:val="center"/>
            <w:shd w:fill="F3F5F8"/>
            <w:tcMar>
              <w:top w:w="80" w:type="dxa"/>
              <w:start w:w="120" w:type="dxa"/>
              <w:bottom w:w="80" w:type="dxa"/>
              <w:end w:w="120" w:type="dxa"/>
            </w:tcMar>
          </w:tcPr>
          <w:p>
            <w:pPr>
              <w:spacing w:after="0" w:line="240" w:lineRule="auto"/>
            </w:pPr>
            <w:r/>
            <w:r>
              <w:rPr>
                <w:rFonts w:ascii="Calibri" w:hAnsi="Calibri"/>
                <w:color w:val="172033"/>
                <w:sz w:val="15"/>
              </w:rPr>
              <w:t>toothbrush</w:t>
            </w:r>
          </w:p>
        </w:tc>
        <w:tc>
          <w:tcPr>
            <w:tcW w:type="dxa" w:w="1350"/>
            <w:vAlign w:val="center"/>
            <w:shd w:fill="F3F5F8"/>
            <w:tcMar>
              <w:top w:w="80" w:type="dxa"/>
              <w:start w:w="120" w:type="dxa"/>
              <w:bottom w:w="80" w:type="dxa"/>
              <w:end w:w="120" w:type="dxa"/>
            </w:tcMar>
          </w:tcPr>
          <w:p>
            <w:pPr>
              <w:spacing w:after="0" w:line="240" w:lineRule="auto"/>
            </w:pPr>
            <w:r/>
            <w:r>
              <w:rPr>
                <w:rFonts w:ascii="Calibri" w:hAnsi="Calibri"/>
                <w:color w:val="172033"/>
                <w:sz w:val="15"/>
              </w:rPr>
              <w:t>1</w:t>
            </w:r>
          </w:p>
        </w:tc>
        <w:tc>
          <w:tcPr>
            <w:tcW w:type="dxa" w:w="6460"/>
            <w:vAlign w:val="center"/>
            <w:shd w:fill="F3F5F8"/>
            <w:tcMar>
              <w:top w:w="80" w:type="dxa"/>
              <w:start w:w="120" w:type="dxa"/>
              <w:bottom w:w="80" w:type="dxa"/>
              <w:end w:w="120" w:type="dxa"/>
            </w:tcMar>
          </w:tcPr>
          <w:p>
            <w:pPr>
              <w:spacing w:after="0" w:line="240" w:lineRule="auto"/>
            </w:pPr>
            <w:r/>
            <w:r>
              <w:rPr>
                <w:rFonts w:ascii="Calibri" w:hAnsi="Calibri"/>
                <w:color w:val="172033"/>
                <w:sz w:val="15"/>
              </w:rPr>
              <w:t>defective</w:t>
            </w:r>
          </w:p>
        </w:tc>
      </w:tr>
      <w:tr>
        <w:tc>
          <w:tcPr>
            <w:tcW w:type="dxa" w:w="1550"/>
            <w:vAlign w:val="center"/>
            <w:tcMar>
              <w:top w:w="80" w:type="dxa"/>
              <w:start w:w="120" w:type="dxa"/>
              <w:bottom w:w="80" w:type="dxa"/>
              <w:end w:w="120" w:type="dxa"/>
            </w:tcMar>
          </w:tcPr>
          <w:p>
            <w:pPr>
              <w:spacing w:after="0" w:line="240" w:lineRule="auto"/>
            </w:pPr>
            <w:r/>
            <w:r>
              <w:rPr>
                <w:rFonts w:ascii="Calibri" w:hAnsi="Calibri"/>
                <w:color w:val="172033"/>
                <w:sz w:val="15"/>
              </w:rPr>
              <w:t>transistor</w:t>
            </w:r>
          </w:p>
        </w:tc>
        <w:tc>
          <w:tcPr>
            <w:tcW w:type="dxa" w:w="1350"/>
            <w:vAlign w:val="center"/>
            <w:tcMar>
              <w:top w:w="80" w:type="dxa"/>
              <w:start w:w="120" w:type="dxa"/>
              <w:bottom w:w="80" w:type="dxa"/>
              <w:end w:w="120" w:type="dxa"/>
            </w:tcMar>
          </w:tcPr>
          <w:p>
            <w:pPr>
              <w:spacing w:after="0" w:line="240" w:lineRule="auto"/>
            </w:pPr>
            <w:r/>
            <w:r>
              <w:rPr>
                <w:rFonts w:ascii="Calibri" w:hAnsi="Calibri"/>
                <w:color w:val="172033"/>
                <w:sz w:val="15"/>
              </w:rPr>
              <w:t>4</w:t>
            </w:r>
          </w:p>
        </w:tc>
        <w:tc>
          <w:tcPr>
            <w:tcW w:type="dxa" w:w="6460"/>
            <w:vAlign w:val="center"/>
            <w:tcMar>
              <w:top w:w="80" w:type="dxa"/>
              <w:start w:w="120" w:type="dxa"/>
              <w:bottom w:w="80" w:type="dxa"/>
              <w:end w:w="120" w:type="dxa"/>
            </w:tcMar>
          </w:tcPr>
          <w:p>
            <w:pPr>
              <w:spacing w:after="0" w:line="240" w:lineRule="auto"/>
            </w:pPr>
            <w:r/>
            <w:r>
              <w:rPr>
                <w:rFonts w:ascii="Calibri" w:hAnsi="Calibri"/>
                <w:color w:val="172033"/>
                <w:sz w:val="15"/>
              </w:rPr>
              <w:t>bent_lead, cut_lead, damaged_case, misplaced</w:t>
            </w:r>
          </w:p>
        </w:tc>
      </w:tr>
      <w:tr>
        <w:tc>
          <w:tcPr>
            <w:tcW w:type="dxa" w:w="1550"/>
            <w:vAlign w:val="center"/>
            <w:shd w:fill="F3F5F8"/>
            <w:tcMar>
              <w:top w:w="80" w:type="dxa"/>
              <w:start w:w="120" w:type="dxa"/>
              <w:bottom w:w="80" w:type="dxa"/>
              <w:end w:w="120" w:type="dxa"/>
            </w:tcMar>
          </w:tcPr>
          <w:p>
            <w:pPr>
              <w:spacing w:after="0" w:line="240" w:lineRule="auto"/>
            </w:pPr>
            <w:r/>
            <w:r>
              <w:rPr>
                <w:rFonts w:ascii="Calibri" w:hAnsi="Calibri"/>
                <w:color w:val="172033"/>
                <w:sz w:val="15"/>
              </w:rPr>
              <w:t>wood</w:t>
            </w:r>
          </w:p>
        </w:tc>
        <w:tc>
          <w:tcPr>
            <w:tcW w:type="dxa" w:w="1350"/>
            <w:vAlign w:val="center"/>
            <w:shd w:fill="F3F5F8"/>
            <w:tcMar>
              <w:top w:w="80" w:type="dxa"/>
              <w:start w:w="120" w:type="dxa"/>
              <w:bottom w:w="80" w:type="dxa"/>
              <w:end w:w="120" w:type="dxa"/>
            </w:tcMar>
          </w:tcPr>
          <w:p>
            <w:pPr>
              <w:spacing w:after="0" w:line="240" w:lineRule="auto"/>
            </w:pPr>
            <w:r/>
            <w:r>
              <w:rPr>
                <w:rFonts w:ascii="Calibri" w:hAnsi="Calibri"/>
                <w:color w:val="172033"/>
                <w:sz w:val="15"/>
              </w:rPr>
              <w:t>5</w:t>
            </w:r>
          </w:p>
        </w:tc>
        <w:tc>
          <w:tcPr>
            <w:tcW w:type="dxa" w:w="6460"/>
            <w:vAlign w:val="center"/>
            <w:shd w:fill="F3F5F8"/>
            <w:tcMar>
              <w:top w:w="80" w:type="dxa"/>
              <w:start w:w="120" w:type="dxa"/>
              <w:bottom w:w="80" w:type="dxa"/>
              <w:end w:w="120" w:type="dxa"/>
            </w:tcMar>
          </w:tcPr>
          <w:p>
            <w:pPr>
              <w:spacing w:after="0" w:line="240" w:lineRule="auto"/>
            </w:pPr>
            <w:r/>
            <w:r>
              <w:rPr>
                <w:rFonts w:ascii="Calibri" w:hAnsi="Calibri"/>
                <w:color w:val="172033"/>
                <w:sz w:val="15"/>
              </w:rPr>
              <w:t>color, combined, hole, liquid, scratch</w:t>
            </w:r>
          </w:p>
        </w:tc>
      </w:tr>
      <w:tr>
        <w:tc>
          <w:tcPr>
            <w:tcW w:type="dxa" w:w="1550"/>
            <w:vAlign w:val="center"/>
            <w:tcMar>
              <w:top w:w="80" w:type="dxa"/>
              <w:start w:w="120" w:type="dxa"/>
              <w:bottom w:w="80" w:type="dxa"/>
              <w:end w:w="120" w:type="dxa"/>
            </w:tcMar>
          </w:tcPr>
          <w:p>
            <w:pPr>
              <w:spacing w:after="0" w:line="240" w:lineRule="auto"/>
            </w:pPr>
            <w:r/>
            <w:r>
              <w:rPr>
                <w:rFonts w:ascii="Calibri" w:hAnsi="Calibri"/>
                <w:color w:val="172033"/>
                <w:sz w:val="15"/>
              </w:rPr>
              <w:t>zipper</w:t>
            </w:r>
          </w:p>
        </w:tc>
        <w:tc>
          <w:tcPr>
            <w:tcW w:type="dxa" w:w="1350"/>
            <w:vAlign w:val="center"/>
            <w:tcMar>
              <w:top w:w="80" w:type="dxa"/>
              <w:start w:w="120" w:type="dxa"/>
              <w:bottom w:w="80" w:type="dxa"/>
              <w:end w:w="120" w:type="dxa"/>
            </w:tcMar>
          </w:tcPr>
          <w:p>
            <w:pPr>
              <w:spacing w:after="0" w:line="240" w:lineRule="auto"/>
            </w:pPr>
            <w:r/>
            <w:r>
              <w:rPr>
                <w:rFonts w:ascii="Calibri" w:hAnsi="Calibri"/>
                <w:color w:val="172033"/>
                <w:sz w:val="15"/>
              </w:rPr>
              <w:t>7</w:t>
            </w:r>
          </w:p>
        </w:tc>
        <w:tc>
          <w:tcPr>
            <w:tcW w:type="dxa" w:w="6460"/>
            <w:vAlign w:val="center"/>
            <w:tcMar>
              <w:top w:w="80" w:type="dxa"/>
              <w:start w:w="120" w:type="dxa"/>
              <w:bottom w:w="80" w:type="dxa"/>
              <w:end w:w="120" w:type="dxa"/>
            </w:tcMar>
          </w:tcPr>
          <w:p>
            <w:pPr>
              <w:spacing w:after="0" w:line="240" w:lineRule="auto"/>
            </w:pPr>
            <w:r/>
            <w:r>
              <w:rPr>
                <w:rFonts w:ascii="Calibri" w:hAnsi="Calibri"/>
                <w:color w:val="172033"/>
                <w:sz w:val="15"/>
              </w:rPr>
              <w:t>broken_teeth, combined, fabric_border, fabric_interior, rough, split_teeth, squeezed_teeth</w:t>
            </w:r>
          </w:p>
        </w:tc>
      </w:tr>
    </w:tbl>
    <w:p>
      <w:pPr>
        <w:spacing w:before="120" w:after="160"/>
        <w:ind w:left="173" w:right="173"/>
        <w:shd w:fill="FFF7E6"/>
        <w:pBdr>
          <w:left w:val="single" w:sz="24" w:space="8" w:color="A16207"/>
        </w:pBdr>
      </w:pPr>
      <w:r>
        <w:rPr>
          <w:rFonts w:ascii="Calibri" w:hAnsi="Calibri"/>
          <w:b/>
          <w:color w:val="A16207"/>
        </w:rPr>
        <w:t xml:space="preserve">Evaluation boundary: </w:t>
      </w:r>
      <w:r>
        <w:rPr>
          <w:rFonts w:ascii="Calibri" w:hAnsi="Calibri"/>
          <w:color w:val="172033"/>
        </w:rPr>
        <w:t>Most classical classifier metrics are out-of-fold predictions from the labelled MVTec test defect folders. Capsule and wood use stratified holdout evaluation. These are project validation records, not the official MVTec anomaly-detection benchmark and not independent factory acceptance results.</w:t>
      </w:r>
    </w:p>
    <w:p>
      <w:pPr>
        <w:pStyle w:val="Heading1"/>
      </w:pPr>
      <w:r>
        <w:t>5. Feature Engineering and Runtime Architecture</w:t>
      </w:r>
    </w:p>
    <w:p>
      <w:pPr>
        <w:keepNext/>
        <w:jc w:val="center"/>
      </w:pPr>
      <w:r>
        <w:drawing>
          <wp:inline xmlns:a="http://schemas.openxmlformats.org/drawingml/2006/main" xmlns:pic="http://schemas.openxmlformats.org/drawingml/2006/picture">
            <wp:extent cx="6126480" cy="2902017"/>
            <wp:docPr id="2" name="Picture 2" descr="Subtype feature and classifier architecture"/>
            <wp:cNvGraphicFramePr>
              <a:graphicFrameLocks noChangeAspect="1"/>
            </wp:cNvGraphicFramePr>
            <a:graphic>
              <a:graphicData uri="http://schemas.openxmlformats.org/drawingml/2006/picture">
                <pic:pic>
                  <pic:nvPicPr>
                    <pic:cNvPr id="0" name="classifier_feature_architecture.png"/>
                    <pic:cNvPicPr/>
                  </pic:nvPicPr>
                  <pic:blipFill>
                    <a:blip r:embed="rId12"/>
                    <a:stretch>
                      <a:fillRect/>
                    </a:stretch>
                  </pic:blipFill>
                  <pic:spPr>
                    <a:xfrm>
                      <a:off x="0" y="0"/>
                      <a:ext cx="6126480" cy="2902017"/>
                    </a:xfrm>
                    <a:prstGeom prst="rect"/>
                  </pic:spPr>
                </pic:pic>
              </a:graphicData>
            </a:graphic>
          </wp:inline>
        </w:drawing>
      </w:r>
    </w:p>
    <w:p>
      <w:pPr>
        <w:pStyle w:val="Caption"/>
        <w:spacing w:before="60" w:after="140"/>
        <w:jc w:val="center"/>
      </w:pPr>
      <w:r>
        <w:rPr>
          <w:rFonts w:ascii="Calibri" w:hAnsi="Calibri"/>
          <w:b/>
          <w:color w:val="0F2942"/>
          <w:sz w:val="18"/>
        </w:rPr>
        <w:t>Figure 3. Subtype feature and classifier architecture</w:t>
      </w:r>
      <w:r>
        <w:rPr>
          <w:rFonts w:ascii="Calibri" w:hAnsi="Calibri"/>
          <w:i/>
          <w:color w:val="5F6B7A"/>
          <w:sz w:val="16"/>
        </w:rPr>
        <w:br/>
        <w:t>Source: Generated from `ml/classifier.py`, `ml/cnn_classifier.py`, and `ml/defect_classifier.py`.</w:t>
      </w:r>
    </w:p>
    <w:p>
      <w:pPr>
        <w:pStyle w:val="Heading2"/>
      </w:pPr>
      <w:r>
        <w:t>5.1 Feature modes</w:t>
      </w:r>
    </w:p>
    <w:tbl>
      <w:tblPr>
        <w:tblStyle w:val="TableGrid"/>
        <w:tblW w:type="dxa" w:w="9360"/>
        <w:jc w:val="left"/>
        <w:tblLayout w:type="fixed"/>
        <w:tblLook w:firstColumn="1" w:firstRow="1" w:lastColumn="0" w:lastRow="0" w:noHBand="0" w:noVBand="1" w:val="04A0"/>
        <w:tblInd w:type="dxa" w:w="120"/>
      </w:tblPr>
      <w:tblGrid>
        <w:gridCol w:w="2750"/>
        <w:gridCol w:w="4560"/>
        <w:gridCol w:w="2050"/>
      </w:tblGrid>
      <w:tr>
        <w:trPr>
          <w:tblHeader w:val="true"/>
        </w:trPr>
        <w:tc>
          <w:tcPr>
            <w:tcW w:type="dxa" w:w="2750"/>
            <w:shd w:fill="0F2942"/>
            <w:vAlign w:val="center"/>
            <w:tcMar>
              <w:top w:w="80" w:type="dxa"/>
              <w:start w:w="120" w:type="dxa"/>
              <w:bottom w:w="80" w:type="dxa"/>
              <w:end w:w="120" w:type="dxa"/>
            </w:tcMar>
          </w:tcPr>
          <w:p>
            <w:pPr>
              <w:spacing w:after="0"/>
            </w:pPr>
            <w:r/>
            <w:r>
              <w:rPr>
                <w:rFonts w:ascii="Calibri" w:hAnsi="Calibri"/>
                <w:b/>
                <w:color w:val="FFFFFF"/>
                <w:sz w:val="17"/>
              </w:rPr>
              <w:t>Feature mode</w:t>
            </w:r>
          </w:p>
        </w:tc>
        <w:tc>
          <w:tcPr>
            <w:tcW w:type="dxa" w:w="4560"/>
            <w:shd w:fill="0F2942"/>
            <w:vAlign w:val="center"/>
            <w:tcMar>
              <w:top w:w="80" w:type="dxa"/>
              <w:start w:w="120" w:type="dxa"/>
              <w:bottom w:w="80" w:type="dxa"/>
              <w:end w:w="120" w:type="dxa"/>
            </w:tcMar>
          </w:tcPr>
          <w:p>
            <w:pPr>
              <w:spacing w:after="0"/>
            </w:pPr>
            <w:r/>
            <w:r>
              <w:rPr>
                <w:rFonts w:ascii="Calibri" w:hAnsi="Calibri"/>
                <w:b/>
                <w:color w:val="FFFFFF"/>
                <w:sz w:val="17"/>
              </w:rPr>
              <w:t>Evidence represented</w:t>
            </w:r>
          </w:p>
        </w:tc>
        <w:tc>
          <w:tcPr>
            <w:tcW w:type="dxa" w:w="2050"/>
            <w:shd w:fill="0F2942"/>
            <w:vAlign w:val="center"/>
            <w:tcMar>
              <w:top w:w="80" w:type="dxa"/>
              <w:start w:w="120" w:type="dxa"/>
              <w:bottom w:w="80" w:type="dxa"/>
              <w:end w:w="120" w:type="dxa"/>
            </w:tcMar>
          </w:tcPr>
          <w:p>
            <w:pPr>
              <w:spacing w:after="0"/>
            </w:pPr>
            <w:r/>
            <w:r>
              <w:rPr>
                <w:rFonts w:ascii="Calibri" w:hAnsi="Calibri"/>
                <w:b/>
                <w:color w:val="FFFFFF"/>
                <w:sz w:val="17"/>
              </w:rPr>
              <w:t>Current use</w:t>
            </w:r>
          </w:p>
        </w:tc>
      </w:tr>
      <w:tr>
        <w:tc>
          <w:tcPr>
            <w:tcW w:type="dxa" w:w="2750"/>
            <w:vAlign w:val="center"/>
            <w:tcMar>
              <w:top w:w="80" w:type="dxa"/>
              <w:start w:w="120" w:type="dxa"/>
              <w:bottom w:w="80" w:type="dxa"/>
              <w:end w:w="120" w:type="dxa"/>
            </w:tcMar>
          </w:tcPr>
          <w:p>
            <w:pPr>
              <w:spacing w:after="0" w:line="240" w:lineRule="auto"/>
            </w:pPr>
            <w:r/>
            <w:r>
              <w:rPr>
                <w:rFonts w:ascii="Calibri" w:hAnsi="Calibri"/>
                <w:color w:val="172033"/>
                <w:sz w:val="17"/>
              </w:rPr>
              <w:t>global_texture</w:t>
            </w:r>
          </w:p>
        </w:tc>
        <w:tc>
          <w:tcPr>
            <w:tcW w:type="dxa" w:w="4560"/>
            <w:vAlign w:val="center"/>
            <w:tcMar>
              <w:top w:w="80" w:type="dxa"/>
              <w:start w:w="120" w:type="dxa"/>
              <w:bottom w:w="80" w:type="dxa"/>
              <w:end w:w="120" w:type="dxa"/>
            </w:tcMar>
          </w:tcPr>
          <w:p>
            <w:pPr>
              <w:spacing w:after="0" w:line="240" w:lineRule="auto"/>
            </w:pPr>
            <w:r/>
            <w:r>
              <w:rPr>
                <w:rFonts w:ascii="Calibri" w:hAnsi="Calibri"/>
                <w:color w:val="172033"/>
                <w:sz w:val="17"/>
              </w:rPr>
              <w:t>Shared ResNet18 embedding plus global texture statistics</w:t>
            </w:r>
          </w:p>
        </w:tc>
        <w:tc>
          <w:tcPr>
            <w:tcW w:type="dxa" w:w="2050"/>
            <w:vAlign w:val="center"/>
            <w:tcMar>
              <w:top w:w="80" w:type="dxa"/>
              <w:start w:w="120" w:type="dxa"/>
              <w:bottom w:w="80" w:type="dxa"/>
              <w:end w:w="120" w:type="dxa"/>
            </w:tcMar>
          </w:tcPr>
          <w:p>
            <w:pPr>
              <w:spacing w:after="0" w:line="240" w:lineRule="auto"/>
            </w:pPr>
            <w:r/>
            <w:r>
              <w:rPr>
                <w:rFonts w:ascii="Calibri" w:hAnsi="Calibri"/>
                <w:color w:val="172033"/>
                <w:sz w:val="17"/>
              </w:rPr>
              <w:t>Bottle and toothbrush</w:t>
            </w:r>
          </w:p>
        </w:tc>
      </w:tr>
      <w:tr>
        <w:tc>
          <w:tcPr>
            <w:tcW w:type="dxa" w:w="2750"/>
            <w:vAlign w:val="center"/>
            <w:shd w:fill="F3F5F8"/>
            <w:tcMar>
              <w:top w:w="80" w:type="dxa"/>
              <w:start w:w="120" w:type="dxa"/>
              <w:bottom w:w="80" w:type="dxa"/>
              <w:end w:w="120" w:type="dxa"/>
            </w:tcMar>
          </w:tcPr>
          <w:p>
            <w:pPr>
              <w:spacing w:after="0" w:line="240" w:lineRule="auto"/>
            </w:pPr>
            <w:r/>
            <w:r>
              <w:rPr>
                <w:rFonts w:ascii="Calibri" w:hAnsi="Calibri"/>
                <w:color w:val="172033"/>
                <w:sz w:val="17"/>
              </w:rPr>
              <w:t>global_roi_texture</w:t>
            </w:r>
          </w:p>
        </w:tc>
        <w:tc>
          <w:tcPr>
            <w:tcW w:type="dxa" w:w="4560"/>
            <w:vAlign w:val="center"/>
            <w:shd w:fill="F3F5F8"/>
            <w:tcMar>
              <w:top w:w="80" w:type="dxa"/>
              <w:start w:w="120" w:type="dxa"/>
              <w:bottom w:w="80" w:type="dxa"/>
              <w:end w:w="120" w:type="dxa"/>
            </w:tcMar>
          </w:tcPr>
          <w:p>
            <w:pPr>
              <w:spacing w:after="0" w:line="240" w:lineRule="auto"/>
            </w:pPr>
            <w:r/>
            <w:r>
              <w:rPr>
                <w:rFonts w:ascii="Calibri" w:hAnsi="Calibri"/>
                <w:color w:val="172033"/>
                <w:sz w:val="17"/>
              </w:rPr>
              <w:t>Global embedding plus mask-guided ROI texture and geometry</w:t>
            </w:r>
          </w:p>
        </w:tc>
        <w:tc>
          <w:tcPr>
            <w:tcW w:type="dxa" w:w="2050"/>
            <w:vAlign w:val="center"/>
            <w:shd w:fill="F3F5F8"/>
            <w:tcMar>
              <w:top w:w="80" w:type="dxa"/>
              <w:start w:w="120" w:type="dxa"/>
              <w:bottom w:w="80" w:type="dxa"/>
              <w:end w:w="120" w:type="dxa"/>
            </w:tcMar>
          </w:tcPr>
          <w:p>
            <w:pPr>
              <w:spacing w:after="0" w:line="240" w:lineRule="auto"/>
            </w:pPr>
            <w:r/>
            <w:r>
              <w:rPr>
                <w:rFonts w:ascii="Calibri" w:hAnsi="Calibri"/>
                <w:color w:val="172033"/>
                <w:sz w:val="17"/>
              </w:rPr>
              <w:t>Most structured categories</w:t>
            </w:r>
          </w:p>
        </w:tc>
      </w:tr>
      <w:tr>
        <w:tc>
          <w:tcPr>
            <w:tcW w:type="dxa" w:w="2750"/>
            <w:vAlign w:val="center"/>
            <w:tcMar>
              <w:top w:w="80" w:type="dxa"/>
              <w:start w:w="120" w:type="dxa"/>
              <w:bottom w:w="80" w:type="dxa"/>
              <w:end w:w="120" w:type="dxa"/>
            </w:tcMar>
          </w:tcPr>
          <w:p>
            <w:pPr>
              <w:spacing w:after="0" w:line="240" w:lineRule="auto"/>
            </w:pPr>
            <w:r/>
            <w:r>
              <w:rPr>
                <w:rFonts w:ascii="Calibri" w:hAnsi="Calibri"/>
                <w:color w:val="172033"/>
                <w:sz w:val="17"/>
              </w:rPr>
              <w:t>global_roi_pixel_texture</w:t>
            </w:r>
          </w:p>
        </w:tc>
        <w:tc>
          <w:tcPr>
            <w:tcW w:type="dxa" w:w="4560"/>
            <w:vAlign w:val="center"/>
            <w:tcMar>
              <w:top w:w="80" w:type="dxa"/>
              <w:start w:w="120" w:type="dxa"/>
              <w:bottom w:w="80" w:type="dxa"/>
              <w:end w:w="120" w:type="dxa"/>
            </w:tcMar>
          </w:tcPr>
          <w:p>
            <w:pPr>
              <w:spacing w:after="0" w:line="240" w:lineRule="auto"/>
            </w:pPr>
            <w:r/>
            <w:r>
              <w:rPr>
                <w:rFonts w:ascii="Calibri" w:hAnsi="Calibri"/>
                <w:color w:val="172033"/>
                <w:sz w:val="17"/>
              </w:rPr>
              <w:t>Embedding, ROI texture/shape, and selected ROI pixel evidence</w:t>
            </w:r>
          </w:p>
        </w:tc>
        <w:tc>
          <w:tcPr>
            <w:tcW w:type="dxa" w:w="2050"/>
            <w:vAlign w:val="center"/>
            <w:tcMar>
              <w:top w:w="80" w:type="dxa"/>
              <w:start w:w="120" w:type="dxa"/>
              <w:bottom w:w="80" w:type="dxa"/>
              <w:end w:w="120" w:type="dxa"/>
            </w:tcMar>
          </w:tcPr>
          <w:p>
            <w:pPr>
              <w:spacing w:after="0" w:line="240" w:lineRule="auto"/>
            </w:pPr>
            <w:r/>
            <w:r>
              <w:rPr>
                <w:rFonts w:ascii="Calibri" w:hAnsi="Calibri"/>
                <w:color w:val="172033"/>
                <w:sz w:val="17"/>
              </w:rPr>
              <w:t>Grid</w:t>
            </w:r>
          </w:p>
        </w:tc>
      </w:tr>
      <w:tr>
        <w:tc>
          <w:tcPr>
            <w:tcW w:type="dxa" w:w="2750"/>
            <w:vAlign w:val="center"/>
            <w:shd w:fill="F3F5F8"/>
            <w:tcMar>
              <w:top w:w="80" w:type="dxa"/>
              <w:start w:w="120" w:type="dxa"/>
              <w:bottom w:w="80" w:type="dxa"/>
              <w:end w:w="120" w:type="dxa"/>
            </w:tcMar>
          </w:tcPr>
          <w:p>
            <w:pPr>
              <w:spacing w:after="0" w:line="240" w:lineRule="auto"/>
            </w:pPr>
            <w:r/>
            <w:r>
              <w:rPr>
                <w:rFonts w:ascii="Calibri" w:hAnsi="Calibri"/>
                <w:color w:val="172033"/>
                <w:sz w:val="17"/>
              </w:rPr>
              <w:t>handcrafted_roi_shape_texture</w:t>
            </w:r>
          </w:p>
        </w:tc>
        <w:tc>
          <w:tcPr>
            <w:tcW w:type="dxa" w:w="4560"/>
            <w:vAlign w:val="center"/>
            <w:shd w:fill="F3F5F8"/>
            <w:tcMar>
              <w:top w:w="80" w:type="dxa"/>
              <w:start w:w="120" w:type="dxa"/>
              <w:bottom w:w="80" w:type="dxa"/>
              <w:end w:w="120" w:type="dxa"/>
            </w:tcMar>
          </w:tcPr>
          <w:p>
            <w:pPr>
              <w:spacing w:after="0" w:line="240" w:lineRule="auto"/>
            </w:pPr>
            <w:r/>
            <w:r>
              <w:rPr>
                <w:rFonts w:ascii="Calibri" w:hAnsi="Calibri"/>
                <w:color w:val="172033"/>
                <w:sz w:val="17"/>
              </w:rPr>
              <w:t>Portable OpenCV texture, gradient, color, ROI, and shape features</w:t>
            </w:r>
          </w:p>
        </w:tc>
        <w:tc>
          <w:tcPr>
            <w:tcW w:type="dxa" w:w="2050"/>
            <w:vAlign w:val="center"/>
            <w:shd w:fill="F3F5F8"/>
            <w:tcMar>
              <w:top w:w="80" w:type="dxa"/>
              <w:start w:w="120" w:type="dxa"/>
              <w:bottom w:w="80" w:type="dxa"/>
              <w:end w:w="120" w:type="dxa"/>
            </w:tcMar>
          </w:tcPr>
          <w:p>
            <w:pPr>
              <w:spacing w:after="0" w:line="240" w:lineRule="auto"/>
            </w:pPr>
            <w:r/>
            <w:r>
              <w:rPr>
                <w:rFonts w:ascii="Calibri" w:hAnsi="Calibri"/>
                <w:color w:val="172033"/>
                <w:sz w:val="17"/>
              </w:rPr>
              <w:t>Cable</w:t>
            </w:r>
          </w:p>
        </w:tc>
      </w:tr>
      <w:tr>
        <w:tc>
          <w:tcPr>
            <w:tcW w:type="dxa" w:w="2750"/>
            <w:vAlign w:val="center"/>
            <w:tcMar>
              <w:top w:w="80" w:type="dxa"/>
              <w:start w:w="120" w:type="dxa"/>
              <w:bottom w:w="80" w:type="dxa"/>
              <w:end w:w="120" w:type="dxa"/>
            </w:tcMar>
          </w:tcPr>
          <w:p>
            <w:pPr>
              <w:spacing w:after="0" w:line="240" w:lineRule="auto"/>
            </w:pPr>
            <w:r/>
            <w:r>
              <w:rPr>
                <w:rFonts w:ascii="Calibri" w:hAnsi="Calibri"/>
                <w:color w:val="172033"/>
                <w:sz w:val="17"/>
              </w:rPr>
              <w:t>cnn_heatmap_object_crop</w:t>
            </w:r>
          </w:p>
        </w:tc>
        <w:tc>
          <w:tcPr>
            <w:tcW w:type="dxa" w:w="4560"/>
            <w:vAlign w:val="center"/>
            <w:tcMar>
              <w:top w:w="80" w:type="dxa"/>
              <w:start w:w="120" w:type="dxa"/>
              <w:bottom w:w="80" w:type="dxa"/>
              <w:end w:w="120" w:type="dxa"/>
            </w:tcMar>
          </w:tcPr>
          <w:p>
            <w:pPr>
              <w:spacing w:after="0" w:line="240" w:lineRule="auto"/>
            </w:pPr>
            <w:r/>
            <w:r>
              <w:rPr>
                <w:rFonts w:ascii="Calibri" w:hAnsi="Calibri"/>
                <w:color w:val="172033"/>
                <w:sz w:val="17"/>
              </w:rPr>
              <w:t>Fine-tuned ResNet18 on full/object/defect views</w:t>
            </w:r>
          </w:p>
        </w:tc>
        <w:tc>
          <w:tcPr>
            <w:tcW w:type="dxa" w:w="2050"/>
            <w:vAlign w:val="center"/>
            <w:tcMar>
              <w:top w:w="80" w:type="dxa"/>
              <w:start w:w="120" w:type="dxa"/>
              <w:bottom w:w="80" w:type="dxa"/>
              <w:end w:w="120" w:type="dxa"/>
            </w:tcMar>
          </w:tcPr>
          <w:p>
            <w:pPr>
              <w:spacing w:after="0" w:line="240" w:lineRule="auto"/>
            </w:pPr>
            <w:r/>
            <w:r>
              <w:rPr>
                <w:rFonts w:ascii="Calibri" w:hAnsi="Calibri"/>
                <w:color w:val="172033"/>
                <w:sz w:val="17"/>
              </w:rPr>
              <w:t>Capsule and wood</w:t>
            </w:r>
          </w:p>
        </w:tc>
      </w:tr>
    </w:tbl>
    <w:p>
      <w:pPr>
        <w:pStyle w:val="Heading2"/>
      </w:pPr>
      <w:r>
        <w:t>5.2 Runtime priority</w:t>
      </w:r>
    </w:p>
    <w:p>
      <w:pPr>
        <w:keepNext/>
        <w:jc w:val="center"/>
      </w:pPr>
      <w:r>
        <w:drawing>
          <wp:inline xmlns:a="http://schemas.openxmlformats.org/drawingml/2006/main" xmlns:pic="http://schemas.openxmlformats.org/drawingml/2006/picture">
            <wp:extent cx="6126480" cy="2586736"/>
            <wp:docPr id="3" name="Picture 3" descr="Category classifier runtime priority"/>
            <wp:cNvGraphicFramePr>
              <a:graphicFrameLocks noChangeAspect="1"/>
            </wp:cNvGraphicFramePr>
            <a:graphic>
              <a:graphicData uri="http://schemas.openxmlformats.org/drawingml/2006/picture">
                <pic:pic>
                  <pic:nvPicPr>
                    <pic:cNvPr id="0" name="classifier_runtime_priority.png"/>
                    <pic:cNvPicPr/>
                  </pic:nvPicPr>
                  <pic:blipFill>
                    <a:blip r:embed="rId13"/>
                    <a:stretch>
                      <a:fillRect/>
                    </a:stretch>
                  </pic:blipFill>
                  <pic:spPr>
                    <a:xfrm>
                      <a:off x="0" y="0"/>
                      <a:ext cx="6126480" cy="2586736"/>
                    </a:xfrm>
                    <a:prstGeom prst="rect"/>
                  </pic:spPr>
                </pic:pic>
              </a:graphicData>
            </a:graphic>
          </wp:inline>
        </w:drawing>
      </w:r>
    </w:p>
    <w:p>
      <w:pPr>
        <w:pStyle w:val="Caption"/>
        <w:spacing w:before="60" w:after="140"/>
        <w:jc w:val="center"/>
      </w:pPr>
      <w:r>
        <w:rPr>
          <w:rFonts w:ascii="Calibri" w:hAnsi="Calibri"/>
          <w:b/>
          <w:color w:val="0F2942"/>
          <w:sz w:val="18"/>
        </w:rPr>
        <w:t>Figure 2. Category classifier runtime priority</w:t>
      </w:r>
      <w:r>
        <w:rPr>
          <w:rFonts w:ascii="Calibri" w:hAnsi="Calibri"/>
          <w:i/>
          <w:color w:val="5F6B7A"/>
          <w:sz w:val="16"/>
        </w:rPr>
        <w:br/>
        <w:t>Source: Actual priority implemented by `classify_defect_type`.</w:t>
      </w:r>
    </w:p>
    <w:p>
      <w:pPr>
        <w:pStyle w:val="Heading2"/>
      </w:pPr>
      <w:r>
        <w:t>5.3 Portable artifacts</w:t>
      </w:r>
    </w:p>
    <w:tbl>
      <w:tblPr>
        <w:tblStyle w:val="TableGrid"/>
        <w:tblW w:type="dxa" w:w="9360"/>
        <w:jc w:val="left"/>
        <w:tblLayout w:type="fixed"/>
        <w:tblLook w:firstColumn="1" w:firstRow="1" w:lastColumn="0" w:lastRow="0" w:noHBand="0" w:noVBand="1" w:val="04A0"/>
        <w:tblInd w:type="dxa" w:w="120"/>
      </w:tblPr>
      <w:tblGrid>
        <w:gridCol w:w="2200"/>
        <w:gridCol w:w="4050"/>
        <w:gridCol w:w="1250"/>
        <w:gridCol w:w="1860"/>
      </w:tblGrid>
      <w:tr>
        <w:trPr>
          <w:tblHeader w:val="true"/>
        </w:trPr>
        <w:tc>
          <w:tcPr>
            <w:tcW w:type="dxa" w:w="2200"/>
            <w:shd w:fill="0E7490"/>
            <w:vAlign w:val="center"/>
            <w:tcMar>
              <w:top w:w="80" w:type="dxa"/>
              <w:start w:w="120" w:type="dxa"/>
              <w:bottom w:w="80" w:type="dxa"/>
              <w:end w:w="120" w:type="dxa"/>
            </w:tcMar>
          </w:tcPr>
          <w:p>
            <w:pPr>
              <w:spacing w:after="0"/>
            </w:pPr>
            <w:r/>
            <w:r>
              <w:rPr>
                <w:rFonts w:ascii="Calibri" w:hAnsi="Calibri"/>
                <w:b/>
                <w:color w:val="FFFFFF"/>
                <w:sz w:val="16"/>
              </w:rPr>
              <w:t>Artifact</w:t>
            </w:r>
          </w:p>
        </w:tc>
        <w:tc>
          <w:tcPr>
            <w:tcW w:type="dxa" w:w="4050"/>
            <w:shd w:fill="0E7490"/>
            <w:vAlign w:val="center"/>
            <w:tcMar>
              <w:top w:w="80" w:type="dxa"/>
              <w:start w:w="120" w:type="dxa"/>
              <w:bottom w:w="80" w:type="dxa"/>
              <w:end w:w="120" w:type="dxa"/>
            </w:tcMar>
          </w:tcPr>
          <w:p>
            <w:pPr>
              <w:spacing w:after="0"/>
            </w:pPr>
            <w:r/>
            <w:r>
              <w:rPr>
                <w:rFonts w:ascii="Calibri" w:hAnsi="Calibri"/>
                <w:b/>
                <w:color w:val="FFFFFF"/>
                <w:sz w:val="16"/>
              </w:rPr>
              <w:t>Path</w:t>
            </w:r>
          </w:p>
        </w:tc>
        <w:tc>
          <w:tcPr>
            <w:tcW w:type="dxa" w:w="1250"/>
            <w:shd w:fill="0E7490"/>
            <w:vAlign w:val="center"/>
            <w:tcMar>
              <w:top w:w="80" w:type="dxa"/>
              <w:start w:w="120" w:type="dxa"/>
              <w:bottom w:w="80" w:type="dxa"/>
              <w:end w:w="120" w:type="dxa"/>
            </w:tcMar>
          </w:tcPr>
          <w:p>
            <w:pPr>
              <w:spacing w:after="0"/>
            </w:pPr>
            <w:r/>
            <w:r>
              <w:rPr>
                <w:rFonts w:ascii="Calibri" w:hAnsi="Calibri"/>
                <w:b/>
                <w:color w:val="FFFFFF"/>
                <w:sz w:val="16"/>
              </w:rPr>
              <w:t>Size/count</w:t>
            </w:r>
          </w:p>
        </w:tc>
        <w:tc>
          <w:tcPr>
            <w:tcW w:type="dxa" w:w="1860"/>
            <w:shd w:fill="0E7490"/>
            <w:vAlign w:val="center"/>
            <w:tcMar>
              <w:top w:w="80" w:type="dxa"/>
              <w:start w:w="120" w:type="dxa"/>
              <w:bottom w:w="80" w:type="dxa"/>
              <w:end w:w="120" w:type="dxa"/>
            </w:tcMar>
          </w:tcPr>
          <w:p>
            <w:pPr>
              <w:spacing w:after="0"/>
            </w:pPr>
            <w:r/>
            <w:r>
              <w:rPr>
                <w:rFonts w:ascii="Calibri" w:hAnsi="Calibri"/>
                <w:b/>
                <w:color w:val="FFFFFF"/>
                <w:sz w:val="16"/>
              </w:rPr>
              <w:t>Role</w:t>
            </w:r>
          </w:p>
        </w:tc>
      </w:tr>
      <w:tr>
        <w:tc>
          <w:tcPr>
            <w:tcW w:type="dxa" w:w="2200"/>
            <w:vAlign w:val="center"/>
            <w:tcMar>
              <w:top w:w="80" w:type="dxa"/>
              <w:start w:w="120" w:type="dxa"/>
              <w:bottom w:w="80" w:type="dxa"/>
              <w:end w:w="120" w:type="dxa"/>
            </w:tcMar>
          </w:tcPr>
          <w:p>
            <w:pPr>
              <w:spacing w:after="0" w:line="240" w:lineRule="auto"/>
            </w:pPr>
            <w:r/>
            <w:r>
              <w:rPr>
                <w:rFonts w:ascii="Calibri" w:hAnsi="Calibri"/>
                <w:color w:val="172033"/>
                <w:sz w:val="16"/>
              </w:rPr>
              <w:t>Shared ResNet18 feature model</w:t>
            </w:r>
          </w:p>
        </w:tc>
        <w:tc>
          <w:tcPr>
            <w:tcW w:type="dxa" w:w="4050"/>
            <w:vAlign w:val="center"/>
            <w:tcMar>
              <w:top w:w="80" w:type="dxa"/>
              <w:start w:w="120" w:type="dxa"/>
              <w:bottom w:w="80" w:type="dxa"/>
              <w:end w:w="120" w:type="dxa"/>
            </w:tcMar>
          </w:tcPr>
          <w:p>
            <w:pPr>
              <w:spacing w:after="0" w:line="240" w:lineRule="auto"/>
            </w:pPr>
            <w:r/>
            <w:r>
              <w:rPr>
                <w:rFonts w:ascii="Calibri" w:hAnsi="Calibri"/>
                <w:color w:val="172033"/>
                <w:sz w:val="16"/>
              </w:rPr>
              <w:t>models/inference/resnet18_features.onnx</w:t>
            </w:r>
          </w:p>
        </w:tc>
        <w:tc>
          <w:tcPr>
            <w:tcW w:type="dxa" w:w="1250"/>
            <w:vAlign w:val="center"/>
            <w:tcMar>
              <w:top w:w="80" w:type="dxa"/>
              <w:start w:w="120" w:type="dxa"/>
              <w:bottom w:w="80" w:type="dxa"/>
              <w:end w:w="120" w:type="dxa"/>
            </w:tcMar>
          </w:tcPr>
          <w:p>
            <w:pPr>
              <w:spacing w:after="0" w:line="240" w:lineRule="auto"/>
            </w:pPr>
            <w:r/>
            <w:r>
              <w:rPr>
                <w:rFonts w:ascii="Calibri" w:hAnsi="Calibri"/>
                <w:color w:val="172033"/>
                <w:sz w:val="16"/>
              </w:rPr>
              <w:t>44.69 MB</w:t>
            </w:r>
          </w:p>
        </w:tc>
        <w:tc>
          <w:tcPr>
            <w:tcW w:type="dxa" w:w="1860"/>
            <w:vAlign w:val="center"/>
            <w:tcMar>
              <w:top w:w="80" w:type="dxa"/>
              <w:start w:w="120" w:type="dxa"/>
              <w:bottom w:w="80" w:type="dxa"/>
              <w:end w:w="120" w:type="dxa"/>
            </w:tcMar>
          </w:tcPr>
          <w:p>
            <w:pPr>
              <w:spacing w:after="0" w:line="240" w:lineRule="auto"/>
            </w:pPr>
            <w:r/>
            <w:r>
              <w:rPr>
                <w:rFonts w:ascii="Calibri" w:hAnsi="Calibri"/>
                <w:color w:val="172033"/>
                <w:sz w:val="16"/>
              </w:rPr>
              <w:t>Deep embedding for scikit-learn bundles</w:t>
            </w:r>
          </w:p>
        </w:tc>
      </w:tr>
      <w:tr>
        <w:tc>
          <w:tcPr>
            <w:tcW w:type="dxa" w:w="2200"/>
            <w:vAlign w:val="center"/>
            <w:shd w:fill="F3F5F8"/>
            <w:tcMar>
              <w:top w:w="80" w:type="dxa"/>
              <w:start w:w="120" w:type="dxa"/>
              <w:bottom w:w="80" w:type="dxa"/>
              <w:end w:w="120" w:type="dxa"/>
            </w:tcMar>
          </w:tcPr>
          <w:p>
            <w:pPr>
              <w:spacing w:after="0" w:line="240" w:lineRule="auto"/>
            </w:pPr>
            <w:r/>
            <w:r>
              <w:rPr>
                <w:rFonts w:ascii="Calibri" w:hAnsi="Calibri"/>
                <w:color w:val="172033"/>
                <w:sz w:val="16"/>
              </w:rPr>
              <w:t>Capsule CNN</w:t>
            </w:r>
          </w:p>
        </w:tc>
        <w:tc>
          <w:tcPr>
            <w:tcW w:type="dxa" w:w="4050"/>
            <w:vAlign w:val="center"/>
            <w:shd w:fill="F3F5F8"/>
            <w:tcMar>
              <w:top w:w="80" w:type="dxa"/>
              <w:start w:w="120" w:type="dxa"/>
              <w:bottom w:w="80" w:type="dxa"/>
              <w:end w:w="120" w:type="dxa"/>
            </w:tcMar>
          </w:tcPr>
          <w:p>
            <w:pPr>
              <w:spacing w:after="0" w:line="240" w:lineRule="auto"/>
            </w:pPr>
            <w:r/>
            <w:r>
              <w:rPr>
                <w:rFonts w:ascii="Calibri" w:hAnsi="Calibri"/>
                <w:color w:val="172033"/>
                <w:sz w:val="16"/>
              </w:rPr>
              <w:t>models/categories/capsule/cnn_defect_classifier.onnx</w:t>
            </w:r>
          </w:p>
        </w:tc>
        <w:tc>
          <w:tcPr>
            <w:tcW w:type="dxa" w:w="1250"/>
            <w:vAlign w:val="center"/>
            <w:shd w:fill="F3F5F8"/>
            <w:tcMar>
              <w:top w:w="80" w:type="dxa"/>
              <w:start w:w="120" w:type="dxa"/>
              <w:bottom w:w="80" w:type="dxa"/>
              <w:end w:w="120" w:type="dxa"/>
            </w:tcMar>
          </w:tcPr>
          <w:p>
            <w:pPr>
              <w:spacing w:after="0" w:line="240" w:lineRule="auto"/>
            </w:pPr>
            <w:r/>
            <w:r>
              <w:rPr>
                <w:rFonts w:ascii="Calibri" w:hAnsi="Calibri"/>
                <w:color w:val="172033"/>
                <w:sz w:val="16"/>
              </w:rPr>
              <w:t>44.71 MB</w:t>
            </w:r>
          </w:p>
        </w:tc>
        <w:tc>
          <w:tcPr>
            <w:tcW w:type="dxa" w:w="1860"/>
            <w:vAlign w:val="center"/>
            <w:shd w:fill="F3F5F8"/>
            <w:tcMar>
              <w:top w:w="80" w:type="dxa"/>
              <w:start w:w="120" w:type="dxa"/>
              <w:bottom w:w="80" w:type="dxa"/>
              <w:end w:w="120" w:type="dxa"/>
            </w:tcMar>
          </w:tcPr>
          <w:p>
            <w:pPr>
              <w:spacing w:after="0" w:line="240" w:lineRule="auto"/>
            </w:pPr>
            <w:r/>
            <w:r>
              <w:rPr>
                <w:rFonts w:ascii="Calibri" w:hAnsi="Calibri"/>
                <w:color w:val="172033"/>
                <w:sz w:val="16"/>
              </w:rPr>
              <w:t>Fine-tuned ONNX subtype classifier</w:t>
            </w:r>
          </w:p>
        </w:tc>
      </w:tr>
      <w:tr>
        <w:tc>
          <w:tcPr>
            <w:tcW w:type="dxa" w:w="2200"/>
            <w:vAlign w:val="center"/>
            <w:tcMar>
              <w:top w:w="80" w:type="dxa"/>
              <w:start w:w="120" w:type="dxa"/>
              <w:bottom w:w="80" w:type="dxa"/>
              <w:end w:w="120" w:type="dxa"/>
            </w:tcMar>
          </w:tcPr>
          <w:p>
            <w:pPr>
              <w:spacing w:after="0" w:line="240" w:lineRule="auto"/>
            </w:pPr>
            <w:r/>
            <w:r>
              <w:rPr>
                <w:rFonts w:ascii="Calibri" w:hAnsi="Calibri"/>
                <w:color w:val="172033"/>
                <w:sz w:val="16"/>
              </w:rPr>
              <w:t>Wood CNN</w:t>
            </w:r>
          </w:p>
        </w:tc>
        <w:tc>
          <w:tcPr>
            <w:tcW w:type="dxa" w:w="4050"/>
            <w:vAlign w:val="center"/>
            <w:tcMar>
              <w:top w:w="80" w:type="dxa"/>
              <w:start w:w="120" w:type="dxa"/>
              <w:bottom w:w="80" w:type="dxa"/>
              <w:end w:w="120" w:type="dxa"/>
            </w:tcMar>
          </w:tcPr>
          <w:p>
            <w:pPr>
              <w:spacing w:after="0" w:line="240" w:lineRule="auto"/>
            </w:pPr>
            <w:r/>
            <w:r>
              <w:rPr>
                <w:rFonts w:ascii="Calibri" w:hAnsi="Calibri"/>
                <w:color w:val="172033"/>
                <w:sz w:val="16"/>
              </w:rPr>
              <w:t>models/categories/wood/cnn_defect_classifier.onnx</w:t>
            </w:r>
          </w:p>
        </w:tc>
        <w:tc>
          <w:tcPr>
            <w:tcW w:type="dxa" w:w="1250"/>
            <w:vAlign w:val="center"/>
            <w:tcMar>
              <w:top w:w="80" w:type="dxa"/>
              <w:start w:w="120" w:type="dxa"/>
              <w:bottom w:w="80" w:type="dxa"/>
              <w:end w:w="120" w:type="dxa"/>
            </w:tcMar>
          </w:tcPr>
          <w:p>
            <w:pPr>
              <w:spacing w:after="0" w:line="240" w:lineRule="auto"/>
            </w:pPr>
            <w:r/>
            <w:r>
              <w:rPr>
                <w:rFonts w:ascii="Calibri" w:hAnsi="Calibri"/>
                <w:color w:val="172033"/>
                <w:sz w:val="16"/>
              </w:rPr>
              <w:t>44.71 MB</w:t>
            </w:r>
          </w:p>
        </w:tc>
        <w:tc>
          <w:tcPr>
            <w:tcW w:type="dxa" w:w="1860"/>
            <w:vAlign w:val="center"/>
            <w:tcMar>
              <w:top w:w="80" w:type="dxa"/>
              <w:start w:w="120" w:type="dxa"/>
              <w:bottom w:w="80" w:type="dxa"/>
              <w:end w:w="120" w:type="dxa"/>
            </w:tcMar>
          </w:tcPr>
          <w:p>
            <w:pPr>
              <w:spacing w:after="0" w:line="240" w:lineRule="auto"/>
            </w:pPr>
            <w:r/>
            <w:r>
              <w:rPr>
                <w:rFonts w:ascii="Calibri" w:hAnsi="Calibri"/>
                <w:color w:val="172033"/>
                <w:sz w:val="16"/>
              </w:rPr>
              <w:t>Fine-tuned ONNX subtype classifier</w:t>
            </w:r>
          </w:p>
        </w:tc>
      </w:tr>
      <w:tr>
        <w:tc>
          <w:tcPr>
            <w:tcW w:type="dxa" w:w="2200"/>
            <w:vAlign w:val="center"/>
            <w:shd w:fill="F3F5F8"/>
            <w:tcMar>
              <w:top w:w="80" w:type="dxa"/>
              <w:start w:w="120" w:type="dxa"/>
              <w:bottom w:w="80" w:type="dxa"/>
              <w:end w:w="120" w:type="dxa"/>
            </w:tcMar>
          </w:tcPr>
          <w:p>
            <w:pPr>
              <w:spacing w:after="0" w:line="240" w:lineRule="auto"/>
            </w:pPr>
            <w:r/>
            <w:r>
              <w:rPr>
                <w:rFonts w:ascii="Calibri" w:hAnsi="Calibri"/>
                <w:color w:val="172033"/>
                <w:sz w:val="16"/>
              </w:rPr>
              <w:t>Cable compact classifier</w:t>
            </w:r>
          </w:p>
        </w:tc>
        <w:tc>
          <w:tcPr>
            <w:tcW w:type="dxa" w:w="4050"/>
            <w:vAlign w:val="center"/>
            <w:shd w:fill="F3F5F8"/>
            <w:tcMar>
              <w:top w:w="80" w:type="dxa"/>
              <w:start w:w="120" w:type="dxa"/>
              <w:bottom w:w="80" w:type="dxa"/>
              <w:end w:w="120" w:type="dxa"/>
            </w:tcMar>
          </w:tcPr>
          <w:p>
            <w:pPr>
              <w:spacing w:after="0" w:line="240" w:lineRule="auto"/>
            </w:pPr>
            <w:r/>
            <w:r>
              <w:rPr>
                <w:rFonts w:ascii="Calibri" w:hAnsi="Calibri"/>
                <w:color w:val="172033"/>
                <w:sz w:val="16"/>
              </w:rPr>
              <w:t>models/categories/cable/defect_classifier_runtime.npz</w:t>
            </w:r>
          </w:p>
        </w:tc>
        <w:tc>
          <w:tcPr>
            <w:tcW w:type="dxa" w:w="1250"/>
            <w:vAlign w:val="center"/>
            <w:shd w:fill="F3F5F8"/>
            <w:tcMar>
              <w:top w:w="80" w:type="dxa"/>
              <w:start w:w="120" w:type="dxa"/>
              <w:bottom w:w="80" w:type="dxa"/>
              <w:end w:w="120" w:type="dxa"/>
            </w:tcMar>
          </w:tcPr>
          <w:p>
            <w:pPr>
              <w:spacing w:after="0" w:line="240" w:lineRule="auto"/>
            </w:pPr>
            <w:r/>
            <w:r>
              <w:rPr>
                <w:rFonts w:ascii="Calibri" w:hAnsi="Calibri"/>
                <w:color w:val="172033"/>
                <w:sz w:val="16"/>
              </w:rPr>
              <w:t>173 KB</w:t>
            </w:r>
          </w:p>
        </w:tc>
        <w:tc>
          <w:tcPr>
            <w:tcW w:type="dxa" w:w="1860"/>
            <w:vAlign w:val="center"/>
            <w:shd w:fill="F3F5F8"/>
            <w:tcMar>
              <w:top w:w="80" w:type="dxa"/>
              <w:start w:w="120" w:type="dxa"/>
              <w:bottom w:w="80" w:type="dxa"/>
              <w:end w:w="120" w:type="dxa"/>
            </w:tcMar>
          </w:tcPr>
          <w:p>
            <w:pPr>
              <w:spacing w:after="0" w:line="240" w:lineRule="auto"/>
            </w:pPr>
            <w:r/>
            <w:r>
              <w:rPr>
                <w:rFonts w:ascii="Calibri" w:hAnsi="Calibri"/>
                <w:color w:val="172033"/>
                <w:sz w:val="16"/>
              </w:rPr>
              <w:t>Portable forest and scaling data</w:t>
            </w:r>
          </w:p>
        </w:tc>
      </w:tr>
      <w:tr>
        <w:tc>
          <w:tcPr>
            <w:tcW w:type="dxa" w:w="2200"/>
            <w:vAlign w:val="center"/>
            <w:tcMar>
              <w:top w:w="80" w:type="dxa"/>
              <w:start w:w="120" w:type="dxa"/>
              <w:bottom w:w="80" w:type="dxa"/>
              <w:end w:w="120" w:type="dxa"/>
            </w:tcMar>
          </w:tcPr>
          <w:p>
            <w:pPr>
              <w:spacing w:after="0" w:line="240" w:lineRule="auto"/>
            </w:pPr>
            <w:r/>
            <w:r>
              <w:rPr>
                <w:rFonts w:ascii="Calibri" w:hAnsi="Calibri"/>
                <w:color w:val="172033"/>
                <w:sz w:val="16"/>
              </w:rPr>
              <w:t>Category bundles</w:t>
            </w:r>
          </w:p>
        </w:tc>
        <w:tc>
          <w:tcPr>
            <w:tcW w:type="dxa" w:w="4050"/>
            <w:vAlign w:val="center"/>
            <w:tcMar>
              <w:top w:w="80" w:type="dxa"/>
              <w:start w:w="120" w:type="dxa"/>
              <w:bottom w:w="80" w:type="dxa"/>
              <w:end w:w="120" w:type="dxa"/>
            </w:tcMar>
          </w:tcPr>
          <w:p>
            <w:pPr>
              <w:spacing w:after="0" w:line="240" w:lineRule="auto"/>
            </w:pPr>
            <w:r/>
            <w:r>
              <w:rPr>
                <w:rFonts w:ascii="Calibri" w:hAnsi="Calibri"/>
                <w:color w:val="172033"/>
                <w:sz w:val="16"/>
              </w:rPr>
              <w:t>models/defect_classifier.pkl and models/categories/*/*.pkl</w:t>
            </w:r>
          </w:p>
        </w:tc>
        <w:tc>
          <w:tcPr>
            <w:tcW w:type="dxa" w:w="1250"/>
            <w:vAlign w:val="center"/>
            <w:tcMar>
              <w:top w:w="80" w:type="dxa"/>
              <w:start w:w="120" w:type="dxa"/>
              <w:bottom w:w="80" w:type="dxa"/>
              <w:end w:w="120" w:type="dxa"/>
            </w:tcMar>
          </w:tcPr>
          <w:p>
            <w:pPr>
              <w:spacing w:after="0" w:line="240" w:lineRule="auto"/>
            </w:pPr>
            <w:r/>
            <w:r>
              <w:rPr>
                <w:rFonts w:ascii="Calibri" w:hAnsi="Calibri"/>
                <w:color w:val="172033"/>
                <w:sz w:val="16"/>
              </w:rPr>
              <w:t>15 artifacts</w:t>
            </w:r>
          </w:p>
        </w:tc>
        <w:tc>
          <w:tcPr>
            <w:tcW w:type="dxa" w:w="1860"/>
            <w:vAlign w:val="center"/>
            <w:tcMar>
              <w:top w:w="80" w:type="dxa"/>
              <w:start w:w="120" w:type="dxa"/>
              <w:bottom w:w="80" w:type="dxa"/>
              <w:end w:w="120" w:type="dxa"/>
            </w:tcMar>
          </w:tcPr>
          <w:p>
            <w:pPr>
              <w:spacing w:after="0" w:line="240" w:lineRule="auto"/>
            </w:pPr>
            <w:r/>
            <w:r>
              <w:rPr>
                <w:rFonts w:ascii="Calibri" w:hAnsi="Calibri"/>
                <w:color w:val="172033"/>
                <w:sz w:val="16"/>
              </w:rPr>
              <w:t>Promoted production estimators and metadata</w:t>
            </w:r>
          </w:p>
        </w:tc>
      </w:tr>
    </w:tbl>
    <w:p>
      <w:pPr>
        <w:pStyle w:val="Heading1"/>
      </w:pPr>
      <w:r>
        <w:t>6. Training, Evaluation, and Model Promotion</w:t>
      </w:r>
    </w:p>
    <w:p>
      <w:pPr>
        <w:pStyle w:val="Heading2"/>
      </w:pPr>
      <w:r>
        <w:t>6.1 Classical classifier path</w:t>
      </w:r>
    </w:p>
    <w:p>
      <w:pPr>
        <w:pStyle w:val="ListNumber"/>
        <w:spacing w:after="80" w:line="276" w:lineRule="auto"/>
        <w:ind w:left="720" w:hanging="360"/>
      </w:pPr>
      <w:r>
        <w:rPr>
          <w:rFonts w:ascii="Calibri" w:hAnsi="Calibri"/>
          <w:color w:val="172033"/>
        </w:rPr>
        <w:t>Extract the configured global, ROI, texture, shape, or pixel features.</w:t>
      </w:r>
    </w:p>
    <w:p>
      <w:pPr>
        <w:pStyle w:val="ListNumber"/>
        <w:spacing w:after="80" w:line="276" w:lineRule="auto"/>
        <w:ind w:left="720" w:hanging="360"/>
      </w:pPr>
      <w:r>
        <w:rPr>
          <w:rFonts w:ascii="Calibri" w:hAnsi="Calibri"/>
          <w:color w:val="172033"/>
        </w:rPr>
        <w:t>Choose a stratified fold count supported by the smallest subtype class.</w:t>
      </w:r>
    </w:p>
    <w:p>
      <w:pPr>
        <w:pStyle w:val="ListNumber"/>
        <w:spacing w:after="80" w:line="276" w:lineRule="auto"/>
        <w:ind w:left="720" w:hanging="360"/>
      </w:pPr>
      <w:r>
        <w:rPr>
          <w:rFonts w:ascii="Calibri" w:hAnsi="Calibri"/>
          <w:color w:val="172033"/>
        </w:rPr>
        <w:t>Compare candidate estimators using mean macro F1, with accuracy as secondary evidence.</w:t>
      </w:r>
    </w:p>
    <w:p>
      <w:pPr>
        <w:pStyle w:val="ListNumber"/>
        <w:spacing w:after="80" w:line="276" w:lineRule="auto"/>
        <w:ind w:left="720" w:hanging="360"/>
      </w:pPr>
      <w:r>
        <w:rPr>
          <w:rFonts w:ascii="Calibri" w:hAnsi="Calibri"/>
          <w:color w:val="172033"/>
        </w:rPr>
        <w:t>Generate out-of-fold predictions for the selected estimator and calculate the confusion matrix and class report.</w:t>
      </w:r>
    </w:p>
    <w:p>
      <w:pPr>
        <w:pStyle w:val="ListNumber"/>
        <w:spacing w:after="80" w:line="276" w:lineRule="auto"/>
        <w:ind w:left="720" w:hanging="360"/>
      </w:pPr>
      <w:r>
        <w:rPr>
          <w:rFonts w:ascii="Calibri" w:hAnsi="Calibri"/>
          <w:color w:val="172033"/>
        </w:rPr>
        <w:t>Refit the promoted estimator on all labelled defect images and store the bundle and metadata.</w:t>
      </w:r>
    </w:p>
    <w:tbl>
      <w:tblPr>
        <w:tblStyle w:val="TableGrid"/>
        <w:tblW w:type="dxa" w:w="9360"/>
        <w:jc w:val="left"/>
        <w:tblLayout w:type="fixed"/>
        <w:tblLook w:firstColumn="1" w:firstRow="1" w:lastColumn="0" w:lastRow="0" w:noHBand="0" w:noVBand="1" w:val="04A0"/>
        <w:tblInd w:type="dxa" w:w="120"/>
      </w:tblPr>
      <w:tblGrid>
        <w:gridCol w:w="2400"/>
        <w:gridCol w:w="6960"/>
      </w:tblGrid>
      <w:tr>
        <w:trPr>
          <w:tblHeader w:val="true"/>
        </w:trPr>
        <w:tc>
          <w:tcPr>
            <w:tcW w:type="dxa" w:w="2400"/>
            <w:shd w:fill="0F2942"/>
            <w:vAlign w:val="center"/>
            <w:tcMar>
              <w:top w:w="80" w:type="dxa"/>
              <w:start w:w="120" w:type="dxa"/>
              <w:bottom w:w="80" w:type="dxa"/>
              <w:end w:w="120" w:type="dxa"/>
            </w:tcMar>
          </w:tcPr>
          <w:p>
            <w:pPr>
              <w:spacing w:after="0"/>
            </w:pPr>
            <w:r/>
            <w:r>
              <w:rPr>
                <w:rFonts w:ascii="Calibri" w:hAnsi="Calibri"/>
                <w:b/>
                <w:color w:val="FFFFFF"/>
                <w:sz w:val="17"/>
              </w:rPr>
              <w:t>Candidate family</w:t>
            </w:r>
          </w:p>
        </w:tc>
        <w:tc>
          <w:tcPr>
            <w:tcW w:type="dxa" w:w="6960"/>
            <w:shd w:fill="0F2942"/>
            <w:vAlign w:val="center"/>
            <w:tcMar>
              <w:top w:w="80" w:type="dxa"/>
              <w:start w:w="120" w:type="dxa"/>
              <w:bottom w:w="80" w:type="dxa"/>
              <w:end w:w="120" w:type="dxa"/>
            </w:tcMar>
          </w:tcPr>
          <w:p>
            <w:pPr>
              <w:spacing w:after="0"/>
            </w:pPr>
            <w:r/>
            <w:r>
              <w:rPr>
                <w:rFonts w:ascii="Calibri" w:hAnsi="Calibri"/>
                <w:b/>
                <w:color w:val="FFFFFF"/>
                <w:sz w:val="17"/>
              </w:rPr>
              <w:t>Models considered</w:t>
            </w:r>
          </w:p>
        </w:tc>
      </w:tr>
      <w:tr>
        <w:tc>
          <w:tcPr>
            <w:tcW w:type="dxa" w:w="2400"/>
            <w:vAlign w:val="center"/>
            <w:tcMar>
              <w:top w:w="80" w:type="dxa"/>
              <w:start w:w="120" w:type="dxa"/>
              <w:bottom w:w="80" w:type="dxa"/>
              <w:end w:w="120" w:type="dxa"/>
            </w:tcMar>
          </w:tcPr>
          <w:p>
            <w:pPr>
              <w:spacing w:after="0" w:line="240" w:lineRule="auto"/>
            </w:pPr>
            <w:r/>
            <w:r>
              <w:rPr>
                <w:rFonts w:ascii="Calibri" w:hAnsi="Calibri"/>
                <w:color w:val="172033"/>
                <w:sz w:val="17"/>
              </w:rPr>
              <w:t>Linear</w:t>
            </w:r>
          </w:p>
        </w:tc>
        <w:tc>
          <w:tcPr>
            <w:tcW w:type="dxa" w:w="6960"/>
            <w:vAlign w:val="center"/>
            <w:tcMar>
              <w:top w:w="80" w:type="dxa"/>
              <w:start w:w="120" w:type="dxa"/>
              <w:bottom w:w="80" w:type="dxa"/>
              <w:end w:w="120" w:type="dxa"/>
            </w:tcMar>
          </w:tcPr>
          <w:p>
            <w:pPr>
              <w:spacing w:after="0" w:line="240" w:lineRule="auto"/>
            </w:pPr>
            <w:r/>
            <w:r>
              <w:rPr>
                <w:rFonts w:ascii="Calibri" w:hAnsi="Calibri"/>
                <w:color w:val="172033"/>
                <w:sz w:val="17"/>
              </w:rPr>
              <w:t>Logistic regression with several C values; shrinkage LDA; SGD log-loss</w:t>
            </w:r>
          </w:p>
        </w:tc>
      </w:tr>
      <w:tr>
        <w:tc>
          <w:tcPr>
            <w:tcW w:type="dxa" w:w="2400"/>
            <w:vAlign w:val="center"/>
            <w:shd w:fill="F3F5F8"/>
            <w:tcMar>
              <w:top w:w="80" w:type="dxa"/>
              <w:start w:w="120" w:type="dxa"/>
              <w:bottom w:w="80" w:type="dxa"/>
              <w:end w:w="120" w:type="dxa"/>
            </w:tcMar>
          </w:tcPr>
          <w:p>
            <w:pPr>
              <w:spacing w:after="0" w:line="240" w:lineRule="auto"/>
            </w:pPr>
            <w:r/>
            <w:r>
              <w:rPr>
                <w:rFonts w:ascii="Calibri" w:hAnsi="Calibri"/>
                <w:color w:val="172033"/>
                <w:sz w:val="17"/>
              </w:rPr>
              <w:t>Kernel/distance</w:t>
            </w:r>
          </w:p>
        </w:tc>
        <w:tc>
          <w:tcPr>
            <w:tcW w:type="dxa" w:w="6960"/>
            <w:vAlign w:val="center"/>
            <w:shd w:fill="F3F5F8"/>
            <w:tcMar>
              <w:top w:w="80" w:type="dxa"/>
              <w:start w:w="120" w:type="dxa"/>
              <w:bottom w:w="80" w:type="dxa"/>
              <w:end w:w="120" w:type="dxa"/>
            </w:tcMar>
          </w:tcPr>
          <w:p>
            <w:pPr>
              <w:spacing w:after="0" w:line="240" w:lineRule="auto"/>
            </w:pPr>
            <w:r/>
            <w:r>
              <w:rPr>
                <w:rFonts w:ascii="Calibri" w:hAnsi="Calibri"/>
                <w:color w:val="172033"/>
                <w:sz w:val="17"/>
              </w:rPr>
              <w:t>RBF SVC and K-nearest neighbors</w:t>
            </w:r>
          </w:p>
        </w:tc>
      </w:tr>
      <w:tr>
        <w:tc>
          <w:tcPr>
            <w:tcW w:type="dxa" w:w="2400"/>
            <w:vAlign w:val="center"/>
            <w:tcMar>
              <w:top w:w="80" w:type="dxa"/>
              <w:start w:w="120" w:type="dxa"/>
              <w:bottom w:w="80" w:type="dxa"/>
              <w:end w:w="120" w:type="dxa"/>
            </w:tcMar>
          </w:tcPr>
          <w:p>
            <w:pPr>
              <w:spacing w:after="0" w:line="240" w:lineRule="auto"/>
            </w:pPr>
            <w:r/>
            <w:r>
              <w:rPr>
                <w:rFonts w:ascii="Calibri" w:hAnsi="Calibri"/>
                <w:color w:val="172033"/>
                <w:sz w:val="17"/>
              </w:rPr>
              <w:t>Ensemble</w:t>
            </w:r>
          </w:p>
        </w:tc>
        <w:tc>
          <w:tcPr>
            <w:tcW w:type="dxa" w:w="6960"/>
            <w:vAlign w:val="center"/>
            <w:tcMar>
              <w:top w:w="80" w:type="dxa"/>
              <w:start w:w="120" w:type="dxa"/>
              <w:bottom w:w="80" w:type="dxa"/>
              <w:end w:w="120" w:type="dxa"/>
            </w:tcMar>
          </w:tcPr>
          <w:p>
            <w:pPr>
              <w:spacing w:after="0" w:line="240" w:lineRule="auto"/>
            </w:pPr>
            <w:r/>
            <w:r>
              <w:rPr>
                <w:rFonts w:ascii="Calibri" w:hAnsi="Calibri"/>
                <w:color w:val="172033"/>
                <w:sz w:val="17"/>
              </w:rPr>
              <w:t>ExtraTrees, random forest, and gradient boosting</w:t>
            </w:r>
          </w:p>
        </w:tc>
      </w:tr>
      <w:tr>
        <w:tc>
          <w:tcPr>
            <w:tcW w:type="dxa" w:w="2400"/>
            <w:vAlign w:val="center"/>
            <w:shd w:fill="F3F5F8"/>
            <w:tcMar>
              <w:top w:w="80" w:type="dxa"/>
              <w:start w:w="120" w:type="dxa"/>
              <w:bottom w:w="80" w:type="dxa"/>
              <w:end w:w="120" w:type="dxa"/>
            </w:tcMar>
          </w:tcPr>
          <w:p>
            <w:pPr>
              <w:spacing w:after="0" w:line="240" w:lineRule="auto"/>
            </w:pPr>
            <w:r/>
            <w:r>
              <w:rPr>
                <w:rFonts w:ascii="Calibri" w:hAnsi="Calibri"/>
                <w:color w:val="172033"/>
                <w:sz w:val="17"/>
              </w:rPr>
              <w:t>Single-subtype</w:t>
            </w:r>
          </w:p>
        </w:tc>
        <w:tc>
          <w:tcPr>
            <w:tcW w:type="dxa" w:w="6960"/>
            <w:vAlign w:val="center"/>
            <w:shd w:fill="F3F5F8"/>
            <w:tcMar>
              <w:top w:w="80" w:type="dxa"/>
              <w:start w:w="120" w:type="dxa"/>
              <w:bottom w:w="80" w:type="dxa"/>
              <w:end w:w="120" w:type="dxa"/>
            </w:tcMar>
          </w:tcPr>
          <w:p>
            <w:pPr>
              <w:spacing w:after="0" w:line="240" w:lineRule="auto"/>
            </w:pPr>
            <w:r/>
            <w:r>
              <w:rPr>
                <w:rFonts w:ascii="Calibri" w:hAnsi="Calibri"/>
                <w:color w:val="172033"/>
                <w:sz w:val="17"/>
              </w:rPr>
              <w:t>Constant DummyClassifier when the category has only one known defect subtype</w:t>
            </w:r>
          </w:p>
        </w:tc>
      </w:tr>
    </w:tbl>
    <w:p>
      <w:pPr>
        <w:pStyle w:val="Heading2"/>
      </w:pPr>
      <w:r>
        <w:t>6.2 Fine-tuned CNN path</w:t>
      </w:r>
    </w:p>
    <w:p>
      <w:pPr>
        <w:pStyle w:val="ListBullet"/>
        <w:spacing w:after="80" w:line="276" w:lineRule="auto"/>
        <w:ind w:left="720" w:hanging="360"/>
      </w:pPr>
      <w:r>
        <w:rPr>
          <w:rFonts w:ascii="Calibri" w:hAnsi="Calibri"/>
          <w:color w:val="172033"/>
        </w:rPr>
        <w:t>Use a 70/30 stratified defect-only split.</w:t>
      </w:r>
    </w:p>
    <w:p>
      <w:pPr>
        <w:pStyle w:val="ListBullet"/>
        <w:spacing w:after="80" w:line="276" w:lineRule="auto"/>
        <w:ind w:left="720" w:hanging="360"/>
      </w:pPr>
      <w:r>
        <w:rPr>
          <w:rFonts w:ascii="Calibri" w:hAnsi="Calibri"/>
          <w:color w:val="172033"/>
        </w:rPr>
        <w:t>Load ImageNet ResNet18 weights; freeze early layers and train layer4 plus a dropout classification head.</w:t>
      </w:r>
    </w:p>
    <w:p>
      <w:pPr>
        <w:pStyle w:val="ListBullet"/>
        <w:spacing w:after="80" w:line="276" w:lineRule="auto"/>
        <w:ind w:left="720" w:hanging="360"/>
      </w:pPr>
      <w:r>
        <w:rPr>
          <w:rFonts w:ascii="Calibri" w:hAnsi="Calibri"/>
          <w:color w:val="172033"/>
        </w:rPr>
        <w:t>Apply small brightness/contrast jitter and affine augmentation.</w:t>
      </w:r>
    </w:p>
    <w:p>
      <w:pPr>
        <w:pStyle w:val="ListBullet"/>
        <w:spacing w:after="80" w:line="276" w:lineRule="auto"/>
        <w:ind w:left="720" w:hanging="360"/>
      </w:pPr>
      <w:r>
        <w:rPr>
          <w:rFonts w:ascii="Calibri" w:hAnsi="Calibri"/>
          <w:color w:val="172033"/>
        </w:rPr>
        <w:t>Use weighted sampling and weighted cross-entropy with 0.05 label smoothing.</w:t>
      </w:r>
    </w:p>
    <w:p>
      <w:pPr>
        <w:pStyle w:val="ListBullet"/>
        <w:spacing w:after="80" w:line="276" w:lineRule="auto"/>
        <w:ind w:left="720" w:hanging="360"/>
      </w:pPr>
      <w:r>
        <w:rPr>
          <w:rFonts w:ascii="Calibri" w:hAnsi="Calibri"/>
          <w:color w:val="172033"/>
        </w:rPr>
        <w:t>Select the best epoch by holdout macro F1 with early stopping.</w:t>
      </w:r>
    </w:p>
    <w:p>
      <w:pPr>
        <w:pStyle w:val="ListBullet"/>
        <w:spacing w:after="80" w:line="276" w:lineRule="auto"/>
        <w:ind w:left="720" w:hanging="360"/>
      </w:pPr>
      <w:r>
        <w:rPr>
          <w:rFonts w:ascii="Calibri" w:hAnsi="Calibri"/>
          <w:color w:val="172033"/>
        </w:rPr>
        <w:t>Export the promoted model to ONNX opset 17 and execute through OpenCV DNN.</w:t>
      </w:r>
    </w:p>
    <w:p>
      <w:pPr>
        <w:pStyle w:val="Heading2"/>
      </w:pPr>
      <w:r>
        <w:t>6.3 Promotion controls</w:t>
      </w:r>
    </w:p>
    <w:tbl>
      <w:tblPr>
        <w:tblStyle w:val="TableGrid"/>
        <w:tblW w:type="dxa" w:w="9360"/>
        <w:jc w:val="left"/>
        <w:tblLayout w:type="fixed"/>
        <w:tblLook w:firstColumn="1" w:firstRow="1" w:lastColumn="0" w:lastRow="0" w:noHBand="0" w:noVBand="1" w:val="04A0"/>
        <w:tblInd w:type="dxa" w:w="120"/>
      </w:tblPr>
      <w:tblGrid>
        <w:gridCol w:w="2700"/>
        <w:gridCol w:w="6660"/>
      </w:tblGrid>
      <w:tr>
        <w:trPr>
          <w:tblHeader w:val="true"/>
        </w:trPr>
        <w:tc>
          <w:tcPr>
            <w:tcW w:type="dxa" w:w="2700"/>
            <w:shd w:fill="0E7490"/>
            <w:vAlign w:val="center"/>
            <w:tcMar>
              <w:top w:w="80" w:type="dxa"/>
              <w:start w:w="120" w:type="dxa"/>
              <w:bottom w:w="80" w:type="dxa"/>
              <w:end w:w="120" w:type="dxa"/>
            </w:tcMar>
          </w:tcPr>
          <w:p>
            <w:pPr>
              <w:spacing w:after="0"/>
            </w:pPr>
            <w:r/>
            <w:r>
              <w:rPr>
                <w:rFonts w:ascii="Calibri" w:hAnsi="Calibri"/>
                <w:b/>
                <w:color w:val="FFFFFF"/>
                <w:sz w:val="17"/>
              </w:rPr>
              <w:t>Control</w:t>
            </w:r>
          </w:p>
        </w:tc>
        <w:tc>
          <w:tcPr>
            <w:tcW w:type="dxa" w:w="6660"/>
            <w:shd w:fill="0E7490"/>
            <w:vAlign w:val="center"/>
            <w:tcMar>
              <w:top w:w="80" w:type="dxa"/>
              <w:start w:w="120" w:type="dxa"/>
              <w:bottom w:w="80" w:type="dxa"/>
              <w:end w:w="120" w:type="dxa"/>
            </w:tcMar>
          </w:tcPr>
          <w:p>
            <w:pPr>
              <w:spacing w:after="0"/>
            </w:pPr>
            <w:r/>
            <w:r>
              <w:rPr>
                <w:rFonts w:ascii="Calibri" w:hAnsi="Calibri"/>
                <w:b/>
                <w:color w:val="FFFFFF"/>
                <w:sz w:val="17"/>
              </w:rPr>
              <w:t>Behavior</w:t>
            </w:r>
          </w:p>
        </w:tc>
      </w:tr>
      <w:tr>
        <w:tc>
          <w:tcPr>
            <w:tcW w:type="dxa" w:w="2700"/>
            <w:vAlign w:val="center"/>
            <w:tcMar>
              <w:top w:w="80" w:type="dxa"/>
              <w:start w:w="120" w:type="dxa"/>
              <w:bottom w:w="80" w:type="dxa"/>
              <w:end w:w="120" w:type="dxa"/>
            </w:tcMar>
          </w:tcPr>
          <w:p>
            <w:pPr>
              <w:spacing w:after="0" w:line="240" w:lineRule="auto"/>
            </w:pPr>
            <w:r/>
            <w:r>
              <w:rPr>
                <w:rFonts w:ascii="Calibri" w:hAnsi="Calibri"/>
                <w:color w:val="172033"/>
                <w:sz w:val="17"/>
              </w:rPr>
              <w:t>Category-specific comparison</w:t>
            </w:r>
          </w:p>
        </w:tc>
        <w:tc>
          <w:tcPr>
            <w:tcW w:type="dxa" w:w="6660"/>
            <w:vAlign w:val="center"/>
            <w:tcMar>
              <w:top w:w="80" w:type="dxa"/>
              <w:start w:w="120" w:type="dxa"/>
              <w:bottom w:w="80" w:type="dxa"/>
              <w:end w:w="120" w:type="dxa"/>
            </w:tcMar>
          </w:tcPr>
          <w:p>
            <w:pPr>
              <w:spacing w:after="0" w:line="240" w:lineRule="auto"/>
            </w:pPr>
            <w:r/>
            <w:r>
              <w:rPr>
                <w:rFonts w:ascii="Calibri" w:hAnsi="Calibri"/>
                <w:color w:val="172033"/>
                <w:sz w:val="17"/>
              </w:rPr>
              <w:t>A candidate replaces the current classifier only when its recorded macro F1 improves, unless explicitly forced</w:t>
            </w:r>
          </w:p>
        </w:tc>
      </w:tr>
      <w:tr>
        <w:tc>
          <w:tcPr>
            <w:tcW w:type="dxa" w:w="2700"/>
            <w:vAlign w:val="center"/>
            <w:shd w:fill="F3F5F8"/>
            <w:tcMar>
              <w:top w:w="80" w:type="dxa"/>
              <w:start w:w="120" w:type="dxa"/>
              <w:bottom w:w="80" w:type="dxa"/>
              <w:end w:w="120" w:type="dxa"/>
            </w:tcMar>
          </w:tcPr>
          <w:p>
            <w:pPr>
              <w:spacing w:after="0" w:line="240" w:lineRule="auto"/>
            </w:pPr>
            <w:r/>
            <w:r>
              <w:rPr>
                <w:rFonts w:ascii="Calibri" w:hAnsi="Calibri"/>
                <w:color w:val="172033"/>
                <w:sz w:val="17"/>
              </w:rPr>
              <w:t>Artifact completeness</w:t>
            </w:r>
          </w:p>
        </w:tc>
        <w:tc>
          <w:tcPr>
            <w:tcW w:type="dxa" w:w="6660"/>
            <w:vAlign w:val="center"/>
            <w:shd w:fill="F3F5F8"/>
            <w:tcMar>
              <w:top w:w="80" w:type="dxa"/>
              <w:start w:w="120" w:type="dxa"/>
              <w:bottom w:w="80" w:type="dxa"/>
              <w:end w:w="120" w:type="dxa"/>
            </w:tcMar>
          </w:tcPr>
          <w:p>
            <w:pPr>
              <w:spacing w:after="0" w:line="240" w:lineRule="auto"/>
            </w:pPr>
            <w:r/>
            <w:r>
              <w:rPr>
                <w:rFonts w:ascii="Calibri" w:hAnsi="Calibri"/>
                <w:color w:val="172033"/>
                <w:sz w:val="17"/>
              </w:rPr>
              <w:t>ONNX requires both model and JSON metadata; compact forest requires a valid NPZ</w:t>
            </w:r>
          </w:p>
        </w:tc>
      </w:tr>
      <w:tr>
        <w:tc>
          <w:tcPr>
            <w:tcW w:type="dxa" w:w="2700"/>
            <w:vAlign w:val="center"/>
            <w:tcMar>
              <w:top w:w="80" w:type="dxa"/>
              <w:start w:w="120" w:type="dxa"/>
              <w:bottom w:w="80" w:type="dxa"/>
              <w:end w:w="120" w:type="dxa"/>
            </w:tcMar>
          </w:tcPr>
          <w:p>
            <w:pPr>
              <w:spacing w:after="0" w:line="240" w:lineRule="auto"/>
            </w:pPr>
            <w:r/>
            <w:r>
              <w:rPr>
                <w:rFonts w:ascii="Calibri" w:hAnsi="Calibri"/>
                <w:color w:val="172033"/>
                <w:sz w:val="17"/>
              </w:rPr>
              <w:t>Registry update</w:t>
            </w:r>
          </w:p>
        </w:tc>
        <w:tc>
          <w:tcPr>
            <w:tcW w:type="dxa" w:w="6660"/>
            <w:vAlign w:val="center"/>
            <w:tcMar>
              <w:top w:w="80" w:type="dxa"/>
              <w:start w:w="120" w:type="dxa"/>
              <w:bottom w:w="80" w:type="dxa"/>
              <w:end w:w="120" w:type="dxa"/>
            </w:tcMar>
          </w:tcPr>
          <w:p>
            <w:pPr>
              <w:spacing w:after="0" w:line="240" w:lineRule="auto"/>
            </w:pPr>
            <w:r/>
            <w:r>
              <w:rPr>
                <w:rFonts w:ascii="Calibri" w:hAnsi="Calibri"/>
                <w:color w:val="172033"/>
                <w:sz w:val="17"/>
              </w:rPr>
              <w:t>Only the promoted artifact path is added to category_model_registry.json</w:t>
            </w:r>
          </w:p>
        </w:tc>
      </w:tr>
      <w:tr>
        <w:tc>
          <w:tcPr>
            <w:tcW w:type="dxa" w:w="2700"/>
            <w:vAlign w:val="center"/>
            <w:shd w:fill="F3F5F8"/>
            <w:tcMar>
              <w:top w:w="80" w:type="dxa"/>
              <w:start w:w="120" w:type="dxa"/>
              <w:bottom w:w="80" w:type="dxa"/>
              <w:end w:w="120" w:type="dxa"/>
            </w:tcMar>
          </w:tcPr>
          <w:p>
            <w:pPr>
              <w:spacing w:after="0" w:line="240" w:lineRule="auto"/>
            </w:pPr>
            <w:r/>
            <w:r>
              <w:rPr>
                <w:rFonts w:ascii="Calibri" w:hAnsi="Calibri"/>
                <w:color w:val="172033"/>
                <w:sz w:val="17"/>
              </w:rPr>
              <w:t>Runtime parity</w:t>
            </w:r>
          </w:p>
        </w:tc>
        <w:tc>
          <w:tcPr>
            <w:tcW w:type="dxa" w:w="6660"/>
            <w:vAlign w:val="center"/>
            <w:shd w:fill="F3F5F8"/>
            <w:tcMar>
              <w:top w:w="80" w:type="dxa"/>
              <w:start w:w="120" w:type="dxa"/>
              <w:bottom w:w="80" w:type="dxa"/>
              <w:end w:w="120" w:type="dxa"/>
            </w:tcMar>
          </w:tcPr>
          <w:p>
            <w:pPr>
              <w:spacing w:after="0" w:line="240" w:lineRule="auto"/>
            </w:pPr>
            <w:r/>
            <w:r>
              <w:rPr>
                <w:rFonts w:ascii="Calibri" w:hAnsi="Calibri"/>
                <w:color w:val="172033"/>
                <w:sz w:val="17"/>
              </w:rPr>
              <w:t>Tests compare compact forest probabilities with the original scaled scikit-learn pipeline</w:t>
            </w:r>
          </w:p>
        </w:tc>
      </w:tr>
      <w:tr>
        <w:tc>
          <w:tcPr>
            <w:tcW w:type="dxa" w:w="2700"/>
            <w:vAlign w:val="center"/>
            <w:tcMar>
              <w:top w:w="80" w:type="dxa"/>
              <w:start w:w="120" w:type="dxa"/>
              <w:bottom w:w="80" w:type="dxa"/>
              <w:end w:w="120" w:type="dxa"/>
            </w:tcMar>
          </w:tcPr>
          <w:p>
            <w:pPr>
              <w:spacing w:after="0" w:line="240" w:lineRule="auto"/>
            </w:pPr>
            <w:r/>
            <w:r>
              <w:rPr>
                <w:rFonts w:ascii="Calibri" w:hAnsi="Calibri"/>
                <w:color w:val="172033"/>
                <w:sz w:val="17"/>
              </w:rPr>
              <w:t>Defect-only invariant</w:t>
            </w:r>
          </w:p>
        </w:tc>
        <w:tc>
          <w:tcPr>
            <w:tcW w:type="dxa" w:w="6660"/>
            <w:vAlign w:val="center"/>
            <w:tcMar>
              <w:top w:w="80" w:type="dxa"/>
              <w:start w:w="120" w:type="dxa"/>
              <w:bottom w:w="80" w:type="dxa"/>
              <w:end w:w="120" w:type="dxa"/>
            </w:tcMar>
          </w:tcPr>
          <w:p>
            <w:pPr>
              <w:spacing w:after="0" w:line="240" w:lineRule="auto"/>
            </w:pPr>
            <w:r/>
            <w:r>
              <w:rPr>
                <w:rFonts w:ascii="Calibri" w:hAnsi="Calibri"/>
                <w:color w:val="172033"/>
                <w:sz w:val="17"/>
              </w:rPr>
              <w:t>Model artifacts and tests verify that good is absent from subtype labels</w:t>
            </w:r>
          </w:p>
        </w:tc>
      </w:tr>
    </w:tbl>
    <w:p>
      <w:pPr>
        <w:pStyle w:val="Heading1"/>
      </w:pPr>
      <w:r>
        <w:t>7. Category Coverage and Classifier Metrics</w:t>
      </w:r>
    </w:p>
    <w:p>
      <w:pPr>
        <w:pStyle w:val="Heading2"/>
      </w:pPr>
      <w:r>
        <w:t>7.1 Aggregate view</w:t>
      </w:r>
    </w:p>
    <w:p>
      <w:pPr>
        <w:keepNext/>
        <w:jc w:val="center"/>
      </w:pPr>
      <w:r>
        <w:drawing>
          <wp:inline xmlns:a="http://schemas.openxmlformats.org/drawingml/2006/main" xmlns:pic="http://schemas.openxmlformats.org/drawingml/2006/picture">
            <wp:extent cx="6126480" cy="3063240"/>
            <wp:docPr id="4" name="Picture 4" descr="Recorded defect-subtype classifier metrics by category"/>
            <wp:cNvGraphicFramePr>
              <a:graphicFrameLocks noChangeAspect="1"/>
            </wp:cNvGraphicFramePr>
            <a:graphic>
              <a:graphicData uri="http://schemas.openxmlformats.org/drawingml/2006/picture">
                <pic:pic>
                  <pic:nvPicPr>
                    <pic:cNvPr id="0" name="classifier_metrics.png"/>
                    <pic:cNvPicPr/>
                  </pic:nvPicPr>
                  <pic:blipFill>
                    <a:blip r:embed="rId14"/>
                    <a:stretch>
                      <a:fillRect/>
                    </a:stretch>
                  </pic:blipFill>
                  <pic:spPr>
                    <a:xfrm>
                      <a:off x="0" y="0"/>
                      <a:ext cx="6126480" cy="3063240"/>
                    </a:xfrm>
                    <a:prstGeom prst="rect"/>
                  </pic:spPr>
                </pic:pic>
              </a:graphicData>
            </a:graphic>
          </wp:inline>
        </w:drawing>
      </w:r>
    </w:p>
    <w:p>
      <w:pPr>
        <w:pStyle w:val="Caption"/>
        <w:spacing w:before="60" w:after="140"/>
        <w:jc w:val="center"/>
      </w:pPr>
      <w:r>
        <w:rPr>
          <w:rFonts w:ascii="Calibri" w:hAnsi="Calibri"/>
          <w:b/>
          <w:color w:val="0F2942"/>
          <w:sz w:val="18"/>
        </w:rPr>
        <w:t>Figure 4. Recorded defect-subtype classifier metrics by category</w:t>
      </w:r>
      <w:r>
        <w:rPr>
          <w:rFonts w:ascii="Calibri" w:hAnsi="Calibri"/>
          <w:i/>
          <w:color w:val="5F6B7A"/>
          <w:sz w:val="16"/>
        </w:rPr>
        <w:br/>
        <w:t>Source: Current category model metadata; blue is accuracy and green is macro F1.</w:t>
      </w:r>
    </w:p>
    <w:tbl>
      <w:tblPr>
        <w:tblStyle w:val="TableGrid"/>
        <w:tblW w:type="dxa" w:w="9360"/>
        <w:jc w:val="left"/>
        <w:tblLayout w:type="fixed"/>
        <w:tblLook w:firstColumn="1" w:firstRow="1" w:lastColumn="0" w:lastRow="0" w:noHBand="0" w:noVBand="1" w:val="04A0"/>
        <w:tblInd w:type="dxa" w:w="120"/>
      </w:tblPr>
      <w:tblGrid>
        <w:gridCol w:w="1500"/>
        <w:gridCol w:w="2050"/>
        <w:gridCol w:w="800"/>
        <w:gridCol w:w="1100"/>
        <w:gridCol w:w="1100"/>
        <w:gridCol w:w="2810"/>
      </w:tblGrid>
      <w:tr>
        <w:trPr>
          <w:tblHeader w:val="true"/>
        </w:trPr>
        <w:tc>
          <w:tcPr>
            <w:tcW w:type="dxa" w:w="1500"/>
            <w:shd w:fill="0F2942"/>
            <w:vAlign w:val="center"/>
            <w:tcMar>
              <w:top w:w="80" w:type="dxa"/>
              <w:start w:w="120" w:type="dxa"/>
              <w:bottom w:w="80" w:type="dxa"/>
              <w:end w:w="120" w:type="dxa"/>
            </w:tcMar>
          </w:tcPr>
          <w:p>
            <w:pPr>
              <w:spacing w:after="0"/>
            </w:pPr>
            <w:r/>
            <w:r>
              <w:rPr>
                <w:rFonts w:ascii="Calibri" w:hAnsi="Calibri"/>
                <w:b/>
                <w:color w:val="FFFFFF"/>
                <w:sz w:val="15"/>
              </w:rPr>
              <w:t>Category</w:t>
            </w:r>
          </w:p>
        </w:tc>
        <w:tc>
          <w:tcPr>
            <w:tcW w:type="dxa" w:w="2050"/>
            <w:shd w:fill="0F2942"/>
            <w:vAlign w:val="center"/>
            <w:tcMar>
              <w:top w:w="80" w:type="dxa"/>
              <w:start w:w="120" w:type="dxa"/>
              <w:bottom w:w="80" w:type="dxa"/>
              <w:end w:w="120" w:type="dxa"/>
            </w:tcMar>
          </w:tcPr>
          <w:p>
            <w:pPr>
              <w:spacing w:after="0"/>
            </w:pPr>
            <w:r/>
            <w:r>
              <w:rPr>
                <w:rFonts w:ascii="Calibri" w:hAnsi="Calibri"/>
                <w:b/>
                <w:color w:val="FFFFFF"/>
                <w:sz w:val="15"/>
              </w:rPr>
              <w:t>Active engine</w:t>
            </w:r>
          </w:p>
        </w:tc>
        <w:tc>
          <w:tcPr>
            <w:tcW w:type="dxa" w:w="800"/>
            <w:shd w:fill="0F2942"/>
            <w:vAlign w:val="center"/>
            <w:tcMar>
              <w:top w:w="80" w:type="dxa"/>
              <w:start w:w="120" w:type="dxa"/>
              <w:bottom w:w="80" w:type="dxa"/>
              <w:end w:w="120" w:type="dxa"/>
            </w:tcMar>
          </w:tcPr>
          <w:p>
            <w:pPr>
              <w:spacing w:after="0"/>
            </w:pPr>
            <w:r/>
            <w:r>
              <w:rPr>
                <w:rFonts w:ascii="Calibri" w:hAnsi="Calibri"/>
                <w:b/>
                <w:color w:val="FFFFFF"/>
                <w:sz w:val="15"/>
              </w:rPr>
              <w:t>Classes</w:t>
            </w:r>
          </w:p>
        </w:tc>
        <w:tc>
          <w:tcPr>
            <w:tcW w:type="dxa" w:w="1100"/>
            <w:shd w:fill="0F2942"/>
            <w:vAlign w:val="center"/>
            <w:tcMar>
              <w:top w:w="80" w:type="dxa"/>
              <w:start w:w="120" w:type="dxa"/>
              <w:bottom w:w="80" w:type="dxa"/>
              <w:end w:w="120" w:type="dxa"/>
            </w:tcMar>
          </w:tcPr>
          <w:p>
            <w:pPr>
              <w:spacing w:after="0"/>
            </w:pPr>
            <w:r/>
            <w:r>
              <w:rPr>
                <w:rFonts w:ascii="Calibri" w:hAnsi="Calibri"/>
                <w:b/>
                <w:color w:val="FFFFFF"/>
                <w:sz w:val="15"/>
              </w:rPr>
              <w:t>Accuracy</w:t>
            </w:r>
          </w:p>
        </w:tc>
        <w:tc>
          <w:tcPr>
            <w:tcW w:type="dxa" w:w="1100"/>
            <w:shd w:fill="0F2942"/>
            <w:vAlign w:val="center"/>
            <w:tcMar>
              <w:top w:w="80" w:type="dxa"/>
              <w:start w:w="120" w:type="dxa"/>
              <w:bottom w:w="80" w:type="dxa"/>
              <w:end w:w="120" w:type="dxa"/>
            </w:tcMar>
          </w:tcPr>
          <w:p>
            <w:pPr>
              <w:spacing w:after="0"/>
            </w:pPr>
            <w:r/>
            <w:r>
              <w:rPr>
                <w:rFonts w:ascii="Calibri" w:hAnsi="Calibri"/>
                <w:b/>
                <w:color w:val="FFFFFF"/>
                <w:sz w:val="15"/>
              </w:rPr>
              <w:t>Macro F1</w:t>
            </w:r>
          </w:p>
        </w:tc>
        <w:tc>
          <w:tcPr>
            <w:tcW w:type="dxa" w:w="2810"/>
            <w:shd w:fill="0F2942"/>
            <w:vAlign w:val="center"/>
            <w:tcMar>
              <w:top w:w="80" w:type="dxa"/>
              <w:start w:w="120" w:type="dxa"/>
              <w:bottom w:w="80" w:type="dxa"/>
              <w:end w:w="120" w:type="dxa"/>
            </w:tcMar>
          </w:tcPr>
          <w:p>
            <w:pPr>
              <w:spacing w:after="0"/>
            </w:pPr>
            <w:r/>
            <w:r>
              <w:rPr>
                <w:rFonts w:ascii="Calibri" w:hAnsi="Calibri"/>
                <w:b/>
                <w:color w:val="FFFFFF"/>
                <w:sz w:val="15"/>
              </w:rPr>
              <w:t>Selected estimator</w:t>
            </w:r>
          </w:p>
        </w:tc>
      </w:tr>
      <w:tr>
        <w:tc>
          <w:tcPr>
            <w:tcW w:type="dxa" w:w="1500"/>
            <w:vAlign w:val="center"/>
            <w:tcMar>
              <w:top w:w="80" w:type="dxa"/>
              <w:start w:w="120" w:type="dxa"/>
              <w:bottom w:w="80" w:type="dxa"/>
              <w:end w:w="120" w:type="dxa"/>
            </w:tcMar>
          </w:tcPr>
          <w:p>
            <w:pPr>
              <w:spacing w:after="0" w:line="240" w:lineRule="auto"/>
            </w:pPr>
            <w:r/>
            <w:r>
              <w:rPr>
                <w:rFonts w:ascii="Calibri" w:hAnsi="Calibri"/>
                <w:color w:val="172033"/>
                <w:sz w:val="15"/>
              </w:rPr>
              <w:t>bottle</w:t>
            </w:r>
          </w:p>
        </w:tc>
        <w:tc>
          <w:tcPr>
            <w:tcW w:type="dxa" w:w="2050"/>
            <w:vAlign w:val="center"/>
            <w:tcMar>
              <w:top w:w="80" w:type="dxa"/>
              <w:start w:w="120" w:type="dxa"/>
              <w:bottom w:w="80" w:type="dxa"/>
              <w:end w:w="120" w:type="dxa"/>
            </w:tcMar>
          </w:tcPr>
          <w:p>
            <w:pPr>
              <w:spacing w:after="0" w:line="240" w:lineRule="auto"/>
            </w:pPr>
            <w:r/>
            <w:r>
              <w:rPr>
                <w:rFonts w:ascii="Calibri" w:hAnsi="Calibri"/>
                <w:color w:val="172033"/>
                <w:sz w:val="15"/>
              </w:rPr>
              <w:t>Scikit-learn bundle</w:t>
            </w:r>
          </w:p>
        </w:tc>
        <w:tc>
          <w:tcPr>
            <w:tcW w:type="dxa" w:w="800"/>
            <w:vAlign w:val="center"/>
            <w:tcMar>
              <w:top w:w="80" w:type="dxa"/>
              <w:start w:w="120" w:type="dxa"/>
              <w:bottom w:w="80" w:type="dxa"/>
              <w:end w:w="120" w:type="dxa"/>
            </w:tcMar>
          </w:tcPr>
          <w:p>
            <w:pPr>
              <w:spacing w:after="0" w:line="240" w:lineRule="auto"/>
            </w:pPr>
            <w:r/>
            <w:r>
              <w:rPr>
                <w:rFonts w:ascii="Calibri" w:hAnsi="Calibri"/>
                <w:color w:val="172033"/>
                <w:sz w:val="15"/>
              </w:rPr>
              <w:t>3</w:t>
            </w:r>
          </w:p>
        </w:tc>
        <w:tc>
          <w:tcPr>
            <w:tcW w:type="dxa" w:w="1100"/>
            <w:vAlign w:val="center"/>
            <w:tcMar>
              <w:top w:w="80" w:type="dxa"/>
              <w:start w:w="120" w:type="dxa"/>
              <w:bottom w:w="80" w:type="dxa"/>
              <w:end w:w="120" w:type="dxa"/>
            </w:tcMar>
          </w:tcPr>
          <w:p>
            <w:pPr>
              <w:spacing w:after="0" w:line="240" w:lineRule="auto"/>
            </w:pPr>
            <w:r/>
            <w:r>
              <w:rPr>
                <w:rFonts w:ascii="Calibri" w:hAnsi="Calibri"/>
                <w:color w:val="172033"/>
                <w:sz w:val="15"/>
              </w:rPr>
              <w:t>0.8730</w:t>
            </w:r>
          </w:p>
        </w:tc>
        <w:tc>
          <w:tcPr>
            <w:tcW w:type="dxa" w:w="1100"/>
            <w:vAlign w:val="center"/>
            <w:tcMar>
              <w:top w:w="80" w:type="dxa"/>
              <w:start w:w="120" w:type="dxa"/>
              <w:bottom w:w="80" w:type="dxa"/>
              <w:end w:w="120" w:type="dxa"/>
            </w:tcMar>
          </w:tcPr>
          <w:p>
            <w:pPr>
              <w:spacing w:after="0" w:line="240" w:lineRule="auto"/>
            </w:pPr>
            <w:r/>
            <w:r>
              <w:rPr>
                <w:rFonts w:ascii="Calibri" w:hAnsi="Calibri"/>
                <w:color w:val="172033"/>
                <w:sz w:val="15"/>
              </w:rPr>
              <w:t>0.8719</w:t>
            </w:r>
          </w:p>
        </w:tc>
        <w:tc>
          <w:tcPr>
            <w:tcW w:type="dxa" w:w="2810"/>
            <w:vAlign w:val="center"/>
            <w:tcMar>
              <w:top w:w="80" w:type="dxa"/>
              <w:start w:w="120" w:type="dxa"/>
              <w:bottom w:w="80" w:type="dxa"/>
              <w:end w:w="120" w:type="dxa"/>
            </w:tcMar>
          </w:tcPr>
          <w:p>
            <w:pPr>
              <w:spacing w:after="0" w:line="240" w:lineRule="auto"/>
            </w:pPr>
            <w:r/>
            <w:r>
              <w:rPr>
                <w:rFonts w:ascii="Calibri" w:hAnsi="Calibri"/>
                <w:color w:val="172033"/>
                <w:sz w:val="15"/>
              </w:rPr>
              <w:t>extra_trees</w:t>
            </w:r>
          </w:p>
        </w:tc>
      </w:tr>
      <w:tr>
        <w:tc>
          <w:tcPr>
            <w:tcW w:type="dxa" w:w="1500"/>
            <w:vAlign w:val="center"/>
            <w:shd w:fill="F3F5F8"/>
            <w:tcMar>
              <w:top w:w="80" w:type="dxa"/>
              <w:start w:w="120" w:type="dxa"/>
              <w:bottom w:w="80" w:type="dxa"/>
              <w:end w:w="120" w:type="dxa"/>
            </w:tcMar>
          </w:tcPr>
          <w:p>
            <w:pPr>
              <w:spacing w:after="0" w:line="240" w:lineRule="auto"/>
            </w:pPr>
            <w:r/>
            <w:r>
              <w:rPr>
                <w:rFonts w:ascii="Calibri" w:hAnsi="Calibri"/>
                <w:color w:val="172033"/>
                <w:sz w:val="15"/>
              </w:rPr>
              <w:t>cable</w:t>
            </w:r>
          </w:p>
        </w:tc>
        <w:tc>
          <w:tcPr>
            <w:tcW w:type="dxa" w:w="2050"/>
            <w:vAlign w:val="center"/>
            <w:shd w:fill="F3F5F8"/>
            <w:tcMar>
              <w:top w:w="80" w:type="dxa"/>
              <w:start w:w="120" w:type="dxa"/>
              <w:bottom w:w="80" w:type="dxa"/>
              <w:end w:w="120" w:type="dxa"/>
            </w:tcMar>
          </w:tcPr>
          <w:p>
            <w:pPr>
              <w:spacing w:after="0" w:line="240" w:lineRule="auto"/>
            </w:pPr>
            <w:r/>
            <w:r>
              <w:rPr>
                <w:rFonts w:ascii="Calibri" w:hAnsi="Calibri"/>
                <w:color w:val="172033"/>
                <w:sz w:val="15"/>
              </w:rPr>
              <w:t>Portable forest</w:t>
            </w:r>
          </w:p>
        </w:tc>
        <w:tc>
          <w:tcPr>
            <w:tcW w:type="dxa" w:w="800"/>
            <w:vAlign w:val="center"/>
            <w:shd w:fill="F3F5F8"/>
            <w:tcMar>
              <w:top w:w="80" w:type="dxa"/>
              <w:start w:w="120" w:type="dxa"/>
              <w:bottom w:w="80" w:type="dxa"/>
              <w:end w:w="120" w:type="dxa"/>
            </w:tcMar>
          </w:tcPr>
          <w:p>
            <w:pPr>
              <w:spacing w:after="0" w:line="240" w:lineRule="auto"/>
            </w:pPr>
            <w:r/>
            <w:r>
              <w:rPr>
                <w:rFonts w:ascii="Calibri" w:hAnsi="Calibri"/>
                <w:color w:val="172033"/>
                <w:sz w:val="15"/>
              </w:rPr>
              <w:t>8</w:t>
            </w:r>
          </w:p>
        </w:tc>
        <w:tc>
          <w:tcPr>
            <w:tcW w:type="dxa" w:w="1100"/>
            <w:vAlign w:val="center"/>
            <w:shd w:fill="F3F5F8"/>
            <w:tcMar>
              <w:top w:w="80" w:type="dxa"/>
              <w:start w:w="120" w:type="dxa"/>
              <w:bottom w:w="80" w:type="dxa"/>
              <w:end w:w="120" w:type="dxa"/>
            </w:tcMar>
          </w:tcPr>
          <w:p>
            <w:pPr>
              <w:spacing w:after="0" w:line="240" w:lineRule="auto"/>
            </w:pPr>
            <w:r/>
            <w:r>
              <w:rPr>
                <w:rFonts w:ascii="Calibri" w:hAnsi="Calibri"/>
                <w:color w:val="172033"/>
                <w:sz w:val="15"/>
              </w:rPr>
              <w:t>0.8587</w:t>
            </w:r>
          </w:p>
        </w:tc>
        <w:tc>
          <w:tcPr>
            <w:tcW w:type="dxa" w:w="1100"/>
            <w:vAlign w:val="center"/>
            <w:shd w:fill="F3F5F8"/>
            <w:tcMar>
              <w:top w:w="80" w:type="dxa"/>
              <w:start w:w="120" w:type="dxa"/>
              <w:bottom w:w="80" w:type="dxa"/>
              <w:end w:w="120" w:type="dxa"/>
            </w:tcMar>
          </w:tcPr>
          <w:p>
            <w:pPr>
              <w:spacing w:after="0" w:line="240" w:lineRule="auto"/>
            </w:pPr>
            <w:r/>
            <w:r>
              <w:rPr>
                <w:rFonts w:ascii="Calibri" w:hAnsi="Calibri"/>
                <w:color w:val="172033"/>
                <w:sz w:val="15"/>
              </w:rPr>
              <w:t>0.8529</w:t>
            </w:r>
          </w:p>
        </w:tc>
        <w:tc>
          <w:tcPr>
            <w:tcW w:type="dxa" w:w="2810"/>
            <w:vAlign w:val="center"/>
            <w:shd w:fill="F3F5F8"/>
            <w:tcMar>
              <w:top w:w="80" w:type="dxa"/>
              <w:start w:w="120" w:type="dxa"/>
              <w:bottom w:w="80" w:type="dxa"/>
              <w:end w:w="120" w:type="dxa"/>
            </w:tcMar>
          </w:tcPr>
          <w:p>
            <w:pPr>
              <w:spacing w:after="0" w:line="240" w:lineRule="auto"/>
            </w:pPr>
            <w:r/>
            <w:r>
              <w:rPr>
                <w:rFonts w:ascii="Calibri" w:hAnsi="Calibri"/>
                <w:color w:val="172033"/>
                <w:sz w:val="15"/>
              </w:rPr>
              <w:t>random_forest</w:t>
            </w:r>
          </w:p>
        </w:tc>
      </w:tr>
      <w:tr>
        <w:tc>
          <w:tcPr>
            <w:tcW w:type="dxa" w:w="1500"/>
            <w:vAlign w:val="center"/>
            <w:tcMar>
              <w:top w:w="80" w:type="dxa"/>
              <w:start w:w="120" w:type="dxa"/>
              <w:bottom w:w="80" w:type="dxa"/>
              <w:end w:w="120" w:type="dxa"/>
            </w:tcMar>
          </w:tcPr>
          <w:p>
            <w:pPr>
              <w:spacing w:after="0" w:line="240" w:lineRule="auto"/>
            </w:pPr>
            <w:r/>
            <w:r>
              <w:rPr>
                <w:rFonts w:ascii="Calibri" w:hAnsi="Calibri"/>
                <w:color w:val="172033"/>
                <w:sz w:val="15"/>
              </w:rPr>
              <w:t>capsule</w:t>
            </w:r>
          </w:p>
        </w:tc>
        <w:tc>
          <w:tcPr>
            <w:tcW w:type="dxa" w:w="2050"/>
            <w:vAlign w:val="center"/>
            <w:tcMar>
              <w:top w:w="80" w:type="dxa"/>
              <w:start w:w="120" w:type="dxa"/>
              <w:bottom w:w="80" w:type="dxa"/>
              <w:end w:w="120" w:type="dxa"/>
            </w:tcMar>
          </w:tcPr>
          <w:p>
            <w:pPr>
              <w:spacing w:after="0" w:line="240" w:lineRule="auto"/>
            </w:pPr>
            <w:r/>
            <w:r>
              <w:rPr>
                <w:rFonts w:ascii="Calibri" w:hAnsi="Calibri"/>
                <w:color w:val="172033"/>
                <w:sz w:val="15"/>
              </w:rPr>
              <w:t>ResNet18 ONNX</w:t>
            </w:r>
          </w:p>
        </w:tc>
        <w:tc>
          <w:tcPr>
            <w:tcW w:type="dxa" w:w="800"/>
            <w:vAlign w:val="center"/>
            <w:tcMar>
              <w:top w:w="80" w:type="dxa"/>
              <w:start w:w="120" w:type="dxa"/>
              <w:bottom w:w="80" w:type="dxa"/>
              <w:end w:w="120" w:type="dxa"/>
            </w:tcMar>
          </w:tcPr>
          <w:p>
            <w:pPr>
              <w:spacing w:after="0" w:line="240" w:lineRule="auto"/>
            </w:pPr>
            <w:r/>
            <w:r>
              <w:rPr>
                <w:rFonts w:ascii="Calibri" w:hAnsi="Calibri"/>
                <w:color w:val="172033"/>
                <w:sz w:val="15"/>
              </w:rPr>
              <w:t>5</w:t>
            </w:r>
          </w:p>
        </w:tc>
        <w:tc>
          <w:tcPr>
            <w:tcW w:type="dxa" w:w="1100"/>
            <w:vAlign w:val="center"/>
            <w:tcMar>
              <w:top w:w="80" w:type="dxa"/>
              <w:start w:w="120" w:type="dxa"/>
              <w:bottom w:w="80" w:type="dxa"/>
              <w:end w:w="120" w:type="dxa"/>
            </w:tcMar>
          </w:tcPr>
          <w:p>
            <w:pPr>
              <w:spacing w:after="0" w:line="240" w:lineRule="auto"/>
            </w:pPr>
            <w:r/>
            <w:r>
              <w:rPr>
                <w:rFonts w:ascii="Calibri" w:hAnsi="Calibri"/>
                <w:color w:val="172033"/>
                <w:sz w:val="15"/>
              </w:rPr>
              <w:t>0.8182</w:t>
            </w:r>
          </w:p>
        </w:tc>
        <w:tc>
          <w:tcPr>
            <w:tcW w:type="dxa" w:w="1100"/>
            <w:vAlign w:val="center"/>
            <w:tcMar>
              <w:top w:w="80" w:type="dxa"/>
              <w:start w:w="120" w:type="dxa"/>
              <w:bottom w:w="80" w:type="dxa"/>
              <w:end w:w="120" w:type="dxa"/>
            </w:tcMar>
          </w:tcPr>
          <w:p>
            <w:pPr>
              <w:spacing w:after="0" w:line="240" w:lineRule="auto"/>
            </w:pPr>
            <w:r/>
            <w:r>
              <w:rPr>
                <w:rFonts w:ascii="Calibri" w:hAnsi="Calibri"/>
                <w:color w:val="172033"/>
                <w:sz w:val="15"/>
              </w:rPr>
              <w:t>0.8250</w:t>
            </w:r>
          </w:p>
        </w:tc>
        <w:tc>
          <w:tcPr>
            <w:tcW w:type="dxa" w:w="2810"/>
            <w:vAlign w:val="center"/>
            <w:tcMar>
              <w:top w:w="80" w:type="dxa"/>
              <w:start w:w="120" w:type="dxa"/>
              <w:bottom w:w="80" w:type="dxa"/>
              <w:end w:w="120" w:type="dxa"/>
            </w:tcMar>
          </w:tcPr>
          <w:p>
            <w:pPr>
              <w:spacing w:after="0" w:line="240" w:lineRule="auto"/>
            </w:pPr>
            <w:r/>
            <w:r>
              <w:rPr>
                <w:rFonts w:ascii="Calibri" w:hAnsi="Calibri"/>
                <w:color w:val="172033"/>
                <w:sz w:val="15"/>
              </w:rPr>
              <w:t>resnet18_finetuned_weighted_cross_entropy</w:t>
            </w:r>
          </w:p>
        </w:tc>
      </w:tr>
      <w:tr>
        <w:tc>
          <w:tcPr>
            <w:tcW w:type="dxa" w:w="1500"/>
            <w:vAlign w:val="center"/>
            <w:shd w:fill="F3F5F8"/>
            <w:tcMar>
              <w:top w:w="80" w:type="dxa"/>
              <w:start w:w="120" w:type="dxa"/>
              <w:bottom w:w="80" w:type="dxa"/>
              <w:end w:w="120" w:type="dxa"/>
            </w:tcMar>
          </w:tcPr>
          <w:p>
            <w:pPr>
              <w:spacing w:after="0" w:line="240" w:lineRule="auto"/>
            </w:pPr>
            <w:r/>
            <w:r>
              <w:rPr>
                <w:rFonts w:ascii="Calibri" w:hAnsi="Calibri"/>
                <w:color w:val="172033"/>
                <w:sz w:val="15"/>
              </w:rPr>
              <w:t>carpet</w:t>
            </w:r>
          </w:p>
        </w:tc>
        <w:tc>
          <w:tcPr>
            <w:tcW w:type="dxa" w:w="2050"/>
            <w:vAlign w:val="center"/>
            <w:shd w:fill="F3F5F8"/>
            <w:tcMar>
              <w:top w:w="80" w:type="dxa"/>
              <w:start w:w="120" w:type="dxa"/>
              <w:bottom w:w="80" w:type="dxa"/>
              <w:end w:w="120" w:type="dxa"/>
            </w:tcMar>
          </w:tcPr>
          <w:p>
            <w:pPr>
              <w:spacing w:after="0" w:line="240" w:lineRule="auto"/>
            </w:pPr>
            <w:r/>
            <w:r>
              <w:rPr>
                <w:rFonts w:ascii="Calibri" w:hAnsi="Calibri"/>
                <w:color w:val="172033"/>
                <w:sz w:val="15"/>
              </w:rPr>
              <w:t>Scikit-learn bundle</w:t>
            </w:r>
          </w:p>
        </w:tc>
        <w:tc>
          <w:tcPr>
            <w:tcW w:type="dxa" w:w="800"/>
            <w:vAlign w:val="center"/>
            <w:shd w:fill="F3F5F8"/>
            <w:tcMar>
              <w:top w:w="80" w:type="dxa"/>
              <w:start w:w="120" w:type="dxa"/>
              <w:bottom w:w="80" w:type="dxa"/>
              <w:end w:w="120" w:type="dxa"/>
            </w:tcMar>
          </w:tcPr>
          <w:p>
            <w:pPr>
              <w:spacing w:after="0" w:line="240" w:lineRule="auto"/>
            </w:pPr>
            <w:r/>
            <w:r>
              <w:rPr>
                <w:rFonts w:ascii="Calibri" w:hAnsi="Calibri"/>
                <w:color w:val="172033"/>
                <w:sz w:val="15"/>
              </w:rPr>
              <w:t>5</w:t>
            </w:r>
          </w:p>
        </w:tc>
        <w:tc>
          <w:tcPr>
            <w:tcW w:type="dxa" w:w="1100"/>
            <w:vAlign w:val="center"/>
            <w:shd w:fill="F3F5F8"/>
            <w:tcMar>
              <w:top w:w="80" w:type="dxa"/>
              <w:start w:w="120" w:type="dxa"/>
              <w:bottom w:w="80" w:type="dxa"/>
              <w:end w:w="120" w:type="dxa"/>
            </w:tcMar>
          </w:tcPr>
          <w:p>
            <w:pPr>
              <w:spacing w:after="0" w:line="240" w:lineRule="auto"/>
            </w:pPr>
            <w:r/>
            <w:r>
              <w:rPr>
                <w:rFonts w:ascii="Calibri" w:hAnsi="Calibri"/>
                <w:color w:val="172033"/>
                <w:sz w:val="15"/>
              </w:rPr>
              <w:t>0.8989</w:t>
            </w:r>
          </w:p>
        </w:tc>
        <w:tc>
          <w:tcPr>
            <w:tcW w:type="dxa" w:w="1100"/>
            <w:vAlign w:val="center"/>
            <w:shd w:fill="F3F5F8"/>
            <w:tcMar>
              <w:top w:w="80" w:type="dxa"/>
              <w:start w:w="120" w:type="dxa"/>
              <w:bottom w:w="80" w:type="dxa"/>
              <w:end w:w="120" w:type="dxa"/>
            </w:tcMar>
          </w:tcPr>
          <w:p>
            <w:pPr>
              <w:spacing w:after="0" w:line="240" w:lineRule="auto"/>
            </w:pPr>
            <w:r/>
            <w:r>
              <w:rPr>
                <w:rFonts w:ascii="Calibri" w:hAnsi="Calibri"/>
                <w:color w:val="172033"/>
                <w:sz w:val="15"/>
              </w:rPr>
              <w:t>0.9009</w:t>
            </w:r>
          </w:p>
        </w:tc>
        <w:tc>
          <w:tcPr>
            <w:tcW w:type="dxa" w:w="2810"/>
            <w:vAlign w:val="center"/>
            <w:shd w:fill="F3F5F8"/>
            <w:tcMar>
              <w:top w:w="80" w:type="dxa"/>
              <w:start w:w="120" w:type="dxa"/>
              <w:bottom w:w="80" w:type="dxa"/>
              <w:end w:w="120" w:type="dxa"/>
            </w:tcMar>
          </w:tcPr>
          <w:p>
            <w:pPr>
              <w:spacing w:after="0" w:line="240" w:lineRule="auto"/>
            </w:pPr>
            <w:r/>
            <w:r>
              <w:rPr>
                <w:rFonts w:ascii="Calibri" w:hAnsi="Calibri"/>
                <w:color w:val="172033"/>
                <w:sz w:val="15"/>
              </w:rPr>
              <w:t>lda_shrinkage</w:t>
            </w:r>
          </w:p>
        </w:tc>
      </w:tr>
      <w:tr>
        <w:tc>
          <w:tcPr>
            <w:tcW w:type="dxa" w:w="1500"/>
            <w:vAlign w:val="center"/>
            <w:tcMar>
              <w:top w:w="80" w:type="dxa"/>
              <w:start w:w="120" w:type="dxa"/>
              <w:bottom w:w="80" w:type="dxa"/>
              <w:end w:w="120" w:type="dxa"/>
            </w:tcMar>
          </w:tcPr>
          <w:p>
            <w:pPr>
              <w:spacing w:after="0" w:line="240" w:lineRule="auto"/>
            </w:pPr>
            <w:r/>
            <w:r>
              <w:rPr>
                <w:rFonts w:ascii="Calibri" w:hAnsi="Calibri"/>
                <w:color w:val="172033"/>
                <w:sz w:val="15"/>
              </w:rPr>
              <w:t>grid</w:t>
            </w:r>
          </w:p>
        </w:tc>
        <w:tc>
          <w:tcPr>
            <w:tcW w:type="dxa" w:w="2050"/>
            <w:vAlign w:val="center"/>
            <w:tcMar>
              <w:top w:w="80" w:type="dxa"/>
              <w:start w:w="120" w:type="dxa"/>
              <w:bottom w:w="80" w:type="dxa"/>
              <w:end w:w="120" w:type="dxa"/>
            </w:tcMar>
          </w:tcPr>
          <w:p>
            <w:pPr>
              <w:spacing w:after="0" w:line="240" w:lineRule="auto"/>
            </w:pPr>
            <w:r/>
            <w:r>
              <w:rPr>
                <w:rFonts w:ascii="Calibri" w:hAnsi="Calibri"/>
                <w:color w:val="172033"/>
                <w:sz w:val="15"/>
              </w:rPr>
              <w:t>Scikit-learn bundle</w:t>
            </w:r>
          </w:p>
        </w:tc>
        <w:tc>
          <w:tcPr>
            <w:tcW w:type="dxa" w:w="800"/>
            <w:vAlign w:val="center"/>
            <w:tcMar>
              <w:top w:w="80" w:type="dxa"/>
              <w:start w:w="120" w:type="dxa"/>
              <w:bottom w:w="80" w:type="dxa"/>
              <w:end w:w="120" w:type="dxa"/>
            </w:tcMar>
          </w:tcPr>
          <w:p>
            <w:pPr>
              <w:spacing w:after="0" w:line="240" w:lineRule="auto"/>
            </w:pPr>
            <w:r/>
            <w:r>
              <w:rPr>
                <w:rFonts w:ascii="Calibri" w:hAnsi="Calibri"/>
                <w:color w:val="172033"/>
                <w:sz w:val="15"/>
              </w:rPr>
              <w:t>5</w:t>
            </w:r>
          </w:p>
        </w:tc>
        <w:tc>
          <w:tcPr>
            <w:tcW w:type="dxa" w:w="1100"/>
            <w:vAlign w:val="center"/>
            <w:tcMar>
              <w:top w:w="80" w:type="dxa"/>
              <w:start w:w="120" w:type="dxa"/>
              <w:bottom w:w="80" w:type="dxa"/>
              <w:end w:w="120" w:type="dxa"/>
            </w:tcMar>
          </w:tcPr>
          <w:p>
            <w:pPr>
              <w:spacing w:after="0" w:line="240" w:lineRule="auto"/>
            </w:pPr>
            <w:r/>
            <w:r>
              <w:rPr>
                <w:rFonts w:ascii="Calibri" w:hAnsi="Calibri"/>
                <w:color w:val="172033"/>
                <w:sz w:val="15"/>
              </w:rPr>
              <w:t>0.7719</w:t>
            </w:r>
          </w:p>
        </w:tc>
        <w:tc>
          <w:tcPr>
            <w:tcW w:type="dxa" w:w="1100"/>
            <w:vAlign w:val="center"/>
            <w:tcMar>
              <w:top w:w="80" w:type="dxa"/>
              <w:start w:w="120" w:type="dxa"/>
              <w:bottom w:w="80" w:type="dxa"/>
              <w:end w:w="120" w:type="dxa"/>
            </w:tcMar>
          </w:tcPr>
          <w:p>
            <w:pPr>
              <w:spacing w:after="0" w:line="240" w:lineRule="auto"/>
            </w:pPr>
            <w:r/>
            <w:r>
              <w:rPr>
                <w:rFonts w:ascii="Calibri" w:hAnsi="Calibri"/>
                <w:color w:val="172033"/>
                <w:sz w:val="15"/>
              </w:rPr>
              <w:t>0.7742</w:t>
            </w:r>
          </w:p>
        </w:tc>
        <w:tc>
          <w:tcPr>
            <w:tcW w:type="dxa" w:w="2810"/>
            <w:vAlign w:val="center"/>
            <w:tcMar>
              <w:top w:w="80" w:type="dxa"/>
              <w:start w:w="120" w:type="dxa"/>
              <w:bottom w:w="80" w:type="dxa"/>
              <w:end w:w="120" w:type="dxa"/>
            </w:tcMar>
          </w:tcPr>
          <w:p>
            <w:pPr>
              <w:spacing w:after="0" w:line="240" w:lineRule="auto"/>
            </w:pPr>
            <w:r/>
            <w:r>
              <w:rPr>
                <w:rFonts w:ascii="Calibri" w:hAnsi="Calibri"/>
                <w:color w:val="172033"/>
                <w:sz w:val="15"/>
              </w:rPr>
              <w:t>random_forest</w:t>
            </w:r>
          </w:p>
        </w:tc>
      </w:tr>
      <w:tr>
        <w:tc>
          <w:tcPr>
            <w:tcW w:type="dxa" w:w="1500"/>
            <w:vAlign w:val="center"/>
            <w:shd w:fill="F3F5F8"/>
            <w:tcMar>
              <w:top w:w="80" w:type="dxa"/>
              <w:start w:w="120" w:type="dxa"/>
              <w:bottom w:w="80" w:type="dxa"/>
              <w:end w:w="120" w:type="dxa"/>
            </w:tcMar>
          </w:tcPr>
          <w:p>
            <w:pPr>
              <w:spacing w:after="0" w:line="240" w:lineRule="auto"/>
            </w:pPr>
            <w:r/>
            <w:r>
              <w:rPr>
                <w:rFonts w:ascii="Calibri" w:hAnsi="Calibri"/>
                <w:color w:val="172033"/>
                <w:sz w:val="15"/>
              </w:rPr>
              <w:t>hazelnut</w:t>
            </w:r>
          </w:p>
        </w:tc>
        <w:tc>
          <w:tcPr>
            <w:tcW w:type="dxa" w:w="2050"/>
            <w:vAlign w:val="center"/>
            <w:shd w:fill="F3F5F8"/>
            <w:tcMar>
              <w:top w:w="80" w:type="dxa"/>
              <w:start w:w="120" w:type="dxa"/>
              <w:bottom w:w="80" w:type="dxa"/>
              <w:end w:w="120" w:type="dxa"/>
            </w:tcMar>
          </w:tcPr>
          <w:p>
            <w:pPr>
              <w:spacing w:after="0" w:line="240" w:lineRule="auto"/>
            </w:pPr>
            <w:r/>
            <w:r>
              <w:rPr>
                <w:rFonts w:ascii="Calibri" w:hAnsi="Calibri"/>
                <w:color w:val="172033"/>
                <w:sz w:val="15"/>
              </w:rPr>
              <w:t>Scikit-learn bundle</w:t>
            </w:r>
          </w:p>
        </w:tc>
        <w:tc>
          <w:tcPr>
            <w:tcW w:type="dxa" w:w="800"/>
            <w:vAlign w:val="center"/>
            <w:shd w:fill="F3F5F8"/>
            <w:tcMar>
              <w:top w:w="80" w:type="dxa"/>
              <w:start w:w="120" w:type="dxa"/>
              <w:bottom w:w="80" w:type="dxa"/>
              <w:end w:w="120" w:type="dxa"/>
            </w:tcMar>
          </w:tcPr>
          <w:p>
            <w:pPr>
              <w:spacing w:after="0" w:line="240" w:lineRule="auto"/>
            </w:pPr>
            <w:r/>
            <w:r>
              <w:rPr>
                <w:rFonts w:ascii="Calibri" w:hAnsi="Calibri"/>
                <w:color w:val="172033"/>
                <w:sz w:val="15"/>
              </w:rPr>
              <w:t>4</w:t>
            </w:r>
          </w:p>
        </w:tc>
        <w:tc>
          <w:tcPr>
            <w:tcW w:type="dxa" w:w="1100"/>
            <w:vAlign w:val="center"/>
            <w:shd w:fill="F3F5F8"/>
            <w:tcMar>
              <w:top w:w="80" w:type="dxa"/>
              <w:start w:w="120" w:type="dxa"/>
              <w:bottom w:w="80" w:type="dxa"/>
              <w:end w:w="120" w:type="dxa"/>
            </w:tcMar>
          </w:tcPr>
          <w:p>
            <w:pPr>
              <w:spacing w:after="0" w:line="240" w:lineRule="auto"/>
            </w:pPr>
            <w:r/>
            <w:r>
              <w:rPr>
                <w:rFonts w:ascii="Calibri" w:hAnsi="Calibri"/>
                <w:color w:val="172033"/>
                <w:sz w:val="15"/>
              </w:rPr>
              <w:t>0.9286</w:t>
            </w:r>
          </w:p>
        </w:tc>
        <w:tc>
          <w:tcPr>
            <w:tcW w:type="dxa" w:w="1100"/>
            <w:vAlign w:val="center"/>
            <w:shd w:fill="F3F5F8"/>
            <w:tcMar>
              <w:top w:w="80" w:type="dxa"/>
              <w:start w:w="120" w:type="dxa"/>
              <w:bottom w:w="80" w:type="dxa"/>
              <w:end w:w="120" w:type="dxa"/>
            </w:tcMar>
          </w:tcPr>
          <w:p>
            <w:pPr>
              <w:spacing w:after="0" w:line="240" w:lineRule="auto"/>
            </w:pPr>
            <w:r/>
            <w:r>
              <w:rPr>
                <w:rFonts w:ascii="Calibri" w:hAnsi="Calibri"/>
                <w:color w:val="172033"/>
                <w:sz w:val="15"/>
              </w:rPr>
              <w:t>0.9295</w:t>
            </w:r>
          </w:p>
        </w:tc>
        <w:tc>
          <w:tcPr>
            <w:tcW w:type="dxa" w:w="2810"/>
            <w:vAlign w:val="center"/>
            <w:shd w:fill="F3F5F8"/>
            <w:tcMar>
              <w:top w:w="80" w:type="dxa"/>
              <w:start w:w="120" w:type="dxa"/>
              <w:bottom w:w="80" w:type="dxa"/>
              <w:end w:w="120" w:type="dxa"/>
            </w:tcMar>
          </w:tcPr>
          <w:p>
            <w:pPr>
              <w:spacing w:after="0" w:line="240" w:lineRule="auto"/>
            </w:pPr>
            <w:r/>
            <w:r>
              <w:rPr>
                <w:rFonts w:ascii="Calibri" w:hAnsi="Calibri"/>
                <w:color w:val="172033"/>
                <w:sz w:val="15"/>
              </w:rPr>
              <w:t>extra_trees</w:t>
            </w:r>
          </w:p>
        </w:tc>
      </w:tr>
      <w:tr>
        <w:tc>
          <w:tcPr>
            <w:tcW w:type="dxa" w:w="1500"/>
            <w:vAlign w:val="center"/>
            <w:tcMar>
              <w:top w:w="80" w:type="dxa"/>
              <w:start w:w="120" w:type="dxa"/>
              <w:bottom w:w="80" w:type="dxa"/>
              <w:end w:w="120" w:type="dxa"/>
            </w:tcMar>
          </w:tcPr>
          <w:p>
            <w:pPr>
              <w:spacing w:after="0" w:line="240" w:lineRule="auto"/>
            </w:pPr>
            <w:r/>
            <w:r>
              <w:rPr>
                <w:rFonts w:ascii="Calibri" w:hAnsi="Calibri"/>
                <w:color w:val="172033"/>
                <w:sz w:val="15"/>
              </w:rPr>
              <w:t>leather</w:t>
            </w:r>
          </w:p>
        </w:tc>
        <w:tc>
          <w:tcPr>
            <w:tcW w:type="dxa" w:w="2050"/>
            <w:vAlign w:val="center"/>
            <w:tcMar>
              <w:top w:w="80" w:type="dxa"/>
              <w:start w:w="120" w:type="dxa"/>
              <w:bottom w:w="80" w:type="dxa"/>
              <w:end w:w="120" w:type="dxa"/>
            </w:tcMar>
          </w:tcPr>
          <w:p>
            <w:pPr>
              <w:spacing w:after="0" w:line="240" w:lineRule="auto"/>
            </w:pPr>
            <w:r/>
            <w:r>
              <w:rPr>
                <w:rFonts w:ascii="Calibri" w:hAnsi="Calibri"/>
                <w:color w:val="172033"/>
                <w:sz w:val="15"/>
              </w:rPr>
              <w:t>Scikit-learn bundle</w:t>
            </w:r>
          </w:p>
        </w:tc>
        <w:tc>
          <w:tcPr>
            <w:tcW w:type="dxa" w:w="800"/>
            <w:vAlign w:val="center"/>
            <w:tcMar>
              <w:top w:w="80" w:type="dxa"/>
              <w:start w:w="120" w:type="dxa"/>
              <w:bottom w:w="80" w:type="dxa"/>
              <w:end w:w="120" w:type="dxa"/>
            </w:tcMar>
          </w:tcPr>
          <w:p>
            <w:pPr>
              <w:spacing w:after="0" w:line="240" w:lineRule="auto"/>
            </w:pPr>
            <w:r/>
            <w:r>
              <w:rPr>
                <w:rFonts w:ascii="Calibri" w:hAnsi="Calibri"/>
                <w:color w:val="172033"/>
                <w:sz w:val="15"/>
              </w:rPr>
              <w:t>5</w:t>
            </w:r>
          </w:p>
        </w:tc>
        <w:tc>
          <w:tcPr>
            <w:tcW w:type="dxa" w:w="1100"/>
            <w:vAlign w:val="center"/>
            <w:tcMar>
              <w:top w:w="80" w:type="dxa"/>
              <w:start w:w="120" w:type="dxa"/>
              <w:bottom w:w="80" w:type="dxa"/>
              <w:end w:w="120" w:type="dxa"/>
            </w:tcMar>
          </w:tcPr>
          <w:p>
            <w:pPr>
              <w:spacing w:after="0" w:line="240" w:lineRule="auto"/>
            </w:pPr>
            <w:r/>
            <w:r>
              <w:rPr>
                <w:rFonts w:ascii="Calibri" w:hAnsi="Calibri"/>
                <w:color w:val="172033"/>
                <w:sz w:val="15"/>
              </w:rPr>
              <w:t>0.9022</w:t>
            </w:r>
          </w:p>
        </w:tc>
        <w:tc>
          <w:tcPr>
            <w:tcW w:type="dxa" w:w="1100"/>
            <w:vAlign w:val="center"/>
            <w:tcMar>
              <w:top w:w="80" w:type="dxa"/>
              <w:start w:w="120" w:type="dxa"/>
              <w:bottom w:w="80" w:type="dxa"/>
              <w:end w:w="120" w:type="dxa"/>
            </w:tcMar>
          </w:tcPr>
          <w:p>
            <w:pPr>
              <w:spacing w:after="0" w:line="240" w:lineRule="auto"/>
            </w:pPr>
            <w:r/>
            <w:r>
              <w:rPr>
                <w:rFonts w:ascii="Calibri" w:hAnsi="Calibri"/>
                <w:color w:val="172033"/>
                <w:sz w:val="15"/>
              </w:rPr>
              <w:t>0.9017</w:t>
            </w:r>
          </w:p>
        </w:tc>
        <w:tc>
          <w:tcPr>
            <w:tcW w:type="dxa" w:w="2810"/>
            <w:vAlign w:val="center"/>
            <w:tcMar>
              <w:top w:w="80" w:type="dxa"/>
              <w:start w:w="120" w:type="dxa"/>
              <w:bottom w:w="80" w:type="dxa"/>
              <w:end w:w="120" w:type="dxa"/>
            </w:tcMar>
          </w:tcPr>
          <w:p>
            <w:pPr>
              <w:spacing w:after="0" w:line="240" w:lineRule="auto"/>
            </w:pPr>
            <w:r/>
            <w:r>
              <w:rPr>
                <w:rFonts w:ascii="Calibri" w:hAnsi="Calibri"/>
                <w:color w:val="172033"/>
                <w:sz w:val="15"/>
              </w:rPr>
              <w:t>extra_trees</w:t>
            </w:r>
          </w:p>
        </w:tc>
      </w:tr>
      <w:tr>
        <w:tc>
          <w:tcPr>
            <w:tcW w:type="dxa" w:w="1500"/>
            <w:vAlign w:val="center"/>
            <w:shd w:fill="F3F5F8"/>
            <w:tcMar>
              <w:top w:w="80" w:type="dxa"/>
              <w:start w:w="120" w:type="dxa"/>
              <w:bottom w:w="80" w:type="dxa"/>
              <w:end w:w="120" w:type="dxa"/>
            </w:tcMar>
          </w:tcPr>
          <w:p>
            <w:pPr>
              <w:spacing w:after="0" w:line="240" w:lineRule="auto"/>
            </w:pPr>
            <w:r/>
            <w:r>
              <w:rPr>
                <w:rFonts w:ascii="Calibri" w:hAnsi="Calibri"/>
                <w:color w:val="172033"/>
                <w:sz w:val="15"/>
              </w:rPr>
              <w:t>metal_nut</w:t>
            </w:r>
          </w:p>
        </w:tc>
        <w:tc>
          <w:tcPr>
            <w:tcW w:type="dxa" w:w="2050"/>
            <w:vAlign w:val="center"/>
            <w:shd w:fill="F3F5F8"/>
            <w:tcMar>
              <w:top w:w="80" w:type="dxa"/>
              <w:start w:w="120" w:type="dxa"/>
              <w:bottom w:w="80" w:type="dxa"/>
              <w:end w:w="120" w:type="dxa"/>
            </w:tcMar>
          </w:tcPr>
          <w:p>
            <w:pPr>
              <w:spacing w:after="0" w:line="240" w:lineRule="auto"/>
            </w:pPr>
            <w:r/>
            <w:r>
              <w:rPr>
                <w:rFonts w:ascii="Calibri" w:hAnsi="Calibri"/>
                <w:color w:val="172033"/>
                <w:sz w:val="15"/>
              </w:rPr>
              <w:t>Scikit-learn bundle</w:t>
            </w:r>
          </w:p>
        </w:tc>
        <w:tc>
          <w:tcPr>
            <w:tcW w:type="dxa" w:w="800"/>
            <w:vAlign w:val="center"/>
            <w:shd w:fill="F3F5F8"/>
            <w:tcMar>
              <w:top w:w="80" w:type="dxa"/>
              <w:start w:w="120" w:type="dxa"/>
              <w:bottom w:w="80" w:type="dxa"/>
              <w:end w:w="120" w:type="dxa"/>
            </w:tcMar>
          </w:tcPr>
          <w:p>
            <w:pPr>
              <w:spacing w:after="0" w:line="240" w:lineRule="auto"/>
            </w:pPr>
            <w:r/>
            <w:r>
              <w:rPr>
                <w:rFonts w:ascii="Calibri" w:hAnsi="Calibri"/>
                <w:color w:val="172033"/>
                <w:sz w:val="15"/>
              </w:rPr>
              <w:t>4</w:t>
            </w:r>
          </w:p>
        </w:tc>
        <w:tc>
          <w:tcPr>
            <w:tcW w:type="dxa" w:w="1100"/>
            <w:vAlign w:val="center"/>
            <w:shd w:fill="F3F5F8"/>
            <w:tcMar>
              <w:top w:w="80" w:type="dxa"/>
              <w:start w:w="120" w:type="dxa"/>
              <w:bottom w:w="80" w:type="dxa"/>
              <w:end w:w="120" w:type="dxa"/>
            </w:tcMar>
          </w:tcPr>
          <w:p>
            <w:pPr>
              <w:spacing w:after="0" w:line="240" w:lineRule="auto"/>
            </w:pPr>
            <w:r/>
            <w:r>
              <w:rPr>
                <w:rFonts w:ascii="Calibri" w:hAnsi="Calibri"/>
                <w:color w:val="172033"/>
                <w:sz w:val="15"/>
              </w:rPr>
              <w:t>0.9355</w:t>
            </w:r>
          </w:p>
        </w:tc>
        <w:tc>
          <w:tcPr>
            <w:tcW w:type="dxa" w:w="1100"/>
            <w:vAlign w:val="center"/>
            <w:shd w:fill="F3F5F8"/>
            <w:tcMar>
              <w:top w:w="80" w:type="dxa"/>
              <w:start w:w="120" w:type="dxa"/>
              <w:bottom w:w="80" w:type="dxa"/>
              <w:end w:w="120" w:type="dxa"/>
            </w:tcMar>
          </w:tcPr>
          <w:p>
            <w:pPr>
              <w:spacing w:after="0" w:line="240" w:lineRule="auto"/>
            </w:pPr>
            <w:r/>
            <w:r>
              <w:rPr>
                <w:rFonts w:ascii="Calibri" w:hAnsi="Calibri"/>
                <w:color w:val="172033"/>
                <w:sz w:val="15"/>
              </w:rPr>
              <w:t>0.9357</w:t>
            </w:r>
          </w:p>
        </w:tc>
        <w:tc>
          <w:tcPr>
            <w:tcW w:type="dxa" w:w="2810"/>
            <w:vAlign w:val="center"/>
            <w:shd w:fill="F3F5F8"/>
            <w:tcMar>
              <w:top w:w="80" w:type="dxa"/>
              <w:start w:w="120" w:type="dxa"/>
              <w:bottom w:w="80" w:type="dxa"/>
              <w:end w:w="120" w:type="dxa"/>
            </w:tcMar>
          </w:tcPr>
          <w:p>
            <w:pPr>
              <w:spacing w:after="0" w:line="240" w:lineRule="auto"/>
            </w:pPr>
            <w:r/>
            <w:r>
              <w:rPr>
                <w:rFonts w:ascii="Calibri" w:hAnsi="Calibri"/>
                <w:color w:val="172033"/>
                <w:sz w:val="15"/>
              </w:rPr>
              <w:t>lda_shrinkage</w:t>
            </w:r>
          </w:p>
        </w:tc>
      </w:tr>
      <w:tr>
        <w:tc>
          <w:tcPr>
            <w:tcW w:type="dxa" w:w="1500"/>
            <w:vAlign w:val="center"/>
            <w:tcMar>
              <w:top w:w="80" w:type="dxa"/>
              <w:start w:w="120" w:type="dxa"/>
              <w:bottom w:w="80" w:type="dxa"/>
              <w:end w:w="120" w:type="dxa"/>
            </w:tcMar>
          </w:tcPr>
          <w:p>
            <w:pPr>
              <w:spacing w:after="0" w:line="240" w:lineRule="auto"/>
            </w:pPr>
            <w:r/>
            <w:r>
              <w:rPr>
                <w:rFonts w:ascii="Calibri" w:hAnsi="Calibri"/>
                <w:color w:val="172033"/>
                <w:sz w:val="15"/>
              </w:rPr>
              <w:t>pill</w:t>
            </w:r>
          </w:p>
        </w:tc>
        <w:tc>
          <w:tcPr>
            <w:tcW w:type="dxa" w:w="2050"/>
            <w:vAlign w:val="center"/>
            <w:tcMar>
              <w:top w:w="80" w:type="dxa"/>
              <w:start w:w="120" w:type="dxa"/>
              <w:bottom w:w="80" w:type="dxa"/>
              <w:end w:w="120" w:type="dxa"/>
            </w:tcMar>
          </w:tcPr>
          <w:p>
            <w:pPr>
              <w:spacing w:after="0" w:line="240" w:lineRule="auto"/>
            </w:pPr>
            <w:r/>
            <w:r>
              <w:rPr>
                <w:rFonts w:ascii="Calibri" w:hAnsi="Calibri"/>
                <w:color w:val="172033"/>
                <w:sz w:val="15"/>
              </w:rPr>
              <w:t>Scikit-learn bundle</w:t>
            </w:r>
          </w:p>
        </w:tc>
        <w:tc>
          <w:tcPr>
            <w:tcW w:type="dxa" w:w="800"/>
            <w:vAlign w:val="center"/>
            <w:tcMar>
              <w:top w:w="80" w:type="dxa"/>
              <w:start w:w="120" w:type="dxa"/>
              <w:bottom w:w="80" w:type="dxa"/>
              <w:end w:w="120" w:type="dxa"/>
            </w:tcMar>
          </w:tcPr>
          <w:p>
            <w:pPr>
              <w:spacing w:after="0" w:line="240" w:lineRule="auto"/>
            </w:pPr>
            <w:r/>
            <w:r>
              <w:rPr>
                <w:rFonts w:ascii="Calibri" w:hAnsi="Calibri"/>
                <w:color w:val="172033"/>
                <w:sz w:val="15"/>
              </w:rPr>
              <w:t>7</w:t>
            </w:r>
          </w:p>
        </w:tc>
        <w:tc>
          <w:tcPr>
            <w:tcW w:type="dxa" w:w="1100"/>
            <w:vAlign w:val="center"/>
            <w:tcMar>
              <w:top w:w="80" w:type="dxa"/>
              <w:start w:w="120" w:type="dxa"/>
              <w:bottom w:w="80" w:type="dxa"/>
              <w:end w:w="120" w:type="dxa"/>
            </w:tcMar>
          </w:tcPr>
          <w:p>
            <w:pPr>
              <w:spacing w:after="0" w:line="240" w:lineRule="auto"/>
            </w:pPr>
            <w:r/>
            <w:r>
              <w:rPr>
                <w:rFonts w:ascii="Calibri" w:hAnsi="Calibri"/>
                <w:color w:val="172033"/>
                <w:sz w:val="15"/>
              </w:rPr>
              <w:t>0.8723</w:t>
            </w:r>
          </w:p>
        </w:tc>
        <w:tc>
          <w:tcPr>
            <w:tcW w:type="dxa" w:w="1100"/>
            <w:vAlign w:val="center"/>
            <w:tcMar>
              <w:top w:w="80" w:type="dxa"/>
              <w:start w:w="120" w:type="dxa"/>
              <w:bottom w:w="80" w:type="dxa"/>
              <w:end w:w="120" w:type="dxa"/>
            </w:tcMar>
          </w:tcPr>
          <w:p>
            <w:pPr>
              <w:spacing w:after="0" w:line="240" w:lineRule="auto"/>
            </w:pPr>
            <w:r/>
            <w:r>
              <w:rPr>
                <w:rFonts w:ascii="Calibri" w:hAnsi="Calibri"/>
                <w:color w:val="172033"/>
                <w:sz w:val="15"/>
              </w:rPr>
              <w:t>0.8828</w:t>
            </w:r>
          </w:p>
        </w:tc>
        <w:tc>
          <w:tcPr>
            <w:tcW w:type="dxa" w:w="2810"/>
            <w:vAlign w:val="center"/>
            <w:tcMar>
              <w:top w:w="80" w:type="dxa"/>
              <w:start w:w="120" w:type="dxa"/>
              <w:bottom w:w="80" w:type="dxa"/>
              <w:end w:w="120" w:type="dxa"/>
            </w:tcMar>
          </w:tcPr>
          <w:p>
            <w:pPr>
              <w:spacing w:after="0" w:line="240" w:lineRule="auto"/>
            </w:pPr>
            <w:r/>
            <w:r>
              <w:rPr>
                <w:rFonts w:ascii="Calibri" w:hAnsi="Calibri"/>
                <w:color w:val="172033"/>
                <w:sz w:val="15"/>
              </w:rPr>
              <w:t>lda_shrinkage</w:t>
            </w:r>
          </w:p>
        </w:tc>
      </w:tr>
      <w:tr>
        <w:tc>
          <w:tcPr>
            <w:tcW w:type="dxa" w:w="1500"/>
            <w:vAlign w:val="center"/>
            <w:shd w:fill="F3F5F8"/>
            <w:tcMar>
              <w:top w:w="80" w:type="dxa"/>
              <w:start w:w="120" w:type="dxa"/>
              <w:bottom w:w="80" w:type="dxa"/>
              <w:end w:w="120" w:type="dxa"/>
            </w:tcMar>
          </w:tcPr>
          <w:p>
            <w:pPr>
              <w:spacing w:after="0" w:line="240" w:lineRule="auto"/>
            </w:pPr>
            <w:r/>
            <w:r>
              <w:rPr>
                <w:rFonts w:ascii="Calibri" w:hAnsi="Calibri"/>
                <w:color w:val="172033"/>
                <w:sz w:val="15"/>
              </w:rPr>
              <w:t>screw</w:t>
            </w:r>
          </w:p>
        </w:tc>
        <w:tc>
          <w:tcPr>
            <w:tcW w:type="dxa" w:w="2050"/>
            <w:vAlign w:val="center"/>
            <w:shd w:fill="F3F5F8"/>
            <w:tcMar>
              <w:top w:w="80" w:type="dxa"/>
              <w:start w:w="120" w:type="dxa"/>
              <w:bottom w:w="80" w:type="dxa"/>
              <w:end w:w="120" w:type="dxa"/>
            </w:tcMar>
          </w:tcPr>
          <w:p>
            <w:pPr>
              <w:spacing w:after="0" w:line="240" w:lineRule="auto"/>
            </w:pPr>
            <w:r/>
            <w:r>
              <w:rPr>
                <w:rFonts w:ascii="Calibri" w:hAnsi="Calibri"/>
                <w:color w:val="172033"/>
                <w:sz w:val="15"/>
              </w:rPr>
              <w:t>Scikit-learn bundle</w:t>
            </w:r>
          </w:p>
        </w:tc>
        <w:tc>
          <w:tcPr>
            <w:tcW w:type="dxa" w:w="800"/>
            <w:vAlign w:val="center"/>
            <w:shd w:fill="F3F5F8"/>
            <w:tcMar>
              <w:top w:w="80" w:type="dxa"/>
              <w:start w:w="120" w:type="dxa"/>
              <w:bottom w:w="80" w:type="dxa"/>
              <w:end w:w="120" w:type="dxa"/>
            </w:tcMar>
          </w:tcPr>
          <w:p>
            <w:pPr>
              <w:spacing w:after="0" w:line="240" w:lineRule="auto"/>
            </w:pPr>
            <w:r/>
            <w:r>
              <w:rPr>
                <w:rFonts w:ascii="Calibri" w:hAnsi="Calibri"/>
                <w:color w:val="172033"/>
                <w:sz w:val="15"/>
              </w:rPr>
              <w:t>5</w:t>
            </w:r>
          </w:p>
        </w:tc>
        <w:tc>
          <w:tcPr>
            <w:tcW w:type="dxa" w:w="1100"/>
            <w:vAlign w:val="center"/>
            <w:shd w:fill="F3F5F8"/>
            <w:tcMar>
              <w:top w:w="80" w:type="dxa"/>
              <w:start w:w="120" w:type="dxa"/>
              <w:bottom w:w="80" w:type="dxa"/>
              <w:end w:w="120" w:type="dxa"/>
            </w:tcMar>
          </w:tcPr>
          <w:p>
            <w:pPr>
              <w:spacing w:after="0" w:line="240" w:lineRule="auto"/>
            </w:pPr>
            <w:r/>
            <w:r>
              <w:rPr>
                <w:rFonts w:ascii="Calibri" w:hAnsi="Calibri"/>
                <w:color w:val="172033"/>
                <w:sz w:val="15"/>
              </w:rPr>
              <w:t>0.9244</w:t>
            </w:r>
          </w:p>
        </w:tc>
        <w:tc>
          <w:tcPr>
            <w:tcW w:type="dxa" w:w="1100"/>
            <w:vAlign w:val="center"/>
            <w:shd w:fill="F3F5F8"/>
            <w:tcMar>
              <w:top w:w="80" w:type="dxa"/>
              <w:start w:w="120" w:type="dxa"/>
              <w:bottom w:w="80" w:type="dxa"/>
              <w:end w:w="120" w:type="dxa"/>
            </w:tcMar>
          </w:tcPr>
          <w:p>
            <w:pPr>
              <w:spacing w:after="0" w:line="240" w:lineRule="auto"/>
            </w:pPr>
            <w:r/>
            <w:r>
              <w:rPr>
                <w:rFonts w:ascii="Calibri" w:hAnsi="Calibri"/>
                <w:color w:val="172033"/>
                <w:sz w:val="15"/>
              </w:rPr>
              <w:t>0.9233</w:t>
            </w:r>
          </w:p>
        </w:tc>
        <w:tc>
          <w:tcPr>
            <w:tcW w:type="dxa" w:w="2810"/>
            <w:vAlign w:val="center"/>
            <w:shd w:fill="F3F5F8"/>
            <w:tcMar>
              <w:top w:w="80" w:type="dxa"/>
              <w:start w:w="120" w:type="dxa"/>
              <w:bottom w:w="80" w:type="dxa"/>
              <w:end w:w="120" w:type="dxa"/>
            </w:tcMar>
          </w:tcPr>
          <w:p>
            <w:pPr>
              <w:spacing w:after="0" w:line="240" w:lineRule="auto"/>
            </w:pPr>
            <w:r/>
            <w:r>
              <w:rPr>
                <w:rFonts w:ascii="Calibri" w:hAnsi="Calibri"/>
                <w:color w:val="172033"/>
                <w:sz w:val="15"/>
              </w:rPr>
              <w:t>extra_trees</w:t>
            </w:r>
          </w:p>
        </w:tc>
      </w:tr>
      <w:tr>
        <w:tc>
          <w:tcPr>
            <w:tcW w:type="dxa" w:w="1500"/>
            <w:vAlign w:val="center"/>
            <w:tcMar>
              <w:top w:w="80" w:type="dxa"/>
              <w:start w:w="120" w:type="dxa"/>
              <w:bottom w:w="80" w:type="dxa"/>
              <w:end w:w="120" w:type="dxa"/>
            </w:tcMar>
          </w:tcPr>
          <w:p>
            <w:pPr>
              <w:spacing w:after="0" w:line="240" w:lineRule="auto"/>
            </w:pPr>
            <w:r/>
            <w:r>
              <w:rPr>
                <w:rFonts w:ascii="Calibri" w:hAnsi="Calibri"/>
                <w:color w:val="172033"/>
                <w:sz w:val="15"/>
              </w:rPr>
              <w:t>tile</w:t>
            </w:r>
          </w:p>
        </w:tc>
        <w:tc>
          <w:tcPr>
            <w:tcW w:type="dxa" w:w="2050"/>
            <w:vAlign w:val="center"/>
            <w:tcMar>
              <w:top w:w="80" w:type="dxa"/>
              <w:start w:w="120" w:type="dxa"/>
              <w:bottom w:w="80" w:type="dxa"/>
              <w:end w:w="120" w:type="dxa"/>
            </w:tcMar>
          </w:tcPr>
          <w:p>
            <w:pPr>
              <w:spacing w:after="0" w:line="240" w:lineRule="auto"/>
            </w:pPr>
            <w:r/>
            <w:r>
              <w:rPr>
                <w:rFonts w:ascii="Calibri" w:hAnsi="Calibri"/>
                <w:color w:val="172033"/>
                <w:sz w:val="15"/>
              </w:rPr>
              <w:t>Scikit-learn bundle</w:t>
            </w:r>
          </w:p>
        </w:tc>
        <w:tc>
          <w:tcPr>
            <w:tcW w:type="dxa" w:w="800"/>
            <w:vAlign w:val="center"/>
            <w:tcMar>
              <w:top w:w="80" w:type="dxa"/>
              <w:start w:w="120" w:type="dxa"/>
              <w:bottom w:w="80" w:type="dxa"/>
              <w:end w:w="120" w:type="dxa"/>
            </w:tcMar>
          </w:tcPr>
          <w:p>
            <w:pPr>
              <w:spacing w:after="0" w:line="240" w:lineRule="auto"/>
            </w:pPr>
            <w:r/>
            <w:r>
              <w:rPr>
                <w:rFonts w:ascii="Calibri" w:hAnsi="Calibri"/>
                <w:color w:val="172033"/>
                <w:sz w:val="15"/>
              </w:rPr>
              <w:t>5</w:t>
            </w:r>
          </w:p>
        </w:tc>
        <w:tc>
          <w:tcPr>
            <w:tcW w:type="dxa" w:w="1100"/>
            <w:vAlign w:val="center"/>
            <w:tcMar>
              <w:top w:w="80" w:type="dxa"/>
              <w:start w:w="120" w:type="dxa"/>
              <w:bottom w:w="80" w:type="dxa"/>
              <w:end w:w="120" w:type="dxa"/>
            </w:tcMar>
          </w:tcPr>
          <w:p>
            <w:pPr>
              <w:spacing w:after="0" w:line="240" w:lineRule="auto"/>
            </w:pPr>
            <w:r/>
            <w:r>
              <w:rPr>
                <w:rFonts w:ascii="Calibri" w:hAnsi="Calibri"/>
                <w:color w:val="172033"/>
                <w:sz w:val="15"/>
              </w:rPr>
              <w:t>0.9881</w:t>
            </w:r>
          </w:p>
        </w:tc>
        <w:tc>
          <w:tcPr>
            <w:tcW w:type="dxa" w:w="1100"/>
            <w:vAlign w:val="center"/>
            <w:tcMar>
              <w:top w:w="80" w:type="dxa"/>
              <w:start w:w="120" w:type="dxa"/>
              <w:bottom w:w="80" w:type="dxa"/>
              <w:end w:w="120" w:type="dxa"/>
            </w:tcMar>
          </w:tcPr>
          <w:p>
            <w:pPr>
              <w:spacing w:after="0" w:line="240" w:lineRule="auto"/>
            </w:pPr>
            <w:r/>
            <w:r>
              <w:rPr>
                <w:rFonts w:ascii="Calibri" w:hAnsi="Calibri"/>
                <w:color w:val="172033"/>
                <w:sz w:val="15"/>
              </w:rPr>
              <w:t>0.9875</w:t>
            </w:r>
          </w:p>
        </w:tc>
        <w:tc>
          <w:tcPr>
            <w:tcW w:type="dxa" w:w="2810"/>
            <w:vAlign w:val="center"/>
            <w:tcMar>
              <w:top w:w="80" w:type="dxa"/>
              <w:start w:w="120" w:type="dxa"/>
              <w:bottom w:w="80" w:type="dxa"/>
              <w:end w:w="120" w:type="dxa"/>
            </w:tcMar>
          </w:tcPr>
          <w:p>
            <w:pPr>
              <w:spacing w:after="0" w:line="240" w:lineRule="auto"/>
            </w:pPr>
            <w:r/>
            <w:r>
              <w:rPr>
                <w:rFonts w:ascii="Calibri" w:hAnsi="Calibri"/>
                <w:color w:val="172033"/>
                <w:sz w:val="15"/>
              </w:rPr>
              <w:t>logistic_c0.01</w:t>
            </w:r>
          </w:p>
        </w:tc>
      </w:tr>
      <w:tr>
        <w:tc>
          <w:tcPr>
            <w:tcW w:type="dxa" w:w="1500"/>
            <w:vAlign w:val="center"/>
            <w:shd w:fill="F3F5F8"/>
            <w:tcMar>
              <w:top w:w="80" w:type="dxa"/>
              <w:start w:w="120" w:type="dxa"/>
              <w:bottom w:w="80" w:type="dxa"/>
              <w:end w:w="120" w:type="dxa"/>
            </w:tcMar>
          </w:tcPr>
          <w:p>
            <w:pPr>
              <w:spacing w:after="0" w:line="240" w:lineRule="auto"/>
            </w:pPr>
            <w:r/>
            <w:r>
              <w:rPr>
                <w:rFonts w:ascii="Calibri" w:hAnsi="Calibri"/>
                <w:color w:val="172033"/>
                <w:sz w:val="15"/>
              </w:rPr>
              <w:t>toothbrush</w:t>
            </w:r>
          </w:p>
        </w:tc>
        <w:tc>
          <w:tcPr>
            <w:tcW w:type="dxa" w:w="2050"/>
            <w:vAlign w:val="center"/>
            <w:shd w:fill="F3F5F8"/>
            <w:tcMar>
              <w:top w:w="80" w:type="dxa"/>
              <w:start w:w="120" w:type="dxa"/>
              <w:bottom w:w="80" w:type="dxa"/>
              <w:end w:w="120" w:type="dxa"/>
            </w:tcMar>
          </w:tcPr>
          <w:p>
            <w:pPr>
              <w:spacing w:after="0" w:line="240" w:lineRule="auto"/>
            </w:pPr>
            <w:r/>
            <w:r>
              <w:rPr>
                <w:rFonts w:ascii="Calibri" w:hAnsi="Calibri"/>
                <w:color w:val="172033"/>
                <w:sz w:val="15"/>
              </w:rPr>
              <w:t>Scikit-learn bundle</w:t>
            </w:r>
          </w:p>
        </w:tc>
        <w:tc>
          <w:tcPr>
            <w:tcW w:type="dxa" w:w="800"/>
            <w:vAlign w:val="center"/>
            <w:shd w:fill="F3F5F8"/>
            <w:tcMar>
              <w:top w:w="80" w:type="dxa"/>
              <w:start w:w="120" w:type="dxa"/>
              <w:bottom w:w="80" w:type="dxa"/>
              <w:end w:w="120" w:type="dxa"/>
            </w:tcMar>
          </w:tcPr>
          <w:p>
            <w:pPr>
              <w:spacing w:after="0" w:line="240" w:lineRule="auto"/>
            </w:pPr>
            <w:r/>
            <w:r>
              <w:rPr>
                <w:rFonts w:ascii="Calibri" w:hAnsi="Calibri"/>
                <w:color w:val="172033"/>
                <w:sz w:val="15"/>
              </w:rPr>
              <w:t>1</w:t>
            </w:r>
          </w:p>
        </w:tc>
        <w:tc>
          <w:tcPr>
            <w:tcW w:type="dxa" w:w="1100"/>
            <w:vAlign w:val="center"/>
            <w:shd w:fill="F3F5F8"/>
            <w:tcMar>
              <w:top w:w="80" w:type="dxa"/>
              <w:start w:w="120" w:type="dxa"/>
              <w:bottom w:w="80" w:type="dxa"/>
              <w:end w:w="120" w:type="dxa"/>
            </w:tcMar>
          </w:tcPr>
          <w:p>
            <w:pPr>
              <w:spacing w:after="0" w:line="240" w:lineRule="auto"/>
            </w:pPr>
            <w:r/>
            <w:r>
              <w:rPr>
                <w:rFonts w:ascii="Calibri" w:hAnsi="Calibri"/>
                <w:color w:val="172033"/>
                <w:sz w:val="15"/>
              </w:rPr>
              <w:t>1.0000</w:t>
            </w:r>
          </w:p>
        </w:tc>
        <w:tc>
          <w:tcPr>
            <w:tcW w:type="dxa" w:w="1100"/>
            <w:vAlign w:val="center"/>
            <w:shd w:fill="F3F5F8"/>
            <w:tcMar>
              <w:top w:w="80" w:type="dxa"/>
              <w:start w:w="120" w:type="dxa"/>
              <w:bottom w:w="80" w:type="dxa"/>
              <w:end w:w="120" w:type="dxa"/>
            </w:tcMar>
          </w:tcPr>
          <w:p>
            <w:pPr>
              <w:spacing w:after="0" w:line="240" w:lineRule="auto"/>
            </w:pPr>
            <w:r/>
            <w:r>
              <w:rPr>
                <w:rFonts w:ascii="Calibri" w:hAnsi="Calibri"/>
                <w:color w:val="172033"/>
                <w:sz w:val="15"/>
              </w:rPr>
              <w:t>1.0000</w:t>
            </w:r>
          </w:p>
        </w:tc>
        <w:tc>
          <w:tcPr>
            <w:tcW w:type="dxa" w:w="2810"/>
            <w:vAlign w:val="center"/>
            <w:shd w:fill="F3F5F8"/>
            <w:tcMar>
              <w:top w:w="80" w:type="dxa"/>
              <w:start w:w="120" w:type="dxa"/>
              <w:bottom w:w="80" w:type="dxa"/>
              <w:end w:w="120" w:type="dxa"/>
            </w:tcMar>
          </w:tcPr>
          <w:p>
            <w:pPr>
              <w:spacing w:after="0" w:line="240" w:lineRule="auto"/>
            </w:pPr>
            <w:r/>
            <w:r>
              <w:rPr>
                <w:rFonts w:ascii="Calibri" w:hAnsi="Calibri"/>
                <w:color w:val="172033"/>
                <w:sz w:val="15"/>
              </w:rPr>
              <w:t>constant</w:t>
            </w:r>
          </w:p>
        </w:tc>
      </w:tr>
      <w:tr>
        <w:tc>
          <w:tcPr>
            <w:tcW w:type="dxa" w:w="1500"/>
            <w:vAlign w:val="center"/>
            <w:tcMar>
              <w:top w:w="80" w:type="dxa"/>
              <w:start w:w="120" w:type="dxa"/>
              <w:bottom w:w="80" w:type="dxa"/>
              <w:end w:w="120" w:type="dxa"/>
            </w:tcMar>
          </w:tcPr>
          <w:p>
            <w:pPr>
              <w:spacing w:after="0" w:line="240" w:lineRule="auto"/>
            </w:pPr>
            <w:r/>
            <w:r>
              <w:rPr>
                <w:rFonts w:ascii="Calibri" w:hAnsi="Calibri"/>
                <w:color w:val="172033"/>
                <w:sz w:val="15"/>
              </w:rPr>
              <w:t>transistor</w:t>
            </w:r>
          </w:p>
        </w:tc>
        <w:tc>
          <w:tcPr>
            <w:tcW w:type="dxa" w:w="2050"/>
            <w:vAlign w:val="center"/>
            <w:tcMar>
              <w:top w:w="80" w:type="dxa"/>
              <w:start w:w="120" w:type="dxa"/>
              <w:bottom w:w="80" w:type="dxa"/>
              <w:end w:w="120" w:type="dxa"/>
            </w:tcMar>
          </w:tcPr>
          <w:p>
            <w:pPr>
              <w:spacing w:after="0" w:line="240" w:lineRule="auto"/>
            </w:pPr>
            <w:r/>
            <w:r>
              <w:rPr>
                <w:rFonts w:ascii="Calibri" w:hAnsi="Calibri"/>
                <w:color w:val="172033"/>
                <w:sz w:val="15"/>
              </w:rPr>
              <w:t>Scikit-learn bundle</w:t>
            </w:r>
          </w:p>
        </w:tc>
        <w:tc>
          <w:tcPr>
            <w:tcW w:type="dxa" w:w="800"/>
            <w:vAlign w:val="center"/>
            <w:tcMar>
              <w:top w:w="80" w:type="dxa"/>
              <w:start w:w="120" w:type="dxa"/>
              <w:bottom w:w="80" w:type="dxa"/>
              <w:end w:w="120" w:type="dxa"/>
            </w:tcMar>
          </w:tcPr>
          <w:p>
            <w:pPr>
              <w:spacing w:after="0" w:line="240" w:lineRule="auto"/>
            </w:pPr>
            <w:r/>
            <w:r>
              <w:rPr>
                <w:rFonts w:ascii="Calibri" w:hAnsi="Calibri"/>
                <w:color w:val="172033"/>
                <w:sz w:val="15"/>
              </w:rPr>
              <w:t>4</w:t>
            </w:r>
          </w:p>
        </w:tc>
        <w:tc>
          <w:tcPr>
            <w:tcW w:type="dxa" w:w="1100"/>
            <w:vAlign w:val="center"/>
            <w:tcMar>
              <w:top w:w="80" w:type="dxa"/>
              <w:start w:w="120" w:type="dxa"/>
              <w:bottom w:w="80" w:type="dxa"/>
              <w:end w:w="120" w:type="dxa"/>
            </w:tcMar>
          </w:tcPr>
          <w:p>
            <w:pPr>
              <w:spacing w:after="0" w:line="240" w:lineRule="auto"/>
            </w:pPr>
            <w:r/>
            <w:r>
              <w:rPr>
                <w:rFonts w:ascii="Calibri" w:hAnsi="Calibri"/>
                <w:color w:val="172033"/>
                <w:sz w:val="15"/>
              </w:rPr>
              <w:t>0.9250</w:t>
            </w:r>
          </w:p>
        </w:tc>
        <w:tc>
          <w:tcPr>
            <w:tcW w:type="dxa" w:w="1100"/>
            <w:vAlign w:val="center"/>
            <w:tcMar>
              <w:top w:w="80" w:type="dxa"/>
              <w:start w:w="120" w:type="dxa"/>
              <w:bottom w:w="80" w:type="dxa"/>
              <w:end w:w="120" w:type="dxa"/>
            </w:tcMar>
          </w:tcPr>
          <w:p>
            <w:pPr>
              <w:spacing w:after="0" w:line="240" w:lineRule="auto"/>
            </w:pPr>
            <w:r/>
            <w:r>
              <w:rPr>
                <w:rFonts w:ascii="Calibri" w:hAnsi="Calibri"/>
                <w:color w:val="172033"/>
                <w:sz w:val="15"/>
              </w:rPr>
              <w:t>0.9246</w:t>
            </w:r>
          </w:p>
        </w:tc>
        <w:tc>
          <w:tcPr>
            <w:tcW w:type="dxa" w:w="2810"/>
            <w:vAlign w:val="center"/>
            <w:tcMar>
              <w:top w:w="80" w:type="dxa"/>
              <w:start w:w="120" w:type="dxa"/>
              <w:bottom w:w="80" w:type="dxa"/>
              <w:end w:w="120" w:type="dxa"/>
            </w:tcMar>
          </w:tcPr>
          <w:p>
            <w:pPr>
              <w:spacing w:after="0" w:line="240" w:lineRule="auto"/>
            </w:pPr>
            <w:r/>
            <w:r>
              <w:rPr>
                <w:rFonts w:ascii="Calibri" w:hAnsi="Calibri"/>
                <w:color w:val="172033"/>
                <w:sz w:val="15"/>
              </w:rPr>
              <w:t>logistic_c0.01</w:t>
            </w:r>
          </w:p>
        </w:tc>
      </w:tr>
      <w:tr>
        <w:tc>
          <w:tcPr>
            <w:tcW w:type="dxa" w:w="1500"/>
            <w:vAlign w:val="center"/>
            <w:shd w:fill="F3F5F8"/>
            <w:tcMar>
              <w:top w:w="80" w:type="dxa"/>
              <w:start w:w="120" w:type="dxa"/>
              <w:bottom w:w="80" w:type="dxa"/>
              <w:end w:w="120" w:type="dxa"/>
            </w:tcMar>
          </w:tcPr>
          <w:p>
            <w:pPr>
              <w:spacing w:after="0" w:line="240" w:lineRule="auto"/>
            </w:pPr>
            <w:r/>
            <w:r>
              <w:rPr>
                <w:rFonts w:ascii="Calibri" w:hAnsi="Calibri"/>
                <w:color w:val="172033"/>
                <w:sz w:val="15"/>
              </w:rPr>
              <w:t>wood</w:t>
            </w:r>
          </w:p>
        </w:tc>
        <w:tc>
          <w:tcPr>
            <w:tcW w:type="dxa" w:w="2050"/>
            <w:vAlign w:val="center"/>
            <w:shd w:fill="F3F5F8"/>
            <w:tcMar>
              <w:top w:w="80" w:type="dxa"/>
              <w:start w:w="120" w:type="dxa"/>
              <w:bottom w:w="80" w:type="dxa"/>
              <w:end w:w="120" w:type="dxa"/>
            </w:tcMar>
          </w:tcPr>
          <w:p>
            <w:pPr>
              <w:spacing w:after="0" w:line="240" w:lineRule="auto"/>
            </w:pPr>
            <w:r/>
            <w:r>
              <w:rPr>
                <w:rFonts w:ascii="Calibri" w:hAnsi="Calibri"/>
                <w:color w:val="172033"/>
                <w:sz w:val="15"/>
              </w:rPr>
              <w:t>ResNet18 ONNX</w:t>
            </w:r>
          </w:p>
        </w:tc>
        <w:tc>
          <w:tcPr>
            <w:tcW w:type="dxa" w:w="800"/>
            <w:vAlign w:val="center"/>
            <w:shd w:fill="F3F5F8"/>
            <w:tcMar>
              <w:top w:w="80" w:type="dxa"/>
              <w:start w:w="120" w:type="dxa"/>
              <w:bottom w:w="80" w:type="dxa"/>
              <w:end w:w="120" w:type="dxa"/>
            </w:tcMar>
          </w:tcPr>
          <w:p>
            <w:pPr>
              <w:spacing w:after="0" w:line="240" w:lineRule="auto"/>
            </w:pPr>
            <w:r/>
            <w:r>
              <w:rPr>
                <w:rFonts w:ascii="Calibri" w:hAnsi="Calibri"/>
                <w:color w:val="172033"/>
                <w:sz w:val="15"/>
              </w:rPr>
              <w:t>5</w:t>
            </w:r>
          </w:p>
        </w:tc>
        <w:tc>
          <w:tcPr>
            <w:tcW w:type="dxa" w:w="1100"/>
            <w:vAlign w:val="center"/>
            <w:shd w:fill="F3F5F8"/>
            <w:tcMar>
              <w:top w:w="80" w:type="dxa"/>
              <w:start w:w="120" w:type="dxa"/>
              <w:bottom w:w="80" w:type="dxa"/>
              <w:end w:w="120" w:type="dxa"/>
            </w:tcMar>
          </w:tcPr>
          <w:p>
            <w:pPr>
              <w:spacing w:after="0" w:line="240" w:lineRule="auto"/>
            </w:pPr>
            <w:r/>
            <w:r>
              <w:rPr>
                <w:rFonts w:ascii="Calibri" w:hAnsi="Calibri"/>
                <w:color w:val="172033"/>
                <w:sz w:val="15"/>
              </w:rPr>
              <w:t>0.8333</w:t>
            </w:r>
          </w:p>
        </w:tc>
        <w:tc>
          <w:tcPr>
            <w:tcW w:type="dxa" w:w="1100"/>
            <w:vAlign w:val="center"/>
            <w:shd w:fill="F3F5F8"/>
            <w:tcMar>
              <w:top w:w="80" w:type="dxa"/>
              <w:start w:w="120" w:type="dxa"/>
              <w:bottom w:w="80" w:type="dxa"/>
              <w:end w:w="120" w:type="dxa"/>
            </w:tcMar>
          </w:tcPr>
          <w:p>
            <w:pPr>
              <w:spacing w:after="0" w:line="240" w:lineRule="auto"/>
            </w:pPr>
            <w:r/>
            <w:r>
              <w:rPr>
                <w:rFonts w:ascii="Calibri" w:hAnsi="Calibri"/>
                <w:color w:val="172033"/>
                <w:sz w:val="15"/>
              </w:rPr>
              <w:t>0.8294</w:t>
            </w:r>
          </w:p>
        </w:tc>
        <w:tc>
          <w:tcPr>
            <w:tcW w:type="dxa" w:w="2810"/>
            <w:vAlign w:val="center"/>
            <w:shd w:fill="F3F5F8"/>
            <w:tcMar>
              <w:top w:w="80" w:type="dxa"/>
              <w:start w:w="120" w:type="dxa"/>
              <w:bottom w:w="80" w:type="dxa"/>
              <w:end w:w="120" w:type="dxa"/>
            </w:tcMar>
          </w:tcPr>
          <w:p>
            <w:pPr>
              <w:spacing w:after="0" w:line="240" w:lineRule="auto"/>
            </w:pPr>
            <w:r/>
            <w:r>
              <w:rPr>
                <w:rFonts w:ascii="Calibri" w:hAnsi="Calibri"/>
                <w:color w:val="172033"/>
                <w:sz w:val="15"/>
              </w:rPr>
              <w:t>resnet18_finetuned_weighted_cross_entropy</w:t>
            </w:r>
          </w:p>
        </w:tc>
      </w:tr>
      <w:tr>
        <w:tc>
          <w:tcPr>
            <w:tcW w:type="dxa" w:w="1500"/>
            <w:vAlign w:val="center"/>
            <w:tcMar>
              <w:top w:w="80" w:type="dxa"/>
              <w:start w:w="120" w:type="dxa"/>
              <w:bottom w:w="80" w:type="dxa"/>
              <w:end w:w="120" w:type="dxa"/>
            </w:tcMar>
          </w:tcPr>
          <w:p>
            <w:pPr>
              <w:spacing w:after="0" w:line="240" w:lineRule="auto"/>
            </w:pPr>
            <w:r/>
            <w:r>
              <w:rPr>
                <w:rFonts w:ascii="Calibri" w:hAnsi="Calibri"/>
                <w:color w:val="172033"/>
                <w:sz w:val="15"/>
              </w:rPr>
              <w:t>zipper</w:t>
            </w:r>
          </w:p>
        </w:tc>
        <w:tc>
          <w:tcPr>
            <w:tcW w:type="dxa" w:w="2050"/>
            <w:vAlign w:val="center"/>
            <w:tcMar>
              <w:top w:w="80" w:type="dxa"/>
              <w:start w:w="120" w:type="dxa"/>
              <w:bottom w:w="80" w:type="dxa"/>
              <w:end w:w="120" w:type="dxa"/>
            </w:tcMar>
          </w:tcPr>
          <w:p>
            <w:pPr>
              <w:spacing w:after="0" w:line="240" w:lineRule="auto"/>
            </w:pPr>
            <w:r/>
            <w:r>
              <w:rPr>
                <w:rFonts w:ascii="Calibri" w:hAnsi="Calibri"/>
                <w:color w:val="172033"/>
                <w:sz w:val="15"/>
              </w:rPr>
              <w:t>Scikit-learn bundle</w:t>
            </w:r>
          </w:p>
        </w:tc>
        <w:tc>
          <w:tcPr>
            <w:tcW w:type="dxa" w:w="800"/>
            <w:vAlign w:val="center"/>
            <w:tcMar>
              <w:top w:w="80" w:type="dxa"/>
              <w:start w:w="120" w:type="dxa"/>
              <w:bottom w:w="80" w:type="dxa"/>
              <w:end w:w="120" w:type="dxa"/>
            </w:tcMar>
          </w:tcPr>
          <w:p>
            <w:pPr>
              <w:spacing w:after="0" w:line="240" w:lineRule="auto"/>
            </w:pPr>
            <w:r/>
            <w:r>
              <w:rPr>
                <w:rFonts w:ascii="Calibri" w:hAnsi="Calibri"/>
                <w:color w:val="172033"/>
                <w:sz w:val="15"/>
              </w:rPr>
              <w:t>7</w:t>
            </w:r>
          </w:p>
        </w:tc>
        <w:tc>
          <w:tcPr>
            <w:tcW w:type="dxa" w:w="1100"/>
            <w:vAlign w:val="center"/>
            <w:tcMar>
              <w:top w:w="80" w:type="dxa"/>
              <w:start w:w="120" w:type="dxa"/>
              <w:bottom w:w="80" w:type="dxa"/>
              <w:end w:w="120" w:type="dxa"/>
            </w:tcMar>
          </w:tcPr>
          <w:p>
            <w:pPr>
              <w:spacing w:after="0" w:line="240" w:lineRule="auto"/>
            </w:pPr>
            <w:r/>
            <w:r>
              <w:rPr>
                <w:rFonts w:ascii="Calibri" w:hAnsi="Calibri"/>
                <w:color w:val="172033"/>
                <w:sz w:val="15"/>
              </w:rPr>
              <w:t>0.8571</w:t>
            </w:r>
          </w:p>
        </w:tc>
        <w:tc>
          <w:tcPr>
            <w:tcW w:type="dxa" w:w="1100"/>
            <w:vAlign w:val="center"/>
            <w:tcMar>
              <w:top w:w="80" w:type="dxa"/>
              <w:start w:w="120" w:type="dxa"/>
              <w:bottom w:w="80" w:type="dxa"/>
              <w:end w:w="120" w:type="dxa"/>
            </w:tcMar>
          </w:tcPr>
          <w:p>
            <w:pPr>
              <w:spacing w:after="0" w:line="240" w:lineRule="auto"/>
            </w:pPr>
            <w:r/>
            <w:r>
              <w:rPr>
                <w:rFonts w:ascii="Calibri" w:hAnsi="Calibri"/>
                <w:color w:val="172033"/>
                <w:sz w:val="15"/>
              </w:rPr>
              <w:t>0.8568</w:t>
            </w:r>
          </w:p>
        </w:tc>
        <w:tc>
          <w:tcPr>
            <w:tcW w:type="dxa" w:w="2810"/>
            <w:vAlign w:val="center"/>
            <w:tcMar>
              <w:top w:w="80" w:type="dxa"/>
              <w:start w:w="120" w:type="dxa"/>
              <w:bottom w:w="80" w:type="dxa"/>
              <w:end w:w="120" w:type="dxa"/>
            </w:tcMar>
          </w:tcPr>
          <w:p>
            <w:pPr>
              <w:spacing w:after="0" w:line="240" w:lineRule="auto"/>
            </w:pPr>
            <w:r/>
            <w:r>
              <w:rPr>
                <w:rFonts w:ascii="Calibri" w:hAnsi="Calibri"/>
                <w:color w:val="172033"/>
                <w:sz w:val="15"/>
              </w:rPr>
              <w:t>svc_rbf_c5</w:t>
            </w:r>
          </w:p>
        </w:tc>
      </w:tr>
    </w:tbl>
    <w:p>
      <w:pPr>
        <w:pStyle w:val="Heading2"/>
      </w:pPr>
      <w:r>
        <w:t>7.2 Interpretation</w:t>
      </w:r>
    </w:p>
    <w:p>
      <w:pPr>
        <w:pStyle w:val="ListBullet"/>
        <w:spacing w:after="80" w:line="276" w:lineRule="auto"/>
        <w:ind w:left="720" w:hanging="360"/>
      </w:pPr>
      <w:r>
        <w:rPr>
          <w:rFonts w:ascii="Calibri" w:hAnsi="Calibri"/>
          <w:color w:val="172033"/>
        </w:rPr>
        <w:t>All-category mean accuracy is 0.8925; mean macro F1 is 0.8931.</w:t>
      </w:r>
    </w:p>
    <w:p>
      <w:pPr>
        <w:pStyle w:val="ListBullet"/>
        <w:spacing w:after="80" w:line="276" w:lineRule="auto"/>
        <w:ind w:left="720" w:hanging="360"/>
      </w:pPr>
      <w:r>
        <w:rPr>
          <w:rFonts w:ascii="Calibri" w:hAnsi="Calibri"/>
          <w:color w:val="172033"/>
        </w:rPr>
        <w:t>Excluding the single-subtype toothbrush constant model, the 14 multi-class categories average 0.8848 accuracy and 0.8854 macro F1.</w:t>
      </w:r>
    </w:p>
    <w:p>
      <w:pPr>
        <w:pStyle w:val="ListBullet"/>
        <w:spacing w:after="80" w:line="276" w:lineRule="auto"/>
        <w:ind w:left="720" w:hanging="360"/>
      </w:pPr>
      <w:r>
        <w:rPr>
          <w:rFonts w:ascii="Calibri" w:hAnsi="Calibri"/>
          <w:color w:val="172033"/>
        </w:rPr>
        <w:t>Eleven of fourteen multi-class categories record macro F1 at or above 0.85.</w:t>
      </w:r>
    </w:p>
    <w:p>
      <w:pPr>
        <w:pStyle w:val="ListBullet"/>
        <w:spacing w:after="80" w:line="276" w:lineRule="auto"/>
        <w:ind w:left="720" w:hanging="360"/>
      </w:pPr>
      <w:r>
        <w:rPr>
          <w:rFonts w:ascii="Calibri" w:hAnsi="Calibri"/>
          <w:color w:val="172033"/>
        </w:rPr>
        <w:t>Grid is the weakest recorded classifier at macro F1 0.7742; capsule records 0.8250 and wood 0.8294.</w:t>
      </w:r>
    </w:p>
    <w:p>
      <w:pPr>
        <w:pStyle w:val="ListBullet"/>
        <w:spacing w:after="80" w:line="276" w:lineRule="auto"/>
        <w:ind w:left="720" w:hanging="360"/>
      </w:pPr>
      <w:r>
        <w:rPr>
          <w:rFonts w:ascii="Calibri" w:hAnsi="Calibri"/>
          <w:color w:val="172033"/>
        </w:rPr>
        <w:t>Tile has the strongest comparable multi-class result at macro F1 0.9875.</w:t>
      </w:r>
    </w:p>
    <w:p>
      <w:pPr>
        <w:pStyle w:val="ListBullet"/>
        <w:spacing w:after="80" w:line="276" w:lineRule="auto"/>
        <w:ind w:left="720" w:hanging="360"/>
      </w:pPr>
      <w:r>
        <w:rPr>
          <w:rFonts w:ascii="Calibri" w:hAnsi="Calibri"/>
          <w:color w:val="172033"/>
        </w:rPr>
        <w:t>Toothbrush accuracy/F1 of 1.0 reflects one known defect subtype and must not be interpreted as a difficult multi-class result.</w:t>
      </w:r>
    </w:p>
    <w:p>
      <w:pPr>
        <w:pStyle w:val="Heading2"/>
      </w:pPr>
      <w:r>
        <w:t>7.3 Cable class-level evidence</w:t>
      </w:r>
    </w:p>
    <w:p>
      <w:pPr>
        <w:keepNext/>
        <w:jc w:val="center"/>
      </w:pPr>
      <w:r>
        <w:drawing>
          <wp:inline xmlns:a="http://schemas.openxmlformats.org/drawingml/2006/main" xmlns:pic="http://schemas.openxmlformats.org/drawingml/2006/picture">
            <wp:extent cx="5897880" cy="5138305"/>
            <wp:docPr id="5" name="Picture 5" descr="Cable subtype classifier cross-validated confusion matrix"/>
            <wp:cNvGraphicFramePr>
              <a:graphicFrameLocks noChangeAspect="1"/>
            </wp:cNvGraphicFramePr>
            <a:graphic>
              <a:graphicData uri="http://schemas.openxmlformats.org/drawingml/2006/picture">
                <pic:pic>
                  <pic:nvPicPr>
                    <pic:cNvPr id="0" name="cable_classifier_confusion_matrix.png"/>
                    <pic:cNvPicPr/>
                  </pic:nvPicPr>
                  <pic:blipFill>
                    <a:blip r:embed="rId15"/>
                    <a:stretch>
                      <a:fillRect/>
                    </a:stretch>
                  </pic:blipFill>
                  <pic:spPr>
                    <a:xfrm>
                      <a:off x="0" y="0"/>
                      <a:ext cx="5897880" cy="5138305"/>
                    </a:xfrm>
                    <a:prstGeom prst="rect"/>
                  </pic:spPr>
                </pic:pic>
              </a:graphicData>
            </a:graphic>
          </wp:inline>
        </w:drawing>
      </w:r>
    </w:p>
    <w:p>
      <w:pPr>
        <w:pStyle w:val="Caption"/>
        <w:spacing w:before="60" w:after="140"/>
        <w:jc w:val="center"/>
      </w:pPr>
      <w:r>
        <w:rPr>
          <w:rFonts w:ascii="Calibri" w:hAnsi="Calibri"/>
          <w:b/>
          <w:color w:val="0F2942"/>
          <w:sz w:val="18"/>
        </w:rPr>
        <w:t>Figure 5. Cable subtype classifier cross-validated confusion matrix</w:t>
      </w:r>
      <w:r>
        <w:rPr>
          <w:rFonts w:ascii="Calibri" w:hAnsi="Calibri"/>
          <w:i/>
          <w:color w:val="5F6B7A"/>
          <w:sz w:val="16"/>
        </w:rPr>
        <w:br/>
        <w:t>Source: Executed Notebook 04 using recorded out-of-fold predictions.</w:t>
      </w:r>
    </w:p>
    <w:p>
      <w:r>
        <w:rPr>
          <w:rFonts w:ascii="Calibri" w:hAnsi="Calibri"/>
          <w:color w:val="172033"/>
        </w:rPr>
        <w:t>Cable records accuracy 0.8587 and macro F1 0.8529 across eight subtypes. Bent wire, cut outer insulation, missing cable, and poke insulation are recovered cleanly in the recorded matrix. Most errors are concentrated among visually related combined, cable-swap, inner-insulation, missing-wire, and missing-cable patterns.</w:t>
      </w:r>
    </w:p>
    <w:p>
      <w:pPr>
        <w:pStyle w:val="Heading1"/>
      </w:pPr>
      <w:r>
        <w:t>8. Practical Defect Subtype Demonstration</w:t>
      </w:r>
    </w:p>
    <w:p>
      <w:pPr>
        <w:pStyle w:val="Heading2"/>
      </w:pPr>
      <w:r>
        <w:t>8.1 Demonstration design</w:t>
      </w:r>
    </w:p>
    <w:p>
      <w:r>
        <w:rPr>
          <w:rFonts w:ascii="Calibri" w:hAnsi="Calibri"/>
          <w:color w:val="172033"/>
        </w:rPr>
        <w:t>Notebook 04 selects one real labelled MVTec defect image from cable, capsule, bottle, and wood. It supplies the labelled mask to isolate and demonstrate the subtype classifier itself. In the complete application runtime, the predicted anomaly mask is supplied instead. The isolated demonstration therefore proves classifier execution and label handling, not end-to-end localization quality.</w:t>
      </w:r>
    </w:p>
    <w:p>
      <w:pPr>
        <w:keepNext/>
        <w:jc w:val="center"/>
      </w:pPr>
      <w:r>
        <w:drawing>
          <wp:inline xmlns:a="http://schemas.openxmlformats.org/drawingml/2006/main" xmlns:pic="http://schemas.openxmlformats.org/drawingml/2006/picture">
            <wp:extent cx="6126480" cy="1711357"/>
            <wp:docPr id="6" name="Picture 6" descr="Practical subtype predictions on real MVTec images"/>
            <wp:cNvGraphicFramePr>
              <a:graphicFrameLocks noChangeAspect="1"/>
            </wp:cNvGraphicFramePr>
            <a:graphic>
              <a:graphicData uri="http://schemas.openxmlformats.org/drawingml/2006/picture">
                <pic:pic>
                  <pic:nvPicPr>
                    <pic:cNvPr id="0" name="live_subtype_examples.png"/>
                    <pic:cNvPicPr/>
                  </pic:nvPicPr>
                  <pic:blipFill>
                    <a:blip r:embed="rId16"/>
                    <a:stretch>
                      <a:fillRect/>
                    </a:stretch>
                  </pic:blipFill>
                  <pic:spPr>
                    <a:xfrm>
                      <a:off x="0" y="0"/>
                      <a:ext cx="6126480" cy="1711357"/>
                    </a:xfrm>
                    <a:prstGeom prst="rect"/>
                  </pic:spPr>
                </pic:pic>
              </a:graphicData>
            </a:graphic>
          </wp:inline>
        </w:drawing>
      </w:r>
    </w:p>
    <w:p>
      <w:pPr>
        <w:pStyle w:val="Caption"/>
        <w:spacing w:before="60" w:after="140"/>
        <w:jc w:val="center"/>
      </w:pPr>
      <w:r>
        <w:rPr>
          <w:rFonts w:ascii="Calibri" w:hAnsi="Calibri"/>
          <w:b/>
          <w:color w:val="0F2942"/>
          <w:sz w:val="18"/>
        </w:rPr>
        <w:t>Figure 6. Practical subtype predictions on real MVTec images</w:t>
      </w:r>
      <w:r>
        <w:rPr>
          <w:rFonts w:ascii="Calibri" w:hAnsi="Calibri"/>
          <w:i/>
          <w:color w:val="5F6B7A"/>
          <w:sz w:val="16"/>
        </w:rPr>
        <w:br/>
        <w:t>Source: Executed Notebook 04; displayed labels are the expected defect folders.</w:t>
      </w:r>
    </w:p>
    <w:tbl>
      <w:tblPr>
        <w:tblStyle w:val="TableGrid"/>
        <w:tblW w:type="dxa" w:w="9360"/>
        <w:jc w:val="left"/>
        <w:tblLayout w:type="fixed"/>
        <w:tblLook w:firstColumn="1" w:firstRow="1" w:lastColumn="0" w:lastRow="0" w:noHBand="0" w:noVBand="1" w:val="04A0"/>
        <w:tblInd w:type="dxa" w:w="120"/>
      </w:tblPr>
      <w:tblGrid>
        <w:gridCol w:w="1200"/>
        <w:gridCol w:w="1650"/>
        <w:gridCol w:w="1650"/>
        <w:gridCol w:w="1450"/>
        <w:gridCol w:w="2300"/>
        <w:gridCol w:w="1110"/>
      </w:tblGrid>
      <w:tr>
        <w:trPr>
          <w:tblHeader w:val="true"/>
        </w:trPr>
        <w:tc>
          <w:tcPr>
            <w:tcW w:type="dxa" w:w="1200"/>
            <w:shd w:fill="0F2942"/>
            <w:vAlign w:val="center"/>
            <w:tcMar>
              <w:top w:w="80" w:type="dxa"/>
              <w:start w:w="120" w:type="dxa"/>
              <w:bottom w:w="80" w:type="dxa"/>
              <w:end w:w="120" w:type="dxa"/>
            </w:tcMar>
          </w:tcPr>
          <w:p>
            <w:pPr>
              <w:spacing w:after="0"/>
            </w:pPr>
            <w:r/>
            <w:r>
              <w:rPr>
                <w:rFonts w:ascii="Calibri" w:hAnsi="Calibri"/>
                <w:b/>
                <w:color w:val="FFFFFF"/>
                <w:sz w:val="16"/>
              </w:rPr>
              <w:t>Category</w:t>
            </w:r>
          </w:p>
        </w:tc>
        <w:tc>
          <w:tcPr>
            <w:tcW w:type="dxa" w:w="1650"/>
            <w:shd w:fill="0F2942"/>
            <w:vAlign w:val="center"/>
            <w:tcMar>
              <w:top w:w="80" w:type="dxa"/>
              <w:start w:w="120" w:type="dxa"/>
              <w:bottom w:w="80" w:type="dxa"/>
              <w:end w:w="120" w:type="dxa"/>
            </w:tcMar>
          </w:tcPr>
          <w:p>
            <w:pPr>
              <w:spacing w:after="0"/>
            </w:pPr>
            <w:r/>
            <w:r>
              <w:rPr>
                <w:rFonts w:ascii="Calibri" w:hAnsi="Calibri"/>
                <w:b/>
                <w:color w:val="FFFFFF"/>
                <w:sz w:val="16"/>
              </w:rPr>
              <w:t>Expected</w:t>
            </w:r>
          </w:p>
        </w:tc>
        <w:tc>
          <w:tcPr>
            <w:tcW w:type="dxa" w:w="1650"/>
            <w:shd w:fill="0F2942"/>
            <w:vAlign w:val="center"/>
            <w:tcMar>
              <w:top w:w="80" w:type="dxa"/>
              <w:start w:w="120" w:type="dxa"/>
              <w:bottom w:w="80" w:type="dxa"/>
              <w:end w:w="120" w:type="dxa"/>
            </w:tcMar>
          </w:tcPr>
          <w:p>
            <w:pPr>
              <w:spacing w:after="0"/>
            </w:pPr>
            <w:r/>
            <w:r>
              <w:rPr>
                <w:rFonts w:ascii="Calibri" w:hAnsi="Calibri"/>
                <w:b/>
                <w:color w:val="FFFFFF"/>
                <w:sz w:val="16"/>
              </w:rPr>
              <w:t>Predicted</w:t>
            </w:r>
          </w:p>
        </w:tc>
        <w:tc>
          <w:tcPr>
            <w:tcW w:type="dxa" w:w="1450"/>
            <w:shd w:fill="0F2942"/>
            <w:vAlign w:val="center"/>
            <w:tcMar>
              <w:top w:w="80" w:type="dxa"/>
              <w:start w:w="120" w:type="dxa"/>
              <w:bottom w:w="80" w:type="dxa"/>
              <w:end w:w="120" w:type="dxa"/>
            </w:tcMar>
          </w:tcPr>
          <w:p>
            <w:pPr>
              <w:spacing w:after="0"/>
            </w:pPr>
            <w:r/>
            <w:r>
              <w:rPr>
                <w:rFonts w:ascii="Calibri" w:hAnsi="Calibri"/>
                <w:b/>
                <w:color w:val="FFFFFF"/>
                <w:sz w:val="16"/>
              </w:rPr>
              <w:t>Subtype confidence</w:t>
            </w:r>
          </w:p>
        </w:tc>
        <w:tc>
          <w:tcPr>
            <w:tcW w:type="dxa" w:w="2300"/>
            <w:shd w:fill="0F2942"/>
            <w:vAlign w:val="center"/>
            <w:tcMar>
              <w:top w:w="80" w:type="dxa"/>
              <w:start w:w="120" w:type="dxa"/>
              <w:bottom w:w="80" w:type="dxa"/>
              <w:end w:w="120" w:type="dxa"/>
            </w:tcMar>
          </w:tcPr>
          <w:p>
            <w:pPr>
              <w:spacing w:after="0"/>
            </w:pPr>
            <w:r/>
            <w:r>
              <w:rPr>
                <w:rFonts w:ascii="Calibri" w:hAnsi="Calibri"/>
                <w:b/>
                <w:color w:val="FFFFFF"/>
                <w:sz w:val="16"/>
              </w:rPr>
              <w:t>Engine</w:t>
            </w:r>
          </w:p>
        </w:tc>
        <w:tc>
          <w:tcPr>
            <w:tcW w:type="dxa" w:w="1110"/>
            <w:shd w:fill="0F2942"/>
            <w:vAlign w:val="center"/>
            <w:tcMar>
              <w:top w:w="80" w:type="dxa"/>
              <w:start w:w="120" w:type="dxa"/>
              <w:bottom w:w="80" w:type="dxa"/>
              <w:end w:w="120" w:type="dxa"/>
            </w:tcMar>
          </w:tcPr>
          <w:p>
            <w:pPr>
              <w:spacing w:after="0"/>
            </w:pPr>
            <w:r/>
            <w:r>
              <w:rPr>
                <w:rFonts w:ascii="Calibri" w:hAnsi="Calibri"/>
                <w:b/>
                <w:color w:val="FFFFFF"/>
                <w:sz w:val="16"/>
              </w:rPr>
              <w:t>Interpretation</w:t>
            </w:r>
          </w:p>
        </w:tc>
      </w:tr>
      <w:tr>
        <w:tc>
          <w:tcPr>
            <w:tcW w:type="dxa" w:w="1200"/>
            <w:vAlign w:val="center"/>
            <w:tcMar>
              <w:top w:w="80" w:type="dxa"/>
              <w:start w:w="120" w:type="dxa"/>
              <w:bottom w:w="80" w:type="dxa"/>
              <w:end w:w="120" w:type="dxa"/>
            </w:tcMar>
          </w:tcPr>
          <w:p>
            <w:pPr>
              <w:spacing w:after="0" w:line="240" w:lineRule="auto"/>
            </w:pPr>
            <w:r/>
            <w:r>
              <w:rPr>
                <w:rFonts w:ascii="Calibri" w:hAnsi="Calibri"/>
                <w:color w:val="172033"/>
                <w:sz w:val="16"/>
              </w:rPr>
              <w:t>cable</w:t>
            </w:r>
          </w:p>
        </w:tc>
        <w:tc>
          <w:tcPr>
            <w:tcW w:type="dxa" w:w="1650"/>
            <w:vAlign w:val="center"/>
            <w:tcMar>
              <w:top w:w="80" w:type="dxa"/>
              <w:start w:w="120" w:type="dxa"/>
              <w:bottom w:w="80" w:type="dxa"/>
              <w:end w:w="120" w:type="dxa"/>
            </w:tcMar>
          </w:tcPr>
          <w:p>
            <w:pPr>
              <w:spacing w:after="0" w:line="240" w:lineRule="auto"/>
            </w:pPr>
            <w:r/>
            <w:r>
              <w:rPr>
                <w:rFonts w:ascii="Calibri" w:hAnsi="Calibri"/>
                <w:color w:val="172033"/>
                <w:sz w:val="16"/>
              </w:rPr>
              <w:t>bent_wire</w:t>
            </w:r>
          </w:p>
        </w:tc>
        <w:tc>
          <w:tcPr>
            <w:tcW w:type="dxa" w:w="1650"/>
            <w:vAlign w:val="center"/>
            <w:tcMar>
              <w:top w:w="80" w:type="dxa"/>
              <w:start w:w="120" w:type="dxa"/>
              <w:bottom w:w="80" w:type="dxa"/>
              <w:end w:w="120" w:type="dxa"/>
            </w:tcMar>
          </w:tcPr>
          <w:p>
            <w:pPr>
              <w:spacing w:after="0" w:line="240" w:lineRule="auto"/>
            </w:pPr>
            <w:r/>
            <w:r>
              <w:rPr>
                <w:rFonts w:ascii="Calibri" w:hAnsi="Calibri"/>
                <w:color w:val="172033"/>
                <w:sz w:val="16"/>
              </w:rPr>
              <w:t>bent_wire</w:t>
            </w:r>
          </w:p>
        </w:tc>
        <w:tc>
          <w:tcPr>
            <w:tcW w:type="dxa" w:w="1450"/>
            <w:vAlign w:val="center"/>
            <w:tcMar>
              <w:top w:w="80" w:type="dxa"/>
              <w:start w:w="120" w:type="dxa"/>
              <w:bottom w:w="80" w:type="dxa"/>
              <w:end w:w="120" w:type="dxa"/>
            </w:tcMar>
          </w:tcPr>
          <w:p>
            <w:pPr>
              <w:spacing w:after="0" w:line="240" w:lineRule="auto"/>
            </w:pPr>
            <w:r/>
            <w:r>
              <w:rPr>
                <w:rFonts w:ascii="Calibri" w:hAnsi="Calibri"/>
                <w:color w:val="172033"/>
                <w:sz w:val="16"/>
              </w:rPr>
              <w:t>0.4133</w:t>
            </w:r>
          </w:p>
        </w:tc>
        <w:tc>
          <w:tcPr>
            <w:tcW w:type="dxa" w:w="2300"/>
            <w:vAlign w:val="center"/>
            <w:tcMar>
              <w:top w:w="80" w:type="dxa"/>
              <w:start w:w="120" w:type="dxa"/>
              <w:bottom w:w="80" w:type="dxa"/>
              <w:end w:w="120" w:type="dxa"/>
            </w:tcMar>
          </w:tcPr>
          <w:p>
            <w:pPr>
              <w:spacing w:after="0" w:line="240" w:lineRule="auto"/>
            </w:pPr>
            <w:r/>
            <w:r>
              <w:rPr>
                <w:rFonts w:ascii="Calibri" w:hAnsi="Calibri"/>
                <w:color w:val="172033"/>
                <w:sz w:val="16"/>
              </w:rPr>
              <w:t>portable_forest</w:t>
            </w:r>
          </w:p>
        </w:tc>
        <w:tc>
          <w:tcPr>
            <w:tcW w:type="dxa" w:w="1110"/>
            <w:vAlign w:val="center"/>
            <w:tcMar>
              <w:top w:w="80" w:type="dxa"/>
              <w:start w:w="120" w:type="dxa"/>
              <w:bottom w:w="80" w:type="dxa"/>
              <w:end w:w="120" w:type="dxa"/>
            </w:tcMar>
          </w:tcPr>
          <w:p>
            <w:pPr>
              <w:spacing w:after="0" w:line="240" w:lineRule="auto"/>
            </w:pPr>
            <w:r/>
            <w:r>
              <w:rPr>
                <w:rFonts w:ascii="Calibri" w:hAnsi="Calibri"/>
                <w:color w:val="172033"/>
                <w:sz w:val="16"/>
              </w:rPr>
              <w:t>Correct, but low subtype confidence</w:t>
            </w:r>
          </w:p>
        </w:tc>
      </w:tr>
      <w:tr>
        <w:tc>
          <w:tcPr>
            <w:tcW w:type="dxa" w:w="1200"/>
            <w:vAlign w:val="center"/>
            <w:shd w:fill="F3F5F8"/>
            <w:tcMar>
              <w:top w:w="80" w:type="dxa"/>
              <w:start w:w="120" w:type="dxa"/>
              <w:bottom w:w="80" w:type="dxa"/>
              <w:end w:w="120" w:type="dxa"/>
            </w:tcMar>
          </w:tcPr>
          <w:p>
            <w:pPr>
              <w:spacing w:after="0" w:line="240" w:lineRule="auto"/>
            </w:pPr>
            <w:r/>
            <w:r>
              <w:rPr>
                <w:rFonts w:ascii="Calibri" w:hAnsi="Calibri"/>
                <w:color w:val="172033"/>
                <w:sz w:val="16"/>
              </w:rPr>
              <w:t>capsule</w:t>
            </w:r>
          </w:p>
        </w:tc>
        <w:tc>
          <w:tcPr>
            <w:tcW w:type="dxa" w:w="1650"/>
            <w:vAlign w:val="center"/>
            <w:shd w:fill="F3F5F8"/>
            <w:tcMar>
              <w:top w:w="80" w:type="dxa"/>
              <w:start w:w="120" w:type="dxa"/>
              <w:bottom w:w="80" w:type="dxa"/>
              <w:end w:w="120" w:type="dxa"/>
            </w:tcMar>
          </w:tcPr>
          <w:p>
            <w:pPr>
              <w:spacing w:after="0" w:line="240" w:lineRule="auto"/>
            </w:pPr>
            <w:r/>
            <w:r>
              <w:rPr>
                <w:rFonts w:ascii="Calibri" w:hAnsi="Calibri"/>
                <w:color w:val="172033"/>
                <w:sz w:val="16"/>
              </w:rPr>
              <w:t>crack</w:t>
            </w:r>
          </w:p>
        </w:tc>
        <w:tc>
          <w:tcPr>
            <w:tcW w:type="dxa" w:w="1650"/>
            <w:vAlign w:val="center"/>
            <w:shd w:fill="F3F5F8"/>
            <w:tcMar>
              <w:top w:w="80" w:type="dxa"/>
              <w:start w:w="120" w:type="dxa"/>
              <w:bottom w:w="80" w:type="dxa"/>
              <w:end w:w="120" w:type="dxa"/>
            </w:tcMar>
          </w:tcPr>
          <w:p>
            <w:pPr>
              <w:spacing w:after="0" w:line="240" w:lineRule="auto"/>
            </w:pPr>
            <w:r/>
            <w:r>
              <w:rPr>
                <w:rFonts w:ascii="Calibri" w:hAnsi="Calibri"/>
                <w:color w:val="172033"/>
                <w:sz w:val="16"/>
              </w:rPr>
              <w:t>crack</w:t>
            </w:r>
          </w:p>
        </w:tc>
        <w:tc>
          <w:tcPr>
            <w:tcW w:type="dxa" w:w="1450"/>
            <w:vAlign w:val="center"/>
            <w:shd w:fill="F3F5F8"/>
            <w:tcMar>
              <w:top w:w="80" w:type="dxa"/>
              <w:start w:w="120" w:type="dxa"/>
              <w:bottom w:w="80" w:type="dxa"/>
              <w:end w:w="120" w:type="dxa"/>
            </w:tcMar>
          </w:tcPr>
          <w:p>
            <w:pPr>
              <w:spacing w:after="0" w:line="240" w:lineRule="auto"/>
            </w:pPr>
            <w:r/>
            <w:r>
              <w:rPr>
                <w:rFonts w:ascii="Calibri" w:hAnsi="Calibri"/>
                <w:color w:val="172033"/>
                <w:sz w:val="16"/>
              </w:rPr>
              <w:t>0.9922</w:t>
            </w:r>
          </w:p>
        </w:tc>
        <w:tc>
          <w:tcPr>
            <w:tcW w:type="dxa" w:w="2300"/>
            <w:vAlign w:val="center"/>
            <w:shd w:fill="F3F5F8"/>
            <w:tcMar>
              <w:top w:w="80" w:type="dxa"/>
              <w:start w:w="120" w:type="dxa"/>
              <w:bottom w:w="80" w:type="dxa"/>
              <w:end w:w="120" w:type="dxa"/>
            </w:tcMar>
          </w:tcPr>
          <w:p>
            <w:pPr>
              <w:spacing w:after="0" w:line="240" w:lineRule="auto"/>
            </w:pPr>
            <w:r/>
            <w:r>
              <w:rPr>
                <w:rFonts w:ascii="Calibri" w:hAnsi="Calibri"/>
                <w:color w:val="172033"/>
                <w:sz w:val="16"/>
              </w:rPr>
              <w:t>fine_tuned_resnet18_onnx</w:t>
            </w:r>
          </w:p>
        </w:tc>
        <w:tc>
          <w:tcPr>
            <w:tcW w:type="dxa" w:w="1110"/>
            <w:vAlign w:val="center"/>
            <w:shd w:fill="F3F5F8"/>
            <w:tcMar>
              <w:top w:w="80" w:type="dxa"/>
              <w:start w:w="120" w:type="dxa"/>
              <w:bottom w:w="80" w:type="dxa"/>
              <w:end w:w="120" w:type="dxa"/>
            </w:tcMar>
          </w:tcPr>
          <w:p>
            <w:pPr>
              <w:spacing w:after="0" w:line="240" w:lineRule="auto"/>
            </w:pPr>
            <w:r/>
            <w:r>
              <w:rPr>
                <w:rFonts w:ascii="Calibri" w:hAnsi="Calibri"/>
                <w:color w:val="172033"/>
                <w:sz w:val="16"/>
              </w:rPr>
              <w:t>Correct</w:t>
            </w:r>
          </w:p>
        </w:tc>
      </w:tr>
      <w:tr>
        <w:tc>
          <w:tcPr>
            <w:tcW w:type="dxa" w:w="1200"/>
            <w:vAlign w:val="center"/>
            <w:tcMar>
              <w:top w:w="80" w:type="dxa"/>
              <w:start w:w="120" w:type="dxa"/>
              <w:bottom w:w="80" w:type="dxa"/>
              <w:end w:w="120" w:type="dxa"/>
            </w:tcMar>
          </w:tcPr>
          <w:p>
            <w:pPr>
              <w:spacing w:after="0" w:line="240" w:lineRule="auto"/>
            </w:pPr>
            <w:r/>
            <w:r>
              <w:rPr>
                <w:rFonts w:ascii="Calibri" w:hAnsi="Calibri"/>
                <w:color w:val="172033"/>
                <w:sz w:val="16"/>
              </w:rPr>
              <w:t>bottle</w:t>
            </w:r>
          </w:p>
        </w:tc>
        <w:tc>
          <w:tcPr>
            <w:tcW w:type="dxa" w:w="1650"/>
            <w:vAlign w:val="center"/>
            <w:tcMar>
              <w:top w:w="80" w:type="dxa"/>
              <w:start w:w="120" w:type="dxa"/>
              <w:bottom w:w="80" w:type="dxa"/>
              <w:end w:w="120" w:type="dxa"/>
            </w:tcMar>
          </w:tcPr>
          <w:p>
            <w:pPr>
              <w:spacing w:after="0" w:line="240" w:lineRule="auto"/>
            </w:pPr>
            <w:r/>
            <w:r>
              <w:rPr>
                <w:rFonts w:ascii="Calibri" w:hAnsi="Calibri"/>
                <w:color w:val="172033"/>
                <w:sz w:val="16"/>
              </w:rPr>
              <w:t>broken_large</w:t>
            </w:r>
          </w:p>
        </w:tc>
        <w:tc>
          <w:tcPr>
            <w:tcW w:type="dxa" w:w="1650"/>
            <w:vAlign w:val="center"/>
            <w:tcMar>
              <w:top w:w="80" w:type="dxa"/>
              <w:start w:w="120" w:type="dxa"/>
              <w:bottom w:w="80" w:type="dxa"/>
              <w:end w:w="120" w:type="dxa"/>
            </w:tcMar>
          </w:tcPr>
          <w:p>
            <w:pPr>
              <w:spacing w:after="0" w:line="240" w:lineRule="auto"/>
            </w:pPr>
            <w:r/>
            <w:r>
              <w:rPr>
                <w:rFonts w:ascii="Calibri" w:hAnsi="Calibri"/>
                <w:color w:val="172033"/>
                <w:sz w:val="16"/>
              </w:rPr>
              <w:t>broken_large</w:t>
            </w:r>
          </w:p>
        </w:tc>
        <w:tc>
          <w:tcPr>
            <w:tcW w:type="dxa" w:w="1450"/>
            <w:vAlign w:val="center"/>
            <w:tcMar>
              <w:top w:w="80" w:type="dxa"/>
              <w:start w:w="120" w:type="dxa"/>
              <w:bottom w:w="80" w:type="dxa"/>
              <w:end w:w="120" w:type="dxa"/>
            </w:tcMar>
          </w:tcPr>
          <w:p>
            <w:pPr>
              <w:spacing w:after="0" w:line="240" w:lineRule="auto"/>
            </w:pPr>
            <w:r/>
            <w:r>
              <w:rPr>
                <w:rFonts w:ascii="Calibri" w:hAnsi="Calibri"/>
                <w:color w:val="172033"/>
                <w:sz w:val="16"/>
              </w:rPr>
              <w:t>0.9967</w:t>
            </w:r>
          </w:p>
        </w:tc>
        <w:tc>
          <w:tcPr>
            <w:tcW w:type="dxa" w:w="2300"/>
            <w:vAlign w:val="center"/>
            <w:tcMar>
              <w:top w:w="80" w:type="dxa"/>
              <w:start w:w="120" w:type="dxa"/>
              <w:bottom w:w="80" w:type="dxa"/>
              <w:end w:w="120" w:type="dxa"/>
            </w:tcMar>
          </w:tcPr>
          <w:p>
            <w:pPr>
              <w:spacing w:after="0" w:line="240" w:lineRule="auto"/>
            </w:pPr>
            <w:r/>
            <w:r>
              <w:rPr>
                <w:rFonts w:ascii="Calibri" w:hAnsi="Calibri"/>
                <w:color w:val="172033"/>
                <w:sz w:val="16"/>
              </w:rPr>
              <w:t>scikit_learn_bundle</w:t>
            </w:r>
          </w:p>
        </w:tc>
        <w:tc>
          <w:tcPr>
            <w:tcW w:type="dxa" w:w="1110"/>
            <w:vAlign w:val="center"/>
            <w:tcMar>
              <w:top w:w="80" w:type="dxa"/>
              <w:start w:w="120" w:type="dxa"/>
              <w:bottom w:w="80" w:type="dxa"/>
              <w:end w:w="120" w:type="dxa"/>
            </w:tcMar>
          </w:tcPr>
          <w:p>
            <w:pPr>
              <w:spacing w:after="0" w:line="240" w:lineRule="auto"/>
            </w:pPr>
            <w:r/>
            <w:r>
              <w:rPr>
                <w:rFonts w:ascii="Calibri" w:hAnsi="Calibri"/>
                <w:color w:val="172033"/>
                <w:sz w:val="16"/>
              </w:rPr>
              <w:t>Correct</w:t>
            </w:r>
          </w:p>
        </w:tc>
      </w:tr>
      <w:tr>
        <w:tc>
          <w:tcPr>
            <w:tcW w:type="dxa" w:w="1200"/>
            <w:vAlign w:val="center"/>
            <w:shd w:fill="F3F5F8"/>
            <w:tcMar>
              <w:top w:w="80" w:type="dxa"/>
              <w:start w:w="120" w:type="dxa"/>
              <w:bottom w:w="80" w:type="dxa"/>
              <w:end w:w="120" w:type="dxa"/>
            </w:tcMar>
          </w:tcPr>
          <w:p>
            <w:pPr>
              <w:spacing w:after="0" w:line="240" w:lineRule="auto"/>
            </w:pPr>
            <w:r/>
            <w:r>
              <w:rPr>
                <w:rFonts w:ascii="Calibri" w:hAnsi="Calibri"/>
                <w:color w:val="172033"/>
                <w:sz w:val="16"/>
              </w:rPr>
              <w:t>wood</w:t>
            </w:r>
          </w:p>
        </w:tc>
        <w:tc>
          <w:tcPr>
            <w:tcW w:type="dxa" w:w="1650"/>
            <w:vAlign w:val="center"/>
            <w:shd w:fill="F3F5F8"/>
            <w:tcMar>
              <w:top w:w="80" w:type="dxa"/>
              <w:start w:w="120" w:type="dxa"/>
              <w:bottom w:w="80" w:type="dxa"/>
              <w:end w:w="120" w:type="dxa"/>
            </w:tcMar>
          </w:tcPr>
          <w:p>
            <w:pPr>
              <w:spacing w:after="0" w:line="240" w:lineRule="auto"/>
            </w:pPr>
            <w:r/>
            <w:r>
              <w:rPr>
                <w:rFonts w:ascii="Calibri" w:hAnsi="Calibri"/>
                <w:color w:val="172033"/>
                <w:sz w:val="16"/>
              </w:rPr>
              <w:t>color</w:t>
            </w:r>
          </w:p>
        </w:tc>
        <w:tc>
          <w:tcPr>
            <w:tcW w:type="dxa" w:w="1650"/>
            <w:vAlign w:val="center"/>
            <w:shd w:fill="F3F5F8"/>
            <w:tcMar>
              <w:top w:w="80" w:type="dxa"/>
              <w:start w:w="120" w:type="dxa"/>
              <w:bottom w:w="80" w:type="dxa"/>
              <w:end w:w="120" w:type="dxa"/>
            </w:tcMar>
          </w:tcPr>
          <w:p>
            <w:pPr>
              <w:spacing w:after="0" w:line="240" w:lineRule="auto"/>
            </w:pPr>
            <w:r/>
            <w:r>
              <w:rPr>
                <w:rFonts w:ascii="Calibri" w:hAnsi="Calibri"/>
                <w:color w:val="172033"/>
                <w:sz w:val="16"/>
              </w:rPr>
              <w:t>color</w:t>
            </w:r>
          </w:p>
        </w:tc>
        <w:tc>
          <w:tcPr>
            <w:tcW w:type="dxa" w:w="1450"/>
            <w:vAlign w:val="center"/>
            <w:shd w:fill="F3F5F8"/>
            <w:tcMar>
              <w:top w:w="80" w:type="dxa"/>
              <w:start w:w="120" w:type="dxa"/>
              <w:bottom w:w="80" w:type="dxa"/>
              <w:end w:w="120" w:type="dxa"/>
            </w:tcMar>
          </w:tcPr>
          <w:p>
            <w:pPr>
              <w:spacing w:after="0" w:line="240" w:lineRule="auto"/>
            </w:pPr>
            <w:r/>
            <w:r>
              <w:rPr>
                <w:rFonts w:ascii="Calibri" w:hAnsi="Calibri"/>
                <w:color w:val="172033"/>
                <w:sz w:val="16"/>
              </w:rPr>
              <w:t>0.9944</w:t>
            </w:r>
          </w:p>
        </w:tc>
        <w:tc>
          <w:tcPr>
            <w:tcW w:type="dxa" w:w="2300"/>
            <w:vAlign w:val="center"/>
            <w:shd w:fill="F3F5F8"/>
            <w:tcMar>
              <w:top w:w="80" w:type="dxa"/>
              <w:start w:w="120" w:type="dxa"/>
              <w:bottom w:w="80" w:type="dxa"/>
              <w:end w:w="120" w:type="dxa"/>
            </w:tcMar>
          </w:tcPr>
          <w:p>
            <w:pPr>
              <w:spacing w:after="0" w:line="240" w:lineRule="auto"/>
            </w:pPr>
            <w:r/>
            <w:r>
              <w:rPr>
                <w:rFonts w:ascii="Calibri" w:hAnsi="Calibri"/>
                <w:color w:val="172033"/>
                <w:sz w:val="16"/>
              </w:rPr>
              <w:t>fine_tuned_resnet18_onnx</w:t>
            </w:r>
          </w:p>
        </w:tc>
        <w:tc>
          <w:tcPr>
            <w:tcW w:type="dxa" w:w="1110"/>
            <w:vAlign w:val="center"/>
            <w:shd w:fill="F3F5F8"/>
            <w:tcMar>
              <w:top w:w="80" w:type="dxa"/>
              <w:start w:w="120" w:type="dxa"/>
              <w:bottom w:w="80" w:type="dxa"/>
              <w:end w:w="120" w:type="dxa"/>
            </w:tcMar>
          </w:tcPr>
          <w:p>
            <w:pPr>
              <w:spacing w:after="0" w:line="240" w:lineRule="auto"/>
            </w:pPr>
            <w:r/>
            <w:r>
              <w:rPr>
                <w:rFonts w:ascii="Calibri" w:hAnsi="Calibri"/>
                <w:color w:val="172033"/>
                <w:sz w:val="16"/>
              </w:rPr>
              <w:t>Correct</w:t>
            </w:r>
          </w:p>
        </w:tc>
      </w:tr>
    </w:tbl>
    <w:p>
      <w:pPr>
        <w:spacing w:before="120" w:after="160"/>
        <w:ind w:left="173" w:right="173"/>
        <w:shd w:fill="EAF7EF"/>
        <w:pBdr>
          <w:left w:val="single" w:sz="24" w:space="8" w:color="15803D"/>
        </w:pBdr>
      </w:pPr>
      <w:r>
        <w:rPr>
          <w:rFonts w:ascii="Calibri" w:hAnsi="Calibri"/>
          <w:b/>
          <w:color w:val="15803D"/>
        </w:rPr>
        <w:t xml:space="preserve">What the demonstration proves: </w:t>
      </w:r>
      <w:r>
        <w:rPr>
          <w:rFonts w:ascii="Calibri" w:hAnsi="Calibri"/>
          <w:color w:val="172033"/>
        </w:rPr>
        <w:t>All three runtime paths execute from committed artifacts and return the expected subtype on the selected images. The cable result also demonstrates why subtype confidence must remain visible: the label is correct, but 41.33% confidence is not strong enough to present as certainty.</w:t>
      </w:r>
    </w:p>
    <w:p>
      <w:pPr>
        <w:pStyle w:val="Heading1"/>
      </w:pPr>
      <w:r>
        <w:t>9. Confidence and Uncertainty Handling</w:t>
      </w:r>
    </w:p>
    <w:p>
      <w:pPr>
        <w:keepNext/>
        <w:jc w:val="center"/>
      </w:pPr>
      <w:r>
        <w:drawing>
          <wp:inline xmlns:a="http://schemas.openxmlformats.org/drawingml/2006/main" xmlns:pic="http://schemas.openxmlformats.org/drawingml/2006/picture">
            <wp:extent cx="6126480" cy="2586736"/>
            <wp:docPr id="7" name="Picture 7" descr="Detection confidence and subtype confidence separation"/>
            <wp:cNvGraphicFramePr>
              <a:graphicFrameLocks noChangeAspect="1"/>
            </wp:cNvGraphicFramePr>
            <a:graphic>
              <a:graphicData uri="http://schemas.openxmlformats.org/drawingml/2006/picture">
                <pic:pic>
                  <pic:nvPicPr>
                    <pic:cNvPr id="0" name="confidence_separation.png"/>
                    <pic:cNvPicPr/>
                  </pic:nvPicPr>
                  <pic:blipFill>
                    <a:blip r:embed="rId17"/>
                    <a:stretch>
                      <a:fillRect/>
                    </a:stretch>
                  </pic:blipFill>
                  <pic:spPr>
                    <a:xfrm>
                      <a:off x="0" y="0"/>
                      <a:ext cx="6126480" cy="2586736"/>
                    </a:xfrm>
                    <a:prstGeom prst="rect"/>
                  </pic:spPr>
                </pic:pic>
              </a:graphicData>
            </a:graphic>
          </wp:inline>
        </w:drawing>
      </w:r>
    </w:p>
    <w:p>
      <w:pPr>
        <w:pStyle w:val="Caption"/>
        <w:spacing w:before="60" w:after="140"/>
        <w:jc w:val="center"/>
      </w:pPr>
      <w:r>
        <w:rPr>
          <w:rFonts w:ascii="Calibri" w:hAnsi="Calibri"/>
          <w:b/>
          <w:color w:val="0F2942"/>
          <w:sz w:val="18"/>
        </w:rPr>
        <w:t>Figure 7. Detection confidence and subtype confidence separation</w:t>
      </w:r>
      <w:r>
        <w:rPr>
          <w:rFonts w:ascii="Calibri" w:hAnsi="Calibri"/>
          <w:i/>
          <w:color w:val="5F6B7A"/>
          <w:sz w:val="16"/>
        </w:rPr>
        <w:br/>
        <w:t>Source: Implemented by `classify_prediction`, `inspect_image`, and explainability output.</w:t>
      </w:r>
    </w:p>
    <w:p>
      <w:pPr>
        <w:pStyle w:val="Heading2"/>
      </w:pPr>
      <w:r>
        <w:t>9.1 Why separation matters</w:t>
      </w:r>
    </w:p>
    <w:p>
      <w:r>
        <w:rPr>
          <w:rFonts w:ascii="Calibri" w:hAnsi="Calibri"/>
          <w:color w:val="172033"/>
        </w:rPr>
        <w:t>An anomaly detector can be confident that an image is defective while the subtype classifier is uncertain about which defect is present. Combining those values would overstate subtype certainty or weaken the binary defect decision. VisionInspect AI therefore uses detection confidence in severity and reports subtype confidence only with the predicted label and class-probability distribution.</w:t>
      </w:r>
    </w:p>
    <w:p>
      <w:pPr>
        <w:pStyle w:val="Heading2"/>
      </w:pPr>
      <w:r>
        <w:t>9.2 Unknown-defect behavior</w:t>
      </w:r>
    </w:p>
    <w:tbl>
      <w:tblPr>
        <w:tblStyle w:val="TableGrid"/>
        <w:tblW w:type="dxa" w:w="9360"/>
        <w:jc w:val="left"/>
        <w:tblLayout w:type="fixed"/>
        <w:tblLook w:firstColumn="1" w:firstRow="1" w:lastColumn="0" w:lastRow="0" w:noHBand="0" w:noVBand="1" w:val="04A0"/>
        <w:tblInd w:type="dxa" w:w="120"/>
      </w:tblPr>
      <w:tblGrid>
        <w:gridCol w:w="3000"/>
        <w:gridCol w:w="1800"/>
        <w:gridCol w:w="4560"/>
      </w:tblGrid>
      <w:tr>
        <w:trPr>
          <w:tblHeader w:val="true"/>
        </w:trPr>
        <w:tc>
          <w:tcPr>
            <w:tcW w:type="dxa" w:w="3000"/>
            <w:shd w:fill="0E7490"/>
            <w:vAlign w:val="center"/>
            <w:tcMar>
              <w:top w:w="80" w:type="dxa"/>
              <w:start w:w="120" w:type="dxa"/>
              <w:bottom w:w="80" w:type="dxa"/>
              <w:end w:w="120" w:type="dxa"/>
            </w:tcMar>
          </w:tcPr>
          <w:p>
            <w:pPr>
              <w:spacing w:after="0"/>
            </w:pPr>
            <w:r/>
            <w:r>
              <w:rPr>
                <w:rFonts w:ascii="Calibri" w:hAnsi="Calibri"/>
                <w:b/>
                <w:color w:val="FFFFFF"/>
                <w:sz w:val="17"/>
              </w:rPr>
              <w:t>Condition</w:t>
            </w:r>
          </w:p>
        </w:tc>
        <w:tc>
          <w:tcPr>
            <w:tcW w:type="dxa" w:w="1800"/>
            <w:shd w:fill="0E7490"/>
            <w:vAlign w:val="center"/>
            <w:tcMar>
              <w:top w:w="80" w:type="dxa"/>
              <w:start w:w="120" w:type="dxa"/>
              <w:bottom w:w="80" w:type="dxa"/>
              <w:end w:w="120" w:type="dxa"/>
            </w:tcMar>
          </w:tcPr>
          <w:p>
            <w:pPr>
              <w:spacing w:after="0"/>
            </w:pPr>
            <w:r/>
            <w:r>
              <w:rPr>
                <w:rFonts w:ascii="Calibri" w:hAnsi="Calibri"/>
                <w:b/>
                <w:color w:val="FFFFFF"/>
                <w:sz w:val="17"/>
              </w:rPr>
              <w:t>Returned type</w:t>
            </w:r>
          </w:p>
        </w:tc>
        <w:tc>
          <w:tcPr>
            <w:tcW w:type="dxa" w:w="4560"/>
            <w:shd w:fill="0E7490"/>
            <w:vAlign w:val="center"/>
            <w:tcMar>
              <w:top w:w="80" w:type="dxa"/>
              <w:start w:w="120" w:type="dxa"/>
              <w:bottom w:w="80" w:type="dxa"/>
              <w:end w:w="120" w:type="dxa"/>
            </w:tcMar>
          </w:tcPr>
          <w:p>
            <w:pPr>
              <w:spacing w:after="0"/>
            </w:pPr>
            <w:r/>
            <w:r>
              <w:rPr>
                <w:rFonts w:ascii="Calibri" w:hAnsi="Calibri"/>
                <w:b/>
                <w:color w:val="FFFFFF"/>
                <w:sz w:val="17"/>
              </w:rPr>
              <w:t>Safety behavior</w:t>
            </w:r>
          </w:p>
        </w:tc>
      </w:tr>
      <w:tr>
        <w:tc>
          <w:tcPr>
            <w:tcW w:type="dxa" w:w="3000"/>
            <w:vAlign w:val="center"/>
            <w:tcMar>
              <w:top w:w="80" w:type="dxa"/>
              <w:start w:w="120" w:type="dxa"/>
              <w:bottom w:w="80" w:type="dxa"/>
              <w:end w:w="120" w:type="dxa"/>
            </w:tcMar>
          </w:tcPr>
          <w:p>
            <w:pPr>
              <w:spacing w:after="0" w:line="240" w:lineRule="auto"/>
            </w:pPr>
            <w:r/>
            <w:r>
              <w:rPr>
                <w:rFonts w:ascii="Calibri" w:hAnsi="Calibri"/>
                <w:color w:val="172033"/>
                <w:sz w:val="17"/>
              </w:rPr>
              <w:t>Classifier artifact missing</w:t>
            </w:r>
          </w:p>
        </w:tc>
        <w:tc>
          <w:tcPr>
            <w:tcW w:type="dxa" w:w="1800"/>
            <w:vAlign w:val="center"/>
            <w:tcMar>
              <w:top w:w="80" w:type="dxa"/>
              <w:start w:w="120" w:type="dxa"/>
              <w:bottom w:w="80" w:type="dxa"/>
              <w:end w:w="120" w:type="dxa"/>
            </w:tcMar>
          </w:tcPr>
          <w:p>
            <w:pPr>
              <w:spacing w:after="0" w:line="240" w:lineRule="auto"/>
            </w:pPr>
            <w:r/>
            <w:r>
              <w:rPr>
                <w:rFonts w:ascii="Calibri" w:hAnsi="Calibri"/>
                <w:color w:val="172033"/>
                <w:sz w:val="17"/>
              </w:rPr>
              <w:t>unknown_defect</w:t>
            </w:r>
          </w:p>
        </w:tc>
        <w:tc>
          <w:tcPr>
            <w:tcW w:type="dxa" w:w="4560"/>
            <w:vAlign w:val="center"/>
            <w:tcMar>
              <w:top w:w="80" w:type="dxa"/>
              <w:start w:w="120" w:type="dxa"/>
              <w:bottom w:w="80" w:type="dxa"/>
              <w:end w:w="120" w:type="dxa"/>
            </w:tcMar>
          </w:tcPr>
          <w:p>
            <w:pPr>
              <w:spacing w:after="0" w:line="240" w:lineRule="auto"/>
            </w:pPr>
            <w:r/>
            <w:r>
              <w:rPr>
                <w:rFonts w:ascii="Calibri" w:hAnsi="Calibri"/>
                <w:color w:val="172033"/>
                <w:sz w:val="17"/>
              </w:rPr>
              <w:t>Record artifact path error; preserve binary defect decision</w:t>
            </w:r>
          </w:p>
        </w:tc>
      </w:tr>
      <w:tr>
        <w:tc>
          <w:tcPr>
            <w:tcW w:type="dxa" w:w="3000"/>
            <w:vAlign w:val="center"/>
            <w:shd w:fill="F3F5F8"/>
            <w:tcMar>
              <w:top w:w="80" w:type="dxa"/>
              <w:start w:w="120" w:type="dxa"/>
              <w:bottom w:w="80" w:type="dxa"/>
              <w:end w:w="120" w:type="dxa"/>
            </w:tcMar>
          </w:tcPr>
          <w:p>
            <w:pPr>
              <w:spacing w:after="0" w:line="240" w:lineRule="auto"/>
            </w:pPr>
            <w:r/>
            <w:r>
              <w:rPr>
                <w:rFonts w:ascii="Calibri" w:hAnsi="Calibri"/>
                <w:color w:val="172033"/>
                <w:sz w:val="17"/>
              </w:rPr>
              <w:t>Classifier runtime error</w:t>
            </w:r>
          </w:p>
        </w:tc>
        <w:tc>
          <w:tcPr>
            <w:tcW w:type="dxa" w:w="1800"/>
            <w:vAlign w:val="center"/>
            <w:shd w:fill="F3F5F8"/>
            <w:tcMar>
              <w:top w:w="80" w:type="dxa"/>
              <w:start w:w="120" w:type="dxa"/>
              <w:bottom w:w="80" w:type="dxa"/>
              <w:end w:w="120" w:type="dxa"/>
            </w:tcMar>
          </w:tcPr>
          <w:p>
            <w:pPr>
              <w:spacing w:after="0" w:line="240" w:lineRule="auto"/>
            </w:pPr>
            <w:r/>
            <w:r>
              <w:rPr>
                <w:rFonts w:ascii="Calibri" w:hAnsi="Calibri"/>
                <w:color w:val="172033"/>
                <w:sz w:val="17"/>
              </w:rPr>
              <w:t>unknown_defect</w:t>
            </w:r>
          </w:p>
        </w:tc>
        <w:tc>
          <w:tcPr>
            <w:tcW w:type="dxa" w:w="4560"/>
            <w:vAlign w:val="center"/>
            <w:shd w:fill="F3F5F8"/>
            <w:tcMar>
              <w:top w:w="80" w:type="dxa"/>
              <w:start w:w="120" w:type="dxa"/>
              <w:bottom w:w="80" w:type="dxa"/>
              <w:end w:w="120" w:type="dxa"/>
            </w:tcMar>
          </w:tcPr>
          <w:p>
            <w:pPr>
              <w:spacing w:after="0" w:line="240" w:lineRule="auto"/>
            </w:pPr>
            <w:r/>
            <w:r>
              <w:rPr>
                <w:rFonts w:ascii="Calibri" w:hAnsi="Calibri"/>
                <w:color w:val="172033"/>
                <w:sz w:val="17"/>
              </w:rPr>
              <w:t>Record exception text; require manual classification</w:t>
            </w:r>
          </w:p>
        </w:tc>
      </w:tr>
      <w:tr>
        <w:tc>
          <w:tcPr>
            <w:tcW w:type="dxa" w:w="3000"/>
            <w:vAlign w:val="center"/>
            <w:tcMar>
              <w:top w:w="80" w:type="dxa"/>
              <w:start w:w="120" w:type="dxa"/>
              <w:bottom w:w="80" w:type="dxa"/>
              <w:end w:w="120" w:type="dxa"/>
            </w:tcMar>
          </w:tcPr>
          <w:p>
            <w:pPr>
              <w:spacing w:after="0" w:line="240" w:lineRule="auto"/>
            </w:pPr>
            <w:r/>
            <w:r>
              <w:rPr>
                <w:rFonts w:ascii="Calibri" w:hAnsi="Calibri"/>
                <w:color w:val="172033"/>
                <w:sz w:val="17"/>
              </w:rPr>
              <w:t>Detector says Defective but classifier says good</w:t>
            </w:r>
          </w:p>
        </w:tc>
        <w:tc>
          <w:tcPr>
            <w:tcW w:type="dxa" w:w="1800"/>
            <w:vAlign w:val="center"/>
            <w:tcMar>
              <w:top w:w="80" w:type="dxa"/>
              <w:start w:w="120" w:type="dxa"/>
              <w:bottom w:w="80" w:type="dxa"/>
              <w:end w:w="120" w:type="dxa"/>
            </w:tcMar>
          </w:tcPr>
          <w:p>
            <w:pPr>
              <w:spacing w:after="0" w:line="240" w:lineRule="auto"/>
            </w:pPr>
            <w:r/>
            <w:r>
              <w:rPr>
                <w:rFonts w:ascii="Calibri" w:hAnsi="Calibri"/>
                <w:color w:val="172033"/>
                <w:sz w:val="17"/>
              </w:rPr>
              <w:t>unknown_defect</w:t>
            </w:r>
          </w:p>
        </w:tc>
        <w:tc>
          <w:tcPr>
            <w:tcW w:type="dxa" w:w="4560"/>
            <w:vAlign w:val="center"/>
            <w:tcMar>
              <w:top w:w="80" w:type="dxa"/>
              <w:start w:w="120" w:type="dxa"/>
              <w:bottom w:w="80" w:type="dxa"/>
              <w:end w:w="120" w:type="dxa"/>
            </w:tcMar>
          </w:tcPr>
          <w:p>
            <w:pPr>
              <w:spacing w:after="0" w:line="240" w:lineRule="auto"/>
            </w:pPr>
            <w:r/>
            <w:r>
              <w:rPr>
                <w:rFonts w:ascii="Calibri" w:hAnsi="Calibri"/>
                <w:color w:val="172033"/>
                <w:sz w:val="17"/>
              </w:rPr>
              <w:t>Record conflicting decisions; do not reuse the classifier's good probability</w:t>
            </w:r>
          </w:p>
        </w:tc>
      </w:tr>
      <w:tr>
        <w:tc>
          <w:tcPr>
            <w:tcW w:type="dxa" w:w="3000"/>
            <w:vAlign w:val="center"/>
            <w:shd w:fill="F3F5F8"/>
            <w:tcMar>
              <w:top w:w="80" w:type="dxa"/>
              <w:start w:w="120" w:type="dxa"/>
              <w:bottom w:w="80" w:type="dxa"/>
              <w:end w:w="120" w:type="dxa"/>
            </w:tcMar>
          </w:tcPr>
          <w:p>
            <w:pPr>
              <w:spacing w:after="0" w:line="240" w:lineRule="auto"/>
            </w:pPr>
            <w:r/>
            <w:r>
              <w:rPr>
                <w:rFonts w:ascii="Calibri" w:hAnsi="Calibri"/>
                <w:color w:val="172033"/>
                <w:sz w:val="17"/>
              </w:rPr>
              <w:t>Classifier succeeds</w:t>
            </w:r>
          </w:p>
        </w:tc>
        <w:tc>
          <w:tcPr>
            <w:tcW w:type="dxa" w:w="1800"/>
            <w:vAlign w:val="center"/>
            <w:shd w:fill="F3F5F8"/>
            <w:tcMar>
              <w:top w:w="80" w:type="dxa"/>
              <w:start w:w="120" w:type="dxa"/>
              <w:bottom w:w="80" w:type="dxa"/>
              <w:end w:w="120" w:type="dxa"/>
            </w:tcMar>
          </w:tcPr>
          <w:p>
            <w:pPr>
              <w:spacing w:after="0" w:line="240" w:lineRule="auto"/>
            </w:pPr>
            <w:r/>
            <w:r>
              <w:rPr>
                <w:rFonts w:ascii="Calibri" w:hAnsi="Calibri"/>
                <w:color w:val="172033"/>
                <w:sz w:val="17"/>
              </w:rPr>
              <w:t>Known subtype</w:t>
            </w:r>
          </w:p>
        </w:tc>
        <w:tc>
          <w:tcPr>
            <w:tcW w:type="dxa" w:w="4560"/>
            <w:vAlign w:val="center"/>
            <w:shd w:fill="F3F5F8"/>
            <w:tcMar>
              <w:top w:w="80" w:type="dxa"/>
              <w:start w:w="120" w:type="dxa"/>
              <w:bottom w:w="80" w:type="dxa"/>
              <w:end w:w="120" w:type="dxa"/>
            </w:tcMar>
          </w:tcPr>
          <w:p>
            <w:pPr>
              <w:spacing w:after="0" w:line="240" w:lineRule="auto"/>
            </w:pPr>
            <w:r/>
            <w:r>
              <w:rPr>
                <w:rFonts w:ascii="Calibri" w:hAnsi="Calibri"/>
                <w:color w:val="172033"/>
                <w:sz w:val="17"/>
              </w:rPr>
              <w:t>Store subtype confidence and complete class probabilities</w:t>
            </w:r>
          </w:p>
        </w:tc>
      </w:tr>
      <w:tr>
        <w:tc>
          <w:tcPr>
            <w:tcW w:type="dxa" w:w="3000"/>
            <w:vAlign w:val="center"/>
            <w:tcMar>
              <w:top w:w="80" w:type="dxa"/>
              <w:start w:w="120" w:type="dxa"/>
              <w:bottom w:w="80" w:type="dxa"/>
              <w:end w:w="120" w:type="dxa"/>
            </w:tcMar>
          </w:tcPr>
          <w:p>
            <w:pPr>
              <w:spacing w:after="0" w:line="240" w:lineRule="auto"/>
            </w:pPr>
            <w:r/>
            <w:r>
              <w:rPr>
                <w:rFonts w:ascii="Calibri" w:hAnsi="Calibri"/>
                <w:color w:val="172033"/>
                <w:sz w:val="17"/>
              </w:rPr>
              <w:t>Detector says Good</w:t>
            </w:r>
          </w:p>
        </w:tc>
        <w:tc>
          <w:tcPr>
            <w:tcW w:type="dxa" w:w="1800"/>
            <w:vAlign w:val="center"/>
            <w:tcMar>
              <w:top w:w="80" w:type="dxa"/>
              <w:start w:w="120" w:type="dxa"/>
              <w:bottom w:w="80" w:type="dxa"/>
              <w:end w:w="120" w:type="dxa"/>
            </w:tcMar>
          </w:tcPr>
          <w:p>
            <w:pPr>
              <w:spacing w:after="0" w:line="240" w:lineRule="auto"/>
            </w:pPr>
            <w:r/>
            <w:r>
              <w:rPr>
                <w:rFonts w:ascii="Calibri" w:hAnsi="Calibri"/>
                <w:color w:val="172033"/>
                <w:sz w:val="17"/>
              </w:rPr>
              <w:t>good</w:t>
            </w:r>
          </w:p>
        </w:tc>
        <w:tc>
          <w:tcPr>
            <w:tcW w:type="dxa" w:w="4560"/>
            <w:vAlign w:val="center"/>
            <w:tcMar>
              <w:top w:w="80" w:type="dxa"/>
              <w:start w:w="120" w:type="dxa"/>
              <w:bottom w:w="80" w:type="dxa"/>
              <w:end w:w="120" w:type="dxa"/>
            </w:tcMar>
          </w:tcPr>
          <w:p>
            <w:pPr>
              <w:spacing w:after="0" w:line="240" w:lineRule="auto"/>
            </w:pPr>
            <w:r/>
            <w:r>
              <w:rPr>
                <w:rFonts w:ascii="Calibri" w:hAnsi="Calibri"/>
                <w:color w:val="172033"/>
                <w:sz w:val="17"/>
              </w:rPr>
              <w:t>Do not invoke a defect subtype classifier</w:t>
            </w:r>
          </w:p>
        </w:tc>
      </w:tr>
    </w:tbl>
    <w:p>
      <w:pPr>
        <w:spacing w:before="120" w:after="160"/>
        <w:ind w:left="173" w:right="173"/>
        <w:shd w:fill="FFF7E6"/>
        <w:pBdr>
          <w:left w:val="single" w:sz="24" w:space="8" w:color="A16207"/>
        </w:pBdr>
      </w:pPr>
      <w:r>
        <w:rPr>
          <w:rFonts w:ascii="Calibri" w:hAnsi="Calibri"/>
          <w:b/>
          <w:color w:val="A16207"/>
        </w:rPr>
        <w:t xml:space="preserve">Current limitation: </w:t>
      </w:r>
      <w:r>
        <w:rPr>
          <w:rFonts w:ascii="Calibri" w:hAnsi="Calibri"/>
          <w:color w:val="172033"/>
        </w:rPr>
        <w:t>The runtime does not yet apply a category-specific minimum subtype-confidence threshold. Low-confidence labels remain visible through their probability, while the conservative Review/Fail decision continues to depend on anomaly evidence and severity.</w:t>
      </w:r>
    </w:p>
    <w:p>
      <w:pPr>
        <w:pStyle w:val="Heading1"/>
      </w:pPr>
      <w:r>
        <w:t>10. Severity Scoring Framework</w:t>
      </w:r>
    </w:p>
    <w:p>
      <w:pPr>
        <w:pStyle w:val="Heading2"/>
      </w:pPr>
      <w:r>
        <w:t>10.1 Formula</w:t>
      </w:r>
    </w:p>
    <w:p>
      <w:pPr>
        <w:spacing w:before="100" w:after="160" w:line="252" w:lineRule="auto"/>
        <w:ind w:left="259" w:right="259"/>
        <w:shd w:fill="EEF1F5"/>
      </w:pPr>
      <w:r>
        <w:rPr>
          <w:rFonts w:ascii="Consolas" w:hAnsi="Consolas"/>
          <w:color w:val="0F2942"/>
          <w:sz w:val="17"/>
        </w:rPr>
        <w:t>Severity Score = (Size x 0.30) + (Location x 0.25) + (Defect Type x 0.25) + (Detection Confidence x 0.20)</w:t>
      </w:r>
    </w:p>
    <w:p>
      <w:pPr>
        <w:keepNext/>
        <w:jc w:val="center"/>
      </w:pPr>
      <w:r>
        <w:drawing>
          <wp:inline xmlns:a="http://schemas.openxmlformats.org/drawingml/2006/main" xmlns:pic="http://schemas.openxmlformats.org/drawingml/2006/picture">
            <wp:extent cx="6126480" cy="2644060"/>
            <wp:docPr id="8" name="Picture 8" descr="Weighted severity framework"/>
            <wp:cNvGraphicFramePr>
              <a:graphicFrameLocks noChangeAspect="1"/>
            </wp:cNvGraphicFramePr>
            <a:graphic>
              <a:graphicData uri="http://schemas.openxmlformats.org/drawingml/2006/picture">
                <pic:pic>
                  <pic:nvPicPr>
                    <pic:cNvPr id="0" name="severity_formula.png"/>
                    <pic:cNvPicPr/>
                  </pic:nvPicPr>
                  <pic:blipFill>
                    <a:blip r:embed="rId18"/>
                    <a:stretch>
                      <a:fillRect/>
                    </a:stretch>
                  </pic:blipFill>
                  <pic:spPr>
                    <a:xfrm>
                      <a:off x="0" y="0"/>
                      <a:ext cx="6126480" cy="2644060"/>
                    </a:xfrm>
                    <a:prstGeom prst="rect"/>
                  </pic:spPr>
                </pic:pic>
              </a:graphicData>
            </a:graphic>
          </wp:inline>
        </w:drawing>
      </w:r>
    </w:p>
    <w:p>
      <w:pPr>
        <w:pStyle w:val="Caption"/>
        <w:spacing w:before="60" w:after="140"/>
        <w:jc w:val="center"/>
      </w:pPr>
      <w:r>
        <w:rPr>
          <w:rFonts w:ascii="Calibri" w:hAnsi="Calibri"/>
          <w:b/>
          <w:color w:val="0F2942"/>
          <w:sz w:val="18"/>
        </w:rPr>
        <w:t>Figure 8. Weighted severity framework</w:t>
      </w:r>
      <w:r>
        <w:rPr>
          <w:rFonts w:ascii="Calibri" w:hAnsi="Calibri"/>
          <w:i/>
          <w:color w:val="5F6B7A"/>
          <w:sz w:val="16"/>
        </w:rPr>
        <w:br/>
        <w:t>Source: Implemented by `ml/severity.py`.</w:t>
      </w:r>
    </w:p>
    <w:p>
      <w:pPr>
        <w:pStyle w:val="Heading2"/>
      </w:pPr>
      <w:r>
        <w:t>10.2 Component rules</w:t>
      </w:r>
    </w:p>
    <w:tbl>
      <w:tblPr>
        <w:tblStyle w:val="TableGrid"/>
        <w:tblW w:type="dxa" w:w="9360"/>
        <w:jc w:val="left"/>
        <w:tblLayout w:type="fixed"/>
        <w:tblLook w:firstColumn="1" w:firstRow="1" w:lastColumn="0" w:lastRow="0" w:noHBand="0" w:noVBand="1" w:val="04A0"/>
        <w:tblInd w:type="dxa" w:w="120"/>
      </w:tblPr>
      <w:tblGrid>
        <w:gridCol w:w="2200"/>
        <w:gridCol w:w="1000"/>
        <w:gridCol w:w="6160"/>
      </w:tblGrid>
      <w:tr>
        <w:trPr>
          <w:tblHeader w:val="true"/>
        </w:trPr>
        <w:tc>
          <w:tcPr>
            <w:tcW w:type="dxa" w:w="2200"/>
            <w:shd w:fill="0F2942"/>
            <w:vAlign w:val="center"/>
            <w:tcMar>
              <w:top w:w="80" w:type="dxa"/>
              <w:start w:w="120" w:type="dxa"/>
              <w:bottom w:w="80" w:type="dxa"/>
              <w:end w:w="120" w:type="dxa"/>
            </w:tcMar>
          </w:tcPr>
          <w:p>
            <w:pPr>
              <w:spacing w:after="0"/>
            </w:pPr>
            <w:r/>
            <w:r>
              <w:rPr>
                <w:rFonts w:ascii="Calibri" w:hAnsi="Calibri"/>
                <w:b/>
                <w:color w:val="FFFFFF"/>
                <w:sz w:val="17"/>
              </w:rPr>
              <w:t>Component</w:t>
            </w:r>
          </w:p>
        </w:tc>
        <w:tc>
          <w:tcPr>
            <w:tcW w:type="dxa" w:w="1000"/>
            <w:shd w:fill="0F2942"/>
            <w:vAlign w:val="center"/>
            <w:tcMar>
              <w:top w:w="80" w:type="dxa"/>
              <w:start w:w="120" w:type="dxa"/>
              <w:bottom w:w="80" w:type="dxa"/>
              <w:end w:w="120" w:type="dxa"/>
            </w:tcMar>
          </w:tcPr>
          <w:p>
            <w:pPr>
              <w:spacing w:after="0"/>
            </w:pPr>
            <w:r/>
            <w:r>
              <w:rPr>
                <w:rFonts w:ascii="Calibri" w:hAnsi="Calibri"/>
                <w:b/>
                <w:color w:val="FFFFFF"/>
                <w:sz w:val="17"/>
              </w:rPr>
              <w:t>Weight</w:t>
            </w:r>
          </w:p>
        </w:tc>
        <w:tc>
          <w:tcPr>
            <w:tcW w:type="dxa" w:w="6160"/>
            <w:shd w:fill="0F2942"/>
            <w:vAlign w:val="center"/>
            <w:tcMar>
              <w:top w:w="80" w:type="dxa"/>
              <w:start w:w="120" w:type="dxa"/>
              <w:bottom w:w="80" w:type="dxa"/>
              <w:end w:w="120" w:type="dxa"/>
            </w:tcMar>
          </w:tcPr>
          <w:p>
            <w:pPr>
              <w:spacing w:after="0"/>
            </w:pPr>
            <w:r/>
            <w:r>
              <w:rPr>
                <w:rFonts w:ascii="Calibri" w:hAnsi="Calibri"/>
                <w:b/>
                <w:color w:val="FFFFFF"/>
                <w:sz w:val="17"/>
              </w:rPr>
              <w:t>Current scoring rule</w:t>
            </w:r>
          </w:p>
        </w:tc>
      </w:tr>
      <w:tr>
        <w:tc>
          <w:tcPr>
            <w:tcW w:type="dxa" w:w="2200"/>
            <w:vAlign w:val="center"/>
            <w:tcMar>
              <w:top w:w="80" w:type="dxa"/>
              <w:start w:w="120" w:type="dxa"/>
              <w:bottom w:w="80" w:type="dxa"/>
              <w:end w:w="120" w:type="dxa"/>
            </w:tcMar>
          </w:tcPr>
          <w:p>
            <w:pPr>
              <w:spacing w:after="0" w:line="240" w:lineRule="auto"/>
            </w:pPr>
            <w:r/>
            <w:r>
              <w:rPr>
                <w:rFonts w:ascii="Calibri" w:hAnsi="Calibri"/>
                <w:color w:val="172033"/>
                <w:sz w:val="17"/>
              </w:rPr>
              <w:t>Size</w:t>
            </w:r>
          </w:p>
        </w:tc>
        <w:tc>
          <w:tcPr>
            <w:tcW w:type="dxa" w:w="1000"/>
            <w:vAlign w:val="center"/>
            <w:tcMar>
              <w:top w:w="80" w:type="dxa"/>
              <w:start w:w="120" w:type="dxa"/>
              <w:bottom w:w="80" w:type="dxa"/>
              <w:end w:w="120" w:type="dxa"/>
            </w:tcMar>
          </w:tcPr>
          <w:p>
            <w:pPr>
              <w:spacing w:after="0" w:line="240" w:lineRule="auto"/>
            </w:pPr>
            <w:r/>
            <w:r>
              <w:rPr>
                <w:rFonts w:ascii="Calibri" w:hAnsi="Calibri"/>
                <w:color w:val="172033"/>
                <w:sz w:val="17"/>
              </w:rPr>
              <w:t>30%</w:t>
            </w:r>
          </w:p>
        </w:tc>
        <w:tc>
          <w:tcPr>
            <w:tcW w:type="dxa" w:w="6160"/>
            <w:vAlign w:val="center"/>
            <w:tcMar>
              <w:top w:w="80" w:type="dxa"/>
              <w:start w:w="120" w:type="dxa"/>
              <w:bottom w:w="80" w:type="dxa"/>
              <w:end w:w="120" w:type="dxa"/>
            </w:tcMar>
          </w:tcPr>
          <w:p>
            <w:pPr>
              <w:spacing w:after="0" w:line="240" w:lineRule="auto"/>
            </w:pPr>
            <w:r/>
            <w:r>
              <w:rPr>
                <w:rFonts w:ascii="Calibri" w:hAnsi="Calibri"/>
                <w:color w:val="172033"/>
                <w:sz w:val="17"/>
              </w:rPr>
              <w:t>Area &lt;=0: 0; &lt;0.5%: 20; &lt;2%: 45; &lt;5%: 70; otherwise 90</w:t>
            </w:r>
          </w:p>
        </w:tc>
      </w:tr>
      <w:tr>
        <w:tc>
          <w:tcPr>
            <w:tcW w:type="dxa" w:w="2200"/>
            <w:vAlign w:val="center"/>
            <w:shd w:fill="F3F5F8"/>
            <w:tcMar>
              <w:top w:w="80" w:type="dxa"/>
              <w:start w:w="120" w:type="dxa"/>
              <w:bottom w:w="80" w:type="dxa"/>
              <w:end w:w="120" w:type="dxa"/>
            </w:tcMar>
          </w:tcPr>
          <w:p>
            <w:pPr>
              <w:spacing w:after="0" w:line="240" w:lineRule="auto"/>
            </w:pPr>
            <w:r/>
            <w:r>
              <w:rPr>
                <w:rFonts w:ascii="Calibri" w:hAnsi="Calibri"/>
                <w:color w:val="172033"/>
                <w:sz w:val="17"/>
              </w:rPr>
              <w:t>Location</w:t>
            </w:r>
          </w:p>
        </w:tc>
        <w:tc>
          <w:tcPr>
            <w:tcW w:type="dxa" w:w="1000"/>
            <w:vAlign w:val="center"/>
            <w:shd w:fill="F3F5F8"/>
            <w:tcMar>
              <w:top w:w="80" w:type="dxa"/>
              <w:start w:w="120" w:type="dxa"/>
              <w:bottom w:w="80" w:type="dxa"/>
              <w:end w:w="120" w:type="dxa"/>
            </w:tcMar>
          </w:tcPr>
          <w:p>
            <w:pPr>
              <w:spacing w:after="0" w:line="240" w:lineRule="auto"/>
            </w:pPr>
            <w:r/>
            <w:r>
              <w:rPr>
                <w:rFonts w:ascii="Calibri" w:hAnsi="Calibri"/>
                <w:color w:val="172033"/>
                <w:sz w:val="17"/>
              </w:rPr>
              <w:t>25%</w:t>
            </w:r>
          </w:p>
        </w:tc>
        <w:tc>
          <w:tcPr>
            <w:tcW w:type="dxa" w:w="6160"/>
            <w:vAlign w:val="center"/>
            <w:shd w:fill="F3F5F8"/>
            <w:tcMar>
              <w:top w:w="80" w:type="dxa"/>
              <w:start w:w="120" w:type="dxa"/>
              <w:bottom w:w="80" w:type="dxa"/>
              <w:end w:w="120" w:type="dxa"/>
            </w:tcMar>
          </w:tcPr>
          <w:p>
            <w:pPr>
              <w:spacing w:after="0" w:line="240" w:lineRule="auto"/>
            </w:pPr>
            <w:r/>
            <w:r>
              <w:rPr>
                <w:rFonts w:ascii="Calibri" w:hAnsi="Calibri"/>
                <w:color w:val="172033"/>
                <w:sz w:val="17"/>
              </w:rPr>
              <w:t>Critical-zone overlap: 90; non-critical location: 35</w:t>
            </w:r>
          </w:p>
        </w:tc>
      </w:tr>
      <w:tr>
        <w:tc>
          <w:tcPr>
            <w:tcW w:type="dxa" w:w="2200"/>
            <w:vAlign w:val="center"/>
            <w:tcMar>
              <w:top w:w="80" w:type="dxa"/>
              <w:start w:w="120" w:type="dxa"/>
              <w:bottom w:w="80" w:type="dxa"/>
              <w:end w:w="120" w:type="dxa"/>
            </w:tcMar>
          </w:tcPr>
          <w:p>
            <w:pPr>
              <w:spacing w:after="0" w:line="240" w:lineRule="auto"/>
            </w:pPr>
            <w:r/>
            <w:r>
              <w:rPr>
                <w:rFonts w:ascii="Calibri" w:hAnsi="Calibri"/>
                <w:color w:val="172033"/>
                <w:sz w:val="17"/>
              </w:rPr>
              <w:t>Defect type</w:t>
            </w:r>
          </w:p>
        </w:tc>
        <w:tc>
          <w:tcPr>
            <w:tcW w:type="dxa" w:w="1000"/>
            <w:vAlign w:val="center"/>
            <w:tcMar>
              <w:top w:w="80" w:type="dxa"/>
              <w:start w:w="120" w:type="dxa"/>
              <w:bottom w:w="80" w:type="dxa"/>
              <w:end w:w="120" w:type="dxa"/>
            </w:tcMar>
          </w:tcPr>
          <w:p>
            <w:pPr>
              <w:spacing w:after="0" w:line="240" w:lineRule="auto"/>
            </w:pPr>
            <w:r/>
            <w:r>
              <w:rPr>
                <w:rFonts w:ascii="Calibri" w:hAnsi="Calibri"/>
                <w:color w:val="172033"/>
                <w:sz w:val="17"/>
              </w:rPr>
              <w:t>25%</w:t>
            </w:r>
          </w:p>
        </w:tc>
        <w:tc>
          <w:tcPr>
            <w:tcW w:type="dxa" w:w="6160"/>
            <w:vAlign w:val="center"/>
            <w:tcMar>
              <w:top w:w="80" w:type="dxa"/>
              <w:start w:w="120" w:type="dxa"/>
              <w:bottom w:w="80" w:type="dxa"/>
              <w:end w:w="120" w:type="dxa"/>
            </w:tcMar>
          </w:tcPr>
          <w:p>
            <w:pPr>
              <w:spacing w:after="0" w:line="240" w:lineRule="auto"/>
            </w:pPr>
            <w:r/>
            <w:r>
              <w:rPr>
                <w:rFonts w:ascii="Calibri" w:hAnsi="Calibri"/>
                <w:color w:val="172033"/>
                <w:sz w:val="17"/>
              </w:rPr>
              <w:t>Explicit policy value from 0 to 95 for all active classifier labels</w:t>
            </w:r>
          </w:p>
        </w:tc>
      </w:tr>
      <w:tr>
        <w:tc>
          <w:tcPr>
            <w:tcW w:type="dxa" w:w="2200"/>
            <w:vAlign w:val="center"/>
            <w:shd w:fill="F3F5F8"/>
            <w:tcMar>
              <w:top w:w="80" w:type="dxa"/>
              <w:start w:w="120" w:type="dxa"/>
              <w:bottom w:w="80" w:type="dxa"/>
              <w:end w:w="120" w:type="dxa"/>
            </w:tcMar>
          </w:tcPr>
          <w:p>
            <w:pPr>
              <w:spacing w:after="0" w:line="240" w:lineRule="auto"/>
            </w:pPr>
            <w:r/>
            <w:r>
              <w:rPr>
                <w:rFonts w:ascii="Calibri" w:hAnsi="Calibri"/>
                <w:color w:val="172033"/>
                <w:sz w:val="17"/>
              </w:rPr>
              <w:t>Detection confidence</w:t>
            </w:r>
          </w:p>
        </w:tc>
        <w:tc>
          <w:tcPr>
            <w:tcW w:type="dxa" w:w="1000"/>
            <w:vAlign w:val="center"/>
            <w:shd w:fill="F3F5F8"/>
            <w:tcMar>
              <w:top w:w="80" w:type="dxa"/>
              <w:start w:w="120" w:type="dxa"/>
              <w:bottom w:w="80" w:type="dxa"/>
              <w:end w:w="120" w:type="dxa"/>
            </w:tcMar>
          </w:tcPr>
          <w:p>
            <w:pPr>
              <w:spacing w:after="0" w:line="240" w:lineRule="auto"/>
            </w:pPr>
            <w:r/>
            <w:r>
              <w:rPr>
                <w:rFonts w:ascii="Calibri" w:hAnsi="Calibri"/>
                <w:color w:val="172033"/>
                <w:sz w:val="17"/>
              </w:rPr>
              <w:t>20%</w:t>
            </w:r>
          </w:p>
        </w:tc>
        <w:tc>
          <w:tcPr>
            <w:tcW w:type="dxa" w:w="6160"/>
            <w:vAlign w:val="center"/>
            <w:shd w:fill="F3F5F8"/>
            <w:tcMar>
              <w:top w:w="80" w:type="dxa"/>
              <w:start w:w="120" w:type="dxa"/>
              <w:bottom w:w="80" w:type="dxa"/>
              <w:end w:w="120" w:type="dxa"/>
            </w:tcMar>
          </w:tcPr>
          <w:p>
            <w:pPr>
              <w:spacing w:after="0" w:line="240" w:lineRule="auto"/>
            </w:pPr>
            <w:r/>
            <w:r>
              <w:rPr>
                <w:rFonts w:ascii="Calibri" w:hAnsi="Calibri"/>
                <w:color w:val="172033"/>
                <w:sz w:val="17"/>
              </w:rPr>
              <w:t>Detector confidence converted to a bounded 0-100 score</w:t>
            </w:r>
          </w:p>
        </w:tc>
      </w:tr>
    </w:tbl>
    <w:p>
      <w:pPr>
        <w:pStyle w:val="Heading2"/>
      </w:pPr>
      <w:r>
        <w:t>10.3 Severity levels</w:t>
      </w:r>
    </w:p>
    <w:tbl>
      <w:tblPr>
        <w:tblStyle w:val="TableGrid"/>
        <w:tblW w:type="dxa" w:w="9360"/>
        <w:jc w:val="left"/>
        <w:tblLayout w:type="fixed"/>
        <w:tblLook w:firstColumn="1" w:firstRow="1" w:lastColumn="0" w:lastRow="0" w:noHBand="0" w:noVBand="1" w:val="04A0"/>
        <w:tblInd w:type="dxa" w:w="120"/>
      </w:tblPr>
      <w:tblGrid>
        <w:gridCol w:w="1700"/>
        <w:gridCol w:w="1400"/>
        <w:gridCol w:w="6260"/>
      </w:tblGrid>
      <w:tr>
        <w:trPr>
          <w:tblHeader w:val="true"/>
        </w:trPr>
        <w:tc>
          <w:tcPr>
            <w:tcW w:type="dxa" w:w="1700"/>
            <w:shd w:fill="0E7490"/>
            <w:vAlign w:val="center"/>
            <w:tcMar>
              <w:top w:w="80" w:type="dxa"/>
              <w:start w:w="120" w:type="dxa"/>
              <w:bottom w:w="80" w:type="dxa"/>
              <w:end w:w="120" w:type="dxa"/>
            </w:tcMar>
          </w:tcPr>
          <w:p>
            <w:pPr>
              <w:spacing w:after="0"/>
            </w:pPr>
            <w:r/>
            <w:r>
              <w:rPr>
                <w:rFonts w:ascii="Calibri" w:hAnsi="Calibri"/>
                <w:b/>
                <w:color w:val="FFFFFF"/>
                <w:sz w:val="18"/>
              </w:rPr>
              <w:t>Level</w:t>
            </w:r>
          </w:p>
        </w:tc>
        <w:tc>
          <w:tcPr>
            <w:tcW w:type="dxa" w:w="1400"/>
            <w:shd w:fill="0E7490"/>
            <w:vAlign w:val="center"/>
            <w:tcMar>
              <w:top w:w="80" w:type="dxa"/>
              <w:start w:w="120" w:type="dxa"/>
              <w:bottom w:w="80" w:type="dxa"/>
              <w:end w:w="120" w:type="dxa"/>
            </w:tcMar>
          </w:tcPr>
          <w:p>
            <w:pPr>
              <w:spacing w:after="0"/>
            </w:pPr>
            <w:r/>
            <w:r>
              <w:rPr>
                <w:rFonts w:ascii="Calibri" w:hAnsi="Calibri"/>
                <w:b/>
                <w:color w:val="FFFFFF"/>
                <w:sz w:val="18"/>
              </w:rPr>
              <w:t>Score</w:t>
            </w:r>
          </w:p>
        </w:tc>
        <w:tc>
          <w:tcPr>
            <w:tcW w:type="dxa" w:w="6260"/>
            <w:shd w:fill="0E7490"/>
            <w:vAlign w:val="center"/>
            <w:tcMar>
              <w:top w:w="80" w:type="dxa"/>
              <w:start w:w="120" w:type="dxa"/>
              <w:bottom w:w="80" w:type="dxa"/>
              <w:end w:w="120" w:type="dxa"/>
            </w:tcMar>
          </w:tcPr>
          <w:p>
            <w:pPr>
              <w:spacing w:after="0"/>
            </w:pPr>
            <w:r/>
            <w:r>
              <w:rPr>
                <w:rFonts w:ascii="Calibri" w:hAnsi="Calibri"/>
                <w:b/>
                <w:color w:val="FFFFFF"/>
                <w:sz w:val="18"/>
              </w:rPr>
              <w:t>Default recommendation</w:t>
            </w:r>
          </w:p>
        </w:tc>
      </w:tr>
      <w:tr>
        <w:tc>
          <w:tcPr>
            <w:tcW w:type="dxa" w:w="1700"/>
            <w:vAlign w:val="center"/>
            <w:tcMar>
              <w:top w:w="80" w:type="dxa"/>
              <w:start w:w="120" w:type="dxa"/>
              <w:bottom w:w="80" w:type="dxa"/>
              <w:end w:w="120" w:type="dxa"/>
            </w:tcMar>
          </w:tcPr>
          <w:p>
            <w:pPr>
              <w:spacing w:after="0" w:line="240" w:lineRule="auto"/>
            </w:pPr>
            <w:r/>
            <w:r>
              <w:rPr>
                <w:rFonts w:ascii="Calibri" w:hAnsi="Calibri"/>
                <w:color w:val="172033"/>
                <w:sz w:val="18"/>
              </w:rPr>
              <w:t>Low</w:t>
            </w:r>
          </w:p>
        </w:tc>
        <w:tc>
          <w:tcPr>
            <w:tcW w:type="dxa" w:w="1400"/>
            <w:vAlign w:val="center"/>
            <w:tcMar>
              <w:top w:w="80" w:type="dxa"/>
              <w:start w:w="120" w:type="dxa"/>
              <w:bottom w:w="80" w:type="dxa"/>
              <w:end w:w="120" w:type="dxa"/>
            </w:tcMar>
          </w:tcPr>
          <w:p>
            <w:pPr>
              <w:spacing w:after="0" w:line="240" w:lineRule="auto"/>
            </w:pPr>
            <w:r/>
            <w:r>
              <w:rPr>
                <w:rFonts w:ascii="Calibri" w:hAnsi="Calibri"/>
                <w:color w:val="172033"/>
                <w:sz w:val="18"/>
              </w:rPr>
              <w:t>0-39</w:t>
            </w:r>
          </w:p>
        </w:tc>
        <w:tc>
          <w:tcPr>
            <w:tcW w:type="dxa" w:w="6260"/>
            <w:vAlign w:val="center"/>
            <w:tcMar>
              <w:top w:w="80" w:type="dxa"/>
              <w:start w:w="120" w:type="dxa"/>
              <w:bottom w:w="80" w:type="dxa"/>
              <w:end w:w="120" w:type="dxa"/>
            </w:tcMar>
          </w:tcPr>
          <w:p>
            <w:pPr>
              <w:spacing w:after="0" w:line="240" w:lineRule="auto"/>
            </w:pPr>
            <w:r/>
            <w:r>
              <w:rPr>
                <w:rFonts w:ascii="Calibri" w:hAnsi="Calibri"/>
                <w:color w:val="172033"/>
                <w:sz w:val="18"/>
              </w:rPr>
              <w:t>Product generally acceptable; detected anomaly still routes to Review</w:t>
            </w:r>
          </w:p>
        </w:tc>
      </w:tr>
      <w:tr>
        <w:tc>
          <w:tcPr>
            <w:tcW w:type="dxa" w:w="1700"/>
            <w:vAlign w:val="center"/>
            <w:shd w:fill="F3F5F8"/>
            <w:tcMar>
              <w:top w:w="80" w:type="dxa"/>
              <w:start w:w="120" w:type="dxa"/>
              <w:bottom w:w="80" w:type="dxa"/>
              <w:end w:w="120" w:type="dxa"/>
            </w:tcMar>
          </w:tcPr>
          <w:p>
            <w:pPr>
              <w:spacing w:after="0" w:line="240" w:lineRule="auto"/>
            </w:pPr>
            <w:r/>
            <w:r>
              <w:rPr>
                <w:rFonts w:ascii="Calibri" w:hAnsi="Calibri"/>
                <w:color w:val="172033"/>
                <w:sz w:val="18"/>
              </w:rPr>
              <w:t>Medium</w:t>
            </w:r>
          </w:p>
        </w:tc>
        <w:tc>
          <w:tcPr>
            <w:tcW w:type="dxa" w:w="1400"/>
            <w:vAlign w:val="center"/>
            <w:shd w:fill="F3F5F8"/>
            <w:tcMar>
              <w:top w:w="80" w:type="dxa"/>
              <w:start w:w="120" w:type="dxa"/>
              <w:bottom w:w="80" w:type="dxa"/>
              <w:end w:w="120" w:type="dxa"/>
            </w:tcMar>
          </w:tcPr>
          <w:p>
            <w:pPr>
              <w:spacing w:after="0" w:line="240" w:lineRule="auto"/>
            </w:pPr>
            <w:r/>
            <w:r>
              <w:rPr>
                <w:rFonts w:ascii="Calibri" w:hAnsi="Calibri"/>
                <w:color w:val="172033"/>
                <w:sz w:val="18"/>
              </w:rPr>
              <w:t>40-59</w:t>
            </w:r>
          </w:p>
        </w:tc>
        <w:tc>
          <w:tcPr>
            <w:tcW w:type="dxa" w:w="6260"/>
            <w:vAlign w:val="center"/>
            <w:shd w:fill="F3F5F8"/>
            <w:tcMar>
              <w:top w:w="80" w:type="dxa"/>
              <w:start w:w="120" w:type="dxa"/>
              <w:bottom w:w="80" w:type="dxa"/>
              <w:end w:w="120" w:type="dxa"/>
            </w:tcMar>
          </w:tcPr>
          <w:p>
            <w:pPr>
              <w:spacing w:after="0" w:line="240" w:lineRule="auto"/>
            </w:pPr>
            <w:r/>
            <w:r>
              <w:rPr>
                <w:rFonts w:ascii="Calibri" w:hAnsi="Calibri"/>
                <w:color w:val="172033"/>
                <w:sz w:val="18"/>
              </w:rPr>
              <w:t>Inspection review required</w:t>
            </w:r>
          </w:p>
        </w:tc>
      </w:tr>
      <w:tr>
        <w:tc>
          <w:tcPr>
            <w:tcW w:type="dxa" w:w="1700"/>
            <w:vAlign w:val="center"/>
            <w:tcMar>
              <w:top w:w="80" w:type="dxa"/>
              <w:start w:w="120" w:type="dxa"/>
              <w:bottom w:w="80" w:type="dxa"/>
              <w:end w:w="120" w:type="dxa"/>
            </w:tcMar>
          </w:tcPr>
          <w:p>
            <w:pPr>
              <w:spacing w:after="0" w:line="240" w:lineRule="auto"/>
            </w:pPr>
            <w:r/>
            <w:r>
              <w:rPr>
                <w:rFonts w:ascii="Calibri" w:hAnsi="Calibri"/>
                <w:color w:val="172033"/>
                <w:sz w:val="18"/>
              </w:rPr>
              <w:t>High</w:t>
            </w:r>
          </w:p>
        </w:tc>
        <w:tc>
          <w:tcPr>
            <w:tcW w:type="dxa" w:w="1400"/>
            <w:vAlign w:val="center"/>
            <w:tcMar>
              <w:top w:w="80" w:type="dxa"/>
              <w:start w:w="120" w:type="dxa"/>
              <w:bottom w:w="80" w:type="dxa"/>
              <w:end w:w="120" w:type="dxa"/>
            </w:tcMar>
          </w:tcPr>
          <w:p>
            <w:pPr>
              <w:spacing w:after="0" w:line="240" w:lineRule="auto"/>
            </w:pPr>
            <w:r/>
            <w:r>
              <w:rPr>
                <w:rFonts w:ascii="Calibri" w:hAnsi="Calibri"/>
                <w:color w:val="172033"/>
                <w:sz w:val="18"/>
              </w:rPr>
              <w:t>60-79</w:t>
            </w:r>
          </w:p>
        </w:tc>
        <w:tc>
          <w:tcPr>
            <w:tcW w:type="dxa" w:w="6260"/>
            <w:vAlign w:val="center"/>
            <w:tcMar>
              <w:top w:w="80" w:type="dxa"/>
              <w:start w:w="120" w:type="dxa"/>
              <w:bottom w:w="80" w:type="dxa"/>
              <w:end w:w="120" w:type="dxa"/>
            </w:tcMar>
          </w:tcPr>
          <w:p>
            <w:pPr>
              <w:spacing w:after="0" w:line="240" w:lineRule="auto"/>
            </w:pPr>
            <w:r/>
            <w:r>
              <w:rPr>
                <w:rFonts w:ascii="Calibri" w:hAnsi="Calibri"/>
                <w:color w:val="172033"/>
                <w:sz w:val="18"/>
              </w:rPr>
              <w:t>Repair or rework recommended</w:t>
            </w:r>
          </w:p>
        </w:tc>
      </w:tr>
      <w:tr>
        <w:tc>
          <w:tcPr>
            <w:tcW w:type="dxa" w:w="1700"/>
            <w:vAlign w:val="center"/>
            <w:shd w:fill="F3F5F8"/>
            <w:tcMar>
              <w:top w:w="80" w:type="dxa"/>
              <w:start w:w="120" w:type="dxa"/>
              <w:bottom w:w="80" w:type="dxa"/>
              <w:end w:w="120" w:type="dxa"/>
            </w:tcMar>
          </w:tcPr>
          <w:p>
            <w:pPr>
              <w:spacing w:after="0" w:line="240" w:lineRule="auto"/>
            </w:pPr>
            <w:r/>
            <w:r>
              <w:rPr>
                <w:rFonts w:ascii="Calibri" w:hAnsi="Calibri"/>
                <w:color w:val="172033"/>
                <w:sz w:val="18"/>
              </w:rPr>
              <w:t>Critical</w:t>
            </w:r>
          </w:p>
        </w:tc>
        <w:tc>
          <w:tcPr>
            <w:tcW w:type="dxa" w:w="1400"/>
            <w:vAlign w:val="center"/>
            <w:shd w:fill="F3F5F8"/>
            <w:tcMar>
              <w:top w:w="80" w:type="dxa"/>
              <w:start w:w="120" w:type="dxa"/>
              <w:bottom w:w="80" w:type="dxa"/>
              <w:end w:w="120" w:type="dxa"/>
            </w:tcMar>
          </w:tcPr>
          <w:p>
            <w:pPr>
              <w:spacing w:after="0" w:line="240" w:lineRule="auto"/>
            </w:pPr>
            <w:r/>
            <w:r>
              <w:rPr>
                <w:rFonts w:ascii="Calibri" w:hAnsi="Calibri"/>
                <w:color w:val="172033"/>
                <w:sz w:val="18"/>
              </w:rPr>
              <w:t>80-100</w:t>
            </w:r>
          </w:p>
        </w:tc>
        <w:tc>
          <w:tcPr>
            <w:tcW w:type="dxa" w:w="6260"/>
            <w:vAlign w:val="center"/>
            <w:shd w:fill="F3F5F8"/>
            <w:tcMar>
              <w:top w:w="80" w:type="dxa"/>
              <w:start w:w="120" w:type="dxa"/>
              <w:bottom w:w="80" w:type="dxa"/>
              <w:end w:w="120" w:type="dxa"/>
            </w:tcMar>
          </w:tcPr>
          <w:p>
            <w:pPr>
              <w:spacing w:after="0" w:line="240" w:lineRule="auto"/>
            </w:pPr>
            <w:r/>
            <w:r>
              <w:rPr>
                <w:rFonts w:ascii="Calibri" w:hAnsi="Calibri"/>
                <w:color w:val="172033"/>
                <w:sz w:val="18"/>
              </w:rPr>
              <w:t>Reject product and trigger quality inspection workflow</w:t>
            </w:r>
          </w:p>
        </w:tc>
      </w:tr>
    </w:tbl>
    <w:p>
      <w:pPr>
        <w:pStyle w:val="Heading2"/>
      </w:pPr>
      <w:r>
        <w:t>10.4 Worked examples</w:t>
      </w:r>
    </w:p>
    <w:tbl>
      <w:tblPr>
        <w:tblStyle w:val="TableGrid"/>
        <w:tblW w:type="dxa" w:w="9360"/>
        <w:jc w:val="left"/>
        <w:tblLayout w:type="fixed"/>
        <w:tblLook w:firstColumn="1" w:firstRow="1" w:lastColumn="0" w:lastRow="0" w:noHBand="0" w:noVBand="1" w:val="04A0"/>
        <w:tblInd w:type="dxa" w:w="120"/>
      </w:tblPr>
      <w:tblGrid>
        <w:gridCol w:w="2200"/>
        <w:gridCol w:w="1450"/>
        <w:gridCol w:w="1200"/>
        <w:gridCol w:w="2100"/>
        <w:gridCol w:w="2410"/>
      </w:tblGrid>
      <w:tr>
        <w:trPr>
          <w:tblHeader w:val="true"/>
        </w:trPr>
        <w:tc>
          <w:tcPr>
            <w:tcW w:type="dxa" w:w="2200"/>
            <w:shd w:fill="0F2942"/>
            <w:vAlign w:val="center"/>
            <w:tcMar>
              <w:top w:w="80" w:type="dxa"/>
              <w:start w:w="120" w:type="dxa"/>
              <w:bottom w:w="80" w:type="dxa"/>
              <w:end w:w="120" w:type="dxa"/>
            </w:tcMar>
          </w:tcPr>
          <w:p>
            <w:pPr>
              <w:spacing w:after="0"/>
            </w:pPr>
            <w:r/>
            <w:r>
              <w:rPr>
                <w:rFonts w:ascii="Calibri" w:hAnsi="Calibri"/>
                <w:b/>
                <w:color w:val="FFFFFF"/>
                <w:sz w:val="16"/>
              </w:rPr>
              <w:t>Case</w:t>
            </w:r>
          </w:p>
        </w:tc>
        <w:tc>
          <w:tcPr>
            <w:tcW w:type="dxa" w:w="1450"/>
            <w:shd w:fill="0F2942"/>
            <w:vAlign w:val="center"/>
            <w:tcMar>
              <w:top w:w="80" w:type="dxa"/>
              <w:start w:w="120" w:type="dxa"/>
              <w:bottom w:w="80" w:type="dxa"/>
              <w:end w:w="120" w:type="dxa"/>
            </w:tcMar>
          </w:tcPr>
          <w:p>
            <w:pPr>
              <w:spacing w:after="0"/>
            </w:pPr>
            <w:r/>
            <w:r>
              <w:rPr>
                <w:rFonts w:ascii="Calibri" w:hAnsi="Calibri"/>
                <w:b/>
                <w:color w:val="FFFFFF"/>
                <w:sz w:val="16"/>
              </w:rPr>
              <w:t>Severity score</w:t>
            </w:r>
          </w:p>
        </w:tc>
        <w:tc>
          <w:tcPr>
            <w:tcW w:type="dxa" w:w="1200"/>
            <w:shd w:fill="0F2942"/>
            <w:vAlign w:val="center"/>
            <w:tcMar>
              <w:top w:w="80" w:type="dxa"/>
              <w:start w:w="120" w:type="dxa"/>
              <w:bottom w:w="80" w:type="dxa"/>
              <w:end w:w="120" w:type="dxa"/>
            </w:tcMar>
          </w:tcPr>
          <w:p>
            <w:pPr>
              <w:spacing w:after="0"/>
            </w:pPr>
            <w:r/>
            <w:r>
              <w:rPr>
                <w:rFonts w:ascii="Calibri" w:hAnsi="Calibri"/>
                <w:b/>
                <w:color w:val="FFFFFF"/>
                <w:sz w:val="16"/>
              </w:rPr>
              <w:t>Level</w:t>
            </w:r>
          </w:p>
        </w:tc>
        <w:tc>
          <w:tcPr>
            <w:tcW w:type="dxa" w:w="2100"/>
            <w:shd w:fill="0F2942"/>
            <w:vAlign w:val="center"/>
            <w:tcMar>
              <w:top w:w="80" w:type="dxa"/>
              <w:start w:w="120" w:type="dxa"/>
              <w:bottom w:w="80" w:type="dxa"/>
              <w:end w:w="120" w:type="dxa"/>
            </w:tcMar>
          </w:tcPr>
          <w:p>
            <w:pPr>
              <w:spacing w:after="0"/>
            </w:pPr>
            <w:r/>
            <w:r>
              <w:rPr>
                <w:rFonts w:ascii="Calibri" w:hAnsi="Calibri"/>
                <w:b/>
                <w:color w:val="FFFFFF"/>
                <w:sz w:val="16"/>
              </w:rPr>
              <w:t>Direct level decision</w:t>
            </w:r>
          </w:p>
        </w:tc>
        <w:tc>
          <w:tcPr>
            <w:tcW w:type="dxa" w:w="2410"/>
            <w:shd w:fill="0F2942"/>
            <w:vAlign w:val="center"/>
            <w:tcMar>
              <w:top w:w="80" w:type="dxa"/>
              <w:start w:w="120" w:type="dxa"/>
              <w:bottom w:w="80" w:type="dxa"/>
              <w:end w:w="120" w:type="dxa"/>
            </w:tcMar>
          </w:tcPr>
          <w:p>
            <w:pPr>
              <w:spacing w:after="0"/>
            </w:pPr>
            <w:r/>
            <w:r>
              <w:rPr>
                <w:rFonts w:ascii="Calibri" w:hAnsi="Calibri"/>
                <w:b/>
                <w:color w:val="FFFFFF"/>
                <w:sz w:val="16"/>
              </w:rPr>
              <w:t>Final runtime decision</w:t>
            </w:r>
          </w:p>
        </w:tc>
      </w:tr>
      <w:tr>
        <w:tc>
          <w:tcPr>
            <w:tcW w:type="dxa" w:w="2200"/>
            <w:vAlign w:val="center"/>
            <w:tcMar>
              <w:top w:w="80" w:type="dxa"/>
              <w:start w:w="120" w:type="dxa"/>
              <w:bottom w:w="80" w:type="dxa"/>
              <w:end w:w="120" w:type="dxa"/>
            </w:tcMar>
          </w:tcPr>
          <w:p>
            <w:pPr>
              <w:spacing w:after="0" w:line="240" w:lineRule="auto"/>
            </w:pPr>
            <w:r/>
            <w:r>
              <w:rPr>
                <w:rFonts w:ascii="Calibri" w:hAnsi="Calibri"/>
                <w:color w:val="172033"/>
                <w:sz w:val="16"/>
              </w:rPr>
              <w:t>Normal product</w:t>
            </w:r>
          </w:p>
        </w:tc>
        <w:tc>
          <w:tcPr>
            <w:tcW w:type="dxa" w:w="1450"/>
            <w:vAlign w:val="center"/>
            <w:tcMar>
              <w:top w:w="80" w:type="dxa"/>
              <w:start w:w="120" w:type="dxa"/>
              <w:bottom w:w="80" w:type="dxa"/>
              <w:end w:w="120" w:type="dxa"/>
            </w:tcMar>
          </w:tcPr>
          <w:p>
            <w:pPr>
              <w:spacing w:after="0" w:line="240" w:lineRule="auto"/>
            </w:pPr>
            <w:r/>
            <w:r>
              <w:rPr>
                <w:rFonts w:ascii="Calibri" w:hAnsi="Calibri"/>
                <w:color w:val="172033"/>
                <w:sz w:val="16"/>
              </w:rPr>
              <w:t>0.00</w:t>
            </w:r>
          </w:p>
        </w:tc>
        <w:tc>
          <w:tcPr>
            <w:tcW w:type="dxa" w:w="1200"/>
            <w:vAlign w:val="center"/>
            <w:tcMar>
              <w:top w:w="80" w:type="dxa"/>
              <w:start w:w="120" w:type="dxa"/>
              <w:bottom w:w="80" w:type="dxa"/>
              <w:end w:w="120" w:type="dxa"/>
            </w:tcMar>
          </w:tcPr>
          <w:p>
            <w:pPr>
              <w:spacing w:after="0" w:line="240" w:lineRule="auto"/>
            </w:pPr>
            <w:r/>
            <w:r>
              <w:rPr>
                <w:rFonts w:ascii="Calibri" w:hAnsi="Calibri"/>
                <w:color w:val="172033"/>
                <w:sz w:val="16"/>
              </w:rPr>
              <w:t>Low</w:t>
            </w:r>
          </w:p>
        </w:tc>
        <w:tc>
          <w:tcPr>
            <w:tcW w:type="dxa" w:w="2100"/>
            <w:vAlign w:val="center"/>
            <w:tcMar>
              <w:top w:w="80" w:type="dxa"/>
              <w:start w:w="120" w:type="dxa"/>
              <w:bottom w:w="80" w:type="dxa"/>
              <w:end w:w="120" w:type="dxa"/>
            </w:tcMar>
          </w:tcPr>
          <w:p>
            <w:pPr>
              <w:spacing w:after="0" w:line="240" w:lineRule="auto"/>
            </w:pPr>
            <w:r/>
            <w:r>
              <w:rPr>
                <w:rFonts w:ascii="Calibri" w:hAnsi="Calibri"/>
                <w:color w:val="172033"/>
                <w:sz w:val="16"/>
              </w:rPr>
              <w:t>Pass</w:t>
            </w:r>
          </w:p>
        </w:tc>
        <w:tc>
          <w:tcPr>
            <w:tcW w:type="dxa" w:w="2410"/>
            <w:vAlign w:val="center"/>
            <w:tcMar>
              <w:top w:w="80" w:type="dxa"/>
              <w:start w:w="120" w:type="dxa"/>
              <w:bottom w:w="80" w:type="dxa"/>
              <w:end w:w="120" w:type="dxa"/>
            </w:tcMar>
          </w:tcPr>
          <w:p>
            <w:pPr>
              <w:spacing w:after="0" w:line="240" w:lineRule="auto"/>
            </w:pPr>
            <w:r/>
            <w:r>
              <w:rPr>
                <w:rFonts w:ascii="Calibri" w:hAnsi="Calibri"/>
                <w:color w:val="172033"/>
                <w:sz w:val="16"/>
              </w:rPr>
              <w:t>Pass</w:t>
            </w:r>
          </w:p>
        </w:tc>
      </w:tr>
      <w:tr>
        <w:tc>
          <w:tcPr>
            <w:tcW w:type="dxa" w:w="2200"/>
            <w:vAlign w:val="center"/>
            <w:shd w:fill="F3F5F8"/>
            <w:tcMar>
              <w:top w:w="80" w:type="dxa"/>
              <w:start w:w="120" w:type="dxa"/>
              <w:bottom w:w="80" w:type="dxa"/>
              <w:end w:w="120" w:type="dxa"/>
            </w:tcMar>
          </w:tcPr>
          <w:p>
            <w:pPr>
              <w:spacing w:after="0" w:line="240" w:lineRule="auto"/>
            </w:pPr>
            <w:r/>
            <w:r>
              <w:rPr>
                <w:rFonts w:ascii="Calibri" w:hAnsi="Calibri"/>
                <w:color w:val="172033"/>
                <w:sz w:val="16"/>
              </w:rPr>
              <w:t>Small scratch</w:t>
            </w:r>
          </w:p>
        </w:tc>
        <w:tc>
          <w:tcPr>
            <w:tcW w:type="dxa" w:w="1450"/>
            <w:vAlign w:val="center"/>
            <w:shd w:fill="F3F5F8"/>
            <w:tcMar>
              <w:top w:w="80" w:type="dxa"/>
              <w:start w:w="120" w:type="dxa"/>
              <w:bottom w:w="80" w:type="dxa"/>
              <w:end w:w="120" w:type="dxa"/>
            </w:tcMar>
          </w:tcPr>
          <w:p>
            <w:pPr>
              <w:spacing w:after="0" w:line="240" w:lineRule="auto"/>
            </w:pPr>
            <w:r/>
            <w:r>
              <w:rPr>
                <w:rFonts w:ascii="Calibri" w:hAnsi="Calibri"/>
                <w:color w:val="172033"/>
                <w:sz w:val="16"/>
              </w:rPr>
              <w:t>37.90</w:t>
            </w:r>
          </w:p>
        </w:tc>
        <w:tc>
          <w:tcPr>
            <w:tcW w:type="dxa" w:w="1200"/>
            <w:vAlign w:val="center"/>
            <w:shd w:fill="F3F5F8"/>
            <w:tcMar>
              <w:top w:w="80" w:type="dxa"/>
              <w:start w:w="120" w:type="dxa"/>
              <w:bottom w:w="80" w:type="dxa"/>
              <w:end w:w="120" w:type="dxa"/>
            </w:tcMar>
          </w:tcPr>
          <w:p>
            <w:pPr>
              <w:spacing w:after="0" w:line="240" w:lineRule="auto"/>
            </w:pPr>
            <w:r/>
            <w:r>
              <w:rPr>
                <w:rFonts w:ascii="Calibri" w:hAnsi="Calibri"/>
                <w:color w:val="172033"/>
                <w:sz w:val="16"/>
              </w:rPr>
              <w:t>Low</w:t>
            </w:r>
          </w:p>
        </w:tc>
        <w:tc>
          <w:tcPr>
            <w:tcW w:type="dxa" w:w="2100"/>
            <w:vAlign w:val="center"/>
            <w:shd w:fill="F3F5F8"/>
            <w:tcMar>
              <w:top w:w="80" w:type="dxa"/>
              <w:start w:w="120" w:type="dxa"/>
              <w:bottom w:w="80" w:type="dxa"/>
              <w:end w:w="120" w:type="dxa"/>
            </w:tcMar>
          </w:tcPr>
          <w:p>
            <w:pPr>
              <w:spacing w:after="0" w:line="240" w:lineRule="auto"/>
            </w:pPr>
            <w:r/>
            <w:r>
              <w:rPr>
                <w:rFonts w:ascii="Calibri" w:hAnsi="Calibri"/>
                <w:color w:val="172033"/>
                <w:sz w:val="16"/>
              </w:rPr>
              <w:t>Pass</w:t>
            </w:r>
          </w:p>
        </w:tc>
        <w:tc>
          <w:tcPr>
            <w:tcW w:type="dxa" w:w="2410"/>
            <w:vAlign w:val="center"/>
            <w:shd w:fill="F3F5F8"/>
            <w:tcMar>
              <w:top w:w="80" w:type="dxa"/>
              <w:start w:w="120" w:type="dxa"/>
              <w:bottom w:w="80" w:type="dxa"/>
              <w:end w:w="120" w:type="dxa"/>
            </w:tcMar>
          </w:tcPr>
          <w:p>
            <w:pPr>
              <w:spacing w:after="0" w:line="240" w:lineRule="auto"/>
            </w:pPr>
            <w:r/>
            <w:r>
              <w:rPr>
                <w:rFonts w:ascii="Calibri" w:hAnsi="Calibri"/>
                <w:color w:val="172033"/>
                <w:sz w:val="16"/>
              </w:rPr>
              <w:t>Review because a defect was detected</w:t>
            </w:r>
          </w:p>
        </w:tc>
      </w:tr>
      <w:tr>
        <w:tc>
          <w:tcPr>
            <w:tcW w:type="dxa" w:w="2200"/>
            <w:vAlign w:val="center"/>
            <w:tcMar>
              <w:top w:w="80" w:type="dxa"/>
              <w:start w:w="120" w:type="dxa"/>
              <w:bottom w:w="80" w:type="dxa"/>
              <w:end w:w="120" w:type="dxa"/>
            </w:tcMar>
          </w:tcPr>
          <w:p>
            <w:pPr>
              <w:spacing w:after="0" w:line="240" w:lineRule="auto"/>
            </w:pPr>
            <w:r/>
            <w:r>
              <w:rPr>
                <w:rFonts w:ascii="Calibri" w:hAnsi="Calibri"/>
                <w:color w:val="172033"/>
                <w:sz w:val="16"/>
              </w:rPr>
              <w:t>Contamination</w:t>
            </w:r>
          </w:p>
        </w:tc>
        <w:tc>
          <w:tcPr>
            <w:tcW w:type="dxa" w:w="1450"/>
            <w:vAlign w:val="center"/>
            <w:tcMar>
              <w:top w:w="80" w:type="dxa"/>
              <w:start w:w="120" w:type="dxa"/>
              <w:bottom w:w="80" w:type="dxa"/>
              <w:end w:w="120" w:type="dxa"/>
            </w:tcMar>
          </w:tcPr>
          <w:p>
            <w:pPr>
              <w:spacing w:after="0" w:line="240" w:lineRule="auto"/>
            </w:pPr>
            <w:r/>
            <w:r>
              <w:rPr>
                <w:rFonts w:ascii="Calibri" w:hAnsi="Calibri"/>
                <w:color w:val="172033"/>
                <w:sz w:val="16"/>
              </w:rPr>
              <w:t>53.20</w:t>
            </w:r>
          </w:p>
        </w:tc>
        <w:tc>
          <w:tcPr>
            <w:tcW w:type="dxa" w:w="1200"/>
            <w:vAlign w:val="center"/>
            <w:tcMar>
              <w:top w:w="80" w:type="dxa"/>
              <w:start w:w="120" w:type="dxa"/>
              <w:bottom w:w="80" w:type="dxa"/>
              <w:end w:w="120" w:type="dxa"/>
            </w:tcMar>
          </w:tcPr>
          <w:p>
            <w:pPr>
              <w:spacing w:after="0" w:line="240" w:lineRule="auto"/>
            </w:pPr>
            <w:r/>
            <w:r>
              <w:rPr>
                <w:rFonts w:ascii="Calibri" w:hAnsi="Calibri"/>
                <w:color w:val="172033"/>
                <w:sz w:val="16"/>
              </w:rPr>
              <w:t>Medium</w:t>
            </w:r>
          </w:p>
        </w:tc>
        <w:tc>
          <w:tcPr>
            <w:tcW w:type="dxa" w:w="2100"/>
            <w:vAlign w:val="center"/>
            <w:tcMar>
              <w:top w:w="80" w:type="dxa"/>
              <w:start w:w="120" w:type="dxa"/>
              <w:bottom w:w="80" w:type="dxa"/>
              <w:end w:w="120" w:type="dxa"/>
            </w:tcMar>
          </w:tcPr>
          <w:p>
            <w:pPr>
              <w:spacing w:after="0" w:line="240" w:lineRule="auto"/>
            </w:pPr>
            <w:r/>
            <w:r>
              <w:rPr>
                <w:rFonts w:ascii="Calibri" w:hAnsi="Calibri"/>
                <w:color w:val="172033"/>
                <w:sz w:val="16"/>
              </w:rPr>
              <w:t>Review</w:t>
            </w:r>
          </w:p>
        </w:tc>
        <w:tc>
          <w:tcPr>
            <w:tcW w:type="dxa" w:w="2410"/>
            <w:vAlign w:val="center"/>
            <w:tcMar>
              <w:top w:w="80" w:type="dxa"/>
              <w:start w:w="120" w:type="dxa"/>
              <w:bottom w:w="80" w:type="dxa"/>
              <w:end w:w="120" w:type="dxa"/>
            </w:tcMar>
          </w:tcPr>
          <w:p>
            <w:pPr>
              <w:spacing w:after="0" w:line="240" w:lineRule="auto"/>
            </w:pPr>
            <w:r/>
            <w:r>
              <w:rPr>
                <w:rFonts w:ascii="Calibri" w:hAnsi="Calibri"/>
                <w:color w:val="172033"/>
                <w:sz w:val="16"/>
              </w:rPr>
              <w:t>Review</w:t>
            </w:r>
          </w:p>
        </w:tc>
      </w:tr>
      <w:tr>
        <w:tc>
          <w:tcPr>
            <w:tcW w:type="dxa" w:w="2200"/>
            <w:vAlign w:val="center"/>
            <w:shd w:fill="F3F5F8"/>
            <w:tcMar>
              <w:top w:w="80" w:type="dxa"/>
              <w:start w:w="120" w:type="dxa"/>
              <w:bottom w:w="80" w:type="dxa"/>
              <w:end w:w="120" w:type="dxa"/>
            </w:tcMar>
          </w:tcPr>
          <w:p>
            <w:pPr>
              <w:spacing w:after="0" w:line="240" w:lineRule="auto"/>
            </w:pPr>
            <w:r/>
            <w:r>
              <w:rPr>
                <w:rFonts w:ascii="Calibri" w:hAnsi="Calibri"/>
                <w:color w:val="172033"/>
                <w:sz w:val="16"/>
              </w:rPr>
              <w:t>Large critical crack</w:t>
            </w:r>
          </w:p>
        </w:tc>
        <w:tc>
          <w:tcPr>
            <w:tcW w:type="dxa" w:w="1450"/>
            <w:vAlign w:val="center"/>
            <w:shd w:fill="F3F5F8"/>
            <w:tcMar>
              <w:top w:w="80" w:type="dxa"/>
              <w:start w:w="120" w:type="dxa"/>
              <w:bottom w:w="80" w:type="dxa"/>
              <w:end w:w="120" w:type="dxa"/>
            </w:tcMar>
          </w:tcPr>
          <w:p>
            <w:pPr>
              <w:spacing w:after="0" w:line="240" w:lineRule="auto"/>
            </w:pPr>
            <w:r/>
            <w:r>
              <w:rPr>
                <w:rFonts w:ascii="Calibri" w:hAnsi="Calibri"/>
                <w:color w:val="172033"/>
                <w:sz w:val="16"/>
              </w:rPr>
              <w:t>92.65</w:t>
            </w:r>
          </w:p>
        </w:tc>
        <w:tc>
          <w:tcPr>
            <w:tcW w:type="dxa" w:w="1200"/>
            <w:vAlign w:val="center"/>
            <w:shd w:fill="F3F5F8"/>
            <w:tcMar>
              <w:top w:w="80" w:type="dxa"/>
              <w:start w:w="120" w:type="dxa"/>
              <w:bottom w:w="80" w:type="dxa"/>
              <w:end w:w="120" w:type="dxa"/>
            </w:tcMar>
          </w:tcPr>
          <w:p>
            <w:pPr>
              <w:spacing w:after="0" w:line="240" w:lineRule="auto"/>
            </w:pPr>
            <w:r/>
            <w:r>
              <w:rPr>
                <w:rFonts w:ascii="Calibri" w:hAnsi="Calibri"/>
                <w:color w:val="172033"/>
                <w:sz w:val="16"/>
              </w:rPr>
              <w:t>Critical</w:t>
            </w:r>
          </w:p>
        </w:tc>
        <w:tc>
          <w:tcPr>
            <w:tcW w:type="dxa" w:w="2100"/>
            <w:vAlign w:val="center"/>
            <w:shd w:fill="F3F5F8"/>
            <w:tcMar>
              <w:top w:w="80" w:type="dxa"/>
              <w:start w:w="120" w:type="dxa"/>
              <w:bottom w:w="80" w:type="dxa"/>
              <w:end w:w="120" w:type="dxa"/>
            </w:tcMar>
          </w:tcPr>
          <w:p>
            <w:pPr>
              <w:spacing w:after="0" w:line="240" w:lineRule="auto"/>
            </w:pPr>
            <w:r/>
            <w:r>
              <w:rPr>
                <w:rFonts w:ascii="Calibri" w:hAnsi="Calibri"/>
                <w:color w:val="172033"/>
                <w:sz w:val="16"/>
              </w:rPr>
              <w:t>Fail</w:t>
            </w:r>
          </w:p>
        </w:tc>
        <w:tc>
          <w:tcPr>
            <w:tcW w:type="dxa" w:w="2410"/>
            <w:vAlign w:val="center"/>
            <w:shd w:fill="F3F5F8"/>
            <w:tcMar>
              <w:top w:w="80" w:type="dxa"/>
              <w:start w:w="120" w:type="dxa"/>
              <w:bottom w:w="80" w:type="dxa"/>
              <w:end w:w="120" w:type="dxa"/>
            </w:tcMar>
          </w:tcPr>
          <w:p>
            <w:pPr>
              <w:spacing w:after="0" w:line="240" w:lineRule="auto"/>
            </w:pPr>
            <w:r/>
            <w:r>
              <w:rPr>
                <w:rFonts w:ascii="Calibri" w:hAnsi="Calibri"/>
                <w:color w:val="172033"/>
                <w:sz w:val="16"/>
              </w:rPr>
              <w:t>Fail</w:t>
            </w:r>
          </w:p>
        </w:tc>
      </w:tr>
    </w:tbl>
    <w:p>
      <w:pPr>
        <w:keepNext/>
        <w:jc w:val="center"/>
      </w:pPr>
      <w:r>
        <w:drawing>
          <wp:inline xmlns:a="http://schemas.openxmlformats.org/drawingml/2006/main" xmlns:pic="http://schemas.openxmlformats.org/drawingml/2006/picture">
            <wp:extent cx="6035040" cy="2715491"/>
            <wp:docPr id="9" name="Picture 9" descr="Severity component contribution examples"/>
            <wp:cNvGraphicFramePr>
              <a:graphicFrameLocks noChangeAspect="1"/>
            </wp:cNvGraphicFramePr>
            <a:graphic>
              <a:graphicData uri="http://schemas.openxmlformats.org/drawingml/2006/picture">
                <pic:pic>
                  <pic:nvPicPr>
                    <pic:cNvPr id="0" name="severity_contributions.png"/>
                    <pic:cNvPicPr/>
                  </pic:nvPicPr>
                  <pic:blipFill>
                    <a:blip r:embed="rId19"/>
                    <a:stretch>
                      <a:fillRect/>
                    </a:stretch>
                  </pic:blipFill>
                  <pic:spPr>
                    <a:xfrm>
                      <a:off x="0" y="0"/>
                      <a:ext cx="6035040" cy="2715491"/>
                    </a:xfrm>
                    <a:prstGeom prst="rect"/>
                  </pic:spPr>
                </pic:pic>
              </a:graphicData>
            </a:graphic>
          </wp:inline>
        </w:drawing>
      </w:r>
    </w:p>
    <w:p>
      <w:pPr>
        <w:pStyle w:val="Caption"/>
        <w:spacing w:before="60" w:after="140"/>
        <w:jc w:val="center"/>
      </w:pPr>
      <w:r>
        <w:rPr>
          <w:rFonts w:ascii="Calibri" w:hAnsi="Calibri"/>
          <w:b/>
          <w:color w:val="0F2942"/>
          <w:sz w:val="18"/>
        </w:rPr>
        <w:t>Figure 9. Severity component contribution examples</w:t>
      </w:r>
      <w:r>
        <w:rPr>
          <w:rFonts w:ascii="Calibri" w:hAnsi="Calibri"/>
          <w:i/>
          <w:color w:val="5F6B7A"/>
          <w:sz w:val="16"/>
        </w:rPr>
        <w:br/>
        <w:t>Source: Executed Notebook 06; dashed lines show Review and Fail thresholds.</w:t>
      </w:r>
    </w:p>
    <w:p>
      <w:pPr>
        <w:pStyle w:val="Heading1"/>
      </w:pPr>
      <w:r>
        <w:t>11. Quality Decision Policy</w:t>
      </w:r>
    </w:p>
    <w:p>
      <w:pPr>
        <w:keepNext/>
        <w:jc w:val="center"/>
      </w:pPr>
      <w:r>
        <w:drawing>
          <wp:inline xmlns:a="http://schemas.openxmlformats.org/drawingml/2006/main" xmlns:pic="http://schemas.openxmlformats.org/drawingml/2006/picture">
            <wp:extent cx="5897880" cy="3168004"/>
            <wp:docPr id="10" name="Picture 10" descr="Runtime QA decision policy"/>
            <wp:cNvGraphicFramePr>
              <a:graphicFrameLocks noChangeAspect="1"/>
            </wp:cNvGraphicFramePr>
            <a:graphic>
              <a:graphicData uri="http://schemas.openxmlformats.org/drawingml/2006/picture">
                <pic:pic>
                  <pic:nvPicPr>
                    <pic:cNvPr id="0" name="qa_decision_flow.png"/>
                    <pic:cNvPicPr/>
                  </pic:nvPicPr>
                  <pic:blipFill>
                    <a:blip r:embed="rId20"/>
                    <a:stretch>
                      <a:fillRect/>
                    </a:stretch>
                  </pic:blipFill>
                  <pic:spPr>
                    <a:xfrm>
                      <a:off x="0" y="0"/>
                      <a:ext cx="5897880" cy="3168004"/>
                    </a:xfrm>
                    <a:prstGeom prst="rect"/>
                  </pic:spPr>
                </pic:pic>
              </a:graphicData>
            </a:graphic>
          </wp:inline>
        </w:drawing>
      </w:r>
    </w:p>
    <w:p>
      <w:pPr>
        <w:pStyle w:val="Caption"/>
        <w:spacing w:before="60" w:after="140"/>
        <w:jc w:val="center"/>
      </w:pPr>
      <w:r>
        <w:rPr>
          <w:rFonts w:ascii="Calibri" w:hAnsi="Calibri"/>
          <w:b/>
          <w:color w:val="0F2942"/>
          <w:sz w:val="18"/>
        </w:rPr>
        <w:t>Figure 10. Runtime QA decision policy</w:t>
      </w:r>
      <w:r>
        <w:rPr>
          <w:rFonts w:ascii="Calibri" w:hAnsi="Calibri"/>
          <w:i/>
          <w:color w:val="5F6B7A"/>
          <w:sz w:val="16"/>
        </w:rPr>
        <w:br/>
        <w:t>Source: Implemented by `apply_quality_decision` with configurable review and fail thresholds.</w:t>
      </w:r>
    </w:p>
    <w:p>
      <w:pPr>
        <w:pStyle w:val="Heading2"/>
      </w:pPr>
      <w:r>
        <w:t>11.1 Decision order</w:t>
      </w:r>
    </w:p>
    <w:p>
      <w:pPr>
        <w:pStyle w:val="ListNumber"/>
        <w:spacing w:after="80" w:line="276" w:lineRule="auto"/>
        <w:ind w:left="720" w:hanging="360"/>
      </w:pPr>
      <w:r>
        <w:rPr>
          <w:rFonts w:ascii="Calibri" w:hAnsi="Calibri"/>
          <w:color w:val="172033"/>
        </w:rPr>
        <w:t>If severity score is at least the fail threshold (default 60), return Fail.</w:t>
      </w:r>
    </w:p>
    <w:p>
      <w:pPr>
        <w:pStyle w:val="ListNumber"/>
        <w:spacing w:after="80" w:line="276" w:lineRule="auto"/>
        <w:ind w:left="720" w:hanging="360"/>
      </w:pPr>
      <w:r>
        <w:rPr>
          <w:rFonts w:ascii="Calibri" w:hAnsi="Calibri"/>
          <w:color w:val="172033"/>
        </w:rPr>
        <w:t>Otherwise, if severity score is at least the review threshold (default 40), return Review.</w:t>
      </w:r>
    </w:p>
    <w:p>
      <w:pPr>
        <w:pStyle w:val="ListNumber"/>
        <w:spacing w:after="80" w:line="276" w:lineRule="auto"/>
        <w:ind w:left="720" w:hanging="360"/>
      </w:pPr>
      <w:r>
        <w:rPr>
          <w:rFonts w:ascii="Calibri" w:hAnsi="Calibri"/>
          <w:color w:val="172033"/>
        </w:rPr>
        <w:t>Otherwise, if an anomaly was detected, return Review even though the weighted score is Low.</w:t>
      </w:r>
    </w:p>
    <w:p>
      <w:pPr>
        <w:pStyle w:val="ListNumber"/>
        <w:spacing w:after="80" w:line="276" w:lineRule="auto"/>
        <w:ind w:left="720" w:hanging="360"/>
      </w:pPr>
      <w:r>
        <w:rPr>
          <w:rFonts w:ascii="Calibri" w:hAnsi="Calibri"/>
          <w:color w:val="172033"/>
        </w:rPr>
        <w:t>Return Pass only when no defect is detected and the score remains below the review threshold.</w:t>
      </w:r>
    </w:p>
    <w:p>
      <w:pPr>
        <w:pStyle w:val="Heading2"/>
      </w:pPr>
      <w:r>
        <w:t>11.2 Recommended actions</w:t>
      </w:r>
    </w:p>
    <w:tbl>
      <w:tblPr>
        <w:tblStyle w:val="TableGrid"/>
        <w:tblW w:type="dxa" w:w="9360"/>
        <w:jc w:val="left"/>
        <w:tblLayout w:type="fixed"/>
        <w:tblLook w:firstColumn="1" w:firstRow="1" w:lastColumn="0" w:lastRow="0" w:noHBand="0" w:noVBand="1" w:val="04A0"/>
        <w:tblInd w:type="dxa" w:w="120"/>
      </w:tblPr>
      <w:tblGrid>
        <w:gridCol w:w="1500"/>
        <w:gridCol w:w="3900"/>
        <w:gridCol w:w="3960"/>
      </w:tblGrid>
      <w:tr>
        <w:trPr>
          <w:tblHeader w:val="true"/>
        </w:trPr>
        <w:tc>
          <w:tcPr>
            <w:tcW w:type="dxa" w:w="1500"/>
            <w:shd w:fill="0F2942"/>
            <w:vAlign w:val="center"/>
            <w:tcMar>
              <w:top w:w="80" w:type="dxa"/>
              <w:start w:w="120" w:type="dxa"/>
              <w:bottom w:w="80" w:type="dxa"/>
              <w:end w:w="120" w:type="dxa"/>
            </w:tcMar>
          </w:tcPr>
          <w:p>
            <w:pPr>
              <w:spacing w:after="0"/>
            </w:pPr>
            <w:r/>
            <w:r>
              <w:rPr>
                <w:rFonts w:ascii="Calibri" w:hAnsi="Calibri"/>
                <w:b/>
                <w:color w:val="FFFFFF"/>
                <w:sz w:val="17"/>
              </w:rPr>
              <w:t>Decision</w:t>
            </w:r>
          </w:p>
        </w:tc>
        <w:tc>
          <w:tcPr>
            <w:tcW w:type="dxa" w:w="3900"/>
            <w:shd w:fill="0F2942"/>
            <w:vAlign w:val="center"/>
            <w:tcMar>
              <w:top w:w="80" w:type="dxa"/>
              <w:start w:w="120" w:type="dxa"/>
              <w:bottom w:w="80" w:type="dxa"/>
              <w:end w:w="120" w:type="dxa"/>
            </w:tcMar>
          </w:tcPr>
          <w:p>
            <w:pPr>
              <w:spacing w:after="0"/>
            </w:pPr>
            <w:r/>
            <w:r>
              <w:rPr>
                <w:rFonts w:ascii="Calibri" w:hAnsi="Calibri"/>
                <w:b/>
                <w:color w:val="FFFFFF"/>
                <w:sz w:val="17"/>
              </w:rPr>
              <w:t>Runtime recommendation</w:t>
            </w:r>
          </w:p>
        </w:tc>
        <w:tc>
          <w:tcPr>
            <w:tcW w:type="dxa" w:w="3960"/>
            <w:shd w:fill="0F2942"/>
            <w:vAlign w:val="center"/>
            <w:tcMar>
              <w:top w:w="80" w:type="dxa"/>
              <w:start w:w="120" w:type="dxa"/>
              <w:bottom w:w="80" w:type="dxa"/>
              <w:end w:w="120" w:type="dxa"/>
            </w:tcMar>
          </w:tcPr>
          <w:p>
            <w:pPr>
              <w:spacing w:after="0"/>
            </w:pPr>
            <w:r/>
            <w:r>
              <w:rPr>
                <w:rFonts w:ascii="Calibri" w:hAnsi="Calibri"/>
                <w:b/>
                <w:color w:val="FFFFFF"/>
                <w:sz w:val="17"/>
              </w:rPr>
              <w:t>Operational meaning</w:t>
            </w:r>
          </w:p>
        </w:tc>
      </w:tr>
      <w:tr>
        <w:tc>
          <w:tcPr>
            <w:tcW w:type="dxa" w:w="1500"/>
            <w:vAlign w:val="center"/>
            <w:tcMar>
              <w:top w:w="80" w:type="dxa"/>
              <w:start w:w="120" w:type="dxa"/>
              <w:bottom w:w="80" w:type="dxa"/>
              <w:end w:w="120" w:type="dxa"/>
            </w:tcMar>
          </w:tcPr>
          <w:p>
            <w:pPr>
              <w:spacing w:after="0" w:line="240" w:lineRule="auto"/>
            </w:pPr>
            <w:r/>
            <w:r>
              <w:rPr>
                <w:rFonts w:ascii="Calibri" w:hAnsi="Calibri"/>
                <w:color w:val="172033"/>
                <w:sz w:val="17"/>
              </w:rPr>
              <w:t>Pass</w:t>
            </w:r>
          </w:p>
        </w:tc>
        <w:tc>
          <w:tcPr>
            <w:tcW w:type="dxa" w:w="3900"/>
            <w:vAlign w:val="center"/>
            <w:tcMar>
              <w:top w:w="80" w:type="dxa"/>
              <w:start w:w="120" w:type="dxa"/>
              <w:bottom w:w="80" w:type="dxa"/>
              <w:end w:w="120" w:type="dxa"/>
            </w:tcMar>
          </w:tcPr>
          <w:p>
            <w:pPr>
              <w:spacing w:after="0" w:line="240" w:lineRule="auto"/>
            </w:pPr>
            <w:r/>
            <w:r>
              <w:rPr>
                <w:rFonts w:ascii="Calibri" w:hAnsi="Calibri"/>
                <w:color w:val="172033"/>
                <w:sz w:val="17"/>
              </w:rPr>
              <w:t>Product generally acceptable</w:t>
            </w:r>
          </w:p>
        </w:tc>
        <w:tc>
          <w:tcPr>
            <w:tcW w:type="dxa" w:w="3960"/>
            <w:vAlign w:val="center"/>
            <w:tcMar>
              <w:top w:w="80" w:type="dxa"/>
              <w:start w:w="120" w:type="dxa"/>
              <w:bottom w:w="80" w:type="dxa"/>
              <w:end w:w="120" w:type="dxa"/>
            </w:tcMar>
          </w:tcPr>
          <w:p>
            <w:pPr>
              <w:spacing w:after="0" w:line="240" w:lineRule="auto"/>
            </w:pPr>
            <w:r/>
            <w:r>
              <w:rPr>
                <w:rFonts w:ascii="Calibri" w:hAnsi="Calibri"/>
                <w:color w:val="172033"/>
                <w:sz w:val="17"/>
              </w:rPr>
              <w:t>Release subject to plant policy</w:t>
            </w:r>
          </w:p>
        </w:tc>
      </w:tr>
      <w:tr>
        <w:tc>
          <w:tcPr>
            <w:tcW w:type="dxa" w:w="1500"/>
            <w:vAlign w:val="center"/>
            <w:shd w:fill="F3F5F8"/>
            <w:tcMar>
              <w:top w:w="80" w:type="dxa"/>
              <w:start w:w="120" w:type="dxa"/>
              <w:bottom w:w="80" w:type="dxa"/>
              <w:end w:w="120" w:type="dxa"/>
            </w:tcMar>
          </w:tcPr>
          <w:p>
            <w:pPr>
              <w:spacing w:after="0" w:line="240" w:lineRule="auto"/>
            </w:pPr>
            <w:r/>
            <w:r>
              <w:rPr>
                <w:rFonts w:ascii="Calibri" w:hAnsi="Calibri"/>
                <w:color w:val="172033"/>
                <w:sz w:val="17"/>
              </w:rPr>
              <w:t>Review</w:t>
            </w:r>
          </w:p>
        </w:tc>
        <w:tc>
          <w:tcPr>
            <w:tcW w:type="dxa" w:w="3900"/>
            <w:vAlign w:val="center"/>
            <w:shd w:fill="F3F5F8"/>
            <w:tcMar>
              <w:top w:w="80" w:type="dxa"/>
              <w:start w:w="120" w:type="dxa"/>
              <w:bottom w:w="80" w:type="dxa"/>
              <w:end w:w="120" w:type="dxa"/>
            </w:tcMar>
          </w:tcPr>
          <w:p>
            <w:pPr>
              <w:spacing w:after="0" w:line="240" w:lineRule="auto"/>
            </w:pPr>
            <w:r/>
            <w:r>
              <w:rPr>
                <w:rFonts w:ascii="Calibri" w:hAnsi="Calibri"/>
                <w:color w:val="172033"/>
                <w:sz w:val="17"/>
              </w:rPr>
              <w:t>Manual quality review required before release</w:t>
            </w:r>
          </w:p>
        </w:tc>
        <w:tc>
          <w:tcPr>
            <w:tcW w:type="dxa" w:w="3960"/>
            <w:vAlign w:val="center"/>
            <w:shd w:fill="F3F5F8"/>
            <w:tcMar>
              <w:top w:w="80" w:type="dxa"/>
              <w:start w:w="120" w:type="dxa"/>
              <w:bottom w:w="80" w:type="dxa"/>
              <w:end w:w="120" w:type="dxa"/>
            </w:tcMar>
          </w:tcPr>
          <w:p>
            <w:pPr>
              <w:spacing w:after="0" w:line="240" w:lineRule="auto"/>
            </w:pPr>
            <w:r/>
            <w:r>
              <w:rPr>
                <w:rFonts w:ascii="Calibri" w:hAnsi="Calibri"/>
                <w:color w:val="172033"/>
                <w:sz w:val="17"/>
              </w:rPr>
              <w:t>Engineer inspects image, heatmap, metadata, and confidence</w:t>
            </w:r>
          </w:p>
        </w:tc>
      </w:tr>
      <w:tr>
        <w:tc>
          <w:tcPr>
            <w:tcW w:type="dxa" w:w="1500"/>
            <w:vAlign w:val="center"/>
            <w:tcMar>
              <w:top w:w="80" w:type="dxa"/>
              <w:start w:w="120" w:type="dxa"/>
              <w:bottom w:w="80" w:type="dxa"/>
              <w:end w:w="120" w:type="dxa"/>
            </w:tcMar>
          </w:tcPr>
          <w:p>
            <w:pPr>
              <w:spacing w:after="0" w:line="240" w:lineRule="auto"/>
            </w:pPr>
            <w:r/>
            <w:r>
              <w:rPr>
                <w:rFonts w:ascii="Calibri" w:hAnsi="Calibri"/>
                <w:color w:val="172033"/>
                <w:sz w:val="17"/>
              </w:rPr>
              <w:t>Fail</w:t>
            </w:r>
          </w:p>
        </w:tc>
        <w:tc>
          <w:tcPr>
            <w:tcW w:type="dxa" w:w="3900"/>
            <w:vAlign w:val="center"/>
            <w:tcMar>
              <w:top w:w="80" w:type="dxa"/>
              <w:start w:w="120" w:type="dxa"/>
              <w:bottom w:w="80" w:type="dxa"/>
              <w:end w:w="120" w:type="dxa"/>
            </w:tcMar>
          </w:tcPr>
          <w:p>
            <w:pPr>
              <w:spacing w:after="0" w:line="240" w:lineRule="auto"/>
            </w:pPr>
            <w:r/>
            <w:r>
              <w:rPr>
                <w:rFonts w:ascii="Calibri" w:hAnsi="Calibri"/>
                <w:color w:val="172033"/>
                <w:sz w:val="17"/>
              </w:rPr>
              <w:t>Reject product or send to rework based on QA policy</w:t>
            </w:r>
          </w:p>
        </w:tc>
        <w:tc>
          <w:tcPr>
            <w:tcW w:type="dxa" w:w="3960"/>
            <w:vAlign w:val="center"/>
            <w:tcMar>
              <w:top w:w="80" w:type="dxa"/>
              <w:start w:w="120" w:type="dxa"/>
              <w:bottom w:w="80" w:type="dxa"/>
              <w:end w:w="120" w:type="dxa"/>
            </w:tcMar>
          </w:tcPr>
          <w:p>
            <w:pPr>
              <w:spacing w:after="0" w:line="240" w:lineRule="auto"/>
            </w:pPr>
            <w:r/>
            <w:r>
              <w:rPr>
                <w:rFonts w:ascii="Calibri" w:hAnsi="Calibri"/>
                <w:color w:val="172033"/>
                <w:sz w:val="17"/>
              </w:rPr>
              <w:t>Create rejection/rework workflow in the application</w:t>
            </w:r>
          </w:p>
        </w:tc>
      </w:tr>
    </w:tbl>
    <w:p>
      <w:pPr>
        <w:pStyle w:val="Heading1"/>
      </w:pPr>
      <w:r>
        <w:t>12. Practical Severity and QA Demonstration</w:t>
      </w:r>
    </w:p>
    <w:p>
      <w:pPr>
        <w:pStyle w:val="Heading2"/>
      </w:pPr>
      <w:r>
        <w:t>12.1 Executed example</w:t>
      </w:r>
    </w:p>
    <w:p>
      <w:r>
        <w:rPr>
          <w:rFonts w:ascii="Calibri" w:hAnsi="Calibri"/>
          <w:color w:val="172033"/>
        </w:rPr>
        <w:t>Notebook 06 executes the portable bottle pipeline on `bottle/test/broken_large/000.png` and then exposes only the fields needed to explain classification, severity, and the quality decision. The example uses a configured center critical zone.</w:t>
      </w:r>
    </w:p>
    <w:p>
      <w:pPr>
        <w:keepNext/>
        <w:jc w:val="center"/>
      </w:pPr>
      <w:r>
        <w:drawing>
          <wp:inline xmlns:a="http://schemas.openxmlformats.org/drawingml/2006/main" xmlns:pic="http://schemas.openxmlformats.org/drawingml/2006/picture">
            <wp:extent cx="6126480" cy="3063240"/>
            <wp:docPr id="11" name="Picture 11" descr="Practical bottle severity and QA decision"/>
            <wp:cNvGraphicFramePr>
              <a:graphicFrameLocks noChangeAspect="1"/>
            </wp:cNvGraphicFramePr>
            <a:graphic>
              <a:graphicData uri="http://schemas.openxmlformats.org/drawingml/2006/picture">
                <pic:pic>
                  <pic:nvPicPr>
                    <pic:cNvPr id="0" name="practical_qa_decision.png"/>
                    <pic:cNvPicPr/>
                  </pic:nvPicPr>
                  <pic:blipFill>
                    <a:blip r:embed="rId21"/>
                    <a:stretch>
                      <a:fillRect/>
                    </a:stretch>
                  </pic:blipFill>
                  <pic:spPr>
                    <a:xfrm>
                      <a:off x="0" y="0"/>
                      <a:ext cx="6126480" cy="3063240"/>
                    </a:xfrm>
                    <a:prstGeom prst="rect"/>
                  </pic:spPr>
                </pic:pic>
              </a:graphicData>
            </a:graphic>
          </wp:inline>
        </w:drawing>
      </w:r>
    </w:p>
    <w:p>
      <w:pPr>
        <w:pStyle w:val="Caption"/>
        <w:spacing w:before="60" w:after="140"/>
        <w:jc w:val="center"/>
      </w:pPr>
      <w:r>
        <w:rPr>
          <w:rFonts w:ascii="Calibri" w:hAnsi="Calibri"/>
          <w:b/>
          <w:color w:val="0F2942"/>
          <w:sz w:val="18"/>
        </w:rPr>
        <w:t>Figure 11. Practical bottle severity and QA decision</w:t>
      </w:r>
      <w:r>
        <w:rPr>
          <w:rFonts w:ascii="Calibri" w:hAnsi="Calibri"/>
          <w:i/>
          <w:color w:val="5F6B7A"/>
          <w:sz w:val="16"/>
        </w:rPr>
        <w:br/>
        <w:t>Source: Executed Notebook 06 using a real MVTec broken-large bottle image.</w:t>
      </w:r>
    </w:p>
    <w:tbl>
      <w:tblPr>
        <w:tblStyle w:val="TableGrid"/>
        <w:tblW w:type="dxa" w:w="9360"/>
        <w:jc w:val="left"/>
        <w:tblLayout w:type="fixed"/>
        <w:tblLook w:firstColumn="1" w:firstRow="1" w:lastColumn="0" w:lastRow="0" w:noHBand="0" w:noVBand="1" w:val="04A0"/>
        <w:tblInd w:type="dxa" w:w="120"/>
      </w:tblPr>
      <w:tblGrid>
        <w:gridCol w:w="2500"/>
        <w:gridCol w:w="2200"/>
        <w:gridCol w:w="4660"/>
      </w:tblGrid>
      <w:tr>
        <w:trPr>
          <w:tblHeader w:val="true"/>
        </w:trPr>
        <w:tc>
          <w:tcPr>
            <w:tcW w:type="dxa" w:w="2500"/>
            <w:shd w:fill="0E7490"/>
            <w:vAlign w:val="center"/>
            <w:tcMar>
              <w:top w:w="80" w:type="dxa"/>
              <w:start w:w="120" w:type="dxa"/>
              <w:bottom w:w="80" w:type="dxa"/>
              <w:end w:w="120" w:type="dxa"/>
            </w:tcMar>
          </w:tcPr>
          <w:p>
            <w:pPr>
              <w:spacing w:after="0"/>
            </w:pPr>
            <w:r/>
            <w:r>
              <w:rPr>
                <w:rFonts w:ascii="Calibri" w:hAnsi="Calibri"/>
                <w:b/>
                <w:color w:val="FFFFFF"/>
                <w:sz w:val="17"/>
              </w:rPr>
              <w:t>Field</w:t>
            </w:r>
          </w:p>
        </w:tc>
        <w:tc>
          <w:tcPr>
            <w:tcW w:type="dxa" w:w="2200"/>
            <w:shd w:fill="0E7490"/>
            <w:vAlign w:val="center"/>
            <w:tcMar>
              <w:top w:w="80" w:type="dxa"/>
              <w:start w:w="120" w:type="dxa"/>
              <w:bottom w:w="80" w:type="dxa"/>
              <w:end w:w="120" w:type="dxa"/>
            </w:tcMar>
          </w:tcPr>
          <w:p>
            <w:pPr>
              <w:spacing w:after="0"/>
            </w:pPr>
            <w:r/>
            <w:r>
              <w:rPr>
                <w:rFonts w:ascii="Calibri" w:hAnsi="Calibri"/>
                <w:b/>
                <w:color w:val="FFFFFF"/>
                <w:sz w:val="17"/>
              </w:rPr>
              <w:t>Observed value</w:t>
            </w:r>
          </w:p>
        </w:tc>
        <w:tc>
          <w:tcPr>
            <w:tcW w:type="dxa" w:w="4660"/>
            <w:shd w:fill="0E7490"/>
            <w:vAlign w:val="center"/>
            <w:tcMar>
              <w:top w:w="80" w:type="dxa"/>
              <w:start w:w="120" w:type="dxa"/>
              <w:bottom w:w="80" w:type="dxa"/>
              <w:end w:w="120" w:type="dxa"/>
            </w:tcMar>
          </w:tcPr>
          <w:p>
            <w:pPr>
              <w:spacing w:after="0"/>
            </w:pPr>
            <w:r/>
            <w:r>
              <w:rPr>
                <w:rFonts w:ascii="Calibri" w:hAnsi="Calibri"/>
                <w:b/>
                <w:color w:val="FFFFFF"/>
                <w:sz w:val="17"/>
              </w:rPr>
              <w:t>Interpretation</w:t>
            </w:r>
          </w:p>
        </w:tc>
      </w:tr>
      <w:tr>
        <w:tc>
          <w:tcPr>
            <w:tcW w:type="dxa" w:w="2500"/>
            <w:vAlign w:val="center"/>
            <w:tcMar>
              <w:top w:w="80" w:type="dxa"/>
              <w:start w:w="120" w:type="dxa"/>
              <w:bottom w:w="80" w:type="dxa"/>
              <w:end w:w="120" w:type="dxa"/>
            </w:tcMar>
          </w:tcPr>
          <w:p>
            <w:pPr>
              <w:spacing w:after="0" w:line="240" w:lineRule="auto"/>
            </w:pPr>
            <w:r/>
            <w:r>
              <w:rPr>
                <w:rFonts w:ascii="Calibri" w:hAnsi="Calibri"/>
                <w:color w:val="172033"/>
                <w:sz w:val="17"/>
              </w:rPr>
              <w:t>Binary prediction</w:t>
            </w:r>
          </w:p>
        </w:tc>
        <w:tc>
          <w:tcPr>
            <w:tcW w:type="dxa" w:w="2200"/>
            <w:vAlign w:val="center"/>
            <w:tcMar>
              <w:top w:w="80" w:type="dxa"/>
              <w:start w:w="120" w:type="dxa"/>
              <w:bottom w:w="80" w:type="dxa"/>
              <w:end w:w="120" w:type="dxa"/>
            </w:tcMar>
          </w:tcPr>
          <w:p>
            <w:pPr>
              <w:spacing w:after="0" w:line="240" w:lineRule="auto"/>
            </w:pPr>
            <w:r/>
            <w:r>
              <w:rPr>
                <w:rFonts w:ascii="Calibri" w:hAnsi="Calibri"/>
                <w:color w:val="172033"/>
                <w:sz w:val="17"/>
              </w:rPr>
              <w:t>Defective</w:t>
            </w:r>
          </w:p>
        </w:tc>
        <w:tc>
          <w:tcPr>
            <w:tcW w:type="dxa" w:w="4660"/>
            <w:vAlign w:val="center"/>
            <w:tcMar>
              <w:top w:w="80" w:type="dxa"/>
              <w:start w:w="120" w:type="dxa"/>
              <w:bottom w:w="80" w:type="dxa"/>
              <w:end w:w="120" w:type="dxa"/>
            </w:tcMar>
          </w:tcPr>
          <w:p>
            <w:pPr>
              <w:spacing w:after="0" w:line="240" w:lineRule="auto"/>
            </w:pPr>
            <w:r/>
            <w:r>
              <w:rPr>
                <w:rFonts w:ascii="Calibri" w:hAnsi="Calibri"/>
                <w:color w:val="172033"/>
                <w:sz w:val="17"/>
              </w:rPr>
              <w:t>Anomaly score exceeded the active threshold</w:t>
            </w:r>
          </w:p>
        </w:tc>
      </w:tr>
      <w:tr>
        <w:tc>
          <w:tcPr>
            <w:tcW w:type="dxa" w:w="2500"/>
            <w:vAlign w:val="center"/>
            <w:shd w:fill="F3F5F8"/>
            <w:tcMar>
              <w:top w:w="80" w:type="dxa"/>
              <w:start w:w="120" w:type="dxa"/>
              <w:bottom w:w="80" w:type="dxa"/>
              <w:end w:w="120" w:type="dxa"/>
            </w:tcMar>
          </w:tcPr>
          <w:p>
            <w:pPr>
              <w:spacing w:after="0" w:line="240" w:lineRule="auto"/>
            </w:pPr>
            <w:r/>
            <w:r>
              <w:rPr>
                <w:rFonts w:ascii="Calibri" w:hAnsi="Calibri"/>
                <w:color w:val="172033"/>
                <w:sz w:val="17"/>
              </w:rPr>
              <w:t>Subtype</w:t>
            </w:r>
          </w:p>
        </w:tc>
        <w:tc>
          <w:tcPr>
            <w:tcW w:type="dxa" w:w="2200"/>
            <w:vAlign w:val="center"/>
            <w:shd w:fill="F3F5F8"/>
            <w:tcMar>
              <w:top w:w="80" w:type="dxa"/>
              <w:start w:w="120" w:type="dxa"/>
              <w:bottom w:w="80" w:type="dxa"/>
              <w:end w:w="120" w:type="dxa"/>
            </w:tcMar>
          </w:tcPr>
          <w:p>
            <w:pPr>
              <w:spacing w:after="0" w:line="240" w:lineRule="auto"/>
            </w:pPr>
            <w:r/>
            <w:r>
              <w:rPr>
                <w:rFonts w:ascii="Calibri" w:hAnsi="Calibri"/>
                <w:color w:val="172033"/>
                <w:sz w:val="17"/>
              </w:rPr>
              <w:t>broken_large</w:t>
            </w:r>
          </w:p>
        </w:tc>
        <w:tc>
          <w:tcPr>
            <w:tcW w:type="dxa" w:w="4660"/>
            <w:vAlign w:val="center"/>
            <w:shd w:fill="F3F5F8"/>
            <w:tcMar>
              <w:top w:w="80" w:type="dxa"/>
              <w:start w:w="120" w:type="dxa"/>
              <w:bottom w:w="80" w:type="dxa"/>
              <w:end w:w="120" w:type="dxa"/>
            </w:tcMar>
          </w:tcPr>
          <w:p>
            <w:pPr>
              <w:spacing w:after="0" w:line="240" w:lineRule="auto"/>
            </w:pPr>
            <w:r/>
            <w:r>
              <w:rPr>
                <w:rFonts w:ascii="Calibri" w:hAnsi="Calibri"/>
                <w:color w:val="172033"/>
                <w:sz w:val="17"/>
              </w:rPr>
              <w:t>Subtype confidence 99.67%</w:t>
            </w:r>
          </w:p>
        </w:tc>
      </w:tr>
      <w:tr>
        <w:tc>
          <w:tcPr>
            <w:tcW w:type="dxa" w:w="2500"/>
            <w:vAlign w:val="center"/>
            <w:tcMar>
              <w:top w:w="80" w:type="dxa"/>
              <w:start w:w="120" w:type="dxa"/>
              <w:bottom w:w="80" w:type="dxa"/>
              <w:end w:w="120" w:type="dxa"/>
            </w:tcMar>
          </w:tcPr>
          <w:p>
            <w:pPr>
              <w:spacing w:after="0" w:line="240" w:lineRule="auto"/>
            </w:pPr>
            <w:r/>
            <w:r>
              <w:rPr>
                <w:rFonts w:ascii="Calibri" w:hAnsi="Calibri"/>
                <w:color w:val="172033"/>
                <w:sz w:val="17"/>
              </w:rPr>
              <w:t>Detection confidence</w:t>
            </w:r>
          </w:p>
        </w:tc>
        <w:tc>
          <w:tcPr>
            <w:tcW w:type="dxa" w:w="2200"/>
            <w:vAlign w:val="center"/>
            <w:tcMar>
              <w:top w:w="80" w:type="dxa"/>
              <w:start w:w="120" w:type="dxa"/>
              <w:bottom w:w="80" w:type="dxa"/>
              <w:end w:w="120" w:type="dxa"/>
            </w:tcMar>
          </w:tcPr>
          <w:p>
            <w:pPr>
              <w:spacing w:after="0" w:line="240" w:lineRule="auto"/>
            </w:pPr>
            <w:r/>
            <w:r>
              <w:rPr>
                <w:rFonts w:ascii="Calibri" w:hAnsi="Calibri"/>
                <w:color w:val="172033"/>
                <w:sz w:val="17"/>
              </w:rPr>
              <w:t>58.86%</w:t>
            </w:r>
          </w:p>
        </w:tc>
        <w:tc>
          <w:tcPr>
            <w:tcW w:type="dxa" w:w="4660"/>
            <w:vAlign w:val="center"/>
            <w:tcMar>
              <w:top w:w="80" w:type="dxa"/>
              <w:start w:w="120" w:type="dxa"/>
              <w:bottom w:w="80" w:type="dxa"/>
              <w:end w:w="120" w:type="dxa"/>
            </w:tcMar>
          </w:tcPr>
          <w:p>
            <w:pPr>
              <w:spacing w:after="0" w:line="240" w:lineRule="auto"/>
            </w:pPr>
            <w:r/>
            <w:r>
              <w:rPr>
                <w:rFonts w:ascii="Calibri" w:hAnsi="Calibri"/>
                <w:color w:val="172033"/>
                <w:sz w:val="17"/>
              </w:rPr>
              <w:t>Used as the severity confidence component</w:t>
            </w:r>
          </w:p>
        </w:tc>
      </w:tr>
      <w:tr>
        <w:tc>
          <w:tcPr>
            <w:tcW w:type="dxa" w:w="2500"/>
            <w:vAlign w:val="center"/>
            <w:shd w:fill="F3F5F8"/>
            <w:tcMar>
              <w:top w:w="80" w:type="dxa"/>
              <w:start w:w="120" w:type="dxa"/>
              <w:bottom w:w="80" w:type="dxa"/>
              <w:end w:w="120" w:type="dxa"/>
            </w:tcMar>
          </w:tcPr>
          <w:p>
            <w:pPr>
              <w:spacing w:after="0" w:line="240" w:lineRule="auto"/>
            </w:pPr>
            <w:r/>
            <w:r>
              <w:rPr>
                <w:rFonts w:ascii="Calibri" w:hAnsi="Calibri"/>
                <w:color w:val="172033"/>
                <w:sz w:val="17"/>
              </w:rPr>
              <w:t>Defect area</w:t>
            </w:r>
          </w:p>
        </w:tc>
        <w:tc>
          <w:tcPr>
            <w:tcW w:type="dxa" w:w="2200"/>
            <w:vAlign w:val="center"/>
            <w:shd w:fill="F3F5F8"/>
            <w:tcMar>
              <w:top w:w="80" w:type="dxa"/>
              <w:start w:w="120" w:type="dxa"/>
              <w:bottom w:w="80" w:type="dxa"/>
              <w:end w:w="120" w:type="dxa"/>
            </w:tcMar>
          </w:tcPr>
          <w:p>
            <w:pPr>
              <w:spacing w:after="0" w:line="240" w:lineRule="auto"/>
            </w:pPr>
            <w:r/>
            <w:r>
              <w:rPr>
                <w:rFonts w:ascii="Calibri" w:hAnsi="Calibri"/>
                <w:color w:val="172033"/>
                <w:sz w:val="17"/>
              </w:rPr>
              <w:t>3.68%</w:t>
            </w:r>
          </w:p>
        </w:tc>
        <w:tc>
          <w:tcPr>
            <w:tcW w:type="dxa" w:w="4660"/>
            <w:vAlign w:val="center"/>
            <w:shd w:fill="F3F5F8"/>
            <w:tcMar>
              <w:top w:w="80" w:type="dxa"/>
              <w:start w:w="120" w:type="dxa"/>
              <w:bottom w:w="80" w:type="dxa"/>
              <w:end w:w="120" w:type="dxa"/>
            </w:tcMar>
          </w:tcPr>
          <w:p>
            <w:pPr>
              <w:spacing w:after="0" w:line="240" w:lineRule="auto"/>
            </w:pPr>
            <w:r/>
            <w:r>
              <w:rPr>
                <w:rFonts w:ascii="Calibri" w:hAnsi="Calibri"/>
                <w:color w:val="172033"/>
                <w:sz w:val="17"/>
              </w:rPr>
              <w:t>Size score 70</w:t>
            </w:r>
          </w:p>
        </w:tc>
      </w:tr>
      <w:tr>
        <w:tc>
          <w:tcPr>
            <w:tcW w:type="dxa" w:w="2500"/>
            <w:vAlign w:val="center"/>
            <w:tcMar>
              <w:top w:w="80" w:type="dxa"/>
              <w:start w:w="120" w:type="dxa"/>
              <w:bottom w:w="80" w:type="dxa"/>
              <w:end w:w="120" w:type="dxa"/>
            </w:tcMar>
          </w:tcPr>
          <w:p>
            <w:pPr>
              <w:spacing w:after="0" w:line="240" w:lineRule="auto"/>
            </w:pPr>
            <w:r/>
            <w:r>
              <w:rPr>
                <w:rFonts w:ascii="Calibri" w:hAnsi="Calibri"/>
                <w:color w:val="172033"/>
                <w:sz w:val="17"/>
              </w:rPr>
              <w:t>Critical location</w:t>
            </w:r>
          </w:p>
        </w:tc>
        <w:tc>
          <w:tcPr>
            <w:tcW w:type="dxa" w:w="2200"/>
            <w:vAlign w:val="center"/>
            <w:tcMar>
              <w:top w:w="80" w:type="dxa"/>
              <w:start w:w="120" w:type="dxa"/>
              <w:bottom w:w="80" w:type="dxa"/>
              <w:end w:w="120" w:type="dxa"/>
            </w:tcMar>
          </w:tcPr>
          <w:p>
            <w:pPr>
              <w:spacing w:after="0" w:line="240" w:lineRule="auto"/>
            </w:pPr>
            <w:r/>
            <w:r>
              <w:rPr>
                <w:rFonts w:ascii="Calibri" w:hAnsi="Calibri"/>
                <w:color w:val="172033"/>
                <w:sz w:val="17"/>
              </w:rPr>
              <w:t>True</w:t>
            </w:r>
          </w:p>
        </w:tc>
        <w:tc>
          <w:tcPr>
            <w:tcW w:type="dxa" w:w="4660"/>
            <w:vAlign w:val="center"/>
            <w:tcMar>
              <w:top w:w="80" w:type="dxa"/>
              <w:start w:w="120" w:type="dxa"/>
              <w:bottom w:w="80" w:type="dxa"/>
              <w:end w:w="120" w:type="dxa"/>
            </w:tcMar>
          </w:tcPr>
          <w:p>
            <w:pPr>
              <w:spacing w:after="0" w:line="240" w:lineRule="auto"/>
            </w:pPr>
            <w:r/>
            <w:r>
              <w:rPr>
                <w:rFonts w:ascii="Calibri" w:hAnsi="Calibri"/>
                <w:color w:val="172033"/>
                <w:sz w:val="17"/>
              </w:rPr>
              <w:t>Location score 90</w:t>
            </w:r>
          </w:p>
        </w:tc>
      </w:tr>
      <w:tr>
        <w:tc>
          <w:tcPr>
            <w:tcW w:type="dxa" w:w="2500"/>
            <w:vAlign w:val="center"/>
            <w:shd w:fill="F3F5F8"/>
            <w:tcMar>
              <w:top w:w="80" w:type="dxa"/>
              <w:start w:w="120" w:type="dxa"/>
              <w:bottom w:w="80" w:type="dxa"/>
              <w:end w:w="120" w:type="dxa"/>
            </w:tcMar>
          </w:tcPr>
          <w:p>
            <w:pPr>
              <w:spacing w:after="0" w:line="240" w:lineRule="auto"/>
            </w:pPr>
            <w:r/>
            <w:r>
              <w:rPr>
                <w:rFonts w:ascii="Calibri" w:hAnsi="Calibri"/>
                <w:color w:val="172033"/>
                <w:sz w:val="17"/>
              </w:rPr>
              <w:t>Defect-type risk</w:t>
            </w:r>
          </w:p>
        </w:tc>
        <w:tc>
          <w:tcPr>
            <w:tcW w:type="dxa" w:w="2200"/>
            <w:vAlign w:val="center"/>
            <w:shd w:fill="F3F5F8"/>
            <w:tcMar>
              <w:top w:w="80" w:type="dxa"/>
              <w:start w:w="120" w:type="dxa"/>
              <w:bottom w:w="80" w:type="dxa"/>
              <w:end w:w="120" w:type="dxa"/>
            </w:tcMar>
          </w:tcPr>
          <w:p>
            <w:pPr>
              <w:spacing w:after="0" w:line="240" w:lineRule="auto"/>
            </w:pPr>
            <w:r/>
            <w:r>
              <w:rPr>
                <w:rFonts w:ascii="Calibri" w:hAnsi="Calibri"/>
                <w:color w:val="172033"/>
                <w:sz w:val="17"/>
              </w:rPr>
              <w:t>95</w:t>
            </w:r>
          </w:p>
        </w:tc>
        <w:tc>
          <w:tcPr>
            <w:tcW w:type="dxa" w:w="4660"/>
            <w:vAlign w:val="center"/>
            <w:shd w:fill="F3F5F8"/>
            <w:tcMar>
              <w:top w:w="80" w:type="dxa"/>
              <w:start w:w="120" w:type="dxa"/>
              <w:bottom w:w="80" w:type="dxa"/>
              <w:end w:w="120" w:type="dxa"/>
            </w:tcMar>
          </w:tcPr>
          <w:p>
            <w:pPr>
              <w:spacing w:after="0" w:line="240" w:lineRule="auto"/>
            </w:pPr>
            <w:r/>
            <w:r>
              <w:rPr>
                <w:rFonts w:ascii="Calibri" w:hAnsi="Calibri"/>
                <w:color w:val="172033"/>
                <w:sz w:val="17"/>
              </w:rPr>
              <w:t>broken_large policy mapping</w:t>
            </w:r>
          </w:p>
        </w:tc>
      </w:tr>
      <w:tr>
        <w:tc>
          <w:tcPr>
            <w:tcW w:type="dxa" w:w="2500"/>
            <w:vAlign w:val="center"/>
            <w:tcMar>
              <w:top w:w="80" w:type="dxa"/>
              <w:start w:w="120" w:type="dxa"/>
              <w:bottom w:w="80" w:type="dxa"/>
              <w:end w:w="120" w:type="dxa"/>
            </w:tcMar>
          </w:tcPr>
          <w:p>
            <w:pPr>
              <w:spacing w:after="0" w:line="240" w:lineRule="auto"/>
            </w:pPr>
            <w:r/>
            <w:r>
              <w:rPr>
                <w:rFonts w:ascii="Calibri" w:hAnsi="Calibri"/>
                <w:color w:val="172033"/>
                <w:sz w:val="17"/>
              </w:rPr>
              <w:t>Severity</w:t>
            </w:r>
          </w:p>
        </w:tc>
        <w:tc>
          <w:tcPr>
            <w:tcW w:type="dxa" w:w="2200"/>
            <w:vAlign w:val="center"/>
            <w:tcMar>
              <w:top w:w="80" w:type="dxa"/>
              <w:start w:w="120" w:type="dxa"/>
              <w:bottom w:w="80" w:type="dxa"/>
              <w:end w:w="120" w:type="dxa"/>
            </w:tcMar>
          </w:tcPr>
          <w:p>
            <w:pPr>
              <w:spacing w:after="0" w:line="240" w:lineRule="auto"/>
            </w:pPr>
            <w:r/>
            <w:r>
              <w:rPr>
                <w:rFonts w:ascii="Calibri" w:hAnsi="Calibri"/>
                <w:color w:val="172033"/>
                <w:sz w:val="17"/>
              </w:rPr>
              <w:t>79.02 - High</w:t>
            </w:r>
          </w:p>
        </w:tc>
        <w:tc>
          <w:tcPr>
            <w:tcW w:type="dxa" w:w="4660"/>
            <w:vAlign w:val="center"/>
            <w:tcMar>
              <w:top w:w="80" w:type="dxa"/>
              <w:start w:w="120" w:type="dxa"/>
              <w:bottom w:w="80" w:type="dxa"/>
              <w:end w:w="120" w:type="dxa"/>
            </w:tcMar>
          </w:tcPr>
          <w:p>
            <w:pPr>
              <w:spacing w:after="0" w:line="240" w:lineRule="auto"/>
            </w:pPr>
            <w:r/>
            <w:r>
              <w:rPr>
                <w:rFonts w:ascii="Calibri" w:hAnsi="Calibri"/>
                <w:color w:val="172033"/>
                <w:sz w:val="17"/>
              </w:rPr>
              <w:t>Below Critical, above Fail threshold</w:t>
            </w:r>
          </w:p>
        </w:tc>
      </w:tr>
      <w:tr>
        <w:tc>
          <w:tcPr>
            <w:tcW w:type="dxa" w:w="2500"/>
            <w:vAlign w:val="center"/>
            <w:shd w:fill="F3F5F8"/>
            <w:tcMar>
              <w:top w:w="80" w:type="dxa"/>
              <w:start w:w="120" w:type="dxa"/>
              <w:bottom w:w="80" w:type="dxa"/>
              <w:end w:w="120" w:type="dxa"/>
            </w:tcMar>
          </w:tcPr>
          <w:p>
            <w:pPr>
              <w:spacing w:after="0" w:line="240" w:lineRule="auto"/>
            </w:pPr>
            <w:r/>
            <w:r>
              <w:rPr>
                <w:rFonts w:ascii="Calibri" w:hAnsi="Calibri"/>
                <w:color w:val="172033"/>
                <w:sz w:val="17"/>
              </w:rPr>
              <w:t>Decision</w:t>
            </w:r>
          </w:p>
        </w:tc>
        <w:tc>
          <w:tcPr>
            <w:tcW w:type="dxa" w:w="2200"/>
            <w:vAlign w:val="center"/>
            <w:shd w:fill="F3F5F8"/>
            <w:tcMar>
              <w:top w:w="80" w:type="dxa"/>
              <w:start w:w="120" w:type="dxa"/>
              <w:bottom w:w="80" w:type="dxa"/>
              <w:end w:w="120" w:type="dxa"/>
            </w:tcMar>
          </w:tcPr>
          <w:p>
            <w:pPr>
              <w:spacing w:after="0" w:line="240" w:lineRule="auto"/>
            </w:pPr>
            <w:r/>
            <w:r>
              <w:rPr>
                <w:rFonts w:ascii="Calibri" w:hAnsi="Calibri"/>
                <w:color w:val="172033"/>
                <w:sz w:val="17"/>
              </w:rPr>
              <w:t>Fail</w:t>
            </w:r>
          </w:p>
        </w:tc>
        <w:tc>
          <w:tcPr>
            <w:tcW w:type="dxa" w:w="4660"/>
            <w:vAlign w:val="center"/>
            <w:shd w:fill="F3F5F8"/>
            <w:tcMar>
              <w:top w:w="80" w:type="dxa"/>
              <w:start w:w="120" w:type="dxa"/>
              <w:bottom w:w="80" w:type="dxa"/>
              <w:end w:w="120" w:type="dxa"/>
            </w:tcMar>
          </w:tcPr>
          <w:p>
            <w:pPr>
              <w:spacing w:after="0" w:line="240" w:lineRule="auto"/>
            </w:pPr>
            <w:r/>
            <w:r>
              <w:rPr>
                <w:rFonts w:ascii="Calibri" w:hAnsi="Calibri"/>
                <w:color w:val="172033"/>
                <w:sz w:val="17"/>
              </w:rPr>
              <w:t>Reject or route to rework according to QA policy</w:t>
            </w:r>
          </w:p>
        </w:tc>
      </w:tr>
    </w:tbl>
    <w:p>
      <w:pPr>
        <w:spacing w:before="120" w:after="160"/>
        <w:ind w:left="173" w:right="173"/>
        <w:shd w:fill="EAF7EF"/>
        <w:pBdr>
          <w:left w:val="single" w:sz="24" w:space="8" w:color="15803D"/>
        </w:pBdr>
      </w:pPr>
      <w:r>
        <w:rPr>
          <w:rFonts w:ascii="Calibri" w:hAnsi="Calibri"/>
          <w:b/>
          <w:color w:val="15803D"/>
        </w:rPr>
        <w:t xml:space="preserve">Decision trace: </w:t>
      </w:r>
      <w:r>
        <w:rPr>
          <w:rFonts w:ascii="Calibri" w:hAnsi="Calibri"/>
          <w:color w:val="172033"/>
        </w:rPr>
        <w:t>The 99.67% subtype confidence does not become the confidence severity input. The score correctly uses the 58.86% detection confidence, preserving the distinction between confidence that a defect exists and confidence about its name.</w:t>
      </w:r>
    </w:p>
    <w:p>
      <w:pPr>
        <w:pStyle w:val="Heading1"/>
      </w:pPr>
      <w:r>
        <w:t>13. Testing and Reproducibility</w:t>
      </w:r>
    </w:p>
    <w:p>
      <w:pPr>
        <w:pStyle w:val="Heading2"/>
      </w:pPr>
      <w:r>
        <w:t>13.1 Focused automated tests</w:t>
      </w:r>
    </w:p>
    <w:p>
      <w:r>
        <w:rPr>
          <w:rFonts w:ascii="Calibri" w:hAnsi="Calibri"/>
          <w:color w:val="172033"/>
        </w:rPr>
        <w:t>The focused suite validates stored classifier artifacts, portable ONNX priority, compact forest probability parity, feature reuse, confidence separation, unknown-defect handling, severity mappings, quality decisions, and classifier-view preprocessing. Twenty tests pass.</w:t>
      </w:r>
    </w:p>
    <w:p>
      <w:pPr>
        <w:keepNext/>
        <w:jc w:val="center"/>
      </w:pPr>
      <w:r>
        <w:drawing>
          <wp:inline xmlns:a="http://schemas.openxmlformats.org/drawingml/2006/main" xmlns:pic="http://schemas.openxmlformats.org/drawingml/2006/picture">
            <wp:extent cx="6080760" cy="2052256"/>
            <wp:docPr id="12" name="Picture 12" descr="Focused Milestone 3 automated test result"/>
            <wp:cNvGraphicFramePr>
              <a:graphicFrameLocks noChangeAspect="1"/>
            </wp:cNvGraphicFramePr>
            <a:graphic>
              <a:graphicData uri="http://schemas.openxmlformats.org/drawingml/2006/picture">
                <pic:pic>
                  <pic:nvPicPr>
                    <pic:cNvPr id="0" name="milestone3_pytest.png"/>
                    <pic:cNvPicPr/>
                  </pic:nvPicPr>
                  <pic:blipFill>
                    <a:blip r:embed="rId22"/>
                    <a:stretch>
                      <a:fillRect/>
                    </a:stretch>
                  </pic:blipFill>
                  <pic:spPr>
                    <a:xfrm>
                      <a:off x="0" y="0"/>
                      <a:ext cx="6080760" cy="2052256"/>
                    </a:xfrm>
                    <a:prstGeom prst="rect"/>
                  </pic:spPr>
                </pic:pic>
              </a:graphicData>
            </a:graphic>
          </wp:inline>
        </w:drawing>
      </w:r>
    </w:p>
    <w:p>
      <w:pPr>
        <w:pStyle w:val="Caption"/>
        <w:spacing w:before="60" w:after="140"/>
        <w:jc w:val="center"/>
      </w:pPr>
      <w:r>
        <w:rPr>
          <w:rFonts w:ascii="Calibri" w:hAnsi="Calibri"/>
          <w:b/>
          <w:color w:val="0F2942"/>
          <w:sz w:val="18"/>
        </w:rPr>
        <w:t>Figure 12. Focused Milestone 3 automated test result</w:t>
      </w:r>
      <w:r>
        <w:rPr>
          <w:rFonts w:ascii="Calibri" w:hAnsi="Calibri"/>
          <w:i/>
          <w:color w:val="5F6B7A"/>
          <w:sz w:val="16"/>
        </w:rPr>
        <w:br/>
        <w:t>Source: Focused automated test command output.</w:t>
      </w:r>
    </w:p>
    <w:tbl>
      <w:tblPr>
        <w:tblStyle w:val="TableGrid"/>
        <w:tblW w:type="dxa" w:w="9360"/>
        <w:jc w:val="left"/>
        <w:tblLayout w:type="fixed"/>
        <w:tblLook w:firstColumn="1" w:firstRow="1" w:lastColumn="0" w:lastRow="0" w:noHBand="0" w:noVBand="1" w:val="04A0"/>
        <w:tblInd w:type="dxa" w:w="120"/>
      </w:tblPr>
      <w:tblGrid>
        <w:gridCol w:w="3000"/>
        <w:gridCol w:w="6360"/>
      </w:tblGrid>
      <w:tr>
        <w:trPr>
          <w:tblHeader w:val="true"/>
        </w:trPr>
        <w:tc>
          <w:tcPr>
            <w:tcW w:type="dxa" w:w="3000"/>
            <w:shd w:fill="0F2942"/>
            <w:vAlign w:val="center"/>
            <w:tcMar>
              <w:top w:w="80" w:type="dxa"/>
              <w:start w:w="120" w:type="dxa"/>
              <w:bottom w:w="80" w:type="dxa"/>
              <w:end w:w="120" w:type="dxa"/>
            </w:tcMar>
          </w:tcPr>
          <w:p>
            <w:pPr>
              <w:spacing w:after="0"/>
            </w:pPr>
            <w:r/>
            <w:r>
              <w:rPr>
                <w:rFonts w:ascii="Calibri" w:hAnsi="Calibri"/>
                <w:b/>
                <w:color w:val="FFFFFF"/>
                <w:sz w:val="17"/>
              </w:rPr>
              <w:t>Test area</w:t>
            </w:r>
          </w:p>
        </w:tc>
        <w:tc>
          <w:tcPr>
            <w:tcW w:type="dxa" w:w="6360"/>
            <w:shd w:fill="0F2942"/>
            <w:vAlign w:val="center"/>
            <w:tcMar>
              <w:top w:w="80" w:type="dxa"/>
              <w:start w:w="120" w:type="dxa"/>
              <w:bottom w:w="80" w:type="dxa"/>
              <w:end w:w="120" w:type="dxa"/>
            </w:tcMar>
          </w:tcPr>
          <w:p>
            <w:pPr>
              <w:spacing w:after="0"/>
            </w:pPr>
            <w:r/>
            <w:r>
              <w:rPr>
                <w:rFonts w:ascii="Calibri" w:hAnsi="Calibri"/>
                <w:b/>
                <w:color w:val="FFFFFF"/>
                <w:sz w:val="17"/>
              </w:rPr>
              <w:t>Behavior protected</w:t>
            </w:r>
          </w:p>
        </w:tc>
      </w:tr>
      <w:tr>
        <w:tc>
          <w:tcPr>
            <w:tcW w:type="dxa" w:w="3000"/>
            <w:vAlign w:val="center"/>
            <w:tcMar>
              <w:top w:w="80" w:type="dxa"/>
              <w:start w:w="120" w:type="dxa"/>
              <w:bottom w:w="80" w:type="dxa"/>
              <w:end w:w="120" w:type="dxa"/>
            </w:tcMar>
          </w:tcPr>
          <w:p>
            <w:pPr>
              <w:spacing w:after="0" w:line="240" w:lineRule="auto"/>
            </w:pPr>
            <w:r/>
            <w:r>
              <w:rPr>
                <w:rFonts w:ascii="Calibri" w:hAnsi="Calibri"/>
                <w:color w:val="172033"/>
                <w:sz w:val="17"/>
              </w:rPr>
              <w:t>Classifier artifact</w:t>
            </w:r>
          </w:p>
        </w:tc>
        <w:tc>
          <w:tcPr>
            <w:tcW w:type="dxa" w:w="6360"/>
            <w:vAlign w:val="center"/>
            <w:tcMar>
              <w:top w:w="80" w:type="dxa"/>
              <w:start w:w="120" w:type="dxa"/>
              <w:bottom w:w="80" w:type="dxa"/>
              <w:end w:w="120" w:type="dxa"/>
            </w:tcMar>
          </w:tcPr>
          <w:p>
            <w:pPr>
              <w:spacing w:after="0" w:line="240" w:lineRule="auto"/>
            </w:pPr>
            <w:r/>
            <w:r>
              <w:rPr>
                <w:rFonts w:ascii="Calibri" w:hAnsi="Calibri"/>
                <w:color w:val="172033"/>
                <w:sz w:val="17"/>
              </w:rPr>
              <w:t>Bottle and category bundles load with labels and defect-only metadata</w:t>
            </w:r>
          </w:p>
        </w:tc>
      </w:tr>
      <w:tr>
        <w:tc>
          <w:tcPr>
            <w:tcW w:type="dxa" w:w="3000"/>
            <w:vAlign w:val="center"/>
            <w:shd w:fill="F3F5F8"/>
            <w:tcMar>
              <w:top w:w="80" w:type="dxa"/>
              <w:start w:w="120" w:type="dxa"/>
              <w:bottom w:w="80" w:type="dxa"/>
              <w:end w:w="120" w:type="dxa"/>
            </w:tcMar>
          </w:tcPr>
          <w:p>
            <w:pPr>
              <w:spacing w:after="0" w:line="240" w:lineRule="auto"/>
            </w:pPr>
            <w:r/>
            <w:r>
              <w:rPr>
                <w:rFonts w:ascii="Calibri" w:hAnsi="Calibri"/>
                <w:color w:val="172033"/>
                <w:sz w:val="17"/>
              </w:rPr>
              <w:t>ONNX priority</w:t>
            </w:r>
          </w:p>
        </w:tc>
        <w:tc>
          <w:tcPr>
            <w:tcW w:type="dxa" w:w="6360"/>
            <w:vAlign w:val="center"/>
            <w:shd w:fill="F3F5F8"/>
            <w:tcMar>
              <w:top w:w="80" w:type="dxa"/>
              <w:start w:w="120" w:type="dxa"/>
              <w:bottom w:w="80" w:type="dxa"/>
              <w:end w:w="120" w:type="dxa"/>
            </w:tcMar>
          </w:tcPr>
          <w:p>
            <w:pPr>
              <w:spacing w:after="0" w:line="240" w:lineRule="auto"/>
            </w:pPr>
            <w:r/>
            <w:r>
              <w:rPr>
                <w:rFonts w:ascii="Calibri" w:hAnsi="Calibri"/>
                <w:color w:val="172033"/>
                <w:sz w:val="17"/>
              </w:rPr>
              <w:t>Promoted CNN artifact is selected before lower-priority classifiers</w:t>
            </w:r>
          </w:p>
        </w:tc>
      </w:tr>
      <w:tr>
        <w:tc>
          <w:tcPr>
            <w:tcW w:type="dxa" w:w="3000"/>
            <w:vAlign w:val="center"/>
            <w:tcMar>
              <w:top w:w="80" w:type="dxa"/>
              <w:start w:w="120" w:type="dxa"/>
              <w:bottom w:w="80" w:type="dxa"/>
              <w:end w:w="120" w:type="dxa"/>
            </w:tcMar>
          </w:tcPr>
          <w:p>
            <w:pPr>
              <w:spacing w:after="0" w:line="240" w:lineRule="auto"/>
            </w:pPr>
            <w:r/>
            <w:r>
              <w:rPr>
                <w:rFonts w:ascii="Calibri" w:hAnsi="Calibri"/>
                <w:color w:val="172033"/>
                <w:sz w:val="17"/>
              </w:rPr>
              <w:t>CNN inference</w:t>
            </w:r>
          </w:p>
        </w:tc>
        <w:tc>
          <w:tcPr>
            <w:tcW w:type="dxa" w:w="6360"/>
            <w:vAlign w:val="center"/>
            <w:tcMar>
              <w:top w:w="80" w:type="dxa"/>
              <w:start w:w="120" w:type="dxa"/>
              <w:bottom w:w="80" w:type="dxa"/>
              <w:end w:w="120" w:type="dxa"/>
            </w:tcMar>
          </w:tcPr>
          <w:p>
            <w:pPr>
              <w:spacing w:after="0" w:line="240" w:lineRule="auto"/>
            </w:pPr>
            <w:r/>
            <w:r>
              <w:rPr>
                <w:rFonts w:ascii="Calibri" w:hAnsi="Calibri"/>
                <w:color w:val="172033"/>
                <w:sz w:val="17"/>
              </w:rPr>
              <w:t>Capsule and wood ONNX artifacts return valid probabilities</w:t>
            </w:r>
          </w:p>
        </w:tc>
      </w:tr>
      <w:tr>
        <w:tc>
          <w:tcPr>
            <w:tcW w:type="dxa" w:w="3000"/>
            <w:vAlign w:val="center"/>
            <w:shd w:fill="F3F5F8"/>
            <w:tcMar>
              <w:top w:w="80" w:type="dxa"/>
              <w:start w:w="120" w:type="dxa"/>
              <w:bottom w:w="80" w:type="dxa"/>
              <w:end w:w="120" w:type="dxa"/>
            </w:tcMar>
          </w:tcPr>
          <w:p>
            <w:pPr>
              <w:spacing w:after="0" w:line="240" w:lineRule="auto"/>
            </w:pPr>
            <w:r/>
            <w:r>
              <w:rPr>
                <w:rFonts w:ascii="Calibri" w:hAnsi="Calibri"/>
                <w:color w:val="172033"/>
                <w:sz w:val="17"/>
              </w:rPr>
              <w:t>Compact forest parity</w:t>
            </w:r>
          </w:p>
        </w:tc>
        <w:tc>
          <w:tcPr>
            <w:tcW w:type="dxa" w:w="6360"/>
            <w:vAlign w:val="center"/>
            <w:shd w:fill="F3F5F8"/>
            <w:tcMar>
              <w:top w:w="80" w:type="dxa"/>
              <w:start w:w="120" w:type="dxa"/>
              <w:bottom w:w="80" w:type="dxa"/>
              <w:end w:w="120" w:type="dxa"/>
            </w:tcMar>
          </w:tcPr>
          <w:p>
            <w:pPr>
              <w:spacing w:after="0" w:line="240" w:lineRule="auto"/>
            </w:pPr>
            <w:r/>
            <w:r>
              <w:rPr>
                <w:rFonts w:ascii="Calibri" w:hAnsi="Calibri"/>
                <w:color w:val="172033"/>
                <w:sz w:val="17"/>
              </w:rPr>
              <w:t>Portable NPZ probabilities match the scaled scikit-learn pipeline</w:t>
            </w:r>
          </w:p>
        </w:tc>
      </w:tr>
      <w:tr>
        <w:tc>
          <w:tcPr>
            <w:tcW w:type="dxa" w:w="3000"/>
            <w:vAlign w:val="center"/>
            <w:tcMar>
              <w:top w:w="80" w:type="dxa"/>
              <w:start w:w="120" w:type="dxa"/>
              <w:bottom w:w="80" w:type="dxa"/>
              <w:end w:w="120" w:type="dxa"/>
            </w:tcMar>
          </w:tcPr>
          <w:p>
            <w:pPr>
              <w:spacing w:after="0" w:line="240" w:lineRule="auto"/>
            </w:pPr>
            <w:r/>
            <w:r>
              <w:rPr>
                <w:rFonts w:ascii="Calibri" w:hAnsi="Calibri"/>
                <w:color w:val="172033"/>
                <w:sz w:val="17"/>
              </w:rPr>
              <w:t>Feature reuse</w:t>
            </w:r>
          </w:p>
        </w:tc>
        <w:tc>
          <w:tcPr>
            <w:tcW w:type="dxa" w:w="6360"/>
            <w:vAlign w:val="center"/>
            <w:tcMar>
              <w:top w:w="80" w:type="dxa"/>
              <w:start w:w="120" w:type="dxa"/>
              <w:bottom w:w="80" w:type="dxa"/>
              <w:end w:w="120" w:type="dxa"/>
            </w:tcMar>
          </w:tcPr>
          <w:p>
            <w:pPr>
              <w:spacing w:after="0" w:line="240" w:lineRule="auto"/>
            </w:pPr>
            <w:r/>
            <w:r>
              <w:rPr>
                <w:rFonts w:ascii="Calibri" w:hAnsi="Calibri"/>
                <w:color w:val="172033"/>
                <w:sz w:val="17"/>
              </w:rPr>
              <w:t>Precomputed global features avoid duplicate deep extraction</w:t>
            </w:r>
          </w:p>
        </w:tc>
      </w:tr>
      <w:tr>
        <w:tc>
          <w:tcPr>
            <w:tcW w:type="dxa" w:w="3000"/>
            <w:vAlign w:val="center"/>
            <w:shd w:fill="F3F5F8"/>
            <w:tcMar>
              <w:top w:w="80" w:type="dxa"/>
              <w:start w:w="120" w:type="dxa"/>
              <w:bottom w:w="80" w:type="dxa"/>
              <w:end w:w="120" w:type="dxa"/>
            </w:tcMar>
          </w:tcPr>
          <w:p>
            <w:pPr>
              <w:spacing w:after="0" w:line="240" w:lineRule="auto"/>
            </w:pPr>
            <w:r/>
            <w:r>
              <w:rPr>
                <w:rFonts w:ascii="Calibri" w:hAnsi="Calibri"/>
                <w:color w:val="172033"/>
                <w:sz w:val="17"/>
              </w:rPr>
              <w:t>Confidence contract</w:t>
            </w:r>
          </w:p>
        </w:tc>
        <w:tc>
          <w:tcPr>
            <w:tcW w:type="dxa" w:w="6360"/>
            <w:vAlign w:val="center"/>
            <w:shd w:fill="F3F5F8"/>
            <w:tcMar>
              <w:top w:w="80" w:type="dxa"/>
              <w:start w:w="120" w:type="dxa"/>
              <w:bottom w:w="80" w:type="dxa"/>
              <w:end w:w="120" w:type="dxa"/>
            </w:tcMar>
          </w:tcPr>
          <w:p>
            <w:pPr>
              <w:spacing w:after="0" w:line="240" w:lineRule="auto"/>
            </w:pPr>
            <w:r/>
            <w:r>
              <w:rPr>
                <w:rFonts w:ascii="Calibri" w:hAnsi="Calibri"/>
                <w:color w:val="172033"/>
                <w:sz w:val="17"/>
              </w:rPr>
              <w:t>Detection and subtype confidence remain separate</w:t>
            </w:r>
          </w:p>
        </w:tc>
      </w:tr>
      <w:tr>
        <w:tc>
          <w:tcPr>
            <w:tcW w:type="dxa" w:w="3000"/>
            <w:vAlign w:val="center"/>
            <w:tcMar>
              <w:top w:w="80" w:type="dxa"/>
              <w:start w:w="120" w:type="dxa"/>
              <w:bottom w:w="80" w:type="dxa"/>
              <w:end w:w="120" w:type="dxa"/>
            </w:tcMar>
          </w:tcPr>
          <w:p>
            <w:pPr>
              <w:spacing w:after="0" w:line="240" w:lineRule="auto"/>
            </w:pPr>
            <w:r/>
            <w:r>
              <w:rPr>
                <w:rFonts w:ascii="Calibri" w:hAnsi="Calibri"/>
                <w:color w:val="172033"/>
                <w:sz w:val="17"/>
              </w:rPr>
              <w:t>Unknown defect</w:t>
            </w:r>
          </w:p>
        </w:tc>
        <w:tc>
          <w:tcPr>
            <w:tcW w:type="dxa" w:w="6360"/>
            <w:vAlign w:val="center"/>
            <w:tcMar>
              <w:top w:w="80" w:type="dxa"/>
              <w:start w:w="120" w:type="dxa"/>
              <w:bottom w:w="80" w:type="dxa"/>
              <w:end w:w="120" w:type="dxa"/>
            </w:tcMar>
          </w:tcPr>
          <w:p>
            <w:pPr>
              <w:spacing w:after="0" w:line="240" w:lineRule="auto"/>
            </w:pPr>
            <w:r/>
            <w:r>
              <w:rPr>
                <w:rFonts w:ascii="Calibri" w:hAnsi="Calibri"/>
                <w:color w:val="172033"/>
                <w:sz w:val="17"/>
              </w:rPr>
              <w:t>Missing classifier does not invent a defect subtype</w:t>
            </w:r>
          </w:p>
        </w:tc>
      </w:tr>
      <w:tr>
        <w:tc>
          <w:tcPr>
            <w:tcW w:type="dxa" w:w="3000"/>
            <w:vAlign w:val="center"/>
            <w:shd w:fill="F3F5F8"/>
            <w:tcMar>
              <w:top w:w="80" w:type="dxa"/>
              <w:start w:w="120" w:type="dxa"/>
              <w:bottom w:w="80" w:type="dxa"/>
              <w:end w:w="120" w:type="dxa"/>
            </w:tcMar>
          </w:tcPr>
          <w:p>
            <w:pPr>
              <w:spacing w:after="0" w:line="240" w:lineRule="auto"/>
            </w:pPr>
            <w:r/>
            <w:r>
              <w:rPr>
                <w:rFonts w:ascii="Calibri" w:hAnsi="Calibri"/>
                <w:color w:val="172033"/>
                <w:sz w:val="17"/>
              </w:rPr>
              <w:t>Severity mapping</w:t>
            </w:r>
          </w:p>
        </w:tc>
        <w:tc>
          <w:tcPr>
            <w:tcW w:type="dxa" w:w="6360"/>
            <w:vAlign w:val="center"/>
            <w:shd w:fill="F3F5F8"/>
            <w:tcMar>
              <w:top w:w="80" w:type="dxa"/>
              <w:start w:w="120" w:type="dxa"/>
              <w:bottom w:w="80" w:type="dxa"/>
              <w:end w:w="120" w:type="dxa"/>
            </w:tcMar>
          </w:tcPr>
          <w:p>
            <w:pPr>
              <w:spacing w:after="0" w:line="240" w:lineRule="auto"/>
            </w:pPr>
            <w:r/>
            <w:r>
              <w:rPr>
                <w:rFonts w:ascii="Calibri" w:hAnsi="Calibri"/>
                <w:color w:val="172033"/>
                <w:sz w:val="17"/>
              </w:rPr>
              <w:t>Every stored classifier label has an explicit risk score</w:t>
            </w:r>
          </w:p>
        </w:tc>
      </w:tr>
      <w:tr>
        <w:tc>
          <w:tcPr>
            <w:tcW w:type="dxa" w:w="3000"/>
            <w:vAlign w:val="center"/>
            <w:tcMar>
              <w:top w:w="80" w:type="dxa"/>
              <w:start w:w="120" w:type="dxa"/>
              <w:bottom w:w="80" w:type="dxa"/>
              <w:end w:w="120" w:type="dxa"/>
            </w:tcMar>
          </w:tcPr>
          <w:p>
            <w:pPr>
              <w:spacing w:after="0" w:line="240" w:lineRule="auto"/>
            </w:pPr>
            <w:r/>
            <w:r>
              <w:rPr>
                <w:rFonts w:ascii="Calibri" w:hAnsi="Calibri"/>
                <w:color w:val="172033"/>
                <w:sz w:val="17"/>
              </w:rPr>
              <w:t>Good result</w:t>
            </w:r>
          </w:p>
        </w:tc>
        <w:tc>
          <w:tcPr>
            <w:tcW w:type="dxa" w:w="6360"/>
            <w:vAlign w:val="center"/>
            <w:tcMar>
              <w:top w:w="80" w:type="dxa"/>
              <w:start w:w="120" w:type="dxa"/>
              <w:bottom w:w="80" w:type="dxa"/>
              <w:end w:w="120" w:type="dxa"/>
            </w:tcMar>
          </w:tcPr>
          <w:p>
            <w:pPr>
              <w:spacing w:after="0" w:line="240" w:lineRule="auto"/>
            </w:pPr>
            <w:r/>
            <w:r>
              <w:rPr>
                <w:rFonts w:ascii="Calibri" w:hAnsi="Calibri"/>
                <w:color w:val="172033"/>
                <w:sz w:val="17"/>
              </w:rPr>
              <w:t>Good prediction has zero defect severity and Pass</w:t>
            </w:r>
          </w:p>
        </w:tc>
      </w:tr>
      <w:tr>
        <w:tc>
          <w:tcPr>
            <w:tcW w:type="dxa" w:w="3000"/>
            <w:vAlign w:val="center"/>
            <w:shd w:fill="F3F5F8"/>
            <w:tcMar>
              <w:top w:w="80" w:type="dxa"/>
              <w:start w:w="120" w:type="dxa"/>
              <w:bottom w:w="80" w:type="dxa"/>
              <w:end w:w="120" w:type="dxa"/>
            </w:tcMar>
          </w:tcPr>
          <w:p>
            <w:pPr>
              <w:spacing w:after="0" w:line="240" w:lineRule="auto"/>
            </w:pPr>
            <w:r/>
            <w:r>
              <w:rPr>
                <w:rFonts w:ascii="Calibri" w:hAnsi="Calibri"/>
                <w:color w:val="172033"/>
                <w:sz w:val="17"/>
              </w:rPr>
              <w:t>Preprocessing</w:t>
            </w:r>
          </w:p>
        </w:tc>
        <w:tc>
          <w:tcPr>
            <w:tcW w:type="dxa" w:w="6360"/>
            <w:vAlign w:val="center"/>
            <w:shd w:fill="F3F5F8"/>
            <w:tcMar>
              <w:top w:w="80" w:type="dxa"/>
              <w:start w:w="120" w:type="dxa"/>
              <w:bottom w:w="80" w:type="dxa"/>
              <w:end w:w="120" w:type="dxa"/>
            </w:tcMar>
          </w:tcPr>
          <w:p>
            <w:pPr>
              <w:spacing w:after="0" w:line="240" w:lineRule="auto"/>
            </w:pPr>
            <w:r/>
            <w:r>
              <w:rPr>
                <w:rFonts w:ascii="Calibri" w:hAnsi="Calibri"/>
                <w:color w:val="172033"/>
                <w:sz w:val="17"/>
              </w:rPr>
              <w:t>Mask-guided classifier crop remains correctly shaped</w:t>
            </w:r>
          </w:p>
        </w:tc>
      </w:tr>
    </w:tbl>
    <w:p>
      <w:pPr>
        <w:pStyle w:val="Heading2"/>
      </w:pPr>
      <w:r>
        <w:t>13.2 Notebook reproduction</w:t>
      </w:r>
    </w:p>
    <w:p>
      <w:pPr>
        <w:spacing w:before="100" w:after="160" w:line="252" w:lineRule="auto"/>
        <w:ind w:left="259" w:right="259"/>
        <w:shd w:fill="EEF1F5"/>
      </w:pPr>
      <w:r>
        <w:rPr>
          <w:rFonts w:ascii="Consolas" w:hAnsi="Consolas"/>
          <w:color w:val="0F2942"/>
          <w:sz w:val="17"/>
        </w:rPr>
        <w:t>python -m pip install -r requirements-ai.txt</w:t>
        <w:br/>
        <w:t>$env:MVTEC_DATASET_ROOT = 'C:\path\to\mvtec_anomaly_detection'</w:t>
        <w:br/>
        <w:t>jupyter nbconvert --to notebook --execute --inplace notebooks/04_defect_subtype_classification.ipynb</w:t>
        <w:br/>
        <w:t>jupyter nbconvert --to notebook --execute --inplace notebooks/06_severity_and_qa_decision.ipynb</w:t>
      </w:r>
    </w:p>
    <w:p>
      <w:r>
        <w:rPr>
          <w:rFonts w:ascii="Calibri" w:hAnsi="Calibri"/>
          <w:color w:val="172033"/>
        </w:rPr>
        <w:t>Both notebooks show tables, plots, class probabilities, and decision evidence inline. They do not export external screenshots, CSV reports, or chart files.</w:t>
      </w:r>
    </w:p>
    <w:p>
      <w:pPr>
        <w:pStyle w:val="Heading1"/>
      </w:pPr>
      <w:r>
        <w:t>14. Risks, Limitations, and Mitigations</w:t>
      </w:r>
    </w:p>
    <w:tbl>
      <w:tblPr>
        <w:tblStyle w:val="TableGrid"/>
        <w:tblW w:type="dxa" w:w="9360"/>
        <w:jc w:val="left"/>
        <w:tblLayout w:type="fixed"/>
        <w:tblLook w:firstColumn="1" w:firstRow="1" w:lastColumn="0" w:lastRow="0" w:noHBand="0" w:noVBand="1" w:val="04A0"/>
        <w:tblInd w:type="dxa" w:w="120"/>
      </w:tblPr>
      <w:tblGrid>
        <w:gridCol w:w="2100"/>
        <w:gridCol w:w="3200"/>
        <w:gridCol w:w="4060"/>
      </w:tblGrid>
      <w:tr>
        <w:trPr>
          <w:tblHeader w:val="true"/>
        </w:trPr>
        <w:tc>
          <w:tcPr>
            <w:tcW w:type="dxa" w:w="2100"/>
            <w:shd w:fill="0F2942"/>
            <w:vAlign w:val="center"/>
            <w:tcMar>
              <w:top w:w="80" w:type="dxa"/>
              <w:start w:w="120" w:type="dxa"/>
              <w:bottom w:w="80" w:type="dxa"/>
              <w:end w:w="120" w:type="dxa"/>
            </w:tcMar>
          </w:tcPr>
          <w:p>
            <w:pPr>
              <w:spacing w:after="0"/>
            </w:pPr>
            <w:r/>
            <w:r>
              <w:rPr>
                <w:rFonts w:ascii="Calibri" w:hAnsi="Calibri"/>
                <w:b/>
                <w:color w:val="FFFFFF"/>
                <w:sz w:val="16"/>
              </w:rPr>
              <w:t>Risk</w:t>
            </w:r>
          </w:p>
        </w:tc>
        <w:tc>
          <w:tcPr>
            <w:tcW w:type="dxa" w:w="3200"/>
            <w:shd w:fill="0F2942"/>
            <w:vAlign w:val="center"/>
            <w:tcMar>
              <w:top w:w="80" w:type="dxa"/>
              <w:start w:w="120" w:type="dxa"/>
              <w:bottom w:w="80" w:type="dxa"/>
              <w:end w:w="120" w:type="dxa"/>
            </w:tcMar>
          </w:tcPr>
          <w:p>
            <w:pPr>
              <w:spacing w:after="0"/>
            </w:pPr>
            <w:r/>
            <w:r>
              <w:rPr>
                <w:rFonts w:ascii="Calibri" w:hAnsi="Calibri"/>
                <w:b/>
                <w:color w:val="FFFFFF"/>
                <w:sz w:val="16"/>
              </w:rPr>
              <w:t>Impact</w:t>
            </w:r>
          </w:p>
        </w:tc>
        <w:tc>
          <w:tcPr>
            <w:tcW w:type="dxa" w:w="4060"/>
            <w:shd w:fill="0F2942"/>
            <w:vAlign w:val="center"/>
            <w:tcMar>
              <w:top w:w="80" w:type="dxa"/>
              <w:start w:w="120" w:type="dxa"/>
              <w:bottom w:w="80" w:type="dxa"/>
              <w:end w:w="120" w:type="dxa"/>
            </w:tcMar>
          </w:tcPr>
          <w:p>
            <w:pPr>
              <w:spacing w:after="0"/>
            </w:pPr>
            <w:r/>
            <w:r>
              <w:rPr>
                <w:rFonts w:ascii="Calibri" w:hAnsi="Calibri"/>
                <w:b/>
                <w:color w:val="FFFFFF"/>
                <w:sz w:val="16"/>
              </w:rPr>
              <w:t>Mitigation</w:t>
            </w:r>
          </w:p>
        </w:tc>
      </w:tr>
      <w:tr>
        <w:tc>
          <w:tcPr>
            <w:tcW w:type="dxa" w:w="2100"/>
            <w:vAlign w:val="center"/>
            <w:tcMar>
              <w:top w:w="80" w:type="dxa"/>
              <w:start w:w="120" w:type="dxa"/>
              <w:bottom w:w="80" w:type="dxa"/>
              <w:end w:w="120" w:type="dxa"/>
            </w:tcMar>
          </w:tcPr>
          <w:p>
            <w:pPr>
              <w:spacing w:after="0" w:line="240" w:lineRule="auto"/>
            </w:pPr>
            <w:r/>
            <w:r>
              <w:rPr>
                <w:rFonts w:ascii="Calibri" w:hAnsi="Calibri"/>
                <w:color w:val="172033"/>
                <w:sz w:val="16"/>
              </w:rPr>
              <w:t>Validation provenance</w:t>
            </w:r>
          </w:p>
        </w:tc>
        <w:tc>
          <w:tcPr>
            <w:tcW w:type="dxa" w:w="3200"/>
            <w:vAlign w:val="center"/>
            <w:tcMar>
              <w:top w:w="80" w:type="dxa"/>
              <w:start w:w="120" w:type="dxa"/>
              <w:bottom w:w="80" w:type="dxa"/>
              <w:end w:w="120" w:type="dxa"/>
            </w:tcMar>
          </w:tcPr>
          <w:p>
            <w:pPr>
              <w:spacing w:after="0" w:line="240" w:lineRule="auto"/>
            </w:pPr>
            <w:r/>
            <w:r>
              <w:rPr>
                <w:rFonts w:ascii="Calibri" w:hAnsi="Calibri"/>
                <w:color w:val="172033"/>
                <w:sz w:val="16"/>
              </w:rPr>
              <w:t>Most classical metrics use out-of-fold predictions on labelled MVTec test defects</w:t>
            </w:r>
          </w:p>
        </w:tc>
        <w:tc>
          <w:tcPr>
            <w:tcW w:type="dxa" w:w="4060"/>
            <w:vAlign w:val="center"/>
            <w:tcMar>
              <w:top w:w="80" w:type="dxa"/>
              <w:start w:w="120" w:type="dxa"/>
              <w:bottom w:w="80" w:type="dxa"/>
              <w:end w:w="120" w:type="dxa"/>
            </w:tcMar>
          </w:tcPr>
          <w:p>
            <w:pPr>
              <w:spacing w:after="0" w:line="240" w:lineRule="auto"/>
            </w:pPr>
            <w:r/>
            <w:r>
              <w:rPr>
                <w:rFonts w:ascii="Calibri" w:hAnsi="Calibri"/>
                <w:color w:val="172033"/>
                <w:sz w:val="16"/>
              </w:rPr>
              <w:t>Treat as project validation and collect an untouched factory acceptance set</w:t>
            </w:r>
          </w:p>
        </w:tc>
      </w:tr>
      <w:tr>
        <w:tc>
          <w:tcPr>
            <w:tcW w:type="dxa" w:w="2100"/>
            <w:vAlign w:val="center"/>
            <w:shd w:fill="F3F5F8"/>
            <w:tcMar>
              <w:top w:w="80" w:type="dxa"/>
              <w:start w:w="120" w:type="dxa"/>
              <w:bottom w:w="80" w:type="dxa"/>
              <w:end w:w="120" w:type="dxa"/>
            </w:tcMar>
          </w:tcPr>
          <w:p>
            <w:pPr>
              <w:spacing w:after="0" w:line="240" w:lineRule="auto"/>
            </w:pPr>
            <w:r/>
            <w:r>
              <w:rPr>
                <w:rFonts w:ascii="Calibri" w:hAnsi="Calibri"/>
                <w:color w:val="172033"/>
                <w:sz w:val="16"/>
              </w:rPr>
              <w:t>Mask dependence</w:t>
            </w:r>
          </w:p>
        </w:tc>
        <w:tc>
          <w:tcPr>
            <w:tcW w:type="dxa" w:w="3200"/>
            <w:vAlign w:val="center"/>
            <w:shd w:fill="F3F5F8"/>
            <w:tcMar>
              <w:top w:w="80" w:type="dxa"/>
              <w:start w:w="120" w:type="dxa"/>
              <w:bottom w:w="80" w:type="dxa"/>
              <w:end w:w="120" w:type="dxa"/>
            </w:tcMar>
          </w:tcPr>
          <w:p>
            <w:pPr>
              <w:spacing w:after="0" w:line="240" w:lineRule="auto"/>
            </w:pPr>
            <w:r/>
            <w:r>
              <w:rPr>
                <w:rFonts w:ascii="Calibri" w:hAnsi="Calibri"/>
                <w:color w:val="172033"/>
                <w:sz w:val="16"/>
              </w:rPr>
              <w:t>Subtype features can degrade when the predicted anomaly mask is inaccurate</w:t>
            </w:r>
          </w:p>
        </w:tc>
        <w:tc>
          <w:tcPr>
            <w:tcW w:type="dxa" w:w="4060"/>
            <w:vAlign w:val="center"/>
            <w:shd w:fill="F3F5F8"/>
            <w:tcMar>
              <w:top w:w="80" w:type="dxa"/>
              <w:start w:w="120" w:type="dxa"/>
              <w:bottom w:w="80" w:type="dxa"/>
              <w:end w:w="120" w:type="dxa"/>
            </w:tcMar>
          </w:tcPr>
          <w:p>
            <w:pPr>
              <w:spacing w:after="0" w:line="240" w:lineRule="auto"/>
            </w:pPr>
            <w:r/>
            <w:r>
              <w:rPr>
                <w:rFonts w:ascii="Calibri" w:hAnsi="Calibri"/>
                <w:color w:val="172033"/>
                <w:sz w:val="16"/>
              </w:rPr>
              <w:t>Evaluate classifier performance with predicted masks, not only labelled masks</w:t>
            </w:r>
          </w:p>
        </w:tc>
      </w:tr>
      <w:tr>
        <w:tc>
          <w:tcPr>
            <w:tcW w:type="dxa" w:w="2100"/>
            <w:vAlign w:val="center"/>
            <w:tcMar>
              <w:top w:w="80" w:type="dxa"/>
              <w:start w:w="120" w:type="dxa"/>
              <w:bottom w:w="80" w:type="dxa"/>
              <w:end w:w="120" w:type="dxa"/>
            </w:tcMar>
          </w:tcPr>
          <w:p>
            <w:pPr>
              <w:spacing w:after="0" w:line="240" w:lineRule="auto"/>
            </w:pPr>
            <w:r/>
            <w:r>
              <w:rPr>
                <w:rFonts w:ascii="Calibri" w:hAnsi="Calibri"/>
                <w:color w:val="172033"/>
                <w:sz w:val="16"/>
              </w:rPr>
              <w:t>Low subtype confidence</w:t>
            </w:r>
          </w:p>
        </w:tc>
        <w:tc>
          <w:tcPr>
            <w:tcW w:type="dxa" w:w="3200"/>
            <w:vAlign w:val="center"/>
            <w:tcMar>
              <w:top w:w="80" w:type="dxa"/>
              <w:start w:w="120" w:type="dxa"/>
              <w:bottom w:w="80" w:type="dxa"/>
              <w:end w:w="120" w:type="dxa"/>
            </w:tcMar>
          </w:tcPr>
          <w:p>
            <w:pPr>
              <w:spacing w:after="0" w:line="240" w:lineRule="auto"/>
            </w:pPr>
            <w:r/>
            <w:r>
              <w:rPr>
                <w:rFonts w:ascii="Calibri" w:hAnsi="Calibri"/>
                <w:color w:val="172033"/>
                <w:sz w:val="16"/>
              </w:rPr>
              <w:t>Best class can be weak even when the label is correct</w:t>
            </w:r>
          </w:p>
        </w:tc>
        <w:tc>
          <w:tcPr>
            <w:tcW w:type="dxa" w:w="4060"/>
            <w:vAlign w:val="center"/>
            <w:tcMar>
              <w:top w:w="80" w:type="dxa"/>
              <w:start w:w="120" w:type="dxa"/>
              <w:bottom w:w="80" w:type="dxa"/>
              <w:end w:w="120" w:type="dxa"/>
            </w:tcMar>
          </w:tcPr>
          <w:p>
            <w:pPr>
              <w:spacing w:after="0" w:line="240" w:lineRule="auto"/>
            </w:pPr>
            <w:r/>
            <w:r>
              <w:rPr>
                <w:rFonts w:ascii="Calibri" w:hAnsi="Calibri"/>
                <w:color w:val="172033"/>
                <w:sz w:val="16"/>
              </w:rPr>
              <w:t>Add category-specific abstention thresholds and route uncertain cases to manual classification</w:t>
            </w:r>
          </w:p>
        </w:tc>
      </w:tr>
      <w:tr>
        <w:tc>
          <w:tcPr>
            <w:tcW w:type="dxa" w:w="2100"/>
            <w:vAlign w:val="center"/>
            <w:shd w:fill="F3F5F8"/>
            <w:tcMar>
              <w:top w:w="80" w:type="dxa"/>
              <w:start w:w="120" w:type="dxa"/>
              <w:bottom w:w="80" w:type="dxa"/>
              <w:end w:w="120" w:type="dxa"/>
            </w:tcMar>
          </w:tcPr>
          <w:p>
            <w:pPr>
              <w:spacing w:after="0" w:line="240" w:lineRule="auto"/>
            </w:pPr>
            <w:r/>
            <w:r>
              <w:rPr>
                <w:rFonts w:ascii="Calibri" w:hAnsi="Calibri"/>
                <w:color w:val="172033"/>
                <w:sz w:val="16"/>
              </w:rPr>
              <w:t>Unseen subtype</w:t>
            </w:r>
          </w:p>
        </w:tc>
        <w:tc>
          <w:tcPr>
            <w:tcW w:type="dxa" w:w="3200"/>
            <w:vAlign w:val="center"/>
            <w:shd w:fill="F3F5F8"/>
            <w:tcMar>
              <w:top w:w="80" w:type="dxa"/>
              <w:start w:w="120" w:type="dxa"/>
              <w:bottom w:w="80" w:type="dxa"/>
              <w:end w:w="120" w:type="dxa"/>
            </w:tcMar>
          </w:tcPr>
          <w:p>
            <w:pPr>
              <w:spacing w:after="0" w:line="240" w:lineRule="auto"/>
            </w:pPr>
            <w:r/>
            <w:r>
              <w:rPr>
                <w:rFonts w:ascii="Calibri" w:hAnsi="Calibri"/>
                <w:color w:val="172033"/>
                <w:sz w:val="16"/>
              </w:rPr>
              <w:t>Closed classifiers cannot name a defect outside their label set</w:t>
            </w:r>
          </w:p>
        </w:tc>
        <w:tc>
          <w:tcPr>
            <w:tcW w:type="dxa" w:w="4060"/>
            <w:vAlign w:val="center"/>
            <w:shd w:fill="F3F5F8"/>
            <w:tcMar>
              <w:top w:w="80" w:type="dxa"/>
              <w:start w:w="120" w:type="dxa"/>
              <w:bottom w:w="80" w:type="dxa"/>
              <w:end w:w="120" w:type="dxa"/>
            </w:tcMar>
          </w:tcPr>
          <w:p>
            <w:pPr>
              <w:spacing w:after="0" w:line="240" w:lineRule="auto"/>
            </w:pPr>
            <w:r/>
            <w:r>
              <w:rPr>
                <w:rFonts w:ascii="Calibri" w:hAnsi="Calibri"/>
                <w:color w:val="172033"/>
                <w:sz w:val="16"/>
              </w:rPr>
              <w:t>Use unknown_defect, retain heatmap evidence, and add labelled examples before retraining</w:t>
            </w:r>
          </w:p>
        </w:tc>
      </w:tr>
      <w:tr>
        <w:tc>
          <w:tcPr>
            <w:tcW w:type="dxa" w:w="2100"/>
            <w:vAlign w:val="center"/>
            <w:tcMar>
              <w:top w:w="80" w:type="dxa"/>
              <w:start w:w="120" w:type="dxa"/>
              <w:bottom w:w="80" w:type="dxa"/>
              <w:end w:w="120" w:type="dxa"/>
            </w:tcMar>
          </w:tcPr>
          <w:p>
            <w:pPr>
              <w:spacing w:after="0" w:line="240" w:lineRule="auto"/>
            </w:pPr>
            <w:r/>
            <w:r>
              <w:rPr>
                <w:rFonts w:ascii="Calibri" w:hAnsi="Calibri"/>
                <w:color w:val="172033"/>
                <w:sz w:val="16"/>
              </w:rPr>
              <w:t>Single-subtype metric</w:t>
            </w:r>
          </w:p>
        </w:tc>
        <w:tc>
          <w:tcPr>
            <w:tcW w:type="dxa" w:w="3200"/>
            <w:vAlign w:val="center"/>
            <w:tcMar>
              <w:top w:w="80" w:type="dxa"/>
              <w:start w:w="120" w:type="dxa"/>
              <w:bottom w:w="80" w:type="dxa"/>
              <w:end w:w="120" w:type="dxa"/>
            </w:tcMar>
          </w:tcPr>
          <w:p>
            <w:pPr>
              <w:spacing w:after="0" w:line="240" w:lineRule="auto"/>
            </w:pPr>
            <w:r/>
            <w:r>
              <w:rPr>
                <w:rFonts w:ascii="Calibri" w:hAnsi="Calibri"/>
                <w:color w:val="172033"/>
                <w:sz w:val="16"/>
              </w:rPr>
              <w:t>Toothbrush 1.0 score is structurally easy and not comparable</w:t>
            </w:r>
          </w:p>
        </w:tc>
        <w:tc>
          <w:tcPr>
            <w:tcW w:type="dxa" w:w="4060"/>
            <w:vAlign w:val="center"/>
            <w:tcMar>
              <w:top w:w="80" w:type="dxa"/>
              <w:start w:w="120" w:type="dxa"/>
              <w:bottom w:w="80" w:type="dxa"/>
              <w:end w:w="120" w:type="dxa"/>
            </w:tcMar>
          </w:tcPr>
          <w:p>
            <w:pPr>
              <w:spacing w:after="0" w:line="240" w:lineRule="auto"/>
            </w:pPr>
            <w:r/>
            <w:r>
              <w:rPr>
                <w:rFonts w:ascii="Calibri" w:hAnsi="Calibri"/>
                <w:color w:val="172033"/>
                <w:sz w:val="16"/>
              </w:rPr>
              <w:t>Report the constant-model protocol explicitly</w:t>
            </w:r>
          </w:p>
        </w:tc>
      </w:tr>
      <w:tr>
        <w:tc>
          <w:tcPr>
            <w:tcW w:type="dxa" w:w="2100"/>
            <w:vAlign w:val="center"/>
            <w:shd w:fill="F3F5F8"/>
            <w:tcMar>
              <w:top w:w="80" w:type="dxa"/>
              <w:start w:w="120" w:type="dxa"/>
              <w:bottom w:w="80" w:type="dxa"/>
              <w:end w:w="120" w:type="dxa"/>
            </w:tcMar>
          </w:tcPr>
          <w:p>
            <w:pPr>
              <w:spacing w:after="0" w:line="240" w:lineRule="auto"/>
            </w:pPr>
            <w:r/>
            <w:r>
              <w:rPr>
                <w:rFonts w:ascii="Calibri" w:hAnsi="Calibri"/>
                <w:color w:val="172033"/>
                <w:sz w:val="16"/>
              </w:rPr>
              <w:t>Weak categories</w:t>
            </w:r>
          </w:p>
        </w:tc>
        <w:tc>
          <w:tcPr>
            <w:tcW w:type="dxa" w:w="3200"/>
            <w:vAlign w:val="center"/>
            <w:shd w:fill="F3F5F8"/>
            <w:tcMar>
              <w:top w:w="80" w:type="dxa"/>
              <w:start w:w="120" w:type="dxa"/>
              <w:bottom w:w="80" w:type="dxa"/>
              <w:end w:w="120" w:type="dxa"/>
            </w:tcMar>
          </w:tcPr>
          <w:p>
            <w:pPr>
              <w:spacing w:after="0" w:line="240" w:lineRule="auto"/>
            </w:pPr>
            <w:r/>
            <w:r>
              <w:rPr>
                <w:rFonts w:ascii="Calibri" w:hAnsi="Calibri"/>
                <w:color w:val="172033"/>
                <w:sz w:val="16"/>
              </w:rPr>
              <w:t>Grid, capsule, and wood remain below 0.85 macro F1</w:t>
            </w:r>
          </w:p>
        </w:tc>
        <w:tc>
          <w:tcPr>
            <w:tcW w:type="dxa" w:w="4060"/>
            <w:vAlign w:val="center"/>
            <w:shd w:fill="F3F5F8"/>
            <w:tcMar>
              <w:top w:w="80" w:type="dxa"/>
              <w:start w:w="120" w:type="dxa"/>
              <w:bottom w:w="80" w:type="dxa"/>
              <w:end w:w="120" w:type="dxa"/>
            </w:tcMar>
          </w:tcPr>
          <w:p>
            <w:pPr>
              <w:spacing w:after="0" w:line="240" w:lineRule="auto"/>
            </w:pPr>
            <w:r/>
            <w:r>
              <w:rPr>
                <w:rFonts w:ascii="Calibri" w:hAnsi="Calibri"/>
                <w:color w:val="172033"/>
                <w:sz w:val="16"/>
              </w:rPr>
              <w:t>Collect more examples, improve masks/crops, and compare calibrated classifiers</w:t>
            </w:r>
          </w:p>
        </w:tc>
      </w:tr>
      <w:tr>
        <w:tc>
          <w:tcPr>
            <w:tcW w:type="dxa" w:w="2100"/>
            <w:vAlign w:val="center"/>
            <w:tcMar>
              <w:top w:w="80" w:type="dxa"/>
              <w:start w:w="120" w:type="dxa"/>
              <w:bottom w:w="80" w:type="dxa"/>
              <w:end w:w="120" w:type="dxa"/>
            </w:tcMar>
          </w:tcPr>
          <w:p>
            <w:pPr>
              <w:spacing w:after="0" w:line="240" w:lineRule="auto"/>
            </w:pPr>
            <w:r/>
            <w:r>
              <w:rPr>
                <w:rFonts w:ascii="Calibri" w:hAnsi="Calibri"/>
                <w:color w:val="172033"/>
                <w:sz w:val="16"/>
              </w:rPr>
              <w:t>Probability calibration</w:t>
            </w:r>
          </w:p>
        </w:tc>
        <w:tc>
          <w:tcPr>
            <w:tcW w:type="dxa" w:w="3200"/>
            <w:vAlign w:val="center"/>
            <w:tcMar>
              <w:top w:w="80" w:type="dxa"/>
              <w:start w:w="120" w:type="dxa"/>
              <w:bottom w:w="80" w:type="dxa"/>
              <w:end w:w="120" w:type="dxa"/>
            </w:tcMar>
          </w:tcPr>
          <w:p>
            <w:pPr>
              <w:spacing w:after="0" w:line="240" w:lineRule="auto"/>
            </w:pPr>
            <w:r/>
            <w:r>
              <w:rPr>
                <w:rFonts w:ascii="Calibri" w:hAnsi="Calibri"/>
                <w:color w:val="172033"/>
                <w:sz w:val="16"/>
              </w:rPr>
              <w:t>Classifier probabilities may be overconfident</w:t>
            </w:r>
          </w:p>
        </w:tc>
        <w:tc>
          <w:tcPr>
            <w:tcW w:type="dxa" w:w="4060"/>
            <w:vAlign w:val="center"/>
            <w:tcMar>
              <w:top w:w="80" w:type="dxa"/>
              <w:start w:w="120" w:type="dxa"/>
              <w:bottom w:w="80" w:type="dxa"/>
              <w:end w:w="120" w:type="dxa"/>
            </w:tcMar>
          </w:tcPr>
          <w:p>
            <w:pPr>
              <w:spacing w:after="0" w:line="240" w:lineRule="auto"/>
            </w:pPr>
            <w:r/>
            <w:r>
              <w:rPr>
                <w:rFonts w:ascii="Calibri" w:hAnsi="Calibri"/>
                <w:color w:val="172033"/>
                <w:sz w:val="16"/>
              </w:rPr>
              <w:t>Measure calibration error and apply Platt/isotonic/temperature scaling</w:t>
            </w:r>
          </w:p>
        </w:tc>
      </w:tr>
      <w:tr>
        <w:tc>
          <w:tcPr>
            <w:tcW w:type="dxa" w:w="2100"/>
            <w:vAlign w:val="center"/>
            <w:shd w:fill="F3F5F8"/>
            <w:tcMar>
              <w:top w:w="80" w:type="dxa"/>
              <w:start w:w="120" w:type="dxa"/>
              <w:bottom w:w="80" w:type="dxa"/>
              <w:end w:w="120" w:type="dxa"/>
            </w:tcMar>
          </w:tcPr>
          <w:p>
            <w:pPr>
              <w:spacing w:after="0" w:line="240" w:lineRule="auto"/>
            </w:pPr>
            <w:r/>
            <w:r>
              <w:rPr>
                <w:rFonts w:ascii="Calibri" w:hAnsi="Calibri"/>
                <w:color w:val="172033"/>
                <w:sz w:val="16"/>
              </w:rPr>
              <w:t>Severity policy</w:t>
            </w:r>
          </w:p>
        </w:tc>
        <w:tc>
          <w:tcPr>
            <w:tcW w:type="dxa" w:w="3200"/>
            <w:vAlign w:val="center"/>
            <w:shd w:fill="F3F5F8"/>
            <w:tcMar>
              <w:top w:w="80" w:type="dxa"/>
              <w:start w:w="120" w:type="dxa"/>
              <w:bottom w:w="80" w:type="dxa"/>
              <w:end w:w="120" w:type="dxa"/>
            </w:tcMar>
          </w:tcPr>
          <w:p>
            <w:pPr>
              <w:spacing w:after="0" w:line="240" w:lineRule="auto"/>
            </w:pPr>
            <w:r/>
            <w:r>
              <w:rPr>
                <w:rFonts w:ascii="Calibri" w:hAnsi="Calibri"/>
                <w:color w:val="172033"/>
                <w:sz w:val="16"/>
              </w:rPr>
              <w:t>Generic weights may not match every product's safety impact</w:t>
            </w:r>
          </w:p>
        </w:tc>
        <w:tc>
          <w:tcPr>
            <w:tcW w:type="dxa" w:w="4060"/>
            <w:vAlign w:val="center"/>
            <w:shd w:fill="F3F5F8"/>
            <w:tcMar>
              <w:top w:w="80" w:type="dxa"/>
              <w:start w:w="120" w:type="dxa"/>
              <w:bottom w:w="80" w:type="dxa"/>
              <w:end w:w="120" w:type="dxa"/>
            </w:tcMar>
          </w:tcPr>
          <w:p>
            <w:pPr>
              <w:spacing w:after="0" w:line="240" w:lineRule="auto"/>
            </w:pPr>
            <w:r/>
            <w:r>
              <w:rPr>
                <w:rFonts w:ascii="Calibri" w:hAnsi="Calibri"/>
                <w:color w:val="172033"/>
                <w:sz w:val="16"/>
              </w:rPr>
              <w:t>Make risk maps and critical zones product-owner controlled and versioned</w:t>
            </w:r>
          </w:p>
        </w:tc>
      </w:tr>
      <w:tr>
        <w:tc>
          <w:tcPr>
            <w:tcW w:type="dxa" w:w="2100"/>
            <w:vAlign w:val="center"/>
            <w:tcMar>
              <w:top w:w="80" w:type="dxa"/>
              <w:start w:w="120" w:type="dxa"/>
              <w:bottom w:w="80" w:type="dxa"/>
              <w:end w:w="120" w:type="dxa"/>
            </w:tcMar>
          </w:tcPr>
          <w:p>
            <w:pPr>
              <w:spacing w:after="0" w:line="240" w:lineRule="auto"/>
            </w:pPr>
            <w:r/>
            <w:r>
              <w:rPr>
                <w:rFonts w:ascii="Calibri" w:hAnsi="Calibri"/>
                <w:color w:val="172033"/>
                <w:sz w:val="16"/>
              </w:rPr>
              <w:t>Artifact size</w:t>
            </w:r>
          </w:p>
        </w:tc>
        <w:tc>
          <w:tcPr>
            <w:tcW w:type="dxa" w:w="3200"/>
            <w:vAlign w:val="center"/>
            <w:tcMar>
              <w:top w:w="80" w:type="dxa"/>
              <w:start w:w="120" w:type="dxa"/>
              <w:bottom w:w="80" w:type="dxa"/>
              <w:end w:w="120" w:type="dxa"/>
            </w:tcMar>
          </w:tcPr>
          <w:p>
            <w:pPr>
              <w:spacing w:after="0" w:line="240" w:lineRule="auto"/>
            </w:pPr>
            <w:r/>
            <w:r>
              <w:rPr>
                <w:rFonts w:ascii="Calibri" w:hAnsi="Calibri"/>
                <w:color w:val="172033"/>
                <w:sz w:val="16"/>
              </w:rPr>
              <w:t>Three ResNet18 ONNX files consume about 134 MB</w:t>
            </w:r>
          </w:p>
        </w:tc>
        <w:tc>
          <w:tcPr>
            <w:tcW w:type="dxa" w:w="4060"/>
            <w:vAlign w:val="center"/>
            <w:tcMar>
              <w:top w:w="80" w:type="dxa"/>
              <w:start w:w="120" w:type="dxa"/>
              <w:bottom w:w="80" w:type="dxa"/>
              <w:end w:w="120" w:type="dxa"/>
            </w:tcMar>
          </w:tcPr>
          <w:p>
            <w:pPr>
              <w:spacing w:after="0" w:line="240" w:lineRule="auto"/>
            </w:pPr>
            <w:r/>
            <w:r>
              <w:rPr>
                <w:rFonts w:ascii="Calibri" w:hAnsi="Calibri"/>
                <w:color w:val="172033"/>
                <w:sz w:val="16"/>
              </w:rPr>
              <w:t>Share the common backbone where practical and evaluate quantization after parity testing</w:t>
            </w:r>
          </w:p>
        </w:tc>
      </w:tr>
    </w:tbl>
    <w:p>
      <w:pPr>
        <w:pStyle w:val="Heading2"/>
      </w:pPr>
      <w:r>
        <w:t>14.1 Controls already implemented</w:t>
      </w:r>
    </w:p>
    <w:p>
      <w:pPr>
        <w:pStyle w:val="ListBullet"/>
        <w:spacing w:after="80" w:line="276" w:lineRule="auto"/>
        <w:ind w:left="720" w:hanging="360"/>
      </w:pPr>
      <w:r>
        <w:rPr>
          <w:rFonts w:ascii="Calibri" w:hAnsi="Calibri"/>
          <w:color w:val="172033"/>
        </w:rPr>
        <w:t>Category selection prevents cross-product classifier use.</w:t>
      </w:r>
    </w:p>
    <w:p>
      <w:pPr>
        <w:pStyle w:val="ListBullet"/>
        <w:spacing w:after="80" w:line="276" w:lineRule="auto"/>
        <w:ind w:left="720" w:hanging="360"/>
      </w:pPr>
      <w:r>
        <w:rPr>
          <w:rFonts w:ascii="Calibri" w:hAnsi="Calibri"/>
          <w:color w:val="172033"/>
        </w:rPr>
        <w:t>Good is excluded from defect subtype labels.</w:t>
      </w:r>
    </w:p>
    <w:p>
      <w:pPr>
        <w:pStyle w:val="ListBullet"/>
        <w:spacing w:after="80" w:line="276" w:lineRule="auto"/>
        <w:ind w:left="720" w:hanging="360"/>
      </w:pPr>
      <w:r>
        <w:rPr>
          <w:rFonts w:ascii="Calibri" w:hAnsi="Calibri"/>
          <w:color w:val="172033"/>
        </w:rPr>
        <w:t>Unknown-defect fallback records missing, failed, or conflicting classifier evidence.</w:t>
      </w:r>
    </w:p>
    <w:p>
      <w:pPr>
        <w:pStyle w:val="ListBullet"/>
        <w:spacing w:after="80" w:line="276" w:lineRule="auto"/>
        <w:ind w:left="720" w:hanging="360"/>
      </w:pPr>
      <w:r>
        <w:rPr>
          <w:rFonts w:ascii="Calibri" w:hAnsi="Calibri"/>
          <w:color w:val="172033"/>
        </w:rPr>
        <w:t>Detection and subtype confidence are returned as separate fields.</w:t>
      </w:r>
    </w:p>
    <w:p>
      <w:pPr>
        <w:pStyle w:val="ListBullet"/>
        <w:spacing w:after="80" w:line="276" w:lineRule="auto"/>
        <w:ind w:left="720" w:hanging="360"/>
      </w:pPr>
      <w:r>
        <w:rPr>
          <w:rFonts w:ascii="Calibri" w:hAnsi="Calibri"/>
          <w:color w:val="172033"/>
        </w:rPr>
        <w:t>Severity mappings cover every currently stored classifier label.</w:t>
      </w:r>
    </w:p>
    <w:p>
      <w:pPr>
        <w:pStyle w:val="ListBullet"/>
        <w:spacing w:after="80" w:line="276" w:lineRule="auto"/>
        <w:ind w:left="720" w:hanging="360"/>
      </w:pPr>
      <w:r>
        <w:rPr>
          <w:rFonts w:ascii="Calibri" w:hAnsi="Calibri"/>
          <w:color w:val="172033"/>
        </w:rPr>
        <w:t>Detected anomalies cannot be auto-passed solely because of a Low severity score.</w:t>
      </w:r>
    </w:p>
    <w:p>
      <w:pPr>
        <w:pStyle w:val="ListBullet"/>
        <w:spacing w:after="80" w:line="276" w:lineRule="auto"/>
        <w:ind w:left="720" w:hanging="360"/>
      </w:pPr>
      <w:r>
        <w:rPr>
          <w:rFonts w:ascii="Calibri" w:hAnsi="Calibri"/>
          <w:color w:val="172033"/>
        </w:rPr>
        <w:t>ONNX and compact artifacts are tested for runtime availability and parity.</w:t>
      </w:r>
    </w:p>
    <w:p>
      <w:pPr>
        <w:pStyle w:val="Heading1"/>
      </w:pPr>
      <w:r>
        <w:t>15. Milestone Completion and Handover</w:t>
      </w:r>
    </w:p>
    <w:p>
      <w:pPr>
        <w:pStyle w:val="Heading2"/>
      </w:pPr>
      <w:r>
        <w:t>15.1 Completed deliverables</w:t>
      </w:r>
    </w:p>
    <w:tbl>
      <w:tblPr>
        <w:tblStyle w:val="TableGrid"/>
        <w:tblW w:type="dxa" w:w="9360"/>
        <w:jc w:val="left"/>
        <w:tblLayout w:type="fixed"/>
        <w:tblLook w:firstColumn="1" w:firstRow="1" w:lastColumn="0" w:lastRow="0" w:noHBand="0" w:noVBand="1" w:val="04A0"/>
        <w:tblInd w:type="dxa" w:w="120"/>
      </w:tblPr>
      <w:tblGrid>
        <w:gridCol w:w="2450"/>
        <w:gridCol w:w="5860"/>
        <w:gridCol w:w="1050"/>
      </w:tblGrid>
      <w:tr>
        <w:trPr>
          <w:tblHeader w:val="true"/>
        </w:trPr>
        <w:tc>
          <w:tcPr>
            <w:tcW w:type="dxa" w:w="2450"/>
            <w:shd w:fill="0F2942"/>
            <w:vAlign w:val="center"/>
            <w:tcMar>
              <w:top w:w="80" w:type="dxa"/>
              <w:start w:w="120" w:type="dxa"/>
              <w:bottom w:w="80" w:type="dxa"/>
              <w:end w:w="120" w:type="dxa"/>
            </w:tcMar>
          </w:tcPr>
          <w:p>
            <w:pPr>
              <w:spacing w:after="0"/>
            </w:pPr>
            <w:r/>
            <w:r>
              <w:rPr>
                <w:rFonts w:ascii="Calibri" w:hAnsi="Calibri"/>
                <w:b/>
                <w:color w:val="FFFFFF"/>
                <w:sz w:val="16"/>
              </w:rPr>
              <w:t>Deliverable</w:t>
            </w:r>
          </w:p>
        </w:tc>
        <w:tc>
          <w:tcPr>
            <w:tcW w:type="dxa" w:w="5860"/>
            <w:shd w:fill="0F2942"/>
            <w:vAlign w:val="center"/>
            <w:tcMar>
              <w:top w:w="80" w:type="dxa"/>
              <w:start w:w="120" w:type="dxa"/>
              <w:bottom w:w="80" w:type="dxa"/>
              <w:end w:w="120" w:type="dxa"/>
            </w:tcMar>
          </w:tcPr>
          <w:p>
            <w:pPr>
              <w:spacing w:after="0"/>
            </w:pPr>
            <w:r/>
            <w:r>
              <w:rPr>
                <w:rFonts w:ascii="Calibri" w:hAnsi="Calibri"/>
                <w:b/>
                <w:color w:val="FFFFFF"/>
                <w:sz w:val="16"/>
              </w:rPr>
              <w:t>Evidence</w:t>
            </w:r>
          </w:p>
        </w:tc>
        <w:tc>
          <w:tcPr>
            <w:tcW w:type="dxa" w:w="1050"/>
            <w:shd w:fill="0F2942"/>
            <w:vAlign w:val="center"/>
            <w:tcMar>
              <w:top w:w="80" w:type="dxa"/>
              <w:start w:w="120" w:type="dxa"/>
              <w:bottom w:w="80" w:type="dxa"/>
              <w:end w:w="120" w:type="dxa"/>
            </w:tcMar>
          </w:tcPr>
          <w:p>
            <w:pPr>
              <w:spacing w:after="0"/>
            </w:pPr>
            <w:r/>
            <w:r>
              <w:rPr>
                <w:rFonts w:ascii="Calibri" w:hAnsi="Calibri"/>
                <w:b/>
                <w:color w:val="FFFFFF"/>
                <w:sz w:val="16"/>
              </w:rPr>
              <w:t>Status</w:t>
            </w:r>
          </w:p>
        </w:tc>
      </w:tr>
      <w:tr>
        <w:tc>
          <w:tcPr>
            <w:tcW w:type="dxa" w:w="2450"/>
            <w:vAlign w:val="center"/>
            <w:tcMar>
              <w:top w:w="80" w:type="dxa"/>
              <w:start w:w="120" w:type="dxa"/>
              <w:bottom w:w="80" w:type="dxa"/>
              <w:end w:w="120" w:type="dxa"/>
            </w:tcMar>
          </w:tcPr>
          <w:p>
            <w:pPr>
              <w:spacing w:after="0" w:line="240" w:lineRule="auto"/>
            </w:pPr>
            <w:r/>
            <w:r>
              <w:rPr>
                <w:rFonts w:ascii="Calibri" w:hAnsi="Calibri"/>
                <w:color w:val="172033"/>
                <w:sz w:val="16"/>
              </w:rPr>
              <w:t>Defect-only category classifiers</w:t>
            </w:r>
          </w:p>
        </w:tc>
        <w:tc>
          <w:tcPr>
            <w:tcW w:type="dxa" w:w="5860"/>
            <w:vAlign w:val="center"/>
            <w:tcMar>
              <w:top w:w="80" w:type="dxa"/>
              <w:start w:w="120" w:type="dxa"/>
              <w:bottom w:w="80" w:type="dxa"/>
              <w:end w:w="120" w:type="dxa"/>
            </w:tcMar>
          </w:tcPr>
          <w:p>
            <w:pPr>
              <w:spacing w:after="0" w:line="240" w:lineRule="auto"/>
            </w:pPr>
            <w:r/>
            <w:r>
              <w:rPr>
                <w:rFonts w:ascii="Calibri" w:hAnsi="Calibri"/>
                <w:color w:val="172033"/>
                <w:sz w:val="16"/>
              </w:rPr>
              <w:t>15 committed category artifacts</w:t>
            </w:r>
          </w:p>
        </w:tc>
        <w:tc>
          <w:tcPr>
            <w:tcW w:type="dxa" w:w="1050"/>
            <w:vAlign w:val="center"/>
            <w:tcMar>
              <w:top w:w="80" w:type="dxa"/>
              <w:start w:w="120" w:type="dxa"/>
              <w:bottom w:w="80" w:type="dxa"/>
              <w:end w:w="120" w:type="dxa"/>
            </w:tcMar>
          </w:tcPr>
          <w:p>
            <w:pPr>
              <w:spacing w:after="0" w:line="240" w:lineRule="auto"/>
            </w:pPr>
            <w:r/>
            <w:r>
              <w:rPr>
                <w:rFonts w:ascii="Calibri" w:hAnsi="Calibri"/>
                <w:color w:val="172033"/>
                <w:sz w:val="16"/>
              </w:rPr>
              <w:t>Complete</w:t>
            </w:r>
          </w:p>
        </w:tc>
      </w:tr>
      <w:tr>
        <w:tc>
          <w:tcPr>
            <w:tcW w:type="dxa" w:w="2450"/>
            <w:vAlign w:val="center"/>
            <w:shd w:fill="F3F5F8"/>
            <w:tcMar>
              <w:top w:w="80" w:type="dxa"/>
              <w:start w:w="120" w:type="dxa"/>
              <w:bottom w:w="80" w:type="dxa"/>
              <w:end w:w="120" w:type="dxa"/>
            </w:tcMar>
          </w:tcPr>
          <w:p>
            <w:pPr>
              <w:spacing w:after="0" w:line="240" w:lineRule="auto"/>
            </w:pPr>
            <w:r/>
            <w:r>
              <w:rPr>
                <w:rFonts w:ascii="Calibri" w:hAnsi="Calibri"/>
                <w:color w:val="172033"/>
                <w:sz w:val="16"/>
              </w:rPr>
              <w:t>Subtype taxonomy</w:t>
            </w:r>
          </w:p>
        </w:tc>
        <w:tc>
          <w:tcPr>
            <w:tcW w:type="dxa" w:w="5860"/>
            <w:vAlign w:val="center"/>
            <w:shd w:fill="F3F5F8"/>
            <w:tcMar>
              <w:top w:w="80" w:type="dxa"/>
              <w:start w:w="120" w:type="dxa"/>
              <w:bottom w:w="80" w:type="dxa"/>
              <w:end w:w="120" w:type="dxa"/>
            </w:tcMar>
          </w:tcPr>
          <w:p>
            <w:pPr>
              <w:spacing w:after="0" w:line="240" w:lineRule="auto"/>
            </w:pPr>
            <w:r/>
            <w:r>
              <w:rPr>
                <w:rFonts w:ascii="Calibri" w:hAnsi="Calibri"/>
                <w:color w:val="172033"/>
                <w:sz w:val="16"/>
              </w:rPr>
              <w:t>73 category-label pairs; 48 unique names</w:t>
            </w:r>
          </w:p>
        </w:tc>
        <w:tc>
          <w:tcPr>
            <w:tcW w:type="dxa" w:w="1050"/>
            <w:vAlign w:val="center"/>
            <w:shd w:fill="F3F5F8"/>
            <w:tcMar>
              <w:top w:w="80" w:type="dxa"/>
              <w:start w:w="120" w:type="dxa"/>
              <w:bottom w:w="80" w:type="dxa"/>
              <w:end w:w="120" w:type="dxa"/>
            </w:tcMar>
          </w:tcPr>
          <w:p>
            <w:pPr>
              <w:spacing w:after="0" w:line="240" w:lineRule="auto"/>
            </w:pPr>
            <w:r/>
            <w:r>
              <w:rPr>
                <w:rFonts w:ascii="Calibri" w:hAnsi="Calibri"/>
                <w:color w:val="172033"/>
                <w:sz w:val="16"/>
              </w:rPr>
              <w:t>Complete</w:t>
            </w:r>
          </w:p>
        </w:tc>
      </w:tr>
      <w:tr>
        <w:tc>
          <w:tcPr>
            <w:tcW w:type="dxa" w:w="2450"/>
            <w:vAlign w:val="center"/>
            <w:tcMar>
              <w:top w:w="80" w:type="dxa"/>
              <w:start w:w="120" w:type="dxa"/>
              <w:bottom w:w="80" w:type="dxa"/>
              <w:end w:w="120" w:type="dxa"/>
            </w:tcMar>
          </w:tcPr>
          <w:p>
            <w:pPr>
              <w:spacing w:after="0" w:line="240" w:lineRule="auto"/>
            </w:pPr>
            <w:r/>
            <w:r>
              <w:rPr>
                <w:rFonts w:ascii="Calibri" w:hAnsi="Calibri"/>
                <w:color w:val="172033"/>
                <w:sz w:val="16"/>
              </w:rPr>
              <w:t>Portable CNN runtime</w:t>
            </w:r>
          </w:p>
        </w:tc>
        <w:tc>
          <w:tcPr>
            <w:tcW w:type="dxa" w:w="5860"/>
            <w:vAlign w:val="center"/>
            <w:tcMar>
              <w:top w:w="80" w:type="dxa"/>
              <w:start w:w="120" w:type="dxa"/>
              <w:bottom w:w="80" w:type="dxa"/>
              <w:end w:w="120" w:type="dxa"/>
            </w:tcMar>
          </w:tcPr>
          <w:p>
            <w:pPr>
              <w:spacing w:after="0" w:line="240" w:lineRule="auto"/>
            </w:pPr>
            <w:r/>
            <w:r>
              <w:rPr>
                <w:rFonts w:ascii="Calibri" w:hAnsi="Calibri"/>
                <w:color w:val="172033"/>
                <w:sz w:val="16"/>
              </w:rPr>
              <w:t>Capsule and wood ResNet18 ONNX artifacts</w:t>
            </w:r>
          </w:p>
        </w:tc>
        <w:tc>
          <w:tcPr>
            <w:tcW w:type="dxa" w:w="1050"/>
            <w:vAlign w:val="center"/>
            <w:tcMar>
              <w:top w:w="80" w:type="dxa"/>
              <w:start w:w="120" w:type="dxa"/>
              <w:bottom w:w="80" w:type="dxa"/>
              <w:end w:w="120" w:type="dxa"/>
            </w:tcMar>
          </w:tcPr>
          <w:p>
            <w:pPr>
              <w:spacing w:after="0" w:line="240" w:lineRule="auto"/>
            </w:pPr>
            <w:r/>
            <w:r>
              <w:rPr>
                <w:rFonts w:ascii="Calibri" w:hAnsi="Calibri"/>
                <w:color w:val="172033"/>
                <w:sz w:val="16"/>
              </w:rPr>
              <w:t>Complete</w:t>
            </w:r>
          </w:p>
        </w:tc>
      </w:tr>
      <w:tr>
        <w:tc>
          <w:tcPr>
            <w:tcW w:type="dxa" w:w="2450"/>
            <w:vAlign w:val="center"/>
            <w:shd w:fill="F3F5F8"/>
            <w:tcMar>
              <w:top w:w="80" w:type="dxa"/>
              <w:start w:w="120" w:type="dxa"/>
              <w:bottom w:w="80" w:type="dxa"/>
              <w:end w:w="120" w:type="dxa"/>
            </w:tcMar>
          </w:tcPr>
          <w:p>
            <w:pPr>
              <w:spacing w:after="0" w:line="240" w:lineRule="auto"/>
            </w:pPr>
            <w:r/>
            <w:r>
              <w:rPr>
                <w:rFonts w:ascii="Calibri" w:hAnsi="Calibri"/>
                <w:color w:val="172033"/>
                <w:sz w:val="16"/>
              </w:rPr>
              <w:t>Portable forest runtime</w:t>
            </w:r>
          </w:p>
        </w:tc>
        <w:tc>
          <w:tcPr>
            <w:tcW w:type="dxa" w:w="5860"/>
            <w:vAlign w:val="center"/>
            <w:shd w:fill="F3F5F8"/>
            <w:tcMar>
              <w:top w:w="80" w:type="dxa"/>
              <w:start w:w="120" w:type="dxa"/>
              <w:bottom w:w="80" w:type="dxa"/>
              <w:end w:w="120" w:type="dxa"/>
            </w:tcMar>
          </w:tcPr>
          <w:p>
            <w:pPr>
              <w:spacing w:after="0" w:line="240" w:lineRule="auto"/>
            </w:pPr>
            <w:r/>
            <w:r>
              <w:rPr>
                <w:rFonts w:ascii="Calibri" w:hAnsi="Calibri"/>
                <w:color w:val="172033"/>
                <w:sz w:val="16"/>
              </w:rPr>
              <w:t>Cable compact NPZ artifact</w:t>
            </w:r>
          </w:p>
        </w:tc>
        <w:tc>
          <w:tcPr>
            <w:tcW w:type="dxa" w:w="1050"/>
            <w:vAlign w:val="center"/>
            <w:shd w:fill="F3F5F8"/>
            <w:tcMar>
              <w:top w:w="80" w:type="dxa"/>
              <w:start w:w="120" w:type="dxa"/>
              <w:bottom w:w="80" w:type="dxa"/>
              <w:end w:w="120" w:type="dxa"/>
            </w:tcMar>
          </w:tcPr>
          <w:p>
            <w:pPr>
              <w:spacing w:after="0" w:line="240" w:lineRule="auto"/>
            </w:pPr>
            <w:r/>
            <w:r>
              <w:rPr>
                <w:rFonts w:ascii="Calibri" w:hAnsi="Calibri"/>
                <w:color w:val="172033"/>
                <w:sz w:val="16"/>
              </w:rPr>
              <w:t>Complete</w:t>
            </w:r>
          </w:p>
        </w:tc>
      </w:tr>
      <w:tr>
        <w:tc>
          <w:tcPr>
            <w:tcW w:type="dxa" w:w="2450"/>
            <w:vAlign w:val="center"/>
            <w:tcMar>
              <w:top w:w="80" w:type="dxa"/>
              <w:start w:w="120" w:type="dxa"/>
              <w:bottom w:w="80" w:type="dxa"/>
              <w:end w:w="120" w:type="dxa"/>
            </w:tcMar>
          </w:tcPr>
          <w:p>
            <w:pPr>
              <w:spacing w:after="0" w:line="240" w:lineRule="auto"/>
            </w:pPr>
            <w:r/>
            <w:r>
              <w:rPr>
                <w:rFonts w:ascii="Calibri" w:hAnsi="Calibri"/>
                <w:color w:val="172033"/>
                <w:sz w:val="16"/>
              </w:rPr>
              <w:t>Classifier evaluation</w:t>
            </w:r>
          </w:p>
        </w:tc>
        <w:tc>
          <w:tcPr>
            <w:tcW w:type="dxa" w:w="5860"/>
            <w:vAlign w:val="center"/>
            <w:tcMar>
              <w:top w:w="80" w:type="dxa"/>
              <w:start w:w="120" w:type="dxa"/>
              <w:bottom w:w="80" w:type="dxa"/>
              <w:end w:w="120" w:type="dxa"/>
            </w:tcMar>
          </w:tcPr>
          <w:p>
            <w:pPr>
              <w:spacing w:after="0" w:line="240" w:lineRule="auto"/>
            </w:pPr>
            <w:r/>
            <w:r>
              <w:rPr>
                <w:rFonts w:ascii="Calibri" w:hAnsi="Calibri"/>
                <w:color w:val="172033"/>
                <w:sz w:val="16"/>
              </w:rPr>
              <w:t>Accuracy, macro F1, class reports, and confusion matrices</w:t>
            </w:r>
          </w:p>
        </w:tc>
        <w:tc>
          <w:tcPr>
            <w:tcW w:type="dxa" w:w="1050"/>
            <w:vAlign w:val="center"/>
            <w:tcMar>
              <w:top w:w="80" w:type="dxa"/>
              <w:start w:w="120" w:type="dxa"/>
              <w:bottom w:w="80" w:type="dxa"/>
              <w:end w:w="120" w:type="dxa"/>
            </w:tcMar>
          </w:tcPr>
          <w:p>
            <w:pPr>
              <w:spacing w:after="0" w:line="240" w:lineRule="auto"/>
            </w:pPr>
            <w:r/>
            <w:r>
              <w:rPr>
                <w:rFonts w:ascii="Calibri" w:hAnsi="Calibri"/>
                <w:color w:val="172033"/>
                <w:sz w:val="16"/>
              </w:rPr>
              <w:t>Complete</w:t>
            </w:r>
          </w:p>
        </w:tc>
      </w:tr>
      <w:tr>
        <w:tc>
          <w:tcPr>
            <w:tcW w:type="dxa" w:w="2450"/>
            <w:vAlign w:val="center"/>
            <w:shd w:fill="F3F5F8"/>
            <w:tcMar>
              <w:top w:w="80" w:type="dxa"/>
              <w:start w:w="120" w:type="dxa"/>
              <w:bottom w:w="80" w:type="dxa"/>
              <w:end w:w="120" w:type="dxa"/>
            </w:tcMar>
          </w:tcPr>
          <w:p>
            <w:pPr>
              <w:spacing w:after="0" w:line="240" w:lineRule="auto"/>
            </w:pPr>
            <w:r/>
            <w:r>
              <w:rPr>
                <w:rFonts w:ascii="Calibri" w:hAnsi="Calibri"/>
                <w:color w:val="172033"/>
                <w:sz w:val="16"/>
              </w:rPr>
              <w:t>Confidence handling</w:t>
            </w:r>
          </w:p>
        </w:tc>
        <w:tc>
          <w:tcPr>
            <w:tcW w:type="dxa" w:w="5860"/>
            <w:vAlign w:val="center"/>
            <w:shd w:fill="F3F5F8"/>
            <w:tcMar>
              <w:top w:w="80" w:type="dxa"/>
              <w:start w:w="120" w:type="dxa"/>
              <w:bottom w:w="80" w:type="dxa"/>
              <w:end w:w="120" w:type="dxa"/>
            </w:tcMar>
          </w:tcPr>
          <w:p>
            <w:pPr>
              <w:spacing w:after="0" w:line="240" w:lineRule="auto"/>
            </w:pPr>
            <w:r/>
            <w:r>
              <w:rPr>
                <w:rFonts w:ascii="Calibri" w:hAnsi="Calibri"/>
                <w:color w:val="172033"/>
                <w:sz w:val="16"/>
              </w:rPr>
              <w:t>Separate detection/subtype confidence and unknown-defect path</w:t>
            </w:r>
          </w:p>
        </w:tc>
        <w:tc>
          <w:tcPr>
            <w:tcW w:type="dxa" w:w="1050"/>
            <w:vAlign w:val="center"/>
            <w:shd w:fill="F3F5F8"/>
            <w:tcMar>
              <w:top w:w="80" w:type="dxa"/>
              <w:start w:w="120" w:type="dxa"/>
              <w:bottom w:w="80" w:type="dxa"/>
              <w:end w:w="120" w:type="dxa"/>
            </w:tcMar>
          </w:tcPr>
          <w:p>
            <w:pPr>
              <w:spacing w:after="0" w:line="240" w:lineRule="auto"/>
            </w:pPr>
            <w:r/>
            <w:r>
              <w:rPr>
                <w:rFonts w:ascii="Calibri" w:hAnsi="Calibri"/>
                <w:color w:val="172033"/>
                <w:sz w:val="16"/>
              </w:rPr>
              <w:t>Complete</w:t>
            </w:r>
          </w:p>
        </w:tc>
      </w:tr>
      <w:tr>
        <w:tc>
          <w:tcPr>
            <w:tcW w:type="dxa" w:w="2450"/>
            <w:vAlign w:val="center"/>
            <w:tcMar>
              <w:top w:w="80" w:type="dxa"/>
              <w:start w:w="120" w:type="dxa"/>
              <w:bottom w:w="80" w:type="dxa"/>
              <w:end w:w="120" w:type="dxa"/>
            </w:tcMar>
          </w:tcPr>
          <w:p>
            <w:pPr>
              <w:spacing w:after="0" w:line="240" w:lineRule="auto"/>
            </w:pPr>
            <w:r/>
            <w:r>
              <w:rPr>
                <w:rFonts w:ascii="Calibri" w:hAnsi="Calibri"/>
                <w:color w:val="172033"/>
                <w:sz w:val="16"/>
              </w:rPr>
              <w:t>Severity framework</w:t>
            </w:r>
          </w:p>
        </w:tc>
        <w:tc>
          <w:tcPr>
            <w:tcW w:type="dxa" w:w="5860"/>
            <w:vAlign w:val="center"/>
            <w:tcMar>
              <w:top w:w="80" w:type="dxa"/>
              <w:start w:w="120" w:type="dxa"/>
              <w:bottom w:w="80" w:type="dxa"/>
              <w:end w:w="120" w:type="dxa"/>
            </w:tcMar>
          </w:tcPr>
          <w:p>
            <w:pPr>
              <w:spacing w:after="0" w:line="240" w:lineRule="auto"/>
            </w:pPr>
            <w:r/>
            <w:r>
              <w:rPr>
                <w:rFonts w:ascii="Calibri" w:hAnsi="Calibri"/>
                <w:color w:val="172033"/>
                <w:sz w:val="16"/>
              </w:rPr>
              <w:t>30/25/25/20 weighting and complete risk map</w:t>
            </w:r>
          </w:p>
        </w:tc>
        <w:tc>
          <w:tcPr>
            <w:tcW w:type="dxa" w:w="1050"/>
            <w:vAlign w:val="center"/>
            <w:tcMar>
              <w:top w:w="80" w:type="dxa"/>
              <w:start w:w="120" w:type="dxa"/>
              <w:bottom w:w="80" w:type="dxa"/>
              <w:end w:w="120" w:type="dxa"/>
            </w:tcMar>
          </w:tcPr>
          <w:p>
            <w:pPr>
              <w:spacing w:after="0" w:line="240" w:lineRule="auto"/>
            </w:pPr>
            <w:r/>
            <w:r>
              <w:rPr>
                <w:rFonts w:ascii="Calibri" w:hAnsi="Calibri"/>
                <w:color w:val="172033"/>
                <w:sz w:val="16"/>
              </w:rPr>
              <w:t>Complete</w:t>
            </w:r>
          </w:p>
        </w:tc>
      </w:tr>
      <w:tr>
        <w:tc>
          <w:tcPr>
            <w:tcW w:type="dxa" w:w="2450"/>
            <w:vAlign w:val="center"/>
            <w:shd w:fill="F3F5F8"/>
            <w:tcMar>
              <w:top w:w="80" w:type="dxa"/>
              <w:start w:w="120" w:type="dxa"/>
              <w:bottom w:w="80" w:type="dxa"/>
              <w:end w:w="120" w:type="dxa"/>
            </w:tcMar>
          </w:tcPr>
          <w:p>
            <w:pPr>
              <w:spacing w:after="0" w:line="240" w:lineRule="auto"/>
            </w:pPr>
            <w:r/>
            <w:r>
              <w:rPr>
                <w:rFonts w:ascii="Calibri" w:hAnsi="Calibri"/>
                <w:color w:val="172033"/>
                <w:sz w:val="16"/>
              </w:rPr>
              <w:t>QA decision policy</w:t>
            </w:r>
          </w:p>
        </w:tc>
        <w:tc>
          <w:tcPr>
            <w:tcW w:type="dxa" w:w="5860"/>
            <w:vAlign w:val="center"/>
            <w:shd w:fill="F3F5F8"/>
            <w:tcMar>
              <w:top w:w="80" w:type="dxa"/>
              <w:start w:w="120" w:type="dxa"/>
              <w:bottom w:w="80" w:type="dxa"/>
              <w:end w:w="120" w:type="dxa"/>
            </w:tcMar>
          </w:tcPr>
          <w:p>
            <w:pPr>
              <w:spacing w:after="0" w:line="240" w:lineRule="auto"/>
            </w:pPr>
            <w:r/>
            <w:r>
              <w:rPr>
                <w:rFonts w:ascii="Calibri" w:hAnsi="Calibri"/>
                <w:color w:val="172033"/>
                <w:sz w:val="16"/>
              </w:rPr>
              <w:t>Pass/Review/Fail rules and recommendations</w:t>
            </w:r>
          </w:p>
        </w:tc>
        <w:tc>
          <w:tcPr>
            <w:tcW w:type="dxa" w:w="1050"/>
            <w:vAlign w:val="center"/>
            <w:shd w:fill="F3F5F8"/>
            <w:tcMar>
              <w:top w:w="80" w:type="dxa"/>
              <w:start w:w="120" w:type="dxa"/>
              <w:bottom w:w="80" w:type="dxa"/>
              <w:end w:w="120" w:type="dxa"/>
            </w:tcMar>
          </w:tcPr>
          <w:p>
            <w:pPr>
              <w:spacing w:after="0" w:line="240" w:lineRule="auto"/>
            </w:pPr>
            <w:r/>
            <w:r>
              <w:rPr>
                <w:rFonts w:ascii="Calibri" w:hAnsi="Calibri"/>
                <w:color w:val="172033"/>
                <w:sz w:val="16"/>
              </w:rPr>
              <w:t>Complete</w:t>
            </w:r>
          </w:p>
        </w:tc>
      </w:tr>
      <w:tr>
        <w:tc>
          <w:tcPr>
            <w:tcW w:type="dxa" w:w="2450"/>
            <w:vAlign w:val="center"/>
            <w:tcMar>
              <w:top w:w="80" w:type="dxa"/>
              <w:start w:w="120" w:type="dxa"/>
              <w:bottom w:w="80" w:type="dxa"/>
              <w:end w:w="120" w:type="dxa"/>
            </w:tcMar>
          </w:tcPr>
          <w:p>
            <w:pPr>
              <w:spacing w:after="0" w:line="240" w:lineRule="auto"/>
            </w:pPr>
            <w:r/>
            <w:r>
              <w:rPr>
                <w:rFonts w:ascii="Calibri" w:hAnsi="Calibri"/>
                <w:color w:val="172033"/>
                <w:sz w:val="16"/>
              </w:rPr>
              <w:t>Practical evidence</w:t>
            </w:r>
          </w:p>
        </w:tc>
        <w:tc>
          <w:tcPr>
            <w:tcW w:type="dxa" w:w="5860"/>
            <w:vAlign w:val="center"/>
            <w:tcMar>
              <w:top w:w="80" w:type="dxa"/>
              <w:start w:w="120" w:type="dxa"/>
              <w:bottom w:w="80" w:type="dxa"/>
              <w:end w:w="120" w:type="dxa"/>
            </w:tcMar>
          </w:tcPr>
          <w:p>
            <w:pPr>
              <w:spacing w:after="0" w:line="240" w:lineRule="auto"/>
            </w:pPr>
            <w:r/>
            <w:r>
              <w:rPr>
                <w:rFonts w:ascii="Calibri" w:hAnsi="Calibri"/>
                <w:color w:val="172033"/>
                <w:sz w:val="16"/>
              </w:rPr>
              <w:t>Four subtype examples and one complete severity decision</w:t>
            </w:r>
          </w:p>
        </w:tc>
        <w:tc>
          <w:tcPr>
            <w:tcW w:type="dxa" w:w="1050"/>
            <w:vAlign w:val="center"/>
            <w:tcMar>
              <w:top w:w="80" w:type="dxa"/>
              <w:start w:w="120" w:type="dxa"/>
              <w:bottom w:w="80" w:type="dxa"/>
              <w:end w:w="120" w:type="dxa"/>
            </w:tcMar>
          </w:tcPr>
          <w:p>
            <w:pPr>
              <w:spacing w:after="0" w:line="240" w:lineRule="auto"/>
            </w:pPr>
            <w:r/>
            <w:r>
              <w:rPr>
                <w:rFonts w:ascii="Calibri" w:hAnsi="Calibri"/>
                <w:color w:val="172033"/>
                <w:sz w:val="16"/>
              </w:rPr>
              <w:t>Complete</w:t>
            </w:r>
          </w:p>
        </w:tc>
      </w:tr>
      <w:tr>
        <w:tc>
          <w:tcPr>
            <w:tcW w:type="dxa" w:w="2450"/>
            <w:vAlign w:val="center"/>
            <w:shd w:fill="F3F5F8"/>
            <w:tcMar>
              <w:top w:w="80" w:type="dxa"/>
              <w:start w:w="120" w:type="dxa"/>
              <w:bottom w:w="80" w:type="dxa"/>
              <w:end w:w="120" w:type="dxa"/>
            </w:tcMar>
          </w:tcPr>
          <w:p>
            <w:pPr>
              <w:spacing w:after="0" w:line="240" w:lineRule="auto"/>
            </w:pPr>
            <w:r/>
            <w:r>
              <w:rPr>
                <w:rFonts w:ascii="Calibri" w:hAnsi="Calibri"/>
                <w:color w:val="172033"/>
                <w:sz w:val="16"/>
              </w:rPr>
              <w:t>Focused testing</w:t>
            </w:r>
          </w:p>
        </w:tc>
        <w:tc>
          <w:tcPr>
            <w:tcW w:type="dxa" w:w="5860"/>
            <w:vAlign w:val="center"/>
            <w:shd w:fill="F3F5F8"/>
            <w:tcMar>
              <w:top w:w="80" w:type="dxa"/>
              <w:start w:w="120" w:type="dxa"/>
              <w:bottom w:w="80" w:type="dxa"/>
              <w:end w:w="120" w:type="dxa"/>
            </w:tcMar>
          </w:tcPr>
          <w:p>
            <w:pPr>
              <w:spacing w:after="0" w:line="240" w:lineRule="auto"/>
            </w:pPr>
            <w:r/>
            <w:r>
              <w:rPr>
                <w:rFonts w:ascii="Calibri" w:hAnsi="Calibri"/>
                <w:color w:val="172033"/>
                <w:sz w:val="16"/>
              </w:rPr>
              <w:t>20 passed</w:t>
            </w:r>
          </w:p>
        </w:tc>
        <w:tc>
          <w:tcPr>
            <w:tcW w:type="dxa" w:w="1050"/>
            <w:vAlign w:val="center"/>
            <w:shd w:fill="F3F5F8"/>
            <w:tcMar>
              <w:top w:w="80" w:type="dxa"/>
              <w:start w:w="120" w:type="dxa"/>
              <w:bottom w:w="80" w:type="dxa"/>
              <w:end w:w="120" w:type="dxa"/>
            </w:tcMar>
          </w:tcPr>
          <w:p>
            <w:pPr>
              <w:spacing w:after="0" w:line="240" w:lineRule="auto"/>
            </w:pPr>
            <w:r/>
            <w:r>
              <w:rPr>
                <w:rFonts w:ascii="Calibri" w:hAnsi="Calibri"/>
                <w:color w:val="172033"/>
                <w:sz w:val="16"/>
              </w:rPr>
              <w:t>Complete</w:t>
            </w:r>
          </w:p>
        </w:tc>
      </w:tr>
    </w:tbl>
    <w:p>
      <w:pPr>
        <w:pStyle w:val="Heading2"/>
      </w:pPr>
      <w:r>
        <w:t>15.2 Handover to Milestone 4</w:t>
      </w:r>
    </w:p>
    <w:p>
      <w:r>
        <w:rPr>
          <w:rFonts w:ascii="Calibri" w:hAnsi="Calibri"/>
          <w:color w:val="172033"/>
        </w:rPr>
        <w:t>Milestone 3 hands forward a category-specific defect type, subtype confidence, class probabilities, weighted severity components, severity score and level, Pass/Review/Fail decision, recommended action, and uncertainty notes. Milestone 4 connects that contract to backend APIs, persistence, image/report storage, frontend review workflows, analytics, batch processing, and deployment-oriented validation.</w:t>
      </w:r>
    </w:p>
    <w:p>
      <w:pPr>
        <w:pStyle w:val="Heading2"/>
      </w:pPr>
      <w:r>
        <w:t>15.3 Milestone outcome</w:t>
      </w:r>
    </w:p>
    <w:p>
      <w:pPr>
        <w:spacing w:before="120" w:after="160"/>
        <w:ind w:left="173" w:right="173"/>
        <w:shd w:fill="EAF7EF"/>
        <w:pBdr>
          <w:left w:val="single" w:sz="24" w:space="8" w:color="15803D"/>
        </w:pBdr>
      </w:pPr>
      <w:r>
        <w:rPr>
          <w:rFonts w:ascii="Calibri" w:hAnsi="Calibri"/>
          <w:b/>
          <w:color w:val="15803D"/>
        </w:rPr>
        <w:t xml:space="preserve">Milestone conclusion: </w:t>
      </w:r>
      <w:r>
        <w:rPr>
          <w:rFonts w:ascii="Calibri" w:hAnsi="Calibri"/>
          <w:color w:val="172033"/>
        </w:rPr>
        <w:t>VisionInspect AI now turns localized anomaly evidence into a named defect, an auditable severity calculation, and a conservative quality-control action. The implementation remains transparent about classifier confidence, evaluation provenance, weak categories, and the distinction between project policy and factory-certified acceptance rules.</w:t>
      </w:r>
    </w:p>
    <w:p>
      <w:pPr>
        <w:pStyle w:val="Heading1"/>
        <w:pageBreakBefore/>
      </w:pPr>
      <w:r>
        <w:t>References</w:t>
      </w:r>
    </w:p>
    <w:p>
      <w:r>
        <w:rPr>
          <w:rFonts w:ascii="Calibri" w:hAnsi="Calibri"/>
          <w:color w:val="172033"/>
        </w:rPr>
        <w:t>[1] Scikit-learn documentation, model selection, pipelines, ensemble classifiers, classification metrics, and confusion matrices. https://scikit-learn.org/stable/</w:t>
      </w:r>
    </w:p>
    <w:p>
      <w:r>
        <w:rPr>
          <w:rFonts w:ascii="Calibri" w:hAnsi="Calibri"/>
          <w:color w:val="172033"/>
        </w:rPr>
        <w:t>[2] PyTorch and Torchvision documentation, ResNet18, transfer learning, weighted sampling, and model export. https://pytorch.org/docs/stable/ and https://pytorch.org/vision/stable/</w:t>
      </w:r>
    </w:p>
    <w:p>
      <w:r>
        <w:rPr>
          <w:rFonts w:ascii="Calibri" w:hAnsi="Calibri"/>
          <w:color w:val="172033"/>
        </w:rPr>
        <w:t>[3] OpenCV documentation, DNN ONNX inference and image processing. https://docs.opencv.org/</w:t>
      </w:r>
    </w:p>
    <w:p>
      <w:r>
        <w:rPr>
          <w:rFonts w:ascii="Calibri" w:hAnsi="Calibri"/>
          <w:color w:val="172033"/>
        </w:rPr>
        <w:t>[4] ONNX documentation, portable neural-network representation. https://onnx.ai/</w:t>
      </w:r>
    </w:p>
    <w:p>
      <w:r>
        <w:rPr>
          <w:rFonts w:ascii="Calibri" w:hAnsi="Calibri"/>
          <w:color w:val="172033"/>
        </w:rPr>
        <w:t>[5] P. Bergmann, M. Fauser, D. Sattlegger, and C. Steger, 'MVTec AD - A Comprehensive Real-World Dataset for Unsupervised Anomaly Detection,' CVPR, 2019. https://www.mvtec.com/research-teaching/datasets/mvtec</w:t>
      </w:r>
    </w:p>
    <w:p>
      <w:r>
        <w:rPr>
          <w:rFonts w:ascii="Calibri" w:hAnsi="Calibri"/>
          <w:color w:val="172033"/>
        </w:rPr>
        <w:t>[6] VisionInspect AI Member 4 source: ml/classifier.py, ml/cnn_classifier.py, ml/defect_classifier.py, ml/severity.py, ml/inference.py, model registry, and category metadata.</w:t>
      </w:r>
    </w:p>
    <w:p>
      <w:r>
        <w:rPr>
          <w:rFonts w:ascii="Calibri" w:hAnsi="Calibri"/>
          <w:color w:val="172033"/>
        </w:rPr>
        <w:t>[7] VisionInspect AI executed notebooks 04_defect_subtype_classification.ipynb and 06_severity_and_qa_decision.ipynb.</w:t>
      </w:r>
    </w:p>
    <w:p>
      <w:pPr>
        <w:pStyle w:val="Heading1"/>
        <w:pageBreakBefore/>
      </w:pPr>
      <w:r>
        <w:t>Appendix A. Defect Subtype Taxonomy</w:t>
      </w:r>
    </w:p>
    <w:tbl>
      <w:tblPr>
        <w:tblStyle w:val="TableGrid"/>
        <w:tblW w:type="dxa" w:w="9360"/>
        <w:jc w:val="left"/>
        <w:tblLayout w:type="fixed"/>
        <w:tblLook w:firstColumn="1" w:firstRow="1" w:lastColumn="0" w:lastRow="0" w:noHBand="0" w:noVBand="1" w:val="04A0"/>
        <w:tblInd w:type="dxa" w:w="120"/>
      </w:tblPr>
      <w:tblGrid>
        <w:gridCol w:w="1600"/>
        <w:gridCol w:w="900"/>
        <w:gridCol w:w="6860"/>
      </w:tblGrid>
      <w:tr>
        <w:trPr>
          <w:tblHeader w:val="true"/>
        </w:trPr>
        <w:tc>
          <w:tcPr>
            <w:tcW w:type="dxa" w:w="1600"/>
            <w:shd w:fill="0F2942"/>
            <w:vAlign w:val="center"/>
            <w:tcMar>
              <w:top w:w="80" w:type="dxa"/>
              <w:start w:w="120" w:type="dxa"/>
              <w:bottom w:w="80" w:type="dxa"/>
              <w:end w:w="120" w:type="dxa"/>
            </w:tcMar>
          </w:tcPr>
          <w:p>
            <w:pPr>
              <w:spacing w:after="0"/>
            </w:pPr>
            <w:r/>
            <w:r>
              <w:rPr>
                <w:rFonts w:ascii="Calibri" w:hAnsi="Calibri"/>
                <w:b/>
                <w:color w:val="FFFFFF"/>
                <w:sz w:val="15"/>
              </w:rPr>
              <w:t>Category</w:t>
            </w:r>
          </w:p>
        </w:tc>
        <w:tc>
          <w:tcPr>
            <w:tcW w:type="dxa" w:w="900"/>
            <w:shd w:fill="0F2942"/>
            <w:vAlign w:val="center"/>
            <w:tcMar>
              <w:top w:w="80" w:type="dxa"/>
              <w:start w:w="120" w:type="dxa"/>
              <w:bottom w:w="80" w:type="dxa"/>
              <w:end w:w="120" w:type="dxa"/>
            </w:tcMar>
          </w:tcPr>
          <w:p>
            <w:pPr>
              <w:spacing w:after="0"/>
            </w:pPr>
            <w:r/>
            <w:r>
              <w:rPr>
                <w:rFonts w:ascii="Calibri" w:hAnsi="Calibri"/>
                <w:b/>
                <w:color w:val="FFFFFF"/>
                <w:sz w:val="15"/>
              </w:rPr>
              <w:t>Count</w:t>
            </w:r>
          </w:p>
        </w:tc>
        <w:tc>
          <w:tcPr>
            <w:tcW w:type="dxa" w:w="6860"/>
            <w:shd w:fill="0F2942"/>
            <w:vAlign w:val="center"/>
            <w:tcMar>
              <w:top w:w="80" w:type="dxa"/>
              <w:start w:w="120" w:type="dxa"/>
              <w:bottom w:w="80" w:type="dxa"/>
              <w:end w:w="120" w:type="dxa"/>
            </w:tcMar>
          </w:tcPr>
          <w:p>
            <w:pPr>
              <w:spacing w:after="0"/>
            </w:pPr>
            <w:r/>
            <w:r>
              <w:rPr>
                <w:rFonts w:ascii="Calibri" w:hAnsi="Calibri"/>
                <w:b/>
                <w:color w:val="FFFFFF"/>
                <w:sz w:val="15"/>
              </w:rPr>
              <w:t>Supported subtype labels</w:t>
            </w:r>
          </w:p>
        </w:tc>
      </w:tr>
      <w:tr>
        <w:tc>
          <w:tcPr>
            <w:tcW w:type="dxa" w:w="1600"/>
            <w:vAlign w:val="center"/>
            <w:tcMar>
              <w:top w:w="80" w:type="dxa"/>
              <w:start w:w="120" w:type="dxa"/>
              <w:bottom w:w="80" w:type="dxa"/>
              <w:end w:w="120" w:type="dxa"/>
            </w:tcMar>
          </w:tcPr>
          <w:p>
            <w:pPr>
              <w:spacing w:after="0" w:line="240" w:lineRule="auto"/>
            </w:pPr>
            <w:r/>
            <w:r>
              <w:rPr>
                <w:rFonts w:ascii="Calibri" w:hAnsi="Calibri"/>
                <w:color w:val="172033"/>
                <w:sz w:val="15"/>
              </w:rPr>
              <w:t>bottle</w:t>
            </w:r>
          </w:p>
        </w:tc>
        <w:tc>
          <w:tcPr>
            <w:tcW w:type="dxa" w:w="900"/>
            <w:vAlign w:val="center"/>
            <w:tcMar>
              <w:top w:w="80" w:type="dxa"/>
              <w:start w:w="120" w:type="dxa"/>
              <w:bottom w:w="80" w:type="dxa"/>
              <w:end w:w="120" w:type="dxa"/>
            </w:tcMar>
          </w:tcPr>
          <w:p>
            <w:pPr>
              <w:spacing w:after="0" w:line="240" w:lineRule="auto"/>
            </w:pPr>
            <w:r/>
            <w:r>
              <w:rPr>
                <w:rFonts w:ascii="Calibri" w:hAnsi="Calibri"/>
                <w:color w:val="172033"/>
                <w:sz w:val="15"/>
              </w:rPr>
              <w:t>3</w:t>
            </w:r>
          </w:p>
        </w:tc>
        <w:tc>
          <w:tcPr>
            <w:tcW w:type="dxa" w:w="6860"/>
            <w:vAlign w:val="center"/>
            <w:tcMar>
              <w:top w:w="80" w:type="dxa"/>
              <w:start w:w="120" w:type="dxa"/>
              <w:bottom w:w="80" w:type="dxa"/>
              <w:end w:w="120" w:type="dxa"/>
            </w:tcMar>
          </w:tcPr>
          <w:p>
            <w:pPr>
              <w:spacing w:after="0" w:line="240" w:lineRule="auto"/>
            </w:pPr>
            <w:r/>
            <w:r>
              <w:rPr>
                <w:rFonts w:ascii="Calibri" w:hAnsi="Calibri"/>
                <w:color w:val="172033"/>
                <w:sz w:val="15"/>
              </w:rPr>
              <w:t>broken_large, broken_small, contamination</w:t>
            </w:r>
          </w:p>
        </w:tc>
      </w:tr>
      <w:tr>
        <w:tc>
          <w:tcPr>
            <w:tcW w:type="dxa" w:w="1600"/>
            <w:vAlign w:val="center"/>
            <w:shd w:fill="F3F5F8"/>
            <w:tcMar>
              <w:top w:w="80" w:type="dxa"/>
              <w:start w:w="120" w:type="dxa"/>
              <w:bottom w:w="80" w:type="dxa"/>
              <w:end w:w="120" w:type="dxa"/>
            </w:tcMar>
          </w:tcPr>
          <w:p>
            <w:pPr>
              <w:spacing w:after="0" w:line="240" w:lineRule="auto"/>
            </w:pPr>
            <w:r/>
            <w:r>
              <w:rPr>
                <w:rFonts w:ascii="Calibri" w:hAnsi="Calibri"/>
                <w:color w:val="172033"/>
                <w:sz w:val="15"/>
              </w:rPr>
              <w:t>cable</w:t>
            </w:r>
          </w:p>
        </w:tc>
        <w:tc>
          <w:tcPr>
            <w:tcW w:type="dxa" w:w="900"/>
            <w:vAlign w:val="center"/>
            <w:shd w:fill="F3F5F8"/>
            <w:tcMar>
              <w:top w:w="80" w:type="dxa"/>
              <w:start w:w="120" w:type="dxa"/>
              <w:bottom w:w="80" w:type="dxa"/>
              <w:end w:w="120" w:type="dxa"/>
            </w:tcMar>
          </w:tcPr>
          <w:p>
            <w:pPr>
              <w:spacing w:after="0" w:line="240" w:lineRule="auto"/>
            </w:pPr>
            <w:r/>
            <w:r>
              <w:rPr>
                <w:rFonts w:ascii="Calibri" w:hAnsi="Calibri"/>
                <w:color w:val="172033"/>
                <w:sz w:val="15"/>
              </w:rPr>
              <w:t>8</w:t>
            </w:r>
          </w:p>
        </w:tc>
        <w:tc>
          <w:tcPr>
            <w:tcW w:type="dxa" w:w="6860"/>
            <w:vAlign w:val="center"/>
            <w:shd w:fill="F3F5F8"/>
            <w:tcMar>
              <w:top w:w="80" w:type="dxa"/>
              <w:start w:w="120" w:type="dxa"/>
              <w:bottom w:w="80" w:type="dxa"/>
              <w:end w:w="120" w:type="dxa"/>
            </w:tcMar>
          </w:tcPr>
          <w:p>
            <w:pPr>
              <w:spacing w:after="0" w:line="240" w:lineRule="auto"/>
            </w:pPr>
            <w:r/>
            <w:r>
              <w:rPr>
                <w:rFonts w:ascii="Calibri" w:hAnsi="Calibri"/>
                <w:color w:val="172033"/>
                <w:sz w:val="15"/>
              </w:rPr>
              <w:t>bent_wire, cable_swap, combined, cut_inner_insulation, cut_outer_insulation, missing_cable, missing_wire, poke_insulation</w:t>
            </w:r>
          </w:p>
        </w:tc>
      </w:tr>
      <w:tr>
        <w:tc>
          <w:tcPr>
            <w:tcW w:type="dxa" w:w="1600"/>
            <w:vAlign w:val="center"/>
            <w:tcMar>
              <w:top w:w="80" w:type="dxa"/>
              <w:start w:w="120" w:type="dxa"/>
              <w:bottom w:w="80" w:type="dxa"/>
              <w:end w:w="120" w:type="dxa"/>
            </w:tcMar>
          </w:tcPr>
          <w:p>
            <w:pPr>
              <w:spacing w:after="0" w:line="240" w:lineRule="auto"/>
            </w:pPr>
            <w:r/>
            <w:r>
              <w:rPr>
                <w:rFonts w:ascii="Calibri" w:hAnsi="Calibri"/>
                <w:color w:val="172033"/>
                <w:sz w:val="15"/>
              </w:rPr>
              <w:t>capsule</w:t>
            </w:r>
          </w:p>
        </w:tc>
        <w:tc>
          <w:tcPr>
            <w:tcW w:type="dxa" w:w="900"/>
            <w:vAlign w:val="center"/>
            <w:tcMar>
              <w:top w:w="80" w:type="dxa"/>
              <w:start w:w="120" w:type="dxa"/>
              <w:bottom w:w="80" w:type="dxa"/>
              <w:end w:w="120" w:type="dxa"/>
            </w:tcMar>
          </w:tcPr>
          <w:p>
            <w:pPr>
              <w:spacing w:after="0" w:line="240" w:lineRule="auto"/>
            </w:pPr>
            <w:r/>
            <w:r>
              <w:rPr>
                <w:rFonts w:ascii="Calibri" w:hAnsi="Calibri"/>
                <w:color w:val="172033"/>
                <w:sz w:val="15"/>
              </w:rPr>
              <w:t>5</w:t>
            </w:r>
          </w:p>
        </w:tc>
        <w:tc>
          <w:tcPr>
            <w:tcW w:type="dxa" w:w="6860"/>
            <w:vAlign w:val="center"/>
            <w:tcMar>
              <w:top w:w="80" w:type="dxa"/>
              <w:start w:w="120" w:type="dxa"/>
              <w:bottom w:w="80" w:type="dxa"/>
              <w:end w:w="120" w:type="dxa"/>
            </w:tcMar>
          </w:tcPr>
          <w:p>
            <w:pPr>
              <w:spacing w:after="0" w:line="240" w:lineRule="auto"/>
            </w:pPr>
            <w:r/>
            <w:r>
              <w:rPr>
                <w:rFonts w:ascii="Calibri" w:hAnsi="Calibri"/>
                <w:color w:val="172033"/>
                <w:sz w:val="15"/>
              </w:rPr>
              <w:t>crack, faulty_imprint, poke, scratch, squeeze</w:t>
            </w:r>
          </w:p>
        </w:tc>
      </w:tr>
      <w:tr>
        <w:tc>
          <w:tcPr>
            <w:tcW w:type="dxa" w:w="1600"/>
            <w:vAlign w:val="center"/>
            <w:shd w:fill="F3F5F8"/>
            <w:tcMar>
              <w:top w:w="80" w:type="dxa"/>
              <w:start w:w="120" w:type="dxa"/>
              <w:bottom w:w="80" w:type="dxa"/>
              <w:end w:w="120" w:type="dxa"/>
            </w:tcMar>
          </w:tcPr>
          <w:p>
            <w:pPr>
              <w:spacing w:after="0" w:line="240" w:lineRule="auto"/>
            </w:pPr>
            <w:r/>
            <w:r>
              <w:rPr>
                <w:rFonts w:ascii="Calibri" w:hAnsi="Calibri"/>
                <w:color w:val="172033"/>
                <w:sz w:val="15"/>
              </w:rPr>
              <w:t>carpet</w:t>
            </w:r>
          </w:p>
        </w:tc>
        <w:tc>
          <w:tcPr>
            <w:tcW w:type="dxa" w:w="900"/>
            <w:vAlign w:val="center"/>
            <w:shd w:fill="F3F5F8"/>
            <w:tcMar>
              <w:top w:w="80" w:type="dxa"/>
              <w:start w:w="120" w:type="dxa"/>
              <w:bottom w:w="80" w:type="dxa"/>
              <w:end w:w="120" w:type="dxa"/>
            </w:tcMar>
          </w:tcPr>
          <w:p>
            <w:pPr>
              <w:spacing w:after="0" w:line="240" w:lineRule="auto"/>
            </w:pPr>
            <w:r/>
            <w:r>
              <w:rPr>
                <w:rFonts w:ascii="Calibri" w:hAnsi="Calibri"/>
                <w:color w:val="172033"/>
                <w:sz w:val="15"/>
              </w:rPr>
              <w:t>5</w:t>
            </w:r>
          </w:p>
        </w:tc>
        <w:tc>
          <w:tcPr>
            <w:tcW w:type="dxa" w:w="6860"/>
            <w:vAlign w:val="center"/>
            <w:shd w:fill="F3F5F8"/>
            <w:tcMar>
              <w:top w:w="80" w:type="dxa"/>
              <w:start w:w="120" w:type="dxa"/>
              <w:bottom w:w="80" w:type="dxa"/>
              <w:end w:w="120" w:type="dxa"/>
            </w:tcMar>
          </w:tcPr>
          <w:p>
            <w:pPr>
              <w:spacing w:after="0" w:line="240" w:lineRule="auto"/>
            </w:pPr>
            <w:r/>
            <w:r>
              <w:rPr>
                <w:rFonts w:ascii="Calibri" w:hAnsi="Calibri"/>
                <w:color w:val="172033"/>
                <w:sz w:val="15"/>
              </w:rPr>
              <w:t>color, cut, hole, metal_contamination, thread</w:t>
            </w:r>
          </w:p>
        </w:tc>
      </w:tr>
      <w:tr>
        <w:tc>
          <w:tcPr>
            <w:tcW w:type="dxa" w:w="1600"/>
            <w:vAlign w:val="center"/>
            <w:tcMar>
              <w:top w:w="80" w:type="dxa"/>
              <w:start w:w="120" w:type="dxa"/>
              <w:bottom w:w="80" w:type="dxa"/>
              <w:end w:w="120" w:type="dxa"/>
            </w:tcMar>
          </w:tcPr>
          <w:p>
            <w:pPr>
              <w:spacing w:after="0" w:line="240" w:lineRule="auto"/>
            </w:pPr>
            <w:r/>
            <w:r>
              <w:rPr>
                <w:rFonts w:ascii="Calibri" w:hAnsi="Calibri"/>
                <w:color w:val="172033"/>
                <w:sz w:val="15"/>
              </w:rPr>
              <w:t>grid</w:t>
            </w:r>
          </w:p>
        </w:tc>
        <w:tc>
          <w:tcPr>
            <w:tcW w:type="dxa" w:w="900"/>
            <w:vAlign w:val="center"/>
            <w:tcMar>
              <w:top w:w="80" w:type="dxa"/>
              <w:start w:w="120" w:type="dxa"/>
              <w:bottom w:w="80" w:type="dxa"/>
              <w:end w:w="120" w:type="dxa"/>
            </w:tcMar>
          </w:tcPr>
          <w:p>
            <w:pPr>
              <w:spacing w:after="0" w:line="240" w:lineRule="auto"/>
            </w:pPr>
            <w:r/>
            <w:r>
              <w:rPr>
                <w:rFonts w:ascii="Calibri" w:hAnsi="Calibri"/>
                <w:color w:val="172033"/>
                <w:sz w:val="15"/>
              </w:rPr>
              <w:t>5</w:t>
            </w:r>
          </w:p>
        </w:tc>
        <w:tc>
          <w:tcPr>
            <w:tcW w:type="dxa" w:w="6860"/>
            <w:vAlign w:val="center"/>
            <w:tcMar>
              <w:top w:w="80" w:type="dxa"/>
              <w:start w:w="120" w:type="dxa"/>
              <w:bottom w:w="80" w:type="dxa"/>
              <w:end w:w="120" w:type="dxa"/>
            </w:tcMar>
          </w:tcPr>
          <w:p>
            <w:pPr>
              <w:spacing w:after="0" w:line="240" w:lineRule="auto"/>
            </w:pPr>
            <w:r/>
            <w:r>
              <w:rPr>
                <w:rFonts w:ascii="Calibri" w:hAnsi="Calibri"/>
                <w:color w:val="172033"/>
                <w:sz w:val="15"/>
              </w:rPr>
              <w:t>bent, broken, glue, metal_contamination, thread</w:t>
            </w:r>
          </w:p>
        </w:tc>
      </w:tr>
      <w:tr>
        <w:tc>
          <w:tcPr>
            <w:tcW w:type="dxa" w:w="1600"/>
            <w:vAlign w:val="center"/>
            <w:shd w:fill="F3F5F8"/>
            <w:tcMar>
              <w:top w:w="80" w:type="dxa"/>
              <w:start w:w="120" w:type="dxa"/>
              <w:bottom w:w="80" w:type="dxa"/>
              <w:end w:w="120" w:type="dxa"/>
            </w:tcMar>
          </w:tcPr>
          <w:p>
            <w:pPr>
              <w:spacing w:after="0" w:line="240" w:lineRule="auto"/>
            </w:pPr>
            <w:r/>
            <w:r>
              <w:rPr>
                <w:rFonts w:ascii="Calibri" w:hAnsi="Calibri"/>
                <w:color w:val="172033"/>
                <w:sz w:val="15"/>
              </w:rPr>
              <w:t>hazelnut</w:t>
            </w:r>
          </w:p>
        </w:tc>
        <w:tc>
          <w:tcPr>
            <w:tcW w:type="dxa" w:w="900"/>
            <w:vAlign w:val="center"/>
            <w:shd w:fill="F3F5F8"/>
            <w:tcMar>
              <w:top w:w="80" w:type="dxa"/>
              <w:start w:w="120" w:type="dxa"/>
              <w:bottom w:w="80" w:type="dxa"/>
              <w:end w:w="120" w:type="dxa"/>
            </w:tcMar>
          </w:tcPr>
          <w:p>
            <w:pPr>
              <w:spacing w:after="0" w:line="240" w:lineRule="auto"/>
            </w:pPr>
            <w:r/>
            <w:r>
              <w:rPr>
                <w:rFonts w:ascii="Calibri" w:hAnsi="Calibri"/>
                <w:color w:val="172033"/>
                <w:sz w:val="15"/>
              </w:rPr>
              <w:t>4</w:t>
            </w:r>
          </w:p>
        </w:tc>
        <w:tc>
          <w:tcPr>
            <w:tcW w:type="dxa" w:w="6860"/>
            <w:vAlign w:val="center"/>
            <w:shd w:fill="F3F5F8"/>
            <w:tcMar>
              <w:top w:w="80" w:type="dxa"/>
              <w:start w:w="120" w:type="dxa"/>
              <w:bottom w:w="80" w:type="dxa"/>
              <w:end w:w="120" w:type="dxa"/>
            </w:tcMar>
          </w:tcPr>
          <w:p>
            <w:pPr>
              <w:spacing w:after="0" w:line="240" w:lineRule="auto"/>
            </w:pPr>
            <w:r/>
            <w:r>
              <w:rPr>
                <w:rFonts w:ascii="Calibri" w:hAnsi="Calibri"/>
                <w:color w:val="172033"/>
                <w:sz w:val="15"/>
              </w:rPr>
              <w:t>crack, cut, hole, print</w:t>
            </w:r>
          </w:p>
        </w:tc>
      </w:tr>
      <w:tr>
        <w:tc>
          <w:tcPr>
            <w:tcW w:type="dxa" w:w="1600"/>
            <w:vAlign w:val="center"/>
            <w:tcMar>
              <w:top w:w="80" w:type="dxa"/>
              <w:start w:w="120" w:type="dxa"/>
              <w:bottom w:w="80" w:type="dxa"/>
              <w:end w:w="120" w:type="dxa"/>
            </w:tcMar>
          </w:tcPr>
          <w:p>
            <w:pPr>
              <w:spacing w:after="0" w:line="240" w:lineRule="auto"/>
            </w:pPr>
            <w:r/>
            <w:r>
              <w:rPr>
                <w:rFonts w:ascii="Calibri" w:hAnsi="Calibri"/>
                <w:color w:val="172033"/>
                <w:sz w:val="15"/>
              </w:rPr>
              <w:t>leather</w:t>
            </w:r>
          </w:p>
        </w:tc>
        <w:tc>
          <w:tcPr>
            <w:tcW w:type="dxa" w:w="900"/>
            <w:vAlign w:val="center"/>
            <w:tcMar>
              <w:top w:w="80" w:type="dxa"/>
              <w:start w:w="120" w:type="dxa"/>
              <w:bottom w:w="80" w:type="dxa"/>
              <w:end w:w="120" w:type="dxa"/>
            </w:tcMar>
          </w:tcPr>
          <w:p>
            <w:pPr>
              <w:spacing w:after="0" w:line="240" w:lineRule="auto"/>
            </w:pPr>
            <w:r/>
            <w:r>
              <w:rPr>
                <w:rFonts w:ascii="Calibri" w:hAnsi="Calibri"/>
                <w:color w:val="172033"/>
                <w:sz w:val="15"/>
              </w:rPr>
              <w:t>5</w:t>
            </w:r>
          </w:p>
        </w:tc>
        <w:tc>
          <w:tcPr>
            <w:tcW w:type="dxa" w:w="6860"/>
            <w:vAlign w:val="center"/>
            <w:tcMar>
              <w:top w:w="80" w:type="dxa"/>
              <w:start w:w="120" w:type="dxa"/>
              <w:bottom w:w="80" w:type="dxa"/>
              <w:end w:w="120" w:type="dxa"/>
            </w:tcMar>
          </w:tcPr>
          <w:p>
            <w:pPr>
              <w:spacing w:after="0" w:line="240" w:lineRule="auto"/>
            </w:pPr>
            <w:r/>
            <w:r>
              <w:rPr>
                <w:rFonts w:ascii="Calibri" w:hAnsi="Calibri"/>
                <w:color w:val="172033"/>
                <w:sz w:val="15"/>
              </w:rPr>
              <w:t>color, cut, fold, glue, poke</w:t>
            </w:r>
          </w:p>
        </w:tc>
      </w:tr>
      <w:tr>
        <w:tc>
          <w:tcPr>
            <w:tcW w:type="dxa" w:w="1600"/>
            <w:vAlign w:val="center"/>
            <w:shd w:fill="F3F5F8"/>
            <w:tcMar>
              <w:top w:w="80" w:type="dxa"/>
              <w:start w:w="120" w:type="dxa"/>
              <w:bottom w:w="80" w:type="dxa"/>
              <w:end w:w="120" w:type="dxa"/>
            </w:tcMar>
          </w:tcPr>
          <w:p>
            <w:pPr>
              <w:spacing w:after="0" w:line="240" w:lineRule="auto"/>
            </w:pPr>
            <w:r/>
            <w:r>
              <w:rPr>
                <w:rFonts w:ascii="Calibri" w:hAnsi="Calibri"/>
                <w:color w:val="172033"/>
                <w:sz w:val="15"/>
              </w:rPr>
              <w:t>metal_nut</w:t>
            </w:r>
          </w:p>
        </w:tc>
        <w:tc>
          <w:tcPr>
            <w:tcW w:type="dxa" w:w="900"/>
            <w:vAlign w:val="center"/>
            <w:shd w:fill="F3F5F8"/>
            <w:tcMar>
              <w:top w:w="80" w:type="dxa"/>
              <w:start w:w="120" w:type="dxa"/>
              <w:bottom w:w="80" w:type="dxa"/>
              <w:end w:w="120" w:type="dxa"/>
            </w:tcMar>
          </w:tcPr>
          <w:p>
            <w:pPr>
              <w:spacing w:after="0" w:line="240" w:lineRule="auto"/>
            </w:pPr>
            <w:r/>
            <w:r>
              <w:rPr>
                <w:rFonts w:ascii="Calibri" w:hAnsi="Calibri"/>
                <w:color w:val="172033"/>
                <w:sz w:val="15"/>
              </w:rPr>
              <w:t>4</w:t>
            </w:r>
          </w:p>
        </w:tc>
        <w:tc>
          <w:tcPr>
            <w:tcW w:type="dxa" w:w="6860"/>
            <w:vAlign w:val="center"/>
            <w:shd w:fill="F3F5F8"/>
            <w:tcMar>
              <w:top w:w="80" w:type="dxa"/>
              <w:start w:w="120" w:type="dxa"/>
              <w:bottom w:w="80" w:type="dxa"/>
              <w:end w:w="120" w:type="dxa"/>
            </w:tcMar>
          </w:tcPr>
          <w:p>
            <w:pPr>
              <w:spacing w:after="0" w:line="240" w:lineRule="auto"/>
            </w:pPr>
            <w:r/>
            <w:r>
              <w:rPr>
                <w:rFonts w:ascii="Calibri" w:hAnsi="Calibri"/>
                <w:color w:val="172033"/>
                <w:sz w:val="15"/>
              </w:rPr>
              <w:t>bent, color, flip, scratch</w:t>
            </w:r>
          </w:p>
        </w:tc>
      </w:tr>
      <w:tr>
        <w:tc>
          <w:tcPr>
            <w:tcW w:type="dxa" w:w="1600"/>
            <w:vAlign w:val="center"/>
            <w:tcMar>
              <w:top w:w="80" w:type="dxa"/>
              <w:start w:w="120" w:type="dxa"/>
              <w:bottom w:w="80" w:type="dxa"/>
              <w:end w:w="120" w:type="dxa"/>
            </w:tcMar>
          </w:tcPr>
          <w:p>
            <w:pPr>
              <w:spacing w:after="0" w:line="240" w:lineRule="auto"/>
            </w:pPr>
            <w:r/>
            <w:r>
              <w:rPr>
                <w:rFonts w:ascii="Calibri" w:hAnsi="Calibri"/>
                <w:color w:val="172033"/>
                <w:sz w:val="15"/>
              </w:rPr>
              <w:t>pill</w:t>
            </w:r>
          </w:p>
        </w:tc>
        <w:tc>
          <w:tcPr>
            <w:tcW w:type="dxa" w:w="900"/>
            <w:vAlign w:val="center"/>
            <w:tcMar>
              <w:top w:w="80" w:type="dxa"/>
              <w:start w:w="120" w:type="dxa"/>
              <w:bottom w:w="80" w:type="dxa"/>
              <w:end w:w="120" w:type="dxa"/>
            </w:tcMar>
          </w:tcPr>
          <w:p>
            <w:pPr>
              <w:spacing w:after="0" w:line="240" w:lineRule="auto"/>
            </w:pPr>
            <w:r/>
            <w:r>
              <w:rPr>
                <w:rFonts w:ascii="Calibri" w:hAnsi="Calibri"/>
                <w:color w:val="172033"/>
                <w:sz w:val="15"/>
              </w:rPr>
              <w:t>7</w:t>
            </w:r>
          </w:p>
        </w:tc>
        <w:tc>
          <w:tcPr>
            <w:tcW w:type="dxa" w:w="6860"/>
            <w:vAlign w:val="center"/>
            <w:tcMar>
              <w:top w:w="80" w:type="dxa"/>
              <w:start w:w="120" w:type="dxa"/>
              <w:bottom w:w="80" w:type="dxa"/>
              <w:end w:w="120" w:type="dxa"/>
            </w:tcMar>
          </w:tcPr>
          <w:p>
            <w:pPr>
              <w:spacing w:after="0" w:line="240" w:lineRule="auto"/>
            </w:pPr>
            <w:r/>
            <w:r>
              <w:rPr>
                <w:rFonts w:ascii="Calibri" w:hAnsi="Calibri"/>
                <w:color w:val="172033"/>
                <w:sz w:val="15"/>
              </w:rPr>
              <w:t>color, combined, contamination, crack, faulty_imprint, pill_type, scratch</w:t>
            </w:r>
          </w:p>
        </w:tc>
      </w:tr>
      <w:tr>
        <w:tc>
          <w:tcPr>
            <w:tcW w:type="dxa" w:w="1600"/>
            <w:vAlign w:val="center"/>
            <w:shd w:fill="F3F5F8"/>
            <w:tcMar>
              <w:top w:w="80" w:type="dxa"/>
              <w:start w:w="120" w:type="dxa"/>
              <w:bottom w:w="80" w:type="dxa"/>
              <w:end w:w="120" w:type="dxa"/>
            </w:tcMar>
          </w:tcPr>
          <w:p>
            <w:pPr>
              <w:spacing w:after="0" w:line="240" w:lineRule="auto"/>
            </w:pPr>
            <w:r/>
            <w:r>
              <w:rPr>
                <w:rFonts w:ascii="Calibri" w:hAnsi="Calibri"/>
                <w:color w:val="172033"/>
                <w:sz w:val="15"/>
              </w:rPr>
              <w:t>screw</w:t>
            </w:r>
          </w:p>
        </w:tc>
        <w:tc>
          <w:tcPr>
            <w:tcW w:type="dxa" w:w="900"/>
            <w:vAlign w:val="center"/>
            <w:shd w:fill="F3F5F8"/>
            <w:tcMar>
              <w:top w:w="80" w:type="dxa"/>
              <w:start w:w="120" w:type="dxa"/>
              <w:bottom w:w="80" w:type="dxa"/>
              <w:end w:w="120" w:type="dxa"/>
            </w:tcMar>
          </w:tcPr>
          <w:p>
            <w:pPr>
              <w:spacing w:after="0" w:line="240" w:lineRule="auto"/>
            </w:pPr>
            <w:r/>
            <w:r>
              <w:rPr>
                <w:rFonts w:ascii="Calibri" w:hAnsi="Calibri"/>
                <w:color w:val="172033"/>
                <w:sz w:val="15"/>
              </w:rPr>
              <w:t>5</w:t>
            </w:r>
          </w:p>
        </w:tc>
        <w:tc>
          <w:tcPr>
            <w:tcW w:type="dxa" w:w="6860"/>
            <w:vAlign w:val="center"/>
            <w:shd w:fill="F3F5F8"/>
            <w:tcMar>
              <w:top w:w="80" w:type="dxa"/>
              <w:start w:w="120" w:type="dxa"/>
              <w:bottom w:w="80" w:type="dxa"/>
              <w:end w:w="120" w:type="dxa"/>
            </w:tcMar>
          </w:tcPr>
          <w:p>
            <w:pPr>
              <w:spacing w:after="0" w:line="240" w:lineRule="auto"/>
            </w:pPr>
            <w:r/>
            <w:r>
              <w:rPr>
                <w:rFonts w:ascii="Calibri" w:hAnsi="Calibri"/>
                <w:color w:val="172033"/>
                <w:sz w:val="15"/>
              </w:rPr>
              <w:t>manipulated_front, scratch_head, scratch_neck, thread_side, thread_top</w:t>
            </w:r>
          </w:p>
        </w:tc>
      </w:tr>
      <w:tr>
        <w:tc>
          <w:tcPr>
            <w:tcW w:type="dxa" w:w="1600"/>
            <w:vAlign w:val="center"/>
            <w:tcMar>
              <w:top w:w="80" w:type="dxa"/>
              <w:start w:w="120" w:type="dxa"/>
              <w:bottom w:w="80" w:type="dxa"/>
              <w:end w:w="120" w:type="dxa"/>
            </w:tcMar>
          </w:tcPr>
          <w:p>
            <w:pPr>
              <w:spacing w:after="0" w:line="240" w:lineRule="auto"/>
            </w:pPr>
            <w:r/>
            <w:r>
              <w:rPr>
                <w:rFonts w:ascii="Calibri" w:hAnsi="Calibri"/>
                <w:color w:val="172033"/>
                <w:sz w:val="15"/>
              </w:rPr>
              <w:t>tile</w:t>
            </w:r>
          </w:p>
        </w:tc>
        <w:tc>
          <w:tcPr>
            <w:tcW w:type="dxa" w:w="900"/>
            <w:vAlign w:val="center"/>
            <w:tcMar>
              <w:top w:w="80" w:type="dxa"/>
              <w:start w:w="120" w:type="dxa"/>
              <w:bottom w:w="80" w:type="dxa"/>
              <w:end w:w="120" w:type="dxa"/>
            </w:tcMar>
          </w:tcPr>
          <w:p>
            <w:pPr>
              <w:spacing w:after="0" w:line="240" w:lineRule="auto"/>
            </w:pPr>
            <w:r/>
            <w:r>
              <w:rPr>
                <w:rFonts w:ascii="Calibri" w:hAnsi="Calibri"/>
                <w:color w:val="172033"/>
                <w:sz w:val="15"/>
              </w:rPr>
              <w:t>5</w:t>
            </w:r>
          </w:p>
        </w:tc>
        <w:tc>
          <w:tcPr>
            <w:tcW w:type="dxa" w:w="6860"/>
            <w:vAlign w:val="center"/>
            <w:tcMar>
              <w:top w:w="80" w:type="dxa"/>
              <w:start w:w="120" w:type="dxa"/>
              <w:bottom w:w="80" w:type="dxa"/>
              <w:end w:w="120" w:type="dxa"/>
            </w:tcMar>
          </w:tcPr>
          <w:p>
            <w:pPr>
              <w:spacing w:after="0" w:line="240" w:lineRule="auto"/>
            </w:pPr>
            <w:r/>
            <w:r>
              <w:rPr>
                <w:rFonts w:ascii="Calibri" w:hAnsi="Calibri"/>
                <w:color w:val="172033"/>
                <w:sz w:val="15"/>
              </w:rPr>
              <w:t>crack, glue_strip, gray_stroke, oil, rough</w:t>
            </w:r>
          </w:p>
        </w:tc>
      </w:tr>
      <w:tr>
        <w:tc>
          <w:tcPr>
            <w:tcW w:type="dxa" w:w="1600"/>
            <w:vAlign w:val="center"/>
            <w:shd w:fill="F3F5F8"/>
            <w:tcMar>
              <w:top w:w="80" w:type="dxa"/>
              <w:start w:w="120" w:type="dxa"/>
              <w:bottom w:w="80" w:type="dxa"/>
              <w:end w:w="120" w:type="dxa"/>
            </w:tcMar>
          </w:tcPr>
          <w:p>
            <w:pPr>
              <w:spacing w:after="0" w:line="240" w:lineRule="auto"/>
            </w:pPr>
            <w:r/>
            <w:r>
              <w:rPr>
                <w:rFonts w:ascii="Calibri" w:hAnsi="Calibri"/>
                <w:color w:val="172033"/>
                <w:sz w:val="15"/>
              </w:rPr>
              <w:t>toothbrush</w:t>
            </w:r>
          </w:p>
        </w:tc>
        <w:tc>
          <w:tcPr>
            <w:tcW w:type="dxa" w:w="900"/>
            <w:vAlign w:val="center"/>
            <w:shd w:fill="F3F5F8"/>
            <w:tcMar>
              <w:top w:w="80" w:type="dxa"/>
              <w:start w:w="120" w:type="dxa"/>
              <w:bottom w:w="80" w:type="dxa"/>
              <w:end w:w="120" w:type="dxa"/>
            </w:tcMar>
          </w:tcPr>
          <w:p>
            <w:pPr>
              <w:spacing w:after="0" w:line="240" w:lineRule="auto"/>
            </w:pPr>
            <w:r/>
            <w:r>
              <w:rPr>
                <w:rFonts w:ascii="Calibri" w:hAnsi="Calibri"/>
                <w:color w:val="172033"/>
                <w:sz w:val="15"/>
              </w:rPr>
              <w:t>1</w:t>
            </w:r>
          </w:p>
        </w:tc>
        <w:tc>
          <w:tcPr>
            <w:tcW w:type="dxa" w:w="6860"/>
            <w:vAlign w:val="center"/>
            <w:shd w:fill="F3F5F8"/>
            <w:tcMar>
              <w:top w:w="80" w:type="dxa"/>
              <w:start w:w="120" w:type="dxa"/>
              <w:bottom w:w="80" w:type="dxa"/>
              <w:end w:w="120" w:type="dxa"/>
            </w:tcMar>
          </w:tcPr>
          <w:p>
            <w:pPr>
              <w:spacing w:after="0" w:line="240" w:lineRule="auto"/>
            </w:pPr>
            <w:r/>
            <w:r>
              <w:rPr>
                <w:rFonts w:ascii="Calibri" w:hAnsi="Calibri"/>
                <w:color w:val="172033"/>
                <w:sz w:val="15"/>
              </w:rPr>
              <w:t>defective</w:t>
            </w:r>
          </w:p>
        </w:tc>
      </w:tr>
      <w:tr>
        <w:tc>
          <w:tcPr>
            <w:tcW w:type="dxa" w:w="1600"/>
            <w:vAlign w:val="center"/>
            <w:tcMar>
              <w:top w:w="80" w:type="dxa"/>
              <w:start w:w="120" w:type="dxa"/>
              <w:bottom w:w="80" w:type="dxa"/>
              <w:end w:w="120" w:type="dxa"/>
            </w:tcMar>
          </w:tcPr>
          <w:p>
            <w:pPr>
              <w:spacing w:after="0" w:line="240" w:lineRule="auto"/>
            </w:pPr>
            <w:r/>
            <w:r>
              <w:rPr>
                <w:rFonts w:ascii="Calibri" w:hAnsi="Calibri"/>
                <w:color w:val="172033"/>
                <w:sz w:val="15"/>
              </w:rPr>
              <w:t>transistor</w:t>
            </w:r>
          </w:p>
        </w:tc>
        <w:tc>
          <w:tcPr>
            <w:tcW w:type="dxa" w:w="900"/>
            <w:vAlign w:val="center"/>
            <w:tcMar>
              <w:top w:w="80" w:type="dxa"/>
              <w:start w:w="120" w:type="dxa"/>
              <w:bottom w:w="80" w:type="dxa"/>
              <w:end w:w="120" w:type="dxa"/>
            </w:tcMar>
          </w:tcPr>
          <w:p>
            <w:pPr>
              <w:spacing w:after="0" w:line="240" w:lineRule="auto"/>
            </w:pPr>
            <w:r/>
            <w:r>
              <w:rPr>
                <w:rFonts w:ascii="Calibri" w:hAnsi="Calibri"/>
                <w:color w:val="172033"/>
                <w:sz w:val="15"/>
              </w:rPr>
              <w:t>4</w:t>
            </w:r>
          </w:p>
        </w:tc>
        <w:tc>
          <w:tcPr>
            <w:tcW w:type="dxa" w:w="6860"/>
            <w:vAlign w:val="center"/>
            <w:tcMar>
              <w:top w:w="80" w:type="dxa"/>
              <w:start w:w="120" w:type="dxa"/>
              <w:bottom w:w="80" w:type="dxa"/>
              <w:end w:w="120" w:type="dxa"/>
            </w:tcMar>
          </w:tcPr>
          <w:p>
            <w:pPr>
              <w:spacing w:after="0" w:line="240" w:lineRule="auto"/>
            </w:pPr>
            <w:r/>
            <w:r>
              <w:rPr>
                <w:rFonts w:ascii="Calibri" w:hAnsi="Calibri"/>
                <w:color w:val="172033"/>
                <w:sz w:val="15"/>
              </w:rPr>
              <w:t>bent_lead, cut_lead, damaged_case, misplaced</w:t>
            </w:r>
          </w:p>
        </w:tc>
      </w:tr>
      <w:tr>
        <w:tc>
          <w:tcPr>
            <w:tcW w:type="dxa" w:w="1600"/>
            <w:vAlign w:val="center"/>
            <w:shd w:fill="F3F5F8"/>
            <w:tcMar>
              <w:top w:w="80" w:type="dxa"/>
              <w:start w:w="120" w:type="dxa"/>
              <w:bottom w:w="80" w:type="dxa"/>
              <w:end w:w="120" w:type="dxa"/>
            </w:tcMar>
          </w:tcPr>
          <w:p>
            <w:pPr>
              <w:spacing w:after="0" w:line="240" w:lineRule="auto"/>
            </w:pPr>
            <w:r/>
            <w:r>
              <w:rPr>
                <w:rFonts w:ascii="Calibri" w:hAnsi="Calibri"/>
                <w:color w:val="172033"/>
                <w:sz w:val="15"/>
              </w:rPr>
              <w:t>wood</w:t>
            </w:r>
          </w:p>
        </w:tc>
        <w:tc>
          <w:tcPr>
            <w:tcW w:type="dxa" w:w="900"/>
            <w:vAlign w:val="center"/>
            <w:shd w:fill="F3F5F8"/>
            <w:tcMar>
              <w:top w:w="80" w:type="dxa"/>
              <w:start w:w="120" w:type="dxa"/>
              <w:bottom w:w="80" w:type="dxa"/>
              <w:end w:w="120" w:type="dxa"/>
            </w:tcMar>
          </w:tcPr>
          <w:p>
            <w:pPr>
              <w:spacing w:after="0" w:line="240" w:lineRule="auto"/>
            </w:pPr>
            <w:r/>
            <w:r>
              <w:rPr>
                <w:rFonts w:ascii="Calibri" w:hAnsi="Calibri"/>
                <w:color w:val="172033"/>
                <w:sz w:val="15"/>
              </w:rPr>
              <w:t>5</w:t>
            </w:r>
          </w:p>
        </w:tc>
        <w:tc>
          <w:tcPr>
            <w:tcW w:type="dxa" w:w="6860"/>
            <w:vAlign w:val="center"/>
            <w:shd w:fill="F3F5F8"/>
            <w:tcMar>
              <w:top w:w="80" w:type="dxa"/>
              <w:start w:w="120" w:type="dxa"/>
              <w:bottom w:w="80" w:type="dxa"/>
              <w:end w:w="120" w:type="dxa"/>
            </w:tcMar>
          </w:tcPr>
          <w:p>
            <w:pPr>
              <w:spacing w:after="0" w:line="240" w:lineRule="auto"/>
            </w:pPr>
            <w:r/>
            <w:r>
              <w:rPr>
                <w:rFonts w:ascii="Calibri" w:hAnsi="Calibri"/>
                <w:color w:val="172033"/>
                <w:sz w:val="15"/>
              </w:rPr>
              <w:t>color, combined, hole, liquid, scratch</w:t>
            </w:r>
          </w:p>
        </w:tc>
      </w:tr>
      <w:tr>
        <w:tc>
          <w:tcPr>
            <w:tcW w:type="dxa" w:w="1600"/>
            <w:vAlign w:val="center"/>
            <w:tcMar>
              <w:top w:w="80" w:type="dxa"/>
              <w:start w:w="120" w:type="dxa"/>
              <w:bottom w:w="80" w:type="dxa"/>
              <w:end w:w="120" w:type="dxa"/>
            </w:tcMar>
          </w:tcPr>
          <w:p>
            <w:pPr>
              <w:spacing w:after="0" w:line="240" w:lineRule="auto"/>
            </w:pPr>
            <w:r/>
            <w:r>
              <w:rPr>
                <w:rFonts w:ascii="Calibri" w:hAnsi="Calibri"/>
                <w:color w:val="172033"/>
                <w:sz w:val="15"/>
              </w:rPr>
              <w:t>zipper</w:t>
            </w:r>
          </w:p>
        </w:tc>
        <w:tc>
          <w:tcPr>
            <w:tcW w:type="dxa" w:w="900"/>
            <w:vAlign w:val="center"/>
            <w:tcMar>
              <w:top w:w="80" w:type="dxa"/>
              <w:start w:w="120" w:type="dxa"/>
              <w:bottom w:w="80" w:type="dxa"/>
              <w:end w:w="120" w:type="dxa"/>
            </w:tcMar>
          </w:tcPr>
          <w:p>
            <w:pPr>
              <w:spacing w:after="0" w:line="240" w:lineRule="auto"/>
            </w:pPr>
            <w:r/>
            <w:r>
              <w:rPr>
                <w:rFonts w:ascii="Calibri" w:hAnsi="Calibri"/>
                <w:color w:val="172033"/>
                <w:sz w:val="15"/>
              </w:rPr>
              <w:t>7</w:t>
            </w:r>
          </w:p>
        </w:tc>
        <w:tc>
          <w:tcPr>
            <w:tcW w:type="dxa" w:w="6860"/>
            <w:vAlign w:val="center"/>
            <w:tcMar>
              <w:top w:w="80" w:type="dxa"/>
              <w:start w:w="120" w:type="dxa"/>
              <w:bottom w:w="80" w:type="dxa"/>
              <w:end w:w="120" w:type="dxa"/>
            </w:tcMar>
          </w:tcPr>
          <w:p>
            <w:pPr>
              <w:spacing w:after="0" w:line="240" w:lineRule="auto"/>
            </w:pPr>
            <w:r/>
            <w:r>
              <w:rPr>
                <w:rFonts w:ascii="Calibri" w:hAnsi="Calibri"/>
                <w:color w:val="172033"/>
                <w:sz w:val="15"/>
              </w:rPr>
              <w:t>broken_teeth, combined, fabric_border, fabric_interior, rough, split_teeth, squeezed_teeth</w:t>
            </w:r>
          </w:p>
        </w:tc>
      </w:tr>
    </w:tbl>
    <w:p>
      <w:r>
        <w:rPr>
          <w:rFonts w:ascii="Calibri" w:hAnsi="Calibri"/>
          <w:color w:val="172033"/>
        </w:rPr>
        <w:t>The registry contains 73 category-specific labels representing 48 unique names. Shared names such as crack, color, cut, hole, scratch, and combined are scored consistently by the severity policy.</w:t>
      </w:r>
    </w:p>
    <w:p>
      <w:pPr>
        <w:pStyle w:val="Heading1"/>
        <w:pageBreakBefore/>
      </w:pPr>
      <w:r>
        <w:t>Appendix B. Code and Artifact Inventory</w:t>
      </w:r>
    </w:p>
    <w:tbl>
      <w:tblPr>
        <w:tblStyle w:val="TableGrid"/>
        <w:tblW w:type="dxa" w:w="9360"/>
        <w:jc w:val="left"/>
        <w:tblLayout w:type="fixed"/>
        <w:tblLook w:firstColumn="1" w:firstRow="1" w:lastColumn="0" w:lastRow="0" w:noHBand="0" w:noVBand="1" w:val="04A0"/>
        <w:tblInd w:type="dxa" w:w="120"/>
      </w:tblPr>
      <w:tblGrid>
        <w:gridCol w:w="1300"/>
        <w:gridCol w:w="4300"/>
        <w:gridCol w:w="3760"/>
      </w:tblGrid>
      <w:tr>
        <w:trPr>
          <w:tblHeader w:val="true"/>
        </w:trPr>
        <w:tc>
          <w:tcPr>
            <w:tcW w:type="dxa" w:w="1300"/>
            <w:shd w:fill="0F2942"/>
            <w:vAlign w:val="center"/>
            <w:tcMar>
              <w:top w:w="80" w:type="dxa"/>
              <w:start w:w="120" w:type="dxa"/>
              <w:bottom w:w="80" w:type="dxa"/>
              <w:end w:w="120" w:type="dxa"/>
            </w:tcMar>
          </w:tcPr>
          <w:p>
            <w:pPr>
              <w:spacing w:after="0"/>
            </w:pPr>
            <w:r/>
            <w:r>
              <w:rPr>
                <w:rFonts w:ascii="Calibri" w:hAnsi="Calibri"/>
                <w:b/>
                <w:color w:val="FFFFFF"/>
                <w:sz w:val="15"/>
              </w:rPr>
              <w:t>Type</w:t>
            </w:r>
          </w:p>
        </w:tc>
        <w:tc>
          <w:tcPr>
            <w:tcW w:type="dxa" w:w="4300"/>
            <w:shd w:fill="0F2942"/>
            <w:vAlign w:val="center"/>
            <w:tcMar>
              <w:top w:w="80" w:type="dxa"/>
              <w:start w:w="120" w:type="dxa"/>
              <w:bottom w:w="80" w:type="dxa"/>
              <w:end w:w="120" w:type="dxa"/>
            </w:tcMar>
          </w:tcPr>
          <w:p>
            <w:pPr>
              <w:spacing w:after="0"/>
            </w:pPr>
            <w:r/>
            <w:r>
              <w:rPr>
                <w:rFonts w:ascii="Calibri" w:hAnsi="Calibri"/>
                <w:b/>
                <w:color w:val="FFFFFF"/>
                <w:sz w:val="15"/>
              </w:rPr>
              <w:t>Path</w:t>
            </w:r>
          </w:p>
        </w:tc>
        <w:tc>
          <w:tcPr>
            <w:tcW w:type="dxa" w:w="3760"/>
            <w:shd w:fill="0F2942"/>
            <w:vAlign w:val="center"/>
            <w:tcMar>
              <w:top w:w="80" w:type="dxa"/>
              <w:start w:w="120" w:type="dxa"/>
              <w:bottom w:w="80" w:type="dxa"/>
              <w:end w:w="120" w:type="dxa"/>
            </w:tcMar>
          </w:tcPr>
          <w:p>
            <w:pPr>
              <w:spacing w:after="0"/>
            </w:pPr>
            <w:r/>
            <w:r>
              <w:rPr>
                <w:rFonts w:ascii="Calibri" w:hAnsi="Calibri"/>
                <w:b/>
                <w:color w:val="FFFFFF"/>
                <w:sz w:val="15"/>
              </w:rPr>
              <w:t>Milestone 3 responsibility</w:t>
            </w:r>
          </w:p>
        </w:tc>
      </w:tr>
      <w:tr>
        <w:tc>
          <w:tcPr>
            <w:tcW w:type="dxa" w:w="1300"/>
            <w:vAlign w:val="center"/>
            <w:tcMar>
              <w:top w:w="80" w:type="dxa"/>
              <w:start w:w="120" w:type="dxa"/>
              <w:bottom w:w="80" w:type="dxa"/>
              <w:end w:w="120" w:type="dxa"/>
            </w:tcMar>
          </w:tcPr>
          <w:p>
            <w:pPr>
              <w:spacing w:after="0" w:line="240" w:lineRule="auto"/>
            </w:pPr>
            <w:r/>
            <w:r>
              <w:rPr>
                <w:rFonts w:ascii="Calibri" w:hAnsi="Calibri"/>
                <w:color w:val="172033"/>
                <w:sz w:val="15"/>
              </w:rPr>
              <w:t>Source</w:t>
            </w:r>
          </w:p>
        </w:tc>
        <w:tc>
          <w:tcPr>
            <w:tcW w:type="dxa" w:w="4300"/>
            <w:vAlign w:val="center"/>
            <w:tcMar>
              <w:top w:w="80" w:type="dxa"/>
              <w:start w:w="120" w:type="dxa"/>
              <w:bottom w:w="80" w:type="dxa"/>
              <w:end w:w="120" w:type="dxa"/>
            </w:tcMar>
          </w:tcPr>
          <w:p>
            <w:pPr>
              <w:spacing w:after="0" w:line="240" w:lineRule="auto"/>
            </w:pPr>
            <w:r/>
            <w:r>
              <w:rPr>
                <w:rFonts w:ascii="Calibri" w:hAnsi="Calibri"/>
                <w:color w:val="172033"/>
                <w:sz w:val="15"/>
              </w:rPr>
              <w:t>ml/classifier.py</w:t>
            </w:r>
          </w:p>
        </w:tc>
        <w:tc>
          <w:tcPr>
            <w:tcW w:type="dxa" w:w="3760"/>
            <w:vAlign w:val="center"/>
            <w:tcMar>
              <w:top w:w="80" w:type="dxa"/>
              <w:start w:w="120" w:type="dxa"/>
              <w:bottom w:w="80" w:type="dxa"/>
              <w:end w:w="120" w:type="dxa"/>
            </w:tcMar>
          </w:tcPr>
          <w:p>
            <w:pPr>
              <w:spacing w:after="0" w:line="240" w:lineRule="auto"/>
            </w:pPr>
            <w:r/>
            <w:r>
              <w:rPr>
                <w:rFonts w:ascii="Calibri" w:hAnsi="Calibri"/>
                <w:color w:val="172033"/>
                <w:sz w:val="15"/>
              </w:rPr>
              <w:t>Feature extraction, candidate estimators, selection, training, and portable forest export</w:t>
            </w:r>
          </w:p>
        </w:tc>
      </w:tr>
      <w:tr>
        <w:tc>
          <w:tcPr>
            <w:tcW w:type="dxa" w:w="1300"/>
            <w:vAlign w:val="center"/>
            <w:shd w:fill="F3F5F8"/>
            <w:tcMar>
              <w:top w:w="80" w:type="dxa"/>
              <w:start w:w="120" w:type="dxa"/>
              <w:bottom w:w="80" w:type="dxa"/>
              <w:end w:w="120" w:type="dxa"/>
            </w:tcMar>
          </w:tcPr>
          <w:p>
            <w:pPr>
              <w:spacing w:after="0" w:line="240" w:lineRule="auto"/>
            </w:pPr>
            <w:r/>
            <w:r>
              <w:rPr>
                <w:rFonts w:ascii="Calibri" w:hAnsi="Calibri"/>
                <w:color w:val="172033"/>
                <w:sz w:val="15"/>
              </w:rPr>
              <w:t>Source</w:t>
            </w:r>
          </w:p>
        </w:tc>
        <w:tc>
          <w:tcPr>
            <w:tcW w:type="dxa" w:w="4300"/>
            <w:vAlign w:val="center"/>
            <w:shd w:fill="F3F5F8"/>
            <w:tcMar>
              <w:top w:w="80" w:type="dxa"/>
              <w:start w:w="120" w:type="dxa"/>
              <w:bottom w:w="80" w:type="dxa"/>
              <w:end w:w="120" w:type="dxa"/>
            </w:tcMar>
          </w:tcPr>
          <w:p>
            <w:pPr>
              <w:spacing w:after="0" w:line="240" w:lineRule="auto"/>
            </w:pPr>
            <w:r/>
            <w:r>
              <w:rPr>
                <w:rFonts w:ascii="Calibri" w:hAnsi="Calibri"/>
                <w:color w:val="172033"/>
                <w:sz w:val="15"/>
              </w:rPr>
              <w:t>ml/cnn_classifier.py</w:t>
            </w:r>
          </w:p>
        </w:tc>
        <w:tc>
          <w:tcPr>
            <w:tcW w:type="dxa" w:w="3760"/>
            <w:vAlign w:val="center"/>
            <w:shd w:fill="F3F5F8"/>
            <w:tcMar>
              <w:top w:w="80" w:type="dxa"/>
              <w:start w:w="120" w:type="dxa"/>
              <w:bottom w:w="80" w:type="dxa"/>
              <w:end w:w="120" w:type="dxa"/>
            </w:tcMar>
          </w:tcPr>
          <w:p>
            <w:pPr>
              <w:spacing w:after="0" w:line="240" w:lineRule="auto"/>
            </w:pPr>
            <w:r/>
            <w:r>
              <w:rPr>
                <w:rFonts w:ascii="Calibri" w:hAnsi="Calibri"/>
                <w:color w:val="172033"/>
                <w:sz w:val="15"/>
              </w:rPr>
              <w:t>Fine-tuned ResNet18 training, augmentation, evaluation, and ONNX export</w:t>
            </w:r>
          </w:p>
        </w:tc>
      </w:tr>
      <w:tr>
        <w:tc>
          <w:tcPr>
            <w:tcW w:type="dxa" w:w="1300"/>
            <w:vAlign w:val="center"/>
            <w:tcMar>
              <w:top w:w="80" w:type="dxa"/>
              <w:start w:w="120" w:type="dxa"/>
              <w:bottom w:w="80" w:type="dxa"/>
              <w:end w:w="120" w:type="dxa"/>
            </w:tcMar>
          </w:tcPr>
          <w:p>
            <w:pPr>
              <w:spacing w:after="0" w:line="240" w:lineRule="auto"/>
            </w:pPr>
            <w:r/>
            <w:r>
              <w:rPr>
                <w:rFonts w:ascii="Calibri" w:hAnsi="Calibri"/>
                <w:color w:val="172033"/>
                <w:sz w:val="15"/>
              </w:rPr>
              <w:t>Source</w:t>
            </w:r>
          </w:p>
        </w:tc>
        <w:tc>
          <w:tcPr>
            <w:tcW w:type="dxa" w:w="4300"/>
            <w:vAlign w:val="center"/>
            <w:tcMar>
              <w:top w:w="80" w:type="dxa"/>
              <w:start w:w="120" w:type="dxa"/>
              <w:bottom w:w="80" w:type="dxa"/>
              <w:end w:w="120" w:type="dxa"/>
            </w:tcMar>
          </w:tcPr>
          <w:p>
            <w:pPr>
              <w:spacing w:after="0" w:line="240" w:lineRule="auto"/>
            </w:pPr>
            <w:r/>
            <w:r>
              <w:rPr>
                <w:rFonts w:ascii="Calibri" w:hAnsi="Calibri"/>
                <w:color w:val="172033"/>
                <w:sz w:val="15"/>
              </w:rPr>
              <w:t>ml/defect_classifier.py</w:t>
            </w:r>
          </w:p>
        </w:tc>
        <w:tc>
          <w:tcPr>
            <w:tcW w:type="dxa" w:w="3760"/>
            <w:vAlign w:val="center"/>
            <w:tcMar>
              <w:top w:w="80" w:type="dxa"/>
              <w:start w:w="120" w:type="dxa"/>
              <w:bottom w:w="80" w:type="dxa"/>
              <w:end w:w="120" w:type="dxa"/>
            </w:tcMar>
          </w:tcPr>
          <w:p>
            <w:pPr>
              <w:spacing w:after="0" w:line="240" w:lineRule="auto"/>
            </w:pPr>
            <w:r/>
            <w:r>
              <w:rPr>
                <w:rFonts w:ascii="Calibri" w:hAnsi="Calibri"/>
                <w:color w:val="172033"/>
                <w:sz w:val="15"/>
              </w:rPr>
              <w:t>Runtime priority, ONNX/forest/bundle inference, probabilities, and caching</w:t>
            </w:r>
          </w:p>
        </w:tc>
      </w:tr>
      <w:tr>
        <w:tc>
          <w:tcPr>
            <w:tcW w:type="dxa" w:w="1300"/>
            <w:vAlign w:val="center"/>
            <w:shd w:fill="F3F5F8"/>
            <w:tcMar>
              <w:top w:w="80" w:type="dxa"/>
              <w:start w:w="120" w:type="dxa"/>
              <w:bottom w:w="80" w:type="dxa"/>
              <w:end w:w="120" w:type="dxa"/>
            </w:tcMar>
          </w:tcPr>
          <w:p>
            <w:pPr>
              <w:spacing w:after="0" w:line="240" w:lineRule="auto"/>
            </w:pPr>
            <w:r/>
            <w:r>
              <w:rPr>
                <w:rFonts w:ascii="Calibri" w:hAnsi="Calibri"/>
                <w:color w:val="172033"/>
                <w:sz w:val="15"/>
              </w:rPr>
              <w:t>Source</w:t>
            </w:r>
          </w:p>
        </w:tc>
        <w:tc>
          <w:tcPr>
            <w:tcW w:type="dxa" w:w="4300"/>
            <w:vAlign w:val="center"/>
            <w:shd w:fill="F3F5F8"/>
            <w:tcMar>
              <w:top w:w="80" w:type="dxa"/>
              <w:start w:w="120" w:type="dxa"/>
              <w:bottom w:w="80" w:type="dxa"/>
              <w:end w:w="120" w:type="dxa"/>
            </w:tcMar>
          </w:tcPr>
          <w:p>
            <w:pPr>
              <w:spacing w:after="0" w:line="240" w:lineRule="auto"/>
            </w:pPr>
            <w:r/>
            <w:r>
              <w:rPr>
                <w:rFonts w:ascii="Calibri" w:hAnsi="Calibri"/>
                <w:color w:val="172033"/>
                <w:sz w:val="15"/>
              </w:rPr>
              <w:t>ml/severity.py</w:t>
            </w:r>
          </w:p>
        </w:tc>
        <w:tc>
          <w:tcPr>
            <w:tcW w:type="dxa" w:w="3760"/>
            <w:vAlign w:val="center"/>
            <w:shd w:fill="F3F5F8"/>
            <w:tcMar>
              <w:top w:w="80" w:type="dxa"/>
              <w:start w:w="120" w:type="dxa"/>
              <w:bottom w:w="80" w:type="dxa"/>
              <w:end w:w="120" w:type="dxa"/>
            </w:tcMar>
          </w:tcPr>
          <w:p>
            <w:pPr>
              <w:spacing w:after="0" w:line="240" w:lineRule="auto"/>
            </w:pPr>
            <w:r/>
            <w:r>
              <w:rPr>
                <w:rFonts w:ascii="Calibri" w:hAnsi="Calibri"/>
                <w:color w:val="172033"/>
                <w:sz w:val="15"/>
              </w:rPr>
              <w:t>Risk map, weighted formula, levels, and recommendations</w:t>
            </w:r>
          </w:p>
        </w:tc>
      </w:tr>
      <w:tr>
        <w:tc>
          <w:tcPr>
            <w:tcW w:type="dxa" w:w="1300"/>
            <w:vAlign w:val="center"/>
            <w:tcMar>
              <w:top w:w="80" w:type="dxa"/>
              <w:start w:w="120" w:type="dxa"/>
              <w:bottom w:w="80" w:type="dxa"/>
              <w:end w:w="120" w:type="dxa"/>
            </w:tcMar>
          </w:tcPr>
          <w:p>
            <w:pPr>
              <w:spacing w:after="0" w:line="240" w:lineRule="auto"/>
            </w:pPr>
            <w:r/>
            <w:r>
              <w:rPr>
                <w:rFonts w:ascii="Calibri" w:hAnsi="Calibri"/>
                <w:color w:val="172033"/>
                <w:sz w:val="15"/>
              </w:rPr>
              <w:t>Source</w:t>
            </w:r>
          </w:p>
        </w:tc>
        <w:tc>
          <w:tcPr>
            <w:tcW w:type="dxa" w:w="4300"/>
            <w:vAlign w:val="center"/>
            <w:tcMar>
              <w:top w:w="80" w:type="dxa"/>
              <w:start w:w="120" w:type="dxa"/>
              <w:bottom w:w="80" w:type="dxa"/>
              <w:end w:w="120" w:type="dxa"/>
            </w:tcMar>
          </w:tcPr>
          <w:p>
            <w:pPr>
              <w:spacing w:after="0" w:line="240" w:lineRule="auto"/>
            </w:pPr>
            <w:r/>
            <w:r>
              <w:rPr>
                <w:rFonts w:ascii="Calibri" w:hAnsi="Calibri"/>
                <w:color w:val="172033"/>
                <w:sz w:val="15"/>
              </w:rPr>
              <w:t>ml/inference.py</w:t>
            </w:r>
          </w:p>
        </w:tc>
        <w:tc>
          <w:tcPr>
            <w:tcW w:type="dxa" w:w="3760"/>
            <w:vAlign w:val="center"/>
            <w:tcMar>
              <w:top w:w="80" w:type="dxa"/>
              <w:start w:w="120" w:type="dxa"/>
              <w:bottom w:w="80" w:type="dxa"/>
              <w:end w:w="120" w:type="dxa"/>
            </w:tcMar>
          </w:tcPr>
          <w:p>
            <w:pPr>
              <w:spacing w:after="0" w:line="240" w:lineRule="auto"/>
            </w:pPr>
            <w:r/>
            <w:r>
              <w:rPr>
                <w:rFonts w:ascii="Calibri" w:hAnsi="Calibri"/>
                <w:color w:val="172033"/>
                <w:sz w:val="15"/>
              </w:rPr>
              <w:t>Confidence separation, unknown-defect handling, geometry, severity, and QA decision</w:t>
            </w:r>
          </w:p>
        </w:tc>
      </w:tr>
      <w:tr>
        <w:tc>
          <w:tcPr>
            <w:tcW w:type="dxa" w:w="1300"/>
            <w:vAlign w:val="center"/>
            <w:shd w:fill="F3F5F8"/>
            <w:tcMar>
              <w:top w:w="80" w:type="dxa"/>
              <w:start w:w="120" w:type="dxa"/>
              <w:bottom w:w="80" w:type="dxa"/>
              <w:end w:w="120" w:type="dxa"/>
            </w:tcMar>
          </w:tcPr>
          <w:p>
            <w:pPr>
              <w:spacing w:after="0" w:line="240" w:lineRule="auto"/>
            </w:pPr>
            <w:r/>
            <w:r>
              <w:rPr>
                <w:rFonts w:ascii="Calibri" w:hAnsi="Calibri"/>
                <w:color w:val="172033"/>
                <w:sz w:val="15"/>
              </w:rPr>
              <w:t>Script</w:t>
            </w:r>
          </w:p>
        </w:tc>
        <w:tc>
          <w:tcPr>
            <w:tcW w:type="dxa" w:w="4300"/>
            <w:vAlign w:val="center"/>
            <w:shd w:fill="F3F5F8"/>
            <w:tcMar>
              <w:top w:w="80" w:type="dxa"/>
              <w:start w:w="120" w:type="dxa"/>
              <w:bottom w:w="80" w:type="dxa"/>
              <w:end w:w="120" w:type="dxa"/>
            </w:tcMar>
          </w:tcPr>
          <w:p>
            <w:pPr>
              <w:spacing w:after="0" w:line="240" w:lineRule="auto"/>
            </w:pPr>
            <w:r/>
            <w:r>
              <w:rPr>
                <w:rFonts w:ascii="Calibri" w:hAnsi="Calibri"/>
                <w:color w:val="172033"/>
                <w:sz w:val="15"/>
              </w:rPr>
              <w:t>scripts/train_category_classifiers.py</w:t>
            </w:r>
          </w:p>
        </w:tc>
        <w:tc>
          <w:tcPr>
            <w:tcW w:type="dxa" w:w="3760"/>
            <w:vAlign w:val="center"/>
            <w:shd w:fill="F3F5F8"/>
            <w:tcMar>
              <w:top w:w="80" w:type="dxa"/>
              <w:start w:w="120" w:type="dxa"/>
              <w:bottom w:w="80" w:type="dxa"/>
              <w:end w:w="120" w:type="dxa"/>
            </w:tcMar>
          </w:tcPr>
          <w:p>
            <w:pPr>
              <w:spacing w:after="0" w:line="240" w:lineRule="auto"/>
            </w:pPr>
            <w:r/>
            <w:r>
              <w:rPr>
                <w:rFonts w:ascii="Calibri" w:hAnsi="Calibri"/>
                <w:color w:val="172033"/>
                <w:sz w:val="15"/>
              </w:rPr>
              <w:t>Train and promote classical category subtype classifiers</w:t>
            </w:r>
          </w:p>
        </w:tc>
      </w:tr>
      <w:tr>
        <w:tc>
          <w:tcPr>
            <w:tcW w:type="dxa" w:w="1300"/>
            <w:vAlign w:val="center"/>
            <w:tcMar>
              <w:top w:w="80" w:type="dxa"/>
              <w:start w:w="120" w:type="dxa"/>
              <w:bottom w:w="80" w:type="dxa"/>
              <w:end w:w="120" w:type="dxa"/>
            </w:tcMar>
          </w:tcPr>
          <w:p>
            <w:pPr>
              <w:spacing w:after="0" w:line="240" w:lineRule="auto"/>
            </w:pPr>
            <w:r/>
            <w:r>
              <w:rPr>
                <w:rFonts w:ascii="Calibri" w:hAnsi="Calibri"/>
                <w:color w:val="172033"/>
                <w:sz w:val="15"/>
              </w:rPr>
              <w:t>Script</w:t>
            </w:r>
          </w:p>
        </w:tc>
        <w:tc>
          <w:tcPr>
            <w:tcW w:type="dxa" w:w="4300"/>
            <w:vAlign w:val="center"/>
            <w:tcMar>
              <w:top w:w="80" w:type="dxa"/>
              <w:start w:w="120" w:type="dxa"/>
              <w:bottom w:w="80" w:type="dxa"/>
              <w:end w:w="120" w:type="dxa"/>
            </w:tcMar>
          </w:tcPr>
          <w:p>
            <w:pPr>
              <w:spacing w:after="0" w:line="240" w:lineRule="auto"/>
            </w:pPr>
            <w:r/>
            <w:r>
              <w:rPr>
                <w:rFonts w:ascii="Calibri" w:hAnsi="Calibri"/>
                <w:color w:val="172033"/>
                <w:sz w:val="15"/>
              </w:rPr>
              <w:t>scripts/train_finetuned_cnn_classifiers.py</w:t>
            </w:r>
          </w:p>
        </w:tc>
        <w:tc>
          <w:tcPr>
            <w:tcW w:type="dxa" w:w="3760"/>
            <w:vAlign w:val="center"/>
            <w:tcMar>
              <w:top w:w="80" w:type="dxa"/>
              <w:start w:w="120" w:type="dxa"/>
              <w:bottom w:w="80" w:type="dxa"/>
              <w:end w:w="120" w:type="dxa"/>
            </w:tcMar>
          </w:tcPr>
          <w:p>
            <w:pPr>
              <w:spacing w:after="0" w:line="240" w:lineRule="auto"/>
            </w:pPr>
            <w:r/>
            <w:r>
              <w:rPr>
                <w:rFonts w:ascii="Calibri" w:hAnsi="Calibri"/>
                <w:color w:val="172033"/>
                <w:sz w:val="15"/>
              </w:rPr>
              <w:t>Train, compare, export, and promote optional CNN classifiers</w:t>
            </w:r>
          </w:p>
        </w:tc>
      </w:tr>
      <w:tr>
        <w:tc>
          <w:tcPr>
            <w:tcW w:type="dxa" w:w="1300"/>
            <w:vAlign w:val="center"/>
            <w:shd w:fill="F3F5F8"/>
            <w:tcMar>
              <w:top w:w="80" w:type="dxa"/>
              <w:start w:w="120" w:type="dxa"/>
              <w:bottom w:w="80" w:type="dxa"/>
              <w:end w:w="120" w:type="dxa"/>
            </w:tcMar>
          </w:tcPr>
          <w:p>
            <w:pPr>
              <w:spacing w:after="0" w:line="240" w:lineRule="auto"/>
            </w:pPr>
            <w:r/>
            <w:r>
              <w:rPr>
                <w:rFonts w:ascii="Calibri" w:hAnsi="Calibri"/>
                <w:color w:val="172033"/>
                <w:sz w:val="15"/>
              </w:rPr>
              <w:t>Artifact</w:t>
            </w:r>
          </w:p>
        </w:tc>
        <w:tc>
          <w:tcPr>
            <w:tcW w:type="dxa" w:w="4300"/>
            <w:vAlign w:val="center"/>
            <w:shd w:fill="F3F5F8"/>
            <w:tcMar>
              <w:top w:w="80" w:type="dxa"/>
              <w:start w:w="120" w:type="dxa"/>
              <w:bottom w:w="80" w:type="dxa"/>
              <w:end w:w="120" w:type="dxa"/>
            </w:tcMar>
          </w:tcPr>
          <w:p>
            <w:pPr>
              <w:spacing w:after="0" w:line="240" w:lineRule="auto"/>
            </w:pPr>
            <w:r/>
            <w:r>
              <w:rPr>
                <w:rFonts w:ascii="Calibri" w:hAnsi="Calibri"/>
                <w:color w:val="172033"/>
                <w:sz w:val="15"/>
              </w:rPr>
              <w:t>models/category_model_registry.json</w:t>
            </w:r>
          </w:p>
        </w:tc>
        <w:tc>
          <w:tcPr>
            <w:tcW w:type="dxa" w:w="3760"/>
            <w:vAlign w:val="center"/>
            <w:shd w:fill="F3F5F8"/>
            <w:tcMar>
              <w:top w:w="80" w:type="dxa"/>
              <w:start w:w="120" w:type="dxa"/>
              <w:bottom w:w="80" w:type="dxa"/>
              <w:end w:w="120" w:type="dxa"/>
            </w:tcMar>
          </w:tcPr>
          <w:p>
            <w:pPr>
              <w:spacing w:after="0" w:line="240" w:lineRule="auto"/>
            </w:pPr>
            <w:r/>
            <w:r>
              <w:rPr>
                <w:rFonts w:ascii="Calibri" w:hAnsi="Calibri"/>
                <w:color w:val="172033"/>
                <w:sz w:val="15"/>
              </w:rPr>
              <w:t>Classifier path and runtime selection per category</w:t>
            </w:r>
          </w:p>
        </w:tc>
      </w:tr>
      <w:tr>
        <w:tc>
          <w:tcPr>
            <w:tcW w:type="dxa" w:w="1300"/>
            <w:vAlign w:val="center"/>
            <w:tcMar>
              <w:top w:w="80" w:type="dxa"/>
              <w:start w:w="120" w:type="dxa"/>
              <w:bottom w:w="80" w:type="dxa"/>
              <w:end w:w="120" w:type="dxa"/>
            </w:tcMar>
          </w:tcPr>
          <w:p>
            <w:pPr>
              <w:spacing w:after="0" w:line="240" w:lineRule="auto"/>
            </w:pPr>
            <w:r/>
            <w:r>
              <w:rPr>
                <w:rFonts w:ascii="Calibri" w:hAnsi="Calibri"/>
                <w:color w:val="172033"/>
                <w:sz w:val="15"/>
              </w:rPr>
              <w:t>Artifact</w:t>
            </w:r>
          </w:p>
        </w:tc>
        <w:tc>
          <w:tcPr>
            <w:tcW w:type="dxa" w:w="4300"/>
            <w:vAlign w:val="center"/>
            <w:tcMar>
              <w:top w:w="80" w:type="dxa"/>
              <w:start w:w="120" w:type="dxa"/>
              <w:bottom w:w="80" w:type="dxa"/>
              <w:end w:w="120" w:type="dxa"/>
            </w:tcMar>
          </w:tcPr>
          <w:p>
            <w:pPr>
              <w:spacing w:after="0" w:line="240" w:lineRule="auto"/>
            </w:pPr>
            <w:r/>
            <w:r>
              <w:rPr>
                <w:rFonts w:ascii="Calibri" w:hAnsi="Calibri"/>
                <w:color w:val="172033"/>
                <w:sz w:val="15"/>
              </w:rPr>
              <w:t>models/inference/resnet18_features.onnx</w:t>
            </w:r>
          </w:p>
        </w:tc>
        <w:tc>
          <w:tcPr>
            <w:tcW w:type="dxa" w:w="3760"/>
            <w:vAlign w:val="center"/>
            <w:tcMar>
              <w:top w:w="80" w:type="dxa"/>
              <w:start w:w="120" w:type="dxa"/>
              <w:bottom w:w="80" w:type="dxa"/>
              <w:end w:w="120" w:type="dxa"/>
            </w:tcMar>
          </w:tcPr>
          <w:p>
            <w:pPr>
              <w:spacing w:after="0" w:line="240" w:lineRule="auto"/>
            </w:pPr>
            <w:r/>
            <w:r>
              <w:rPr>
                <w:rFonts w:ascii="Calibri" w:hAnsi="Calibri"/>
                <w:color w:val="172033"/>
                <w:sz w:val="15"/>
              </w:rPr>
              <w:t>Portable shared deep feature extractor</w:t>
            </w:r>
          </w:p>
        </w:tc>
      </w:tr>
      <w:tr>
        <w:tc>
          <w:tcPr>
            <w:tcW w:type="dxa" w:w="1300"/>
            <w:vAlign w:val="center"/>
            <w:shd w:fill="F3F5F8"/>
            <w:tcMar>
              <w:top w:w="80" w:type="dxa"/>
              <w:start w:w="120" w:type="dxa"/>
              <w:bottom w:w="80" w:type="dxa"/>
              <w:end w:w="120" w:type="dxa"/>
            </w:tcMar>
          </w:tcPr>
          <w:p>
            <w:pPr>
              <w:spacing w:after="0" w:line="240" w:lineRule="auto"/>
            </w:pPr>
            <w:r/>
            <w:r>
              <w:rPr>
                <w:rFonts w:ascii="Calibri" w:hAnsi="Calibri"/>
                <w:color w:val="172033"/>
                <w:sz w:val="15"/>
              </w:rPr>
              <w:t>Artifact</w:t>
            </w:r>
          </w:p>
        </w:tc>
        <w:tc>
          <w:tcPr>
            <w:tcW w:type="dxa" w:w="4300"/>
            <w:vAlign w:val="center"/>
            <w:shd w:fill="F3F5F8"/>
            <w:tcMar>
              <w:top w:w="80" w:type="dxa"/>
              <w:start w:w="120" w:type="dxa"/>
              <w:bottom w:w="80" w:type="dxa"/>
              <w:end w:w="120" w:type="dxa"/>
            </w:tcMar>
          </w:tcPr>
          <w:p>
            <w:pPr>
              <w:spacing w:after="0" w:line="240" w:lineRule="auto"/>
            </w:pPr>
            <w:r/>
            <w:r>
              <w:rPr>
                <w:rFonts w:ascii="Calibri" w:hAnsi="Calibri"/>
                <w:color w:val="172033"/>
                <w:sz w:val="15"/>
              </w:rPr>
              <w:t>models/categories/capsule/cnn_defect_classifier.onnx</w:t>
            </w:r>
          </w:p>
        </w:tc>
        <w:tc>
          <w:tcPr>
            <w:tcW w:type="dxa" w:w="3760"/>
            <w:vAlign w:val="center"/>
            <w:shd w:fill="F3F5F8"/>
            <w:tcMar>
              <w:top w:w="80" w:type="dxa"/>
              <w:start w:w="120" w:type="dxa"/>
              <w:bottom w:w="80" w:type="dxa"/>
              <w:end w:w="120" w:type="dxa"/>
            </w:tcMar>
          </w:tcPr>
          <w:p>
            <w:pPr>
              <w:spacing w:after="0" w:line="240" w:lineRule="auto"/>
            </w:pPr>
            <w:r/>
            <w:r>
              <w:rPr>
                <w:rFonts w:ascii="Calibri" w:hAnsi="Calibri"/>
                <w:color w:val="172033"/>
                <w:sz w:val="15"/>
              </w:rPr>
              <w:t>Capsule fine-tuned subtype model</w:t>
            </w:r>
          </w:p>
        </w:tc>
      </w:tr>
      <w:tr>
        <w:tc>
          <w:tcPr>
            <w:tcW w:type="dxa" w:w="1300"/>
            <w:vAlign w:val="center"/>
            <w:tcMar>
              <w:top w:w="80" w:type="dxa"/>
              <w:start w:w="120" w:type="dxa"/>
              <w:bottom w:w="80" w:type="dxa"/>
              <w:end w:w="120" w:type="dxa"/>
            </w:tcMar>
          </w:tcPr>
          <w:p>
            <w:pPr>
              <w:spacing w:after="0" w:line="240" w:lineRule="auto"/>
            </w:pPr>
            <w:r/>
            <w:r>
              <w:rPr>
                <w:rFonts w:ascii="Calibri" w:hAnsi="Calibri"/>
                <w:color w:val="172033"/>
                <w:sz w:val="15"/>
              </w:rPr>
              <w:t>Artifact</w:t>
            </w:r>
          </w:p>
        </w:tc>
        <w:tc>
          <w:tcPr>
            <w:tcW w:type="dxa" w:w="4300"/>
            <w:vAlign w:val="center"/>
            <w:tcMar>
              <w:top w:w="80" w:type="dxa"/>
              <w:start w:w="120" w:type="dxa"/>
              <w:bottom w:w="80" w:type="dxa"/>
              <w:end w:w="120" w:type="dxa"/>
            </w:tcMar>
          </w:tcPr>
          <w:p>
            <w:pPr>
              <w:spacing w:after="0" w:line="240" w:lineRule="auto"/>
            </w:pPr>
            <w:r/>
            <w:r>
              <w:rPr>
                <w:rFonts w:ascii="Calibri" w:hAnsi="Calibri"/>
                <w:color w:val="172033"/>
                <w:sz w:val="15"/>
              </w:rPr>
              <w:t>models/categories/wood/cnn_defect_classifier.onnx</w:t>
            </w:r>
          </w:p>
        </w:tc>
        <w:tc>
          <w:tcPr>
            <w:tcW w:type="dxa" w:w="3760"/>
            <w:vAlign w:val="center"/>
            <w:tcMar>
              <w:top w:w="80" w:type="dxa"/>
              <w:start w:w="120" w:type="dxa"/>
              <w:bottom w:w="80" w:type="dxa"/>
              <w:end w:w="120" w:type="dxa"/>
            </w:tcMar>
          </w:tcPr>
          <w:p>
            <w:pPr>
              <w:spacing w:after="0" w:line="240" w:lineRule="auto"/>
            </w:pPr>
            <w:r/>
            <w:r>
              <w:rPr>
                <w:rFonts w:ascii="Calibri" w:hAnsi="Calibri"/>
                <w:color w:val="172033"/>
                <w:sz w:val="15"/>
              </w:rPr>
              <w:t>Wood fine-tuned subtype model</w:t>
            </w:r>
          </w:p>
        </w:tc>
      </w:tr>
      <w:tr>
        <w:tc>
          <w:tcPr>
            <w:tcW w:type="dxa" w:w="1300"/>
            <w:vAlign w:val="center"/>
            <w:shd w:fill="F3F5F8"/>
            <w:tcMar>
              <w:top w:w="80" w:type="dxa"/>
              <w:start w:w="120" w:type="dxa"/>
              <w:bottom w:w="80" w:type="dxa"/>
              <w:end w:w="120" w:type="dxa"/>
            </w:tcMar>
          </w:tcPr>
          <w:p>
            <w:pPr>
              <w:spacing w:after="0" w:line="240" w:lineRule="auto"/>
            </w:pPr>
            <w:r/>
            <w:r>
              <w:rPr>
                <w:rFonts w:ascii="Calibri" w:hAnsi="Calibri"/>
                <w:color w:val="172033"/>
                <w:sz w:val="15"/>
              </w:rPr>
              <w:t>Artifact</w:t>
            </w:r>
          </w:p>
        </w:tc>
        <w:tc>
          <w:tcPr>
            <w:tcW w:type="dxa" w:w="4300"/>
            <w:vAlign w:val="center"/>
            <w:shd w:fill="F3F5F8"/>
            <w:tcMar>
              <w:top w:w="80" w:type="dxa"/>
              <w:start w:w="120" w:type="dxa"/>
              <w:bottom w:w="80" w:type="dxa"/>
              <w:end w:w="120" w:type="dxa"/>
            </w:tcMar>
          </w:tcPr>
          <w:p>
            <w:pPr>
              <w:spacing w:after="0" w:line="240" w:lineRule="auto"/>
            </w:pPr>
            <w:r/>
            <w:r>
              <w:rPr>
                <w:rFonts w:ascii="Calibri" w:hAnsi="Calibri"/>
                <w:color w:val="172033"/>
                <w:sz w:val="15"/>
              </w:rPr>
              <w:t>models/categories/cable/defect_classifier_runtime.npz</w:t>
            </w:r>
          </w:p>
        </w:tc>
        <w:tc>
          <w:tcPr>
            <w:tcW w:type="dxa" w:w="3760"/>
            <w:vAlign w:val="center"/>
            <w:shd w:fill="F3F5F8"/>
            <w:tcMar>
              <w:top w:w="80" w:type="dxa"/>
              <w:start w:w="120" w:type="dxa"/>
              <w:bottom w:w="80" w:type="dxa"/>
              <w:end w:w="120" w:type="dxa"/>
            </w:tcMar>
          </w:tcPr>
          <w:p>
            <w:pPr>
              <w:spacing w:after="0" w:line="240" w:lineRule="auto"/>
            </w:pPr>
            <w:r/>
            <w:r>
              <w:rPr>
                <w:rFonts w:ascii="Calibri" w:hAnsi="Calibri"/>
                <w:color w:val="172033"/>
                <w:sz w:val="15"/>
              </w:rPr>
              <w:t>Cable compact forest runtime</w:t>
            </w:r>
          </w:p>
        </w:tc>
      </w:tr>
      <w:tr>
        <w:tc>
          <w:tcPr>
            <w:tcW w:type="dxa" w:w="1300"/>
            <w:vAlign w:val="center"/>
            <w:tcMar>
              <w:top w:w="80" w:type="dxa"/>
              <w:start w:w="120" w:type="dxa"/>
              <w:bottom w:w="80" w:type="dxa"/>
              <w:end w:w="120" w:type="dxa"/>
            </w:tcMar>
          </w:tcPr>
          <w:p>
            <w:pPr>
              <w:spacing w:after="0" w:line="240" w:lineRule="auto"/>
            </w:pPr>
            <w:r/>
            <w:r>
              <w:rPr>
                <w:rFonts w:ascii="Calibri" w:hAnsi="Calibri"/>
                <w:color w:val="172033"/>
                <w:sz w:val="15"/>
              </w:rPr>
              <w:t>Artifact</w:t>
            </w:r>
          </w:p>
        </w:tc>
        <w:tc>
          <w:tcPr>
            <w:tcW w:type="dxa" w:w="4300"/>
            <w:vAlign w:val="center"/>
            <w:tcMar>
              <w:top w:w="80" w:type="dxa"/>
              <w:start w:w="120" w:type="dxa"/>
              <w:bottom w:w="80" w:type="dxa"/>
              <w:end w:w="120" w:type="dxa"/>
            </w:tcMar>
          </w:tcPr>
          <w:p>
            <w:pPr>
              <w:spacing w:after="0" w:line="240" w:lineRule="auto"/>
            </w:pPr>
            <w:r/>
            <w:r>
              <w:rPr>
                <w:rFonts w:ascii="Calibri" w:hAnsi="Calibri"/>
                <w:color w:val="172033"/>
                <w:sz w:val="15"/>
              </w:rPr>
              <w:t>models/defect_classifier.pkl and category bundles</w:t>
            </w:r>
          </w:p>
        </w:tc>
        <w:tc>
          <w:tcPr>
            <w:tcW w:type="dxa" w:w="3760"/>
            <w:vAlign w:val="center"/>
            <w:tcMar>
              <w:top w:w="80" w:type="dxa"/>
              <w:start w:w="120" w:type="dxa"/>
              <w:bottom w:w="80" w:type="dxa"/>
              <w:end w:w="120" w:type="dxa"/>
            </w:tcMar>
          </w:tcPr>
          <w:p>
            <w:pPr>
              <w:spacing w:after="0" w:line="240" w:lineRule="auto"/>
            </w:pPr>
            <w:r/>
            <w:r>
              <w:rPr>
                <w:rFonts w:ascii="Calibri" w:hAnsi="Calibri"/>
                <w:color w:val="172033"/>
                <w:sz w:val="15"/>
              </w:rPr>
              <w:t>Promoted estimator, feature mode, labels, and metadata</w:t>
            </w:r>
          </w:p>
        </w:tc>
      </w:tr>
      <w:tr>
        <w:tc>
          <w:tcPr>
            <w:tcW w:type="dxa" w:w="1300"/>
            <w:vAlign w:val="center"/>
            <w:shd w:fill="F3F5F8"/>
            <w:tcMar>
              <w:top w:w="80" w:type="dxa"/>
              <w:start w:w="120" w:type="dxa"/>
              <w:bottom w:w="80" w:type="dxa"/>
              <w:end w:w="120" w:type="dxa"/>
            </w:tcMar>
          </w:tcPr>
          <w:p>
            <w:pPr>
              <w:spacing w:after="0" w:line="240" w:lineRule="auto"/>
            </w:pPr>
            <w:r/>
            <w:r>
              <w:rPr>
                <w:rFonts w:ascii="Calibri" w:hAnsi="Calibri"/>
                <w:color w:val="172033"/>
                <w:sz w:val="15"/>
              </w:rPr>
              <w:t>Notebook</w:t>
            </w:r>
          </w:p>
        </w:tc>
        <w:tc>
          <w:tcPr>
            <w:tcW w:type="dxa" w:w="4300"/>
            <w:vAlign w:val="center"/>
            <w:shd w:fill="F3F5F8"/>
            <w:tcMar>
              <w:top w:w="80" w:type="dxa"/>
              <w:start w:w="120" w:type="dxa"/>
              <w:bottom w:w="80" w:type="dxa"/>
              <w:end w:w="120" w:type="dxa"/>
            </w:tcMar>
          </w:tcPr>
          <w:p>
            <w:pPr>
              <w:spacing w:after="0" w:line="240" w:lineRule="auto"/>
            </w:pPr>
            <w:r/>
            <w:r>
              <w:rPr>
                <w:rFonts w:ascii="Calibri" w:hAnsi="Calibri"/>
                <w:color w:val="172033"/>
                <w:sz w:val="15"/>
              </w:rPr>
              <w:t>notebooks/04_defect_subtype_classification.ipynb</w:t>
            </w:r>
          </w:p>
        </w:tc>
        <w:tc>
          <w:tcPr>
            <w:tcW w:type="dxa" w:w="3760"/>
            <w:vAlign w:val="center"/>
            <w:shd w:fill="F3F5F8"/>
            <w:tcMar>
              <w:top w:w="80" w:type="dxa"/>
              <w:start w:w="120" w:type="dxa"/>
              <w:bottom w:w="80" w:type="dxa"/>
              <w:end w:w="120" w:type="dxa"/>
            </w:tcMar>
          </w:tcPr>
          <w:p>
            <w:pPr>
              <w:spacing w:after="0" w:line="240" w:lineRule="auto"/>
            </w:pPr>
            <w:r/>
            <w:r>
              <w:rPr>
                <w:rFonts w:ascii="Calibri" w:hAnsi="Calibri"/>
                <w:color w:val="172033"/>
                <w:sz w:val="15"/>
              </w:rPr>
              <w:t>Coverage, metrics, confusion matrix, and live subtype predictions</w:t>
            </w:r>
          </w:p>
        </w:tc>
      </w:tr>
      <w:tr>
        <w:tc>
          <w:tcPr>
            <w:tcW w:type="dxa" w:w="1300"/>
            <w:vAlign w:val="center"/>
            <w:tcMar>
              <w:top w:w="80" w:type="dxa"/>
              <w:start w:w="120" w:type="dxa"/>
              <w:bottom w:w="80" w:type="dxa"/>
              <w:end w:w="120" w:type="dxa"/>
            </w:tcMar>
          </w:tcPr>
          <w:p>
            <w:pPr>
              <w:spacing w:after="0" w:line="240" w:lineRule="auto"/>
            </w:pPr>
            <w:r/>
            <w:r>
              <w:rPr>
                <w:rFonts w:ascii="Calibri" w:hAnsi="Calibri"/>
                <w:color w:val="172033"/>
                <w:sz w:val="15"/>
              </w:rPr>
              <w:t>Notebook</w:t>
            </w:r>
          </w:p>
        </w:tc>
        <w:tc>
          <w:tcPr>
            <w:tcW w:type="dxa" w:w="4300"/>
            <w:vAlign w:val="center"/>
            <w:tcMar>
              <w:top w:w="80" w:type="dxa"/>
              <w:start w:w="120" w:type="dxa"/>
              <w:bottom w:w="80" w:type="dxa"/>
              <w:end w:w="120" w:type="dxa"/>
            </w:tcMar>
          </w:tcPr>
          <w:p>
            <w:pPr>
              <w:spacing w:after="0" w:line="240" w:lineRule="auto"/>
            </w:pPr>
            <w:r/>
            <w:r>
              <w:rPr>
                <w:rFonts w:ascii="Calibri" w:hAnsi="Calibri"/>
                <w:color w:val="172033"/>
                <w:sz w:val="15"/>
              </w:rPr>
              <w:t>notebooks/06_severity_and_qa_decision.ipynb</w:t>
            </w:r>
          </w:p>
        </w:tc>
        <w:tc>
          <w:tcPr>
            <w:tcW w:type="dxa" w:w="3760"/>
            <w:vAlign w:val="center"/>
            <w:tcMar>
              <w:top w:w="80" w:type="dxa"/>
              <w:start w:w="120" w:type="dxa"/>
              <w:bottom w:w="80" w:type="dxa"/>
              <w:end w:w="120" w:type="dxa"/>
            </w:tcMar>
          </w:tcPr>
          <w:p>
            <w:pPr>
              <w:spacing w:after="0" w:line="240" w:lineRule="auto"/>
            </w:pPr>
            <w:r/>
            <w:r>
              <w:rPr>
                <w:rFonts w:ascii="Calibri" w:hAnsi="Calibri"/>
                <w:color w:val="172033"/>
                <w:sz w:val="15"/>
              </w:rPr>
              <w:t>Formula, examples, policy, and practical decision</w:t>
            </w:r>
          </w:p>
        </w:tc>
      </w:tr>
      <w:tr>
        <w:tc>
          <w:tcPr>
            <w:tcW w:type="dxa" w:w="1300"/>
            <w:vAlign w:val="center"/>
            <w:shd w:fill="F3F5F8"/>
            <w:tcMar>
              <w:top w:w="80" w:type="dxa"/>
              <w:start w:w="120" w:type="dxa"/>
              <w:bottom w:w="80" w:type="dxa"/>
              <w:end w:w="120" w:type="dxa"/>
            </w:tcMar>
          </w:tcPr>
          <w:p>
            <w:pPr>
              <w:spacing w:after="0" w:line="240" w:lineRule="auto"/>
            </w:pPr>
            <w:r/>
            <w:r>
              <w:rPr>
                <w:rFonts w:ascii="Calibri" w:hAnsi="Calibri"/>
                <w:color w:val="172033"/>
                <w:sz w:val="15"/>
              </w:rPr>
              <w:t>Test</w:t>
            </w:r>
          </w:p>
        </w:tc>
        <w:tc>
          <w:tcPr>
            <w:tcW w:type="dxa" w:w="4300"/>
            <w:vAlign w:val="center"/>
            <w:shd w:fill="F3F5F8"/>
            <w:tcMar>
              <w:top w:w="80" w:type="dxa"/>
              <w:start w:w="120" w:type="dxa"/>
              <w:bottom w:w="80" w:type="dxa"/>
              <w:end w:w="120" w:type="dxa"/>
            </w:tcMar>
          </w:tcPr>
          <w:p>
            <w:pPr>
              <w:spacing w:after="0" w:line="240" w:lineRule="auto"/>
            </w:pPr>
            <w:r/>
            <w:r>
              <w:rPr>
                <w:rFonts w:ascii="Calibri" w:hAnsi="Calibri"/>
                <w:color w:val="172033"/>
                <w:sz w:val="15"/>
              </w:rPr>
              <w:t>tests/test_classifier_artifact.py</w:t>
            </w:r>
          </w:p>
        </w:tc>
        <w:tc>
          <w:tcPr>
            <w:tcW w:type="dxa" w:w="3760"/>
            <w:vAlign w:val="center"/>
            <w:shd w:fill="F3F5F8"/>
            <w:tcMar>
              <w:top w:w="80" w:type="dxa"/>
              <w:start w:w="120" w:type="dxa"/>
              <w:bottom w:w="80" w:type="dxa"/>
              <w:end w:w="120" w:type="dxa"/>
            </w:tcMar>
          </w:tcPr>
          <w:p>
            <w:pPr>
              <w:spacing w:after="0" w:line="240" w:lineRule="auto"/>
            </w:pPr>
            <w:r/>
            <w:r>
              <w:rPr>
                <w:rFonts w:ascii="Calibri" w:hAnsi="Calibri"/>
                <w:color w:val="172033"/>
                <w:sz w:val="15"/>
              </w:rPr>
              <w:t>Classifier runtime and artifact behavior</w:t>
            </w:r>
          </w:p>
        </w:tc>
      </w:tr>
      <w:tr>
        <w:tc>
          <w:tcPr>
            <w:tcW w:type="dxa" w:w="1300"/>
            <w:vAlign w:val="center"/>
            <w:tcMar>
              <w:top w:w="80" w:type="dxa"/>
              <w:start w:w="120" w:type="dxa"/>
              <w:bottom w:w="80" w:type="dxa"/>
              <w:end w:w="120" w:type="dxa"/>
            </w:tcMar>
          </w:tcPr>
          <w:p>
            <w:pPr>
              <w:spacing w:after="0" w:line="240" w:lineRule="auto"/>
            </w:pPr>
            <w:r/>
            <w:r>
              <w:rPr>
                <w:rFonts w:ascii="Calibri" w:hAnsi="Calibri"/>
                <w:color w:val="172033"/>
                <w:sz w:val="15"/>
              </w:rPr>
              <w:t>Test</w:t>
            </w:r>
          </w:p>
        </w:tc>
        <w:tc>
          <w:tcPr>
            <w:tcW w:type="dxa" w:w="4300"/>
            <w:vAlign w:val="center"/>
            <w:tcMar>
              <w:top w:w="80" w:type="dxa"/>
              <w:start w:w="120" w:type="dxa"/>
              <w:bottom w:w="80" w:type="dxa"/>
              <w:end w:w="120" w:type="dxa"/>
            </w:tcMar>
          </w:tcPr>
          <w:p>
            <w:pPr>
              <w:spacing w:after="0" w:line="240" w:lineRule="auto"/>
            </w:pPr>
            <w:r/>
            <w:r>
              <w:rPr>
                <w:rFonts w:ascii="Calibri" w:hAnsi="Calibri"/>
                <w:color w:val="172033"/>
                <w:sz w:val="15"/>
              </w:rPr>
              <w:t>tests/test_severity.py</w:t>
            </w:r>
          </w:p>
        </w:tc>
        <w:tc>
          <w:tcPr>
            <w:tcW w:type="dxa" w:w="3760"/>
            <w:vAlign w:val="center"/>
            <w:tcMar>
              <w:top w:w="80" w:type="dxa"/>
              <w:start w:w="120" w:type="dxa"/>
              <w:bottom w:w="80" w:type="dxa"/>
              <w:end w:w="120" w:type="dxa"/>
            </w:tcMar>
          </w:tcPr>
          <w:p>
            <w:pPr>
              <w:spacing w:after="0" w:line="240" w:lineRule="auto"/>
            </w:pPr>
            <w:r/>
            <w:r>
              <w:rPr>
                <w:rFonts w:ascii="Calibri" w:hAnsi="Calibri"/>
                <w:color w:val="172033"/>
                <w:sz w:val="15"/>
              </w:rPr>
              <w:t>Formula, levels, Good behavior, and label-map coverage</w:t>
            </w:r>
          </w:p>
        </w:tc>
      </w:tr>
      <w:tr>
        <w:tc>
          <w:tcPr>
            <w:tcW w:type="dxa" w:w="1300"/>
            <w:vAlign w:val="center"/>
            <w:shd w:fill="F3F5F8"/>
            <w:tcMar>
              <w:top w:w="80" w:type="dxa"/>
              <w:start w:w="120" w:type="dxa"/>
              <w:bottom w:w="80" w:type="dxa"/>
              <w:end w:w="120" w:type="dxa"/>
            </w:tcMar>
          </w:tcPr>
          <w:p>
            <w:pPr>
              <w:spacing w:after="0" w:line="240" w:lineRule="auto"/>
            </w:pPr>
            <w:r/>
            <w:r>
              <w:rPr>
                <w:rFonts w:ascii="Calibri" w:hAnsi="Calibri"/>
                <w:color w:val="172033"/>
                <w:sz w:val="15"/>
              </w:rPr>
              <w:t>Test</w:t>
            </w:r>
          </w:p>
        </w:tc>
        <w:tc>
          <w:tcPr>
            <w:tcW w:type="dxa" w:w="4300"/>
            <w:vAlign w:val="center"/>
            <w:shd w:fill="F3F5F8"/>
            <w:tcMar>
              <w:top w:w="80" w:type="dxa"/>
              <w:start w:w="120" w:type="dxa"/>
              <w:bottom w:w="80" w:type="dxa"/>
              <w:end w:w="120" w:type="dxa"/>
            </w:tcMar>
          </w:tcPr>
          <w:p>
            <w:pPr>
              <w:spacing w:after="0" w:line="240" w:lineRule="auto"/>
            </w:pPr>
            <w:r/>
            <w:r>
              <w:rPr>
                <w:rFonts w:ascii="Calibri" w:hAnsi="Calibri"/>
                <w:color w:val="172033"/>
                <w:sz w:val="15"/>
              </w:rPr>
              <w:t>tests/test_prediction.py</w:t>
            </w:r>
          </w:p>
        </w:tc>
        <w:tc>
          <w:tcPr>
            <w:tcW w:type="dxa" w:w="3760"/>
            <w:vAlign w:val="center"/>
            <w:shd w:fill="F3F5F8"/>
            <w:tcMar>
              <w:top w:w="80" w:type="dxa"/>
              <w:start w:w="120" w:type="dxa"/>
              <w:bottom w:w="80" w:type="dxa"/>
              <w:end w:w="120" w:type="dxa"/>
            </w:tcMar>
          </w:tcPr>
          <w:p>
            <w:pPr>
              <w:spacing w:after="0" w:line="240" w:lineRule="auto"/>
            </w:pPr>
            <w:r/>
            <w:r>
              <w:rPr>
                <w:rFonts w:ascii="Calibri" w:hAnsi="Calibri"/>
                <w:color w:val="172033"/>
                <w:sz w:val="15"/>
              </w:rPr>
              <w:t>Confidence contract and unknown-defect behavior</w:t>
            </w:r>
          </w:p>
        </w:tc>
      </w:tr>
      <w:tr>
        <w:tc>
          <w:tcPr>
            <w:tcW w:type="dxa" w:w="1300"/>
            <w:vAlign w:val="center"/>
            <w:tcMar>
              <w:top w:w="80" w:type="dxa"/>
              <w:start w:w="120" w:type="dxa"/>
              <w:bottom w:w="80" w:type="dxa"/>
              <w:end w:w="120" w:type="dxa"/>
            </w:tcMar>
          </w:tcPr>
          <w:p>
            <w:pPr>
              <w:spacing w:after="0" w:line="240" w:lineRule="auto"/>
            </w:pPr>
            <w:r/>
            <w:r>
              <w:rPr>
                <w:rFonts w:ascii="Calibri" w:hAnsi="Calibri"/>
                <w:color w:val="172033"/>
                <w:sz w:val="15"/>
              </w:rPr>
              <w:t>Test</w:t>
            </w:r>
          </w:p>
        </w:tc>
        <w:tc>
          <w:tcPr>
            <w:tcW w:type="dxa" w:w="4300"/>
            <w:vAlign w:val="center"/>
            <w:tcMar>
              <w:top w:w="80" w:type="dxa"/>
              <w:start w:w="120" w:type="dxa"/>
              <w:bottom w:w="80" w:type="dxa"/>
              <w:end w:w="120" w:type="dxa"/>
            </w:tcMar>
          </w:tcPr>
          <w:p>
            <w:pPr>
              <w:spacing w:after="0" w:line="240" w:lineRule="auto"/>
            </w:pPr>
            <w:r/>
            <w:r>
              <w:rPr>
                <w:rFonts w:ascii="Calibri" w:hAnsi="Calibri"/>
                <w:color w:val="172033"/>
                <w:sz w:val="15"/>
              </w:rPr>
              <w:t>tests/test_preprocessing.py</w:t>
            </w:r>
          </w:p>
        </w:tc>
        <w:tc>
          <w:tcPr>
            <w:tcW w:type="dxa" w:w="3760"/>
            <w:vAlign w:val="center"/>
            <w:tcMar>
              <w:top w:w="80" w:type="dxa"/>
              <w:start w:w="120" w:type="dxa"/>
              <w:bottom w:w="80" w:type="dxa"/>
              <w:end w:w="120" w:type="dxa"/>
            </w:tcMar>
          </w:tcPr>
          <w:p>
            <w:pPr>
              <w:spacing w:after="0" w:line="240" w:lineRule="auto"/>
            </w:pPr>
            <w:r/>
            <w:r>
              <w:rPr>
                <w:rFonts w:ascii="Calibri" w:hAnsi="Calibri"/>
                <w:color w:val="172033"/>
                <w:sz w:val="15"/>
              </w:rPr>
              <w:t>Mask-guided classifier-view preprocessing</w:t>
            </w:r>
          </w:p>
        </w:tc>
      </w:tr>
    </w:tbl>
    <w:p>
      <w:pPr>
        <w:pStyle w:val="Heading1"/>
        <w:pageBreakBefore/>
      </w:pPr>
      <w:r>
        <w:t>Appendix C. Evidence Index</w:t>
      </w:r>
    </w:p>
    <w:tbl>
      <w:tblPr>
        <w:tblStyle w:val="TableGrid"/>
        <w:tblW w:type="dxa" w:w="9360"/>
        <w:jc w:val="left"/>
        <w:tblLayout w:type="fixed"/>
        <w:tblLook w:firstColumn="1" w:firstRow="1" w:lastColumn="0" w:lastRow="0" w:noHBand="0" w:noVBand="1" w:val="04A0"/>
        <w:tblInd w:type="dxa" w:w="120"/>
      </w:tblPr>
      <w:tblGrid>
        <w:gridCol w:w="2900"/>
        <w:gridCol w:w="2650"/>
        <w:gridCol w:w="3810"/>
      </w:tblGrid>
      <w:tr>
        <w:trPr>
          <w:tblHeader w:val="true"/>
        </w:trPr>
        <w:tc>
          <w:tcPr>
            <w:tcW w:type="dxa" w:w="2900"/>
            <w:shd w:fill="0E7490"/>
            <w:vAlign w:val="center"/>
            <w:tcMar>
              <w:top w:w="80" w:type="dxa"/>
              <w:start w:w="120" w:type="dxa"/>
              <w:bottom w:w="80" w:type="dxa"/>
              <w:end w:w="120" w:type="dxa"/>
            </w:tcMar>
          </w:tcPr>
          <w:p>
            <w:pPr>
              <w:spacing w:after="0"/>
            </w:pPr>
            <w:r/>
            <w:r>
              <w:rPr>
                <w:rFonts w:ascii="Calibri" w:hAnsi="Calibri"/>
                <w:b/>
                <w:color w:val="FFFFFF"/>
                <w:sz w:val="16"/>
              </w:rPr>
              <w:t>Evidence</w:t>
            </w:r>
          </w:p>
        </w:tc>
        <w:tc>
          <w:tcPr>
            <w:tcW w:type="dxa" w:w="2650"/>
            <w:shd w:fill="0E7490"/>
            <w:vAlign w:val="center"/>
            <w:tcMar>
              <w:top w:w="80" w:type="dxa"/>
              <w:start w:w="120" w:type="dxa"/>
              <w:bottom w:w="80" w:type="dxa"/>
              <w:end w:w="120" w:type="dxa"/>
            </w:tcMar>
          </w:tcPr>
          <w:p>
            <w:pPr>
              <w:spacing w:after="0"/>
            </w:pPr>
            <w:r/>
            <w:r>
              <w:rPr>
                <w:rFonts w:ascii="Calibri" w:hAnsi="Calibri"/>
                <w:b/>
                <w:color w:val="FFFFFF"/>
                <w:sz w:val="16"/>
              </w:rPr>
              <w:t>Source</w:t>
            </w:r>
          </w:p>
        </w:tc>
        <w:tc>
          <w:tcPr>
            <w:tcW w:type="dxa" w:w="3810"/>
            <w:shd w:fill="0E7490"/>
            <w:vAlign w:val="center"/>
            <w:tcMar>
              <w:top w:w="80" w:type="dxa"/>
              <w:start w:w="120" w:type="dxa"/>
              <w:bottom w:w="80" w:type="dxa"/>
              <w:end w:w="120" w:type="dxa"/>
            </w:tcMar>
          </w:tcPr>
          <w:p>
            <w:pPr>
              <w:spacing w:after="0"/>
            </w:pPr>
            <w:r/>
            <w:r>
              <w:rPr>
                <w:rFonts w:ascii="Calibri" w:hAnsi="Calibri"/>
                <w:b/>
                <w:color w:val="FFFFFF"/>
                <w:sz w:val="16"/>
              </w:rPr>
              <w:t>What it proves</w:t>
            </w:r>
          </w:p>
        </w:tc>
      </w:tr>
      <w:tr>
        <w:tc>
          <w:tcPr>
            <w:tcW w:type="dxa" w:w="2900"/>
            <w:vAlign w:val="center"/>
            <w:tcMar>
              <w:top w:w="80" w:type="dxa"/>
              <w:start w:w="120" w:type="dxa"/>
              <w:bottom w:w="80" w:type="dxa"/>
              <w:end w:w="120" w:type="dxa"/>
            </w:tcMar>
          </w:tcPr>
          <w:p>
            <w:pPr>
              <w:spacing w:after="0" w:line="240" w:lineRule="auto"/>
            </w:pPr>
            <w:r/>
            <w:r>
              <w:rPr>
                <w:rFonts w:ascii="Calibri" w:hAnsi="Calibri"/>
                <w:color w:val="172033"/>
                <w:sz w:val="16"/>
              </w:rPr>
              <w:t>Pipeline diagram</w:t>
            </w:r>
          </w:p>
        </w:tc>
        <w:tc>
          <w:tcPr>
            <w:tcW w:type="dxa" w:w="2650"/>
            <w:vAlign w:val="center"/>
            <w:tcMar>
              <w:top w:w="80" w:type="dxa"/>
              <w:start w:w="120" w:type="dxa"/>
              <w:bottom w:w="80" w:type="dxa"/>
              <w:end w:w="120" w:type="dxa"/>
            </w:tcMar>
          </w:tcPr>
          <w:p>
            <w:pPr>
              <w:spacing w:after="0" w:line="240" w:lineRule="auto"/>
            </w:pPr>
            <w:r/>
            <w:r>
              <w:rPr>
                <w:rFonts w:ascii="Calibri" w:hAnsi="Calibri"/>
                <w:color w:val="172033"/>
                <w:sz w:val="16"/>
              </w:rPr>
              <w:t>Inference/classifier/severity source</w:t>
            </w:r>
          </w:p>
        </w:tc>
        <w:tc>
          <w:tcPr>
            <w:tcW w:type="dxa" w:w="3810"/>
            <w:vAlign w:val="center"/>
            <w:tcMar>
              <w:top w:w="80" w:type="dxa"/>
              <w:start w:w="120" w:type="dxa"/>
              <w:bottom w:w="80" w:type="dxa"/>
              <w:end w:w="120" w:type="dxa"/>
            </w:tcMar>
          </w:tcPr>
          <w:p>
            <w:pPr>
              <w:spacing w:after="0" w:line="240" w:lineRule="auto"/>
            </w:pPr>
            <w:r/>
            <w:r>
              <w:rPr>
                <w:rFonts w:ascii="Calibri" w:hAnsi="Calibri"/>
                <w:color w:val="172033"/>
                <w:sz w:val="16"/>
              </w:rPr>
              <w:t>Stage boundaries and data flow</w:t>
            </w:r>
          </w:p>
        </w:tc>
      </w:tr>
      <w:tr>
        <w:tc>
          <w:tcPr>
            <w:tcW w:type="dxa" w:w="2900"/>
            <w:vAlign w:val="center"/>
            <w:shd w:fill="F3F5F8"/>
            <w:tcMar>
              <w:top w:w="80" w:type="dxa"/>
              <w:start w:w="120" w:type="dxa"/>
              <w:bottom w:w="80" w:type="dxa"/>
              <w:end w:w="120" w:type="dxa"/>
            </w:tcMar>
          </w:tcPr>
          <w:p>
            <w:pPr>
              <w:spacing w:after="0" w:line="240" w:lineRule="auto"/>
            </w:pPr>
            <w:r/>
            <w:r>
              <w:rPr>
                <w:rFonts w:ascii="Calibri" w:hAnsi="Calibri"/>
                <w:color w:val="172033"/>
                <w:sz w:val="16"/>
              </w:rPr>
              <w:t>Runtime priority diagram</w:t>
            </w:r>
          </w:p>
        </w:tc>
        <w:tc>
          <w:tcPr>
            <w:tcW w:type="dxa" w:w="2650"/>
            <w:vAlign w:val="center"/>
            <w:shd w:fill="F3F5F8"/>
            <w:tcMar>
              <w:top w:w="80" w:type="dxa"/>
              <w:start w:w="120" w:type="dxa"/>
              <w:bottom w:w="80" w:type="dxa"/>
              <w:end w:w="120" w:type="dxa"/>
            </w:tcMar>
          </w:tcPr>
          <w:p>
            <w:pPr>
              <w:spacing w:after="0" w:line="240" w:lineRule="auto"/>
            </w:pPr>
            <w:r/>
            <w:r>
              <w:rPr>
                <w:rFonts w:ascii="Calibri" w:hAnsi="Calibri"/>
                <w:color w:val="172033"/>
                <w:sz w:val="16"/>
              </w:rPr>
              <w:t>ml/defect_classifier.py</w:t>
            </w:r>
          </w:p>
        </w:tc>
        <w:tc>
          <w:tcPr>
            <w:tcW w:type="dxa" w:w="3810"/>
            <w:vAlign w:val="center"/>
            <w:shd w:fill="F3F5F8"/>
            <w:tcMar>
              <w:top w:w="80" w:type="dxa"/>
              <w:start w:w="120" w:type="dxa"/>
              <w:bottom w:w="80" w:type="dxa"/>
              <w:end w:w="120" w:type="dxa"/>
            </w:tcMar>
          </w:tcPr>
          <w:p>
            <w:pPr>
              <w:spacing w:after="0" w:line="240" w:lineRule="auto"/>
            </w:pPr>
            <w:r/>
            <w:r>
              <w:rPr>
                <w:rFonts w:ascii="Calibri" w:hAnsi="Calibri"/>
                <w:color w:val="172033"/>
                <w:sz w:val="16"/>
              </w:rPr>
              <w:t>ONNX, compact forest, and bundle selection</w:t>
            </w:r>
          </w:p>
        </w:tc>
      </w:tr>
      <w:tr>
        <w:tc>
          <w:tcPr>
            <w:tcW w:type="dxa" w:w="2900"/>
            <w:vAlign w:val="center"/>
            <w:tcMar>
              <w:top w:w="80" w:type="dxa"/>
              <w:start w:w="120" w:type="dxa"/>
              <w:bottom w:w="80" w:type="dxa"/>
              <w:end w:w="120" w:type="dxa"/>
            </w:tcMar>
          </w:tcPr>
          <w:p>
            <w:pPr>
              <w:spacing w:after="0" w:line="240" w:lineRule="auto"/>
            </w:pPr>
            <w:r/>
            <w:r>
              <w:rPr>
                <w:rFonts w:ascii="Calibri" w:hAnsi="Calibri"/>
                <w:color w:val="172033"/>
                <w:sz w:val="16"/>
              </w:rPr>
              <w:t>Feature architecture</w:t>
            </w:r>
          </w:p>
        </w:tc>
        <w:tc>
          <w:tcPr>
            <w:tcW w:type="dxa" w:w="2650"/>
            <w:vAlign w:val="center"/>
            <w:tcMar>
              <w:top w:w="80" w:type="dxa"/>
              <w:start w:w="120" w:type="dxa"/>
              <w:bottom w:w="80" w:type="dxa"/>
              <w:end w:w="120" w:type="dxa"/>
            </w:tcMar>
          </w:tcPr>
          <w:p>
            <w:pPr>
              <w:spacing w:after="0" w:line="240" w:lineRule="auto"/>
            </w:pPr>
            <w:r/>
            <w:r>
              <w:rPr>
                <w:rFonts w:ascii="Calibri" w:hAnsi="Calibri"/>
                <w:color w:val="172033"/>
                <w:sz w:val="16"/>
              </w:rPr>
              <w:t>Classifier sources</w:t>
            </w:r>
          </w:p>
        </w:tc>
        <w:tc>
          <w:tcPr>
            <w:tcW w:type="dxa" w:w="3810"/>
            <w:vAlign w:val="center"/>
            <w:tcMar>
              <w:top w:w="80" w:type="dxa"/>
              <w:start w:w="120" w:type="dxa"/>
              <w:bottom w:w="80" w:type="dxa"/>
              <w:end w:w="120" w:type="dxa"/>
            </w:tcMar>
          </w:tcPr>
          <w:p>
            <w:pPr>
              <w:spacing w:after="0" w:line="240" w:lineRule="auto"/>
            </w:pPr>
            <w:r/>
            <w:r>
              <w:rPr>
                <w:rFonts w:ascii="Calibri" w:hAnsi="Calibri"/>
                <w:color w:val="172033"/>
                <w:sz w:val="16"/>
              </w:rPr>
              <w:t>Deep and engineered evidence used by subtypes</w:t>
            </w:r>
          </w:p>
        </w:tc>
      </w:tr>
      <w:tr>
        <w:tc>
          <w:tcPr>
            <w:tcW w:type="dxa" w:w="2900"/>
            <w:vAlign w:val="center"/>
            <w:shd w:fill="F3F5F8"/>
            <w:tcMar>
              <w:top w:w="80" w:type="dxa"/>
              <w:start w:w="120" w:type="dxa"/>
              <w:bottom w:w="80" w:type="dxa"/>
              <w:end w:w="120" w:type="dxa"/>
            </w:tcMar>
          </w:tcPr>
          <w:p>
            <w:pPr>
              <w:spacing w:after="0" w:line="240" w:lineRule="auto"/>
            </w:pPr>
            <w:r/>
            <w:r>
              <w:rPr>
                <w:rFonts w:ascii="Calibri" w:hAnsi="Calibri"/>
                <w:color w:val="172033"/>
                <w:sz w:val="16"/>
              </w:rPr>
              <w:t>Metric chart/table</w:t>
            </w:r>
          </w:p>
        </w:tc>
        <w:tc>
          <w:tcPr>
            <w:tcW w:type="dxa" w:w="2650"/>
            <w:vAlign w:val="center"/>
            <w:shd w:fill="F3F5F8"/>
            <w:tcMar>
              <w:top w:w="80" w:type="dxa"/>
              <w:start w:w="120" w:type="dxa"/>
              <w:bottom w:w="80" w:type="dxa"/>
              <w:end w:w="120" w:type="dxa"/>
            </w:tcMar>
          </w:tcPr>
          <w:p>
            <w:pPr>
              <w:spacing w:after="0" w:line="240" w:lineRule="auto"/>
            </w:pPr>
            <w:r/>
            <w:r>
              <w:rPr>
                <w:rFonts w:ascii="Calibri" w:hAnsi="Calibri"/>
                <w:color w:val="172033"/>
                <w:sz w:val="16"/>
              </w:rPr>
              <w:t>Category metadata</w:t>
            </w:r>
          </w:p>
        </w:tc>
        <w:tc>
          <w:tcPr>
            <w:tcW w:type="dxa" w:w="3810"/>
            <w:vAlign w:val="center"/>
            <w:shd w:fill="F3F5F8"/>
            <w:tcMar>
              <w:top w:w="80" w:type="dxa"/>
              <w:start w:w="120" w:type="dxa"/>
              <w:bottom w:w="80" w:type="dxa"/>
              <w:end w:w="120" w:type="dxa"/>
            </w:tcMar>
          </w:tcPr>
          <w:p>
            <w:pPr>
              <w:spacing w:after="0" w:line="240" w:lineRule="auto"/>
            </w:pPr>
            <w:r/>
            <w:r>
              <w:rPr>
                <w:rFonts w:ascii="Calibri" w:hAnsi="Calibri"/>
                <w:color w:val="172033"/>
                <w:sz w:val="16"/>
              </w:rPr>
              <w:t>All-category accuracy and macro F1</w:t>
            </w:r>
          </w:p>
        </w:tc>
      </w:tr>
      <w:tr>
        <w:tc>
          <w:tcPr>
            <w:tcW w:type="dxa" w:w="2900"/>
            <w:vAlign w:val="center"/>
            <w:tcMar>
              <w:top w:w="80" w:type="dxa"/>
              <w:start w:w="120" w:type="dxa"/>
              <w:bottom w:w="80" w:type="dxa"/>
              <w:end w:w="120" w:type="dxa"/>
            </w:tcMar>
          </w:tcPr>
          <w:p>
            <w:pPr>
              <w:spacing w:after="0" w:line="240" w:lineRule="auto"/>
            </w:pPr>
            <w:r/>
            <w:r>
              <w:rPr>
                <w:rFonts w:ascii="Calibri" w:hAnsi="Calibri"/>
                <w:color w:val="172033"/>
                <w:sz w:val="16"/>
              </w:rPr>
              <w:t>Cable confusion matrix</w:t>
            </w:r>
          </w:p>
        </w:tc>
        <w:tc>
          <w:tcPr>
            <w:tcW w:type="dxa" w:w="2650"/>
            <w:vAlign w:val="center"/>
            <w:tcMar>
              <w:top w:w="80" w:type="dxa"/>
              <w:start w:w="120" w:type="dxa"/>
              <w:bottom w:w="80" w:type="dxa"/>
              <w:end w:w="120" w:type="dxa"/>
            </w:tcMar>
          </w:tcPr>
          <w:p>
            <w:pPr>
              <w:spacing w:after="0" w:line="240" w:lineRule="auto"/>
            </w:pPr>
            <w:r/>
            <w:r>
              <w:rPr>
                <w:rFonts w:ascii="Calibri" w:hAnsi="Calibri"/>
                <w:color w:val="172033"/>
                <w:sz w:val="16"/>
              </w:rPr>
              <w:t>Notebook 04</w:t>
            </w:r>
          </w:p>
        </w:tc>
        <w:tc>
          <w:tcPr>
            <w:tcW w:type="dxa" w:w="3810"/>
            <w:vAlign w:val="center"/>
            <w:tcMar>
              <w:top w:w="80" w:type="dxa"/>
              <w:start w:w="120" w:type="dxa"/>
              <w:bottom w:w="80" w:type="dxa"/>
              <w:end w:w="120" w:type="dxa"/>
            </w:tcMar>
          </w:tcPr>
          <w:p>
            <w:pPr>
              <w:spacing w:after="0" w:line="240" w:lineRule="auto"/>
            </w:pPr>
            <w:r/>
            <w:r>
              <w:rPr>
                <w:rFonts w:ascii="Calibri" w:hAnsi="Calibri"/>
                <w:color w:val="172033"/>
                <w:sz w:val="16"/>
              </w:rPr>
              <w:t>Class-level errors across eight cable subtypes</w:t>
            </w:r>
          </w:p>
        </w:tc>
      </w:tr>
      <w:tr>
        <w:tc>
          <w:tcPr>
            <w:tcW w:type="dxa" w:w="2900"/>
            <w:vAlign w:val="center"/>
            <w:shd w:fill="F3F5F8"/>
            <w:tcMar>
              <w:top w:w="80" w:type="dxa"/>
              <w:start w:w="120" w:type="dxa"/>
              <w:bottom w:w="80" w:type="dxa"/>
              <w:end w:w="120" w:type="dxa"/>
            </w:tcMar>
          </w:tcPr>
          <w:p>
            <w:pPr>
              <w:spacing w:after="0" w:line="240" w:lineRule="auto"/>
            </w:pPr>
            <w:r/>
            <w:r>
              <w:rPr>
                <w:rFonts w:ascii="Calibri" w:hAnsi="Calibri"/>
                <w:color w:val="172033"/>
                <w:sz w:val="16"/>
              </w:rPr>
              <w:t>Four practical subtype images</w:t>
            </w:r>
          </w:p>
        </w:tc>
        <w:tc>
          <w:tcPr>
            <w:tcW w:type="dxa" w:w="2650"/>
            <w:vAlign w:val="center"/>
            <w:shd w:fill="F3F5F8"/>
            <w:tcMar>
              <w:top w:w="80" w:type="dxa"/>
              <w:start w:w="120" w:type="dxa"/>
              <w:bottom w:w="80" w:type="dxa"/>
              <w:end w:w="120" w:type="dxa"/>
            </w:tcMar>
          </w:tcPr>
          <w:p>
            <w:pPr>
              <w:spacing w:after="0" w:line="240" w:lineRule="auto"/>
            </w:pPr>
            <w:r/>
            <w:r>
              <w:rPr>
                <w:rFonts w:ascii="Calibri" w:hAnsi="Calibri"/>
                <w:color w:val="172033"/>
                <w:sz w:val="16"/>
              </w:rPr>
              <w:t>Notebook 04</w:t>
            </w:r>
          </w:p>
        </w:tc>
        <w:tc>
          <w:tcPr>
            <w:tcW w:type="dxa" w:w="3810"/>
            <w:vAlign w:val="center"/>
            <w:shd w:fill="F3F5F8"/>
            <w:tcMar>
              <w:top w:w="80" w:type="dxa"/>
              <w:start w:w="120" w:type="dxa"/>
              <w:bottom w:w="80" w:type="dxa"/>
              <w:end w:w="120" w:type="dxa"/>
            </w:tcMar>
          </w:tcPr>
          <w:p>
            <w:pPr>
              <w:spacing w:after="0" w:line="240" w:lineRule="auto"/>
            </w:pPr>
            <w:r/>
            <w:r>
              <w:rPr>
                <w:rFonts w:ascii="Calibri" w:hAnsi="Calibri"/>
                <w:color w:val="172033"/>
                <w:sz w:val="16"/>
              </w:rPr>
              <w:t>Three runtime engines returning expected labels</w:t>
            </w:r>
          </w:p>
        </w:tc>
      </w:tr>
      <w:tr>
        <w:tc>
          <w:tcPr>
            <w:tcW w:type="dxa" w:w="2900"/>
            <w:vAlign w:val="center"/>
            <w:tcMar>
              <w:top w:w="80" w:type="dxa"/>
              <w:start w:w="120" w:type="dxa"/>
              <w:bottom w:w="80" w:type="dxa"/>
              <w:end w:w="120" w:type="dxa"/>
            </w:tcMar>
          </w:tcPr>
          <w:p>
            <w:pPr>
              <w:spacing w:after="0" w:line="240" w:lineRule="auto"/>
            </w:pPr>
            <w:r/>
            <w:r>
              <w:rPr>
                <w:rFonts w:ascii="Calibri" w:hAnsi="Calibri"/>
                <w:color w:val="172033"/>
                <w:sz w:val="16"/>
              </w:rPr>
              <w:t>Confidence diagram</w:t>
            </w:r>
          </w:p>
        </w:tc>
        <w:tc>
          <w:tcPr>
            <w:tcW w:type="dxa" w:w="2650"/>
            <w:vAlign w:val="center"/>
            <w:tcMar>
              <w:top w:w="80" w:type="dxa"/>
              <w:start w:w="120" w:type="dxa"/>
              <w:bottom w:w="80" w:type="dxa"/>
              <w:end w:w="120" w:type="dxa"/>
            </w:tcMar>
          </w:tcPr>
          <w:p>
            <w:pPr>
              <w:spacing w:after="0" w:line="240" w:lineRule="auto"/>
            </w:pPr>
            <w:r/>
            <w:r>
              <w:rPr>
                <w:rFonts w:ascii="Calibri" w:hAnsi="Calibri"/>
                <w:color w:val="172033"/>
                <w:sz w:val="16"/>
              </w:rPr>
              <w:t>ml/inference.py</w:t>
            </w:r>
          </w:p>
        </w:tc>
        <w:tc>
          <w:tcPr>
            <w:tcW w:type="dxa" w:w="3810"/>
            <w:vAlign w:val="center"/>
            <w:tcMar>
              <w:top w:w="80" w:type="dxa"/>
              <w:start w:w="120" w:type="dxa"/>
              <w:bottom w:w="80" w:type="dxa"/>
              <w:end w:w="120" w:type="dxa"/>
            </w:tcMar>
          </w:tcPr>
          <w:p>
            <w:pPr>
              <w:spacing w:after="0" w:line="240" w:lineRule="auto"/>
            </w:pPr>
            <w:r/>
            <w:r>
              <w:rPr>
                <w:rFonts w:ascii="Calibri" w:hAnsi="Calibri"/>
                <w:color w:val="172033"/>
                <w:sz w:val="16"/>
              </w:rPr>
              <w:t>Detection confidence remains separate from subtype confidence</w:t>
            </w:r>
          </w:p>
        </w:tc>
      </w:tr>
      <w:tr>
        <w:tc>
          <w:tcPr>
            <w:tcW w:type="dxa" w:w="2900"/>
            <w:vAlign w:val="center"/>
            <w:shd w:fill="F3F5F8"/>
            <w:tcMar>
              <w:top w:w="80" w:type="dxa"/>
              <w:start w:w="120" w:type="dxa"/>
              <w:bottom w:w="80" w:type="dxa"/>
              <w:end w:w="120" w:type="dxa"/>
            </w:tcMar>
          </w:tcPr>
          <w:p>
            <w:pPr>
              <w:spacing w:after="0" w:line="240" w:lineRule="auto"/>
            </w:pPr>
            <w:r/>
            <w:r>
              <w:rPr>
                <w:rFonts w:ascii="Calibri" w:hAnsi="Calibri"/>
                <w:color w:val="172033"/>
                <w:sz w:val="16"/>
              </w:rPr>
              <w:t>Severity formula/chart</w:t>
            </w:r>
          </w:p>
        </w:tc>
        <w:tc>
          <w:tcPr>
            <w:tcW w:type="dxa" w:w="2650"/>
            <w:vAlign w:val="center"/>
            <w:shd w:fill="F3F5F8"/>
            <w:tcMar>
              <w:top w:w="80" w:type="dxa"/>
              <w:start w:w="120" w:type="dxa"/>
              <w:bottom w:w="80" w:type="dxa"/>
              <w:end w:w="120" w:type="dxa"/>
            </w:tcMar>
          </w:tcPr>
          <w:p>
            <w:pPr>
              <w:spacing w:after="0" w:line="240" w:lineRule="auto"/>
            </w:pPr>
            <w:r/>
            <w:r>
              <w:rPr>
                <w:rFonts w:ascii="Calibri" w:hAnsi="Calibri"/>
                <w:color w:val="172033"/>
                <w:sz w:val="16"/>
              </w:rPr>
              <w:t>Notebook 06 and severity source</w:t>
            </w:r>
          </w:p>
        </w:tc>
        <w:tc>
          <w:tcPr>
            <w:tcW w:type="dxa" w:w="3810"/>
            <w:vAlign w:val="center"/>
            <w:shd w:fill="F3F5F8"/>
            <w:tcMar>
              <w:top w:w="80" w:type="dxa"/>
              <w:start w:w="120" w:type="dxa"/>
              <w:bottom w:w="80" w:type="dxa"/>
              <w:end w:w="120" w:type="dxa"/>
            </w:tcMar>
          </w:tcPr>
          <w:p>
            <w:pPr>
              <w:spacing w:after="0" w:line="240" w:lineRule="auto"/>
            </w:pPr>
            <w:r/>
            <w:r>
              <w:rPr>
                <w:rFonts w:ascii="Calibri" w:hAnsi="Calibri"/>
                <w:color w:val="172033"/>
                <w:sz w:val="16"/>
              </w:rPr>
              <w:t>Weighted score and worked examples</w:t>
            </w:r>
          </w:p>
        </w:tc>
      </w:tr>
      <w:tr>
        <w:tc>
          <w:tcPr>
            <w:tcW w:type="dxa" w:w="2900"/>
            <w:vAlign w:val="center"/>
            <w:tcMar>
              <w:top w:w="80" w:type="dxa"/>
              <w:start w:w="120" w:type="dxa"/>
              <w:bottom w:w="80" w:type="dxa"/>
              <w:end w:w="120" w:type="dxa"/>
            </w:tcMar>
          </w:tcPr>
          <w:p>
            <w:pPr>
              <w:spacing w:after="0" w:line="240" w:lineRule="auto"/>
            </w:pPr>
            <w:r/>
            <w:r>
              <w:rPr>
                <w:rFonts w:ascii="Calibri" w:hAnsi="Calibri"/>
                <w:color w:val="172033"/>
                <w:sz w:val="16"/>
              </w:rPr>
              <w:t>QA decision flow</w:t>
            </w:r>
          </w:p>
        </w:tc>
        <w:tc>
          <w:tcPr>
            <w:tcW w:type="dxa" w:w="2650"/>
            <w:vAlign w:val="center"/>
            <w:tcMar>
              <w:top w:w="80" w:type="dxa"/>
              <w:start w:w="120" w:type="dxa"/>
              <w:bottom w:w="80" w:type="dxa"/>
              <w:end w:w="120" w:type="dxa"/>
            </w:tcMar>
          </w:tcPr>
          <w:p>
            <w:pPr>
              <w:spacing w:after="0" w:line="240" w:lineRule="auto"/>
            </w:pPr>
            <w:r/>
            <w:r>
              <w:rPr>
                <w:rFonts w:ascii="Calibri" w:hAnsi="Calibri"/>
                <w:color w:val="172033"/>
                <w:sz w:val="16"/>
              </w:rPr>
              <w:t>ml/inference.py</w:t>
            </w:r>
          </w:p>
        </w:tc>
        <w:tc>
          <w:tcPr>
            <w:tcW w:type="dxa" w:w="3810"/>
            <w:vAlign w:val="center"/>
            <w:tcMar>
              <w:top w:w="80" w:type="dxa"/>
              <w:start w:w="120" w:type="dxa"/>
              <w:bottom w:w="80" w:type="dxa"/>
              <w:end w:w="120" w:type="dxa"/>
            </w:tcMar>
          </w:tcPr>
          <w:p>
            <w:pPr>
              <w:spacing w:after="0" w:line="240" w:lineRule="auto"/>
            </w:pPr>
            <w:r/>
            <w:r>
              <w:rPr>
                <w:rFonts w:ascii="Calibri" w:hAnsi="Calibri"/>
                <w:color w:val="172033"/>
                <w:sz w:val="16"/>
              </w:rPr>
              <w:t>Pass, Review, Fail, and conservative anomaly override</w:t>
            </w:r>
          </w:p>
        </w:tc>
      </w:tr>
      <w:tr>
        <w:tc>
          <w:tcPr>
            <w:tcW w:type="dxa" w:w="2900"/>
            <w:vAlign w:val="center"/>
            <w:shd w:fill="F3F5F8"/>
            <w:tcMar>
              <w:top w:w="80" w:type="dxa"/>
              <w:start w:w="120" w:type="dxa"/>
              <w:bottom w:w="80" w:type="dxa"/>
              <w:end w:w="120" w:type="dxa"/>
            </w:tcMar>
          </w:tcPr>
          <w:p>
            <w:pPr>
              <w:spacing w:after="0" w:line="240" w:lineRule="auto"/>
            </w:pPr>
            <w:r/>
            <w:r>
              <w:rPr>
                <w:rFonts w:ascii="Calibri" w:hAnsi="Calibri"/>
                <w:color w:val="172033"/>
                <w:sz w:val="16"/>
              </w:rPr>
              <w:t>Practical bottle decision</w:t>
            </w:r>
          </w:p>
        </w:tc>
        <w:tc>
          <w:tcPr>
            <w:tcW w:type="dxa" w:w="2650"/>
            <w:vAlign w:val="center"/>
            <w:shd w:fill="F3F5F8"/>
            <w:tcMar>
              <w:top w:w="80" w:type="dxa"/>
              <w:start w:w="120" w:type="dxa"/>
              <w:bottom w:w="80" w:type="dxa"/>
              <w:end w:w="120" w:type="dxa"/>
            </w:tcMar>
          </w:tcPr>
          <w:p>
            <w:pPr>
              <w:spacing w:after="0" w:line="240" w:lineRule="auto"/>
            </w:pPr>
            <w:r/>
            <w:r>
              <w:rPr>
                <w:rFonts w:ascii="Calibri" w:hAnsi="Calibri"/>
                <w:color w:val="172033"/>
                <w:sz w:val="16"/>
              </w:rPr>
              <w:t>Notebook 06</w:t>
            </w:r>
          </w:p>
        </w:tc>
        <w:tc>
          <w:tcPr>
            <w:tcW w:type="dxa" w:w="3810"/>
            <w:vAlign w:val="center"/>
            <w:shd w:fill="F3F5F8"/>
            <w:tcMar>
              <w:top w:w="80" w:type="dxa"/>
              <w:start w:w="120" w:type="dxa"/>
              <w:bottom w:w="80" w:type="dxa"/>
              <w:end w:w="120" w:type="dxa"/>
            </w:tcMar>
          </w:tcPr>
          <w:p>
            <w:pPr>
              <w:spacing w:after="0" w:line="240" w:lineRule="auto"/>
            </w:pPr>
            <w:r/>
            <w:r>
              <w:rPr>
                <w:rFonts w:ascii="Calibri" w:hAnsi="Calibri"/>
                <w:color w:val="172033"/>
                <w:sz w:val="16"/>
              </w:rPr>
              <w:t>Traceable High severity and Fail decision</w:t>
            </w:r>
          </w:p>
        </w:tc>
      </w:tr>
      <w:tr>
        <w:tc>
          <w:tcPr>
            <w:tcW w:type="dxa" w:w="2900"/>
            <w:vAlign w:val="center"/>
            <w:tcMar>
              <w:top w:w="80" w:type="dxa"/>
              <w:start w:w="120" w:type="dxa"/>
              <w:bottom w:w="80" w:type="dxa"/>
              <w:end w:w="120" w:type="dxa"/>
            </w:tcMar>
          </w:tcPr>
          <w:p>
            <w:pPr>
              <w:spacing w:after="0" w:line="240" w:lineRule="auto"/>
            </w:pPr>
            <w:r/>
            <w:r>
              <w:rPr>
                <w:rFonts w:ascii="Calibri" w:hAnsi="Calibri"/>
                <w:color w:val="172033"/>
                <w:sz w:val="16"/>
              </w:rPr>
              <w:t>Focused test output</w:t>
            </w:r>
          </w:p>
        </w:tc>
        <w:tc>
          <w:tcPr>
            <w:tcW w:type="dxa" w:w="2650"/>
            <w:vAlign w:val="center"/>
            <w:tcMar>
              <w:top w:w="80" w:type="dxa"/>
              <w:start w:w="120" w:type="dxa"/>
              <w:bottom w:w="80" w:type="dxa"/>
              <w:end w:w="120" w:type="dxa"/>
            </w:tcMar>
          </w:tcPr>
          <w:p>
            <w:pPr>
              <w:spacing w:after="0" w:line="240" w:lineRule="auto"/>
            </w:pPr>
            <w:r/>
            <w:r>
              <w:rPr>
                <w:rFonts w:ascii="Calibri" w:hAnsi="Calibri"/>
                <w:color w:val="172033"/>
                <w:sz w:val="16"/>
              </w:rPr>
              <w:t>Pytest</w:t>
            </w:r>
          </w:p>
        </w:tc>
        <w:tc>
          <w:tcPr>
            <w:tcW w:type="dxa" w:w="3810"/>
            <w:vAlign w:val="center"/>
            <w:tcMar>
              <w:top w:w="80" w:type="dxa"/>
              <w:start w:w="120" w:type="dxa"/>
              <w:bottom w:w="80" w:type="dxa"/>
              <w:end w:w="120" w:type="dxa"/>
            </w:tcMar>
          </w:tcPr>
          <w:p>
            <w:pPr>
              <w:spacing w:after="0" w:line="240" w:lineRule="auto"/>
            </w:pPr>
            <w:r/>
            <w:r>
              <w:rPr>
                <w:rFonts w:ascii="Calibri" w:hAnsi="Calibri"/>
                <w:color w:val="172033"/>
                <w:sz w:val="16"/>
              </w:rPr>
              <w:t>20 passing classifier/severity/prediction/preprocessing tests</w:t>
            </w:r>
          </w:p>
        </w:tc>
      </w:tr>
    </w:tbl>
    <w:p>
      <w:pPr>
        <w:jc w:val="center"/>
      </w:pPr>
      <w:r>
        <w:rPr>
          <w:rFonts w:ascii="Calibri" w:hAnsi="Calibri"/>
          <w:color w:val="5F6B7A"/>
          <w:sz w:val="20"/>
        </w:rPr>
        <w:t>End of Milestone 3 documentation.</w:t>
      </w:r>
    </w:p>
    <w:sectPr w:rsidR="00FC693F" w:rsidRPr="0006063C" w:rsidSect="00034616">
      <w:headerReference w:type="default" r:id="rId9"/>
      <w:footerReference w:type="default" r:id="rId10"/>
      <w:pgSz w:w="12240" w:h="15840"/>
      <w:pgMar w:top="1123" w:right="1224" w:bottom="1123" w:left="1224" w:header="504" w:footer="504"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F6B7A"/>
        <w:sz w:val="17"/>
      </w:rPr>
      <w:t xml:space="preserve">Himanshu Sekhar Parhi  |  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Bdr>
        <w:bottom w:val="single" w:sz="8" w:color="C9D4E4"/>
      </w:pBdr>
    </w:pPr>
    <w:r>
      <w:rPr>
        <w:rFonts w:ascii="Calibri" w:hAnsi="Calibri"/>
        <w:b/>
        <w:color w:val="5F6B7A"/>
        <w:sz w:val="17"/>
      </w:rPr>
      <w:t>VISIONINSPECT AI  |  AI/ML MILESTONE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Calibri" w:hAnsi="Calibri"/>
      <w:color w:val="172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outlineLvl w:val="2"/>
    </w:pPr>
    <w:rPr>
      <w:rFonts w:asciiTheme="majorHAnsi" w:eastAsiaTheme="majorEastAsia" w:hAnsiTheme="majorHAnsi" w:cstheme="majorBidi" w:ascii="Calibri" w:hAnsi="Calibri"/>
      <w:b/>
      <w:bCs/>
      <w:color w:val="0F294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172033"/>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color w:val="172033"/>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pPr>
    <w:rPr>
      <w:rFonts w:ascii="Calibri" w:hAnsi="Calibri"/>
      <w:b/>
      <w:bCs/>
      <w:color w:val="0F2942"/>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Note">
    <w:name w:val="Table Note"/>
    <w:pPr>
      <w:spacing w:before="80" w:after="100"/>
    </w:pPr>
    <w:rPr>
      <w:rFonts w:ascii="Calibri" w:hAnsi="Calibri"/>
      <w:i/>
      <w:color w:val="5F6B7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VisionInspect AI - Milestone 3: Defect Classification, Severity, and QA Decisions</dc:title>
  <dc:subject>AI/ML Milestone 3 documentation</dc:subject>
  <dc:creator>Himanshu Sekhar Parhi</dc:creator>
  <cp:keywords>VisionInspect AI, defect classification, ResNet18, ONNX, severity scoring, quality decision</cp:keywords>
  <dc:description>generated by python-docx</dc:description>
  <cp:lastModifiedBy/>
  <cp:revision>1</cp:revision>
  <dcterms:created xsi:type="dcterms:W3CDTF">2013-12-23T23:15:00Z</dcterms:created>
  <dcterms:modified xsi:type="dcterms:W3CDTF">2013-12-23T23:15:00Z</dcterms:modified>
  <cp:category/>
</cp:coreProperties>
</file>