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40"/>
          <w:szCs w:val="40"/>
        </w:rPr>
        <w:t xml:space="preserve">Milestone 3 Documentation</w:t>
      </w:r>
    </w:p>
    <w:p>
      <w:pPr>
        <w:spacing w:after="240"/>
      </w:pPr>
      <w:r>
        <w:rPr>
          <w:color w:val="555555"/>
          <w:sz w:val="22"/>
          <w:szCs w:val="22"/>
        </w:rPr>
        <w:t xml:space="preserve">Quality Inspection &amp; Reporting System — Individual Contribution Summary</w:t>
      </w:r>
    </w:p>
    <w:tbl>
      <w:tblPr>
        <w:tblW w:type="pct" w:w="100%"/>
        <w:tblBorders>
          <w:top w:val="single" w:color="FFF6E0" w:sz="4"/>
          <w:left w:val="single" w:color="FFF6E0" w:sz="4"/>
          <w:bottom w:val="single" w:color="FFF6E0" w:sz="4"/>
          <w:right w:val="single" w:color="FFF6E0" w:sz="4"/>
          <w:insideH w:val="single" w:color="auto" w:sz="4"/>
          <w:insideV w:val="single" w:color="auto" w:sz="4"/>
        </w:tblBorders>
      </w:tblPr>
      <w:tblGrid>
        <w:gridCol w:w="100"/>
      </w:tblGrid>
      <w:tr>
        <w:tc>
          <w:tcPr>
            <w:shd w:fill="FFF6E0" w:val="clear"/>
            <w:tcMar>
              <w:top w:type="dxa" w:w="160"/>
              <w:left w:type="dxa" w:w="200"/>
              <w:bottom w:type="dxa" w:w="160"/>
              <w:right w:type="dxa" w:w="200"/>
            </w:tcMar>
          </w:tcPr>
          <w:p>
            <w:r>
              <w:rPr>
                <w:color w:val="7A4A00"/>
                <w:sz w:val="20"/>
                <w:szCs w:val="20"/>
              </w:rPr>
              <w:t xml:space="preserve">Note: I was down with typhoid for a significant part of this milestone, which limited my direct contribution during the latter half. This document honestly reflects the work completed before falling ill, alongside a summary of the team's overall milestone achievements.</w:t>
            </w:r>
          </w:p>
        </w:tc>
      </w:tr>
    </w:tbl>
    <w:p>
      <w:pPr>
        <w:spacing w:after="200"/>
      </w:pPr>
    </w:p>
    <w:p>
      <w:pPr>
        <w:pStyle w:val="Heading2"/>
        <w:spacing w:after="120" w:before="200"/>
      </w:pPr>
      <w:r>
        <w:rPr>
          <w:b/>
          <w:bCs/>
          <w:color w:val="16213E"/>
          <w:sz w:val="27"/>
          <w:szCs w:val="27"/>
        </w:rPr>
        <w:t xml:space="preserve">1. My Contribution</w:t>
      </w:r>
    </w:p>
    <w:p>
      <w:pPr>
        <w:spacing w:after="120"/>
      </w:pPr>
      <w:r>
        <w:rPr>
          <w:sz w:val="21"/>
          <w:szCs w:val="21"/>
        </w:rPr>
        <w:t xml:space="preserve">Before falling ill, I worked on the database schema updates required to support role-based access and to fix a bug in the History API. Specifically:</w:t>
      </w:r>
    </w:p>
    <w:p>
      <w:pPr>
        <w:pStyle w:val="ListParagraph"/>
        <w:numPr>
          <w:ilvl w:val="0"/>
          <w:numId w:val="2"/>
        </w:numPr>
        <w:spacing w:after="80"/>
      </w:pPr>
      <w:r>
        <w:rPr>
          <w:b w:val="false"/>
          <w:bCs w:val="false"/>
          <w:sz w:val="21"/>
          <w:szCs w:val="21"/>
        </w:rPr>
        <w:t xml:space="preserve">Updated the database schema to introduce Role-Based Access Control (RBAC), adding two roles: </w:t>
      </w:r>
      <w:r>
        <w:rPr>
          <w:b/>
          <w:bCs/>
          <w:sz w:val="21"/>
          <w:szCs w:val="21"/>
        </w:rPr>
        <w:t xml:space="preserve">quality_inspector</w:t>
      </w:r>
      <w:r>
        <w:rPr>
          <w:b w:val="false"/>
          <w:bCs w:val="false"/>
          <w:sz w:val="21"/>
          <w:szCs w:val="21"/>
        </w:rPr>
        <w:t xml:space="preserve"> and </w:t>
      </w:r>
      <w:r>
        <w:rPr>
          <w:b/>
          <w:bCs/>
          <w:sz w:val="21"/>
          <w:szCs w:val="21"/>
        </w:rPr>
        <w:t xml:space="preserve">factory_supervisor</w:t>
      </w:r>
      <w:r>
        <w:rPr>
          <w:b w:val="false"/>
          <w:bCs w:val="false"/>
          <w:sz w:val="21"/>
          <w:szCs w:val="21"/>
        </w:rPr>
        <w:t xml:space="preserve">.</w:t>
      </w:r>
    </w:p>
    <w:p>
      <w:pPr>
        <w:pStyle w:val="ListParagraph"/>
        <w:numPr>
          <w:ilvl w:val="0"/>
          <w:numId w:val="2"/>
        </w:numPr>
        <w:spacing w:after="80"/>
      </w:pPr>
      <w:r>
        <w:rPr>
          <w:b w:val="false"/>
          <w:bCs w:val="false"/>
          <w:sz w:val="21"/>
          <w:szCs w:val="21"/>
        </w:rPr>
        <w:t xml:space="preserve">Added the </w:t>
      </w:r>
      <w:r>
        <w:rPr>
          <w:b/>
          <w:bCs/>
          <w:sz w:val="21"/>
          <w:szCs w:val="21"/>
        </w:rPr>
        <w:t xml:space="preserve">inspection_results</w:t>
      </w:r>
      <w:r>
        <w:rPr>
          <w:b w:val="false"/>
          <w:bCs w:val="false"/>
          <w:sz w:val="21"/>
          <w:szCs w:val="21"/>
        </w:rPr>
        <w:t xml:space="preserve"> table, including the missing </w:t>
      </w:r>
      <w:r>
        <w:rPr>
          <w:b/>
          <w:bCs/>
          <w:sz w:val="21"/>
          <w:szCs w:val="21"/>
        </w:rPr>
        <w:t xml:space="preserve">user_id</w:t>
      </w:r>
      <w:r>
        <w:rPr>
          <w:b w:val="false"/>
          <w:bCs w:val="false"/>
          <w:sz w:val="21"/>
          <w:szCs w:val="21"/>
        </w:rPr>
        <w:t xml:space="preserve"> column, which resolved the ‘Failed to fetch’ error previously occurring in the History API.</w:t>
      </w:r>
    </w:p>
    <w:p>
      <w:pPr>
        <w:pStyle w:val="ListParagraph"/>
        <w:numPr>
          <w:ilvl w:val="0"/>
          <w:numId w:val="2"/>
        </w:numPr>
        <w:spacing w:after="80"/>
      </w:pPr>
      <w:r>
        <w:rPr>
          <w:sz w:val="21"/>
          <w:szCs w:val="21"/>
        </w:rPr>
        <w:t xml:space="preserve">Created and seeded test accounts for both roles (one Factory Supervisor account and one Quality Inspector account) in the users table.</w:t>
      </w:r>
    </w:p>
    <w:p>
      <w:pPr>
        <w:pStyle w:val="ListParagraph"/>
        <w:numPr>
          <w:ilvl w:val="0"/>
          <w:numId w:val="2"/>
        </w:numPr>
        <w:spacing w:after="80"/>
      </w:pPr>
      <w:r>
        <w:rPr>
          <w:sz w:val="21"/>
          <w:szCs w:val="21"/>
        </w:rPr>
        <w:t xml:space="preserve">Ran and verified all schema changes successfully in pgAdmin before handing off for further verification.</w:t>
      </w:r>
    </w:p>
    <w:p>
      <w:pPr>
        <w:spacing w:after="120" w:before="120"/>
      </w:pPr>
      <w:r>
        <w:rPr>
          <w:sz w:val="21"/>
          <w:szCs w:val="21"/>
        </w:rPr>
        <w:t xml:space="preserve">Due to the health issue, I was unable to confirm the backend's password hash format for the seed accounts and stepped back from active development for the remainder of the milestone, handing off verification of the inspection_results table to the rest of the team.</w:t>
      </w:r>
    </w:p>
    <w:p>
      <w:pPr>
        <w:pStyle w:val="Heading2"/>
        <w:spacing w:after="120" w:before="200"/>
      </w:pPr>
      <w:r>
        <w:rPr>
          <w:b/>
          <w:bCs/>
          <w:color w:val="16213E"/>
          <w:sz w:val="27"/>
          <w:szCs w:val="27"/>
        </w:rPr>
        <w:t xml:space="preserve">2. Overall Team Progress This Milestone</w:t>
      </w:r>
    </w:p>
    <w:p>
      <w:pPr>
        <w:spacing w:after="120"/>
      </w:pPr>
      <w:r>
        <w:rPr>
          <w:sz w:val="21"/>
          <w:szCs w:val="21"/>
        </w:rPr>
        <w:t xml:space="preserve">While I was unavailable, the rest of the team — particularly Yash — carried the milestone forward and achieved full end-to-end integration of the project:</w:t>
      </w:r>
    </w:p>
    <w:p>
      <w:pPr>
        <w:pStyle w:val="ListParagraph"/>
        <w:numPr>
          <w:ilvl w:val="0"/>
          <w:numId w:val="2"/>
        </w:numPr>
        <w:spacing w:after="80"/>
      </w:pPr>
      <w:r>
        <w:rPr>
          <w:sz w:val="21"/>
          <w:szCs w:val="21"/>
        </w:rPr>
        <w:t xml:space="preserve">Resolved a series of integration bugs across the AI, backend, and frontend components over the course of the week, including restoring the project after an intermediate issue.</w:t>
      </w:r>
    </w:p>
    <w:p>
      <w:pPr>
        <w:pStyle w:val="ListParagraph"/>
        <w:numPr>
          <w:ilvl w:val="0"/>
          <w:numId w:val="2"/>
        </w:numPr>
        <w:spacing w:after="80"/>
      </w:pPr>
      <w:r>
        <w:rPr>
          <w:sz w:val="21"/>
          <w:szCs w:val="21"/>
        </w:rPr>
        <w:t xml:space="preserve">Connected the Report page to the backend, enabling CSV report generation.</w:t>
      </w:r>
    </w:p>
    <w:p>
      <w:pPr>
        <w:pStyle w:val="ListParagraph"/>
        <w:numPr>
          <w:ilvl w:val="0"/>
          <w:numId w:val="2"/>
        </w:numPr>
        <w:spacing w:after="80"/>
      </w:pPr>
      <w:r>
        <w:rPr>
          <w:sz w:val="21"/>
          <w:szCs w:val="21"/>
        </w:rPr>
        <w:t xml:space="preserve">Cleaned up the project repository: removed extraneous files from the MongoDB folder, removed unnecessary backend files (.env, tmp files, database.py, etc.), removed the unused PatchCore component from the AI outputs, and added a fresh, minimal requirements.txt.</w:t>
      </w:r>
    </w:p>
    <w:p>
      <w:pPr>
        <w:pStyle w:val="ListParagraph"/>
        <w:numPr>
          <w:ilvl w:val="0"/>
          <w:numId w:val="2"/>
        </w:numPr>
        <w:spacing w:after="80"/>
      </w:pPr>
      <w:r>
        <w:rPr>
          <w:sz w:val="21"/>
          <w:szCs w:val="21"/>
        </w:rPr>
        <w:t xml:space="preserve">Updated and synced all project files to the shared Drive.</w:t>
      </w:r>
    </w:p>
    <w:p>
      <w:pPr>
        <w:pStyle w:val="ListParagraph"/>
        <w:numPr>
          <w:ilvl w:val="0"/>
          <w:numId w:val="2"/>
        </w:numPr>
        <w:spacing w:after="80"/>
      </w:pPr>
      <w:r>
        <w:rPr>
          <w:sz w:val="21"/>
          <w:szCs w:val="21"/>
        </w:rPr>
        <w:t xml:space="preserve">The project is now fully integrated, functional end-to-end, and ready for presentation/demo.</w:t>
      </w:r>
    </w:p>
    <w:p>
      <w:pPr>
        <w:pStyle w:val="Heading2"/>
        <w:spacing w:after="120" w:before="200"/>
      </w:pPr>
      <w:r>
        <w:rPr>
          <w:b/>
          <w:bCs/>
          <w:color w:val="16213E"/>
          <w:sz w:val="27"/>
          <w:szCs w:val="27"/>
        </w:rPr>
        <w:t xml:space="preserve">3. Milestone Status Summary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5040"/>
        <w:gridCol w:w="4320"/>
      </w:tblGrid>
      <w:tr>
        <w:trPr>
          <w:tblHeader/>
        </w:trPr>
        <w:tc>
          <w:tcPr>
            <w:tcW w:type="dxa" w:w="5040"/>
            <w:shd w:fill="16213E" w:val="clear"/>
            <w:tcMar>
              <w:top w:type="dxa" w:w="100"/>
              <w:left w:type="dxa" w:w="140"/>
              <w:bottom w:type="dxa" w:w="100"/>
              <w:right w:type="dxa" w:w="140"/>
            </w:tcMar>
          </w:tcPr>
          <w:p>
            <w:r>
              <w:rPr>
                <w:b/>
                <w:bCs/>
                <w:color w:val="FFFFFF"/>
                <w:sz w:val="19"/>
                <w:szCs w:val="19"/>
              </w:rPr>
              <w:t xml:space="preserve">Area</w:t>
            </w:r>
          </w:p>
        </w:tc>
        <w:tc>
          <w:tcPr>
            <w:tcW w:type="dxa" w:w="4320"/>
            <w:shd w:fill="16213E" w:val="clear"/>
            <w:tcMar>
              <w:top w:type="dxa" w:w="100"/>
              <w:left w:type="dxa" w:w="140"/>
              <w:bottom w:type="dxa" w:w="100"/>
              <w:right w:type="dxa" w:w="140"/>
            </w:tcMar>
          </w:tcPr>
          <w:p>
            <w:r>
              <w:rPr>
                <w:b/>
                <w:bCs/>
                <w:color w:val="FFFFFF"/>
                <w:sz w:val="19"/>
                <w:szCs w:val="19"/>
              </w:rPr>
              <w:t xml:space="preserve">Status</w:t>
            </w:r>
          </w:p>
        </w:tc>
      </w:tr>
      <w:tr>
        <w:tc>
          <w:tcPr>
            <w:tcW w:type="dxa" w:w="5040"/>
            <w:tcMar>
              <w:top w:type="dxa" w:w="100"/>
              <w:left w:type="dxa" w:w="140"/>
              <w:bottom w:type="dxa" w:w="100"/>
              <w:right w:type="dxa" w:w="140"/>
            </w:tcMar>
          </w:tcPr>
          <w:p>
            <w:r>
              <w:rPr>
                <w:sz w:val="19"/>
                <w:szCs w:val="19"/>
              </w:rPr>
              <w:t xml:space="preserve">Database schema (RBAC roles)</w:t>
            </w:r>
          </w:p>
        </w:tc>
        <w:tc>
          <w:tcPr>
            <w:tcW w:type="dxa" w:w="4320"/>
            <w:tcMar>
              <w:top w:type="dxa" w:w="100"/>
              <w:left w:type="dxa" w:w="140"/>
              <w:bottom w:type="dxa" w:w="100"/>
              <w:right w:type="dxa" w:w="140"/>
            </w:tcMar>
          </w:tcPr>
          <w:p>
            <w:r>
              <w:rPr>
                <w:sz w:val="19"/>
                <w:szCs w:val="19"/>
              </w:rPr>
              <w:t xml:space="preserve">Completed</w:t>
            </w:r>
          </w:p>
        </w:tc>
      </w:tr>
      <w:tr>
        <w:tc>
          <w:tcPr>
            <w:tcW w:type="dxa" w:w="5040"/>
            <w:shd w:fill="F2F2F7" w:val="clear"/>
            <w:tcMar>
              <w:top w:type="dxa" w:w="100"/>
              <w:left w:type="dxa" w:w="140"/>
              <w:bottom w:type="dxa" w:w="100"/>
              <w:right w:type="dxa" w:w="140"/>
            </w:tcMar>
          </w:tcPr>
          <w:p>
            <w:r>
              <w:rPr>
                <w:sz w:val="19"/>
                <w:szCs w:val="19"/>
              </w:rPr>
              <w:t xml:space="preserve">inspection_results table + user_id fix</w:t>
            </w:r>
          </w:p>
        </w:tc>
        <w:tc>
          <w:tcPr>
            <w:tcW w:type="dxa" w:w="4320"/>
            <w:shd w:fill="F2F2F7" w:val="clear"/>
            <w:tcMar>
              <w:top w:type="dxa" w:w="100"/>
              <w:left w:type="dxa" w:w="140"/>
              <w:bottom w:type="dxa" w:w="100"/>
              <w:right w:type="dxa" w:w="140"/>
            </w:tcMar>
          </w:tcPr>
          <w:p>
            <w:r>
              <w:rPr>
                <w:sz w:val="19"/>
                <w:szCs w:val="19"/>
              </w:rPr>
              <w:t xml:space="preserve">Completed</w:t>
            </w:r>
          </w:p>
        </w:tc>
      </w:tr>
      <w:tr>
        <w:tc>
          <w:tcPr>
            <w:tcW w:type="dxa" w:w="5040"/>
            <w:tcMar>
              <w:top w:type="dxa" w:w="100"/>
              <w:left w:type="dxa" w:w="140"/>
              <w:bottom w:type="dxa" w:w="100"/>
              <w:right w:type="dxa" w:w="140"/>
            </w:tcMar>
          </w:tcPr>
          <w:p>
            <w:r>
              <w:rPr>
                <w:sz w:val="19"/>
                <w:szCs w:val="19"/>
              </w:rPr>
              <w:t xml:space="preserve">Seed accounts (Factory Supervisor, Quality Inspector)</w:t>
            </w:r>
          </w:p>
        </w:tc>
        <w:tc>
          <w:tcPr>
            <w:tcW w:type="dxa" w:w="4320"/>
            <w:tcMar>
              <w:top w:type="dxa" w:w="100"/>
              <w:left w:type="dxa" w:w="140"/>
              <w:bottom w:type="dxa" w:w="100"/>
              <w:right w:type="dxa" w:w="140"/>
            </w:tcMar>
          </w:tcPr>
          <w:p>
            <w:r>
              <w:rPr>
                <w:sz w:val="19"/>
                <w:szCs w:val="19"/>
              </w:rPr>
              <w:t xml:space="preserve">Completed — pending password hash confirmation</w:t>
            </w:r>
          </w:p>
        </w:tc>
      </w:tr>
      <w:tr>
        <w:tc>
          <w:tcPr>
            <w:tcW w:type="dxa" w:w="5040"/>
            <w:shd w:fill="F2F2F7" w:val="clear"/>
            <w:tcMar>
              <w:top w:type="dxa" w:w="100"/>
              <w:left w:type="dxa" w:w="140"/>
              <w:bottom w:type="dxa" w:w="100"/>
              <w:right w:type="dxa" w:w="140"/>
            </w:tcMar>
          </w:tcPr>
          <w:p>
            <w:r>
              <w:rPr>
                <w:sz w:val="19"/>
                <w:szCs w:val="19"/>
              </w:rPr>
              <w:t xml:space="preserve">Report page + CSV generation</w:t>
            </w:r>
          </w:p>
        </w:tc>
        <w:tc>
          <w:tcPr>
            <w:tcW w:type="dxa" w:w="4320"/>
            <w:shd w:fill="F2F2F7" w:val="clear"/>
            <w:tcMar>
              <w:top w:type="dxa" w:w="100"/>
              <w:left w:type="dxa" w:w="140"/>
              <w:bottom w:type="dxa" w:w="100"/>
              <w:right w:type="dxa" w:w="140"/>
            </w:tcMar>
          </w:tcPr>
          <w:p>
            <w:r>
              <w:rPr>
                <w:sz w:val="19"/>
                <w:szCs w:val="19"/>
              </w:rPr>
              <w:t xml:space="preserve">Completed by team</w:t>
            </w:r>
          </w:p>
        </w:tc>
      </w:tr>
      <w:tr>
        <w:tc>
          <w:tcPr>
            <w:tcW w:type="dxa" w:w="5040"/>
            <w:tcMar>
              <w:top w:type="dxa" w:w="100"/>
              <w:left w:type="dxa" w:w="140"/>
              <w:bottom w:type="dxa" w:w="100"/>
              <w:right w:type="dxa" w:w="140"/>
            </w:tcMar>
          </w:tcPr>
          <w:p>
            <w:r>
              <w:rPr>
                <w:sz w:val="19"/>
                <w:szCs w:val="19"/>
              </w:rPr>
              <w:t xml:space="preserve">Project cleanup (backend, AI, MongoDB folders)</w:t>
            </w:r>
          </w:p>
        </w:tc>
        <w:tc>
          <w:tcPr>
            <w:tcW w:type="dxa" w:w="4320"/>
            <w:tcMar>
              <w:top w:type="dxa" w:w="100"/>
              <w:left w:type="dxa" w:w="140"/>
              <w:bottom w:type="dxa" w:w="100"/>
              <w:right w:type="dxa" w:w="140"/>
            </w:tcMar>
          </w:tcPr>
          <w:p>
            <w:r>
              <w:rPr>
                <w:sz w:val="19"/>
                <w:szCs w:val="19"/>
              </w:rPr>
              <w:t xml:space="preserve">Completed by team</w:t>
            </w:r>
          </w:p>
        </w:tc>
      </w:tr>
      <w:tr>
        <w:tc>
          <w:tcPr>
            <w:tcW w:type="dxa" w:w="5040"/>
            <w:shd w:fill="F2F2F7" w:val="clear"/>
            <w:tcMar>
              <w:top w:type="dxa" w:w="100"/>
              <w:left w:type="dxa" w:w="140"/>
              <w:bottom w:type="dxa" w:w="100"/>
              <w:right w:type="dxa" w:w="140"/>
            </w:tcMar>
          </w:tcPr>
          <w:p>
            <w:r>
              <w:rPr>
                <w:sz w:val="19"/>
                <w:szCs w:val="19"/>
              </w:rPr>
              <w:t xml:space="preserve">Overall project integration</w:t>
            </w:r>
          </w:p>
        </w:tc>
        <w:tc>
          <w:tcPr>
            <w:tcW w:type="dxa" w:w="4320"/>
            <w:shd w:fill="F2F2F7" w:val="clear"/>
            <w:tcMar>
              <w:top w:type="dxa" w:w="100"/>
              <w:left w:type="dxa" w:w="140"/>
              <w:bottom w:type="dxa" w:w="100"/>
              <w:right w:type="dxa" w:w="140"/>
            </w:tcMar>
          </w:tcPr>
          <w:p>
            <w:r>
              <w:rPr>
                <w:sz w:val="19"/>
                <w:szCs w:val="19"/>
              </w:rPr>
              <w:t xml:space="preserve">Completed — demo ready</w:t>
            </w:r>
          </w:p>
        </w:tc>
      </w:tr>
    </w:tbl>
    <w:p>
      <w:pPr>
        <w:spacing w:before="240"/>
      </w:pPr>
    </w:p>
    <w:p>
      <w:r>
        <w:rPr>
          <w:sz w:val="21"/>
          <w:szCs w:val="21"/>
        </w:rPr>
        <w:t xml:space="preserve">In summary, this milestone's individual contribution was limited due to illness, but the foundational database and access-control work was completed and handed off cleanly. The team successfully carried the milestone to completion, achieving full integration of the quality inspection and reporting system.</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2026-08-11T12:46:08.737Z</dcterms:created>
  <dcterms:modified xsi:type="dcterms:W3CDTF">2026-08-11T12:46:08.756Z</dcterms:modified>
</cp:coreProperties>
</file>

<file path=docProps/custom.xml><?xml version="1.0" encoding="utf-8"?>
<Properties xmlns="http://schemas.openxmlformats.org/officeDocument/2006/custom-properties" xmlns:vt="http://schemas.openxmlformats.org/officeDocument/2006/docPropsVTypes"/>
</file>