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DB3E1F" w14:textId="32B68A41" w:rsidR="003F5CA5" w:rsidRPr="00335991" w:rsidRDefault="005F35C9" w:rsidP="003F5CA5">
      <w:pPr>
        <w:jc w:val="center"/>
        <w:rPr>
          <w:rFonts w:ascii="Times New Roman" w:hAnsi="Times New Roman" w:cs="Times New Roman"/>
          <w:b/>
          <w:sz w:val="24"/>
          <w:szCs w:val="24"/>
        </w:rPr>
      </w:pPr>
      <w:r w:rsidRPr="005F35C9">
        <w:rPr>
          <w:rFonts w:ascii="Times New Roman" w:hAnsi="Times New Roman" w:cs="Times New Roman"/>
          <w:b/>
          <w:sz w:val="24"/>
          <w:szCs w:val="24"/>
        </w:rPr>
        <w:t>Efficacy thresholds for clinical trials with advanced</w:t>
      </w:r>
      <w:bookmarkStart w:id="0" w:name="_GoBack"/>
      <w:bookmarkEnd w:id="0"/>
      <w:r w:rsidRPr="005F35C9">
        <w:rPr>
          <w:rFonts w:ascii="Times New Roman" w:hAnsi="Times New Roman" w:cs="Times New Roman"/>
          <w:b/>
          <w:sz w:val="24"/>
          <w:szCs w:val="24"/>
        </w:rPr>
        <w:t xml:space="preserve"> or metastatic leiomyosarcoma patients: A European Organisation for Research and Treatment of Cancer Soft Tissue and Bone Sarcoma Group meta-analysis based on a literature review for soft-tissue sarcomas</w:t>
      </w:r>
    </w:p>
    <w:p w14:paraId="472C2128" w14:textId="3A7EB01B" w:rsidR="00D00514" w:rsidRPr="0099368B" w:rsidRDefault="00D00514" w:rsidP="00D00514">
      <w:pPr>
        <w:jc w:val="both"/>
        <w:rPr>
          <w:rFonts w:ascii="Times New Roman" w:hAnsi="Times New Roman" w:cs="Times New Roman"/>
          <w:bCs/>
          <w:sz w:val="20"/>
          <w:szCs w:val="20"/>
        </w:rPr>
      </w:pPr>
      <w:r w:rsidRPr="0099368B">
        <w:rPr>
          <w:rFonts w:ascii="Times New Roman" w:hAnsi="Times New Roman" w:cs="Times New Roman"/>
          <w:bCs/>
          <w:sz w:val="20"/>
          <w:szCs w:val="20"/>
        </w:rPr>
        <w:t xml:space="preserve">Georgios Kantidakis, Saskia Litière, Anouk Neven, Marie Vinches, Ian Judson, Patrick Schöffski, </w:t>
      </w:r>
      <w:r w:rsidRPr="0099368B">
        <w:rPr>
          <w:rFonts w:ascii="Times New Roman" w:hAnsi="Times New Roman" w:cs="Times New Roman"/>
          <w:bCs/>
          <w:sz w:val="20"/>
          <w:szCs w:val="20"/>
          <w:lang w:val="en-US"/>
        </w:rPr>
        <w:t>Eva Wardelmann</w:t>
      </w:r>
      <w:r w:rsidRPr="0099368B">
        <w:rPr>
          <w:rFonts w:ascii="Times New Roman" w:hAnsi="Times New Roman" w:cs="Times New Roman"/>
          <w:bCs/>
          <w:sz w:val="20"/>
          <w:szCs w:val="20"/>
        </w:rPr>
        <w:t xml:space="preserve">, </w:t>
      </w:r>
      <w:r w:rsidRPr="0099368B">
        <w:rPr>
          <w:rFonts w:ascii="Times New Roman" w:hAnsi="Times New Roman" w:cs="Times New Roman"/>
          <w:sz w:val="20"/>
          <w:szCs w:val="20"/>
          <w:lang w:val="en-US"/>
        </w:rPr>
        <w:t>Silvia Stacchiotti, Lorenzo D’Ambrosio, Sandrine Marréaud, Winette</w:t>
      </w:r>
      <w:r>
        <w:rPr>
          <w:rFonts w:ascii="Times New Roman" w:hAnsi="Times New Roman" w:cs="Times New Roman"/>
          <w:sz w:val="20"/>
          <w:szCs w:val="20"/>
          <w:lang w:val="en-US"/>
        </w:rPr>
        <w:t xml:space="preserve"> T.A.</w:t>
      </w:r>
      <w:r w:rsidRPr="0099368B">
        <w:rPr>
          <w:rFonts w:ascii="Times New Roman" w:hAnsi="Times New Roman" w:cs="Times New Roman"/>
          <w:sz w:val="20"/>
          <w:szCs w:val="20"/>
          <w:lang w:val="en-US"/>
        </w:rPr>
        <w:t xml:space="preserve"> van der Graaf, Bernd Kasper,</w:t>
      </w:r>
      <w:r w:rsidRPr="0099368B">
        <w:rPr>
          <w:rFonts w:ascii="Times New Roman" w:hAnsi="Times New Roman" w:cs="Times New Roman"/>
          <w:bCs/>
          <w:sz w:val="20"/>
          <w:szCs w:val="20"/>
        </w:rPr>
        <w:t xml:space="preserve"> Marta Fiocco, Hans Gelderblom</w:t>
      </w:r>
    </w:p>
    <w:p w14:paraId="71A95EDD" w14:textId="09A93940" w:rsidR="003F5CA5" w:rsidRPr="0099368B" w:rsidRDefault="003F5CA5" w:rsidP="008926F9">
      <w:pPr>
        <w:jc w:val="both"/>
        <w:rPr>
          <w:rFonts w:ascii="Times New Roman" w:hAnsi="Times New Roman" w:cs="Times New Roman"/>
          <w:bCs/>
          <w:sz w:val="20"/>
          <w:szCs w:val="20"/>
        </w:rPr>
      </w:pPr>
    </w:p>
    <w:p w14:paraId="1293A585" w14:textId="56D6E0C6" w:rsidR="003F5CA5" w:rsidRPr="0099368B" w:rsidRDefault="003F5CA5" w:rsidP="008926F9">
      <w:pPr>
        <w:jc w:val="both"/>
        <w:rPr>
          <w:rFonts w:ascii="Times New Roman" w:hAnsi="Times New Roman" w:cs="Times New Roman"/>
          <w:bCs/>
          <w:sz w:val="20"/>
          <w:szCs w:val="20"/>
          <w:lang w:val="en-US"/>
        </w:rPr>
      </w:pPr>
    </w:p>
    <w:p w14:paraId="606BD702" w14:textId="77777777" w:rsidR="003F5CA5" w:rsidRPr="0099368B" w:rsidRDefault="003F5CA5" w:rsidP="008926F9">
      <w:pPr>
        <w:jc w:val="both"/>
        <w:rPr>
          <w:rFonts w:ascii="Times New Roman" w:hAnsi="Times New Roman" w:cs="Times New Roman"/>
          <w:bCs/>
          <w:sz w:val="20"/>
          <w:szCs w:val="20"/>
          <w:lang w:val="en-US"/>
        </w:rPr>
      </w:pPr>
    </w:p>
    <w:p w14:paraId="3D651683" w14:textId="6A1D67D2" w:rsidR="003F5CA5" w:rsidRPr="0099368B" w:rsidRDefault="003F5CA5" w:rsidP="008926F9">
      <w:pPr>
        <w:jc w:val="both"/>
        <w:rPr>
          <w:rFonts w:ascii="Times New Roman" w:hAnsi="Times New Roman" w:cs="Times New Roman"/>
          <w:bCs/>
          <w:sz w:val="20"/>
          <w:szCs w:val="20"/>
          <w:lang w:val="en-US"/>
        </w:rPr>
      </w:pPr>
    </w:p>
    <w:p w14:paraId="40830CB5" w14:textId="40B23F12" w:rsidR="00BF0A1A" w:rsidRDefault="00BF0A1A" w:rsidP="003F5CA5">
      <w:pPr>
        <w:jc w:val="center"/>
        <w:rPr>
          <w:rFonts w:ascii="Times New Roman" w:hAnsi="Times New Roman" w:cs="Times New Roman"/>
          <w:sz w:val="20"/>
          <w:szCs w:val="20"/>
          <w:u w:val="single"/>
        </w:rPr>
      </w:pPr>
    </w:p>
    <w:p w14:paraId="112A7813" w14:textId="77777777" w:rsidR="0099368B" w:rsidRPr="0099368B" w:rsidRDefault="0099368B" w:rsidP="003F5CA5">
      <w:pPr>
        <w:jc w:val="center"/>
        <w:rPr>
          <w:rFonts w:ascii="Times New Roman" w:hAnsi="Times New Roman" w:cs="Times New Roman"/>
          <w:sz w:val="20"/>
          <w:szCs w:val="20"/>
          <w:u w:val="single"/>
        </w:rPr>
      </w:pPr>
    </w:p>
    <w:p w14:paraId="6E0DE5EF" w14:textId="42E0AE14" w:rsidR="003F5CA5" w:rsidRPr="0099368B" w:rsidRDefault="00F240F0" w:rsidP="003F5CA5">
      <w:pPr>
        <w:jc w:val="center"/>
        <w:rPr>
          <w:rFonts w:ascii="Times New Roman" w:hAnsi="Times New Roman" w:cs="Times New Roman"/>
          <w:sz w:val="20"/>
          <w:szCs w:val="20"/>
          <w:u w:val="single"/>
        </w:rPr>
      </w:pPr>
      <w:r w:rsidRPr="0099368B">
        <w:rPr>
          <w:rFonts w:ascii="Times New Roman" w:hAnsi="Times New Roman" w:cs="Times New Roman"/>
          <w:sz w:val="20"/>
          <w:szCs w:val="20"/>
          <w:u w:val="single"/>
        </w:rPr>
        <w:t>APPENDIX</w:t>
      </w:r>
    </w:p>
    <w:p w14:paraId="0524C107" w14:textId="77777777" w:rsidR="003F5CA5" w:rsidRPr="0099368B" w:rsidRDefault="003F5CA5" w:rsidP="008926F9">
      <w:pPr>
        <w:jc w:val="both"/>
        <w:rPr>
          <w:rFonts w:ascii="Times New Roman" w:hAnsi="Times New Roman" w:cs="Times New Roman"/>
          <w:bCs/>
          <w:sz w:val="20"/>
          <w:szCs w:val="20"/>
          <w:lang w:val="en-US"/>
        </w:rPr>
      </w:pPr>
    </w:p>
    <w:p w14:paraId="284F4617" w14:textId="4A622A4B" w:rsidR="00D13B92" w:rsidRPr="0099368B" w:rsidRDefault="00D13B92">
      <w:pPr>
        <w:rPr>
          <w:rFonts w:ascii="Times New Roman" w:hAnsi="Times New Roman" w:cs="Times New Roman"/>
          <w:sz w:val="20"/>
          <w:szCs w:val="20"/>
          <w:lang w:val="en-US"/>
        </w:rPr>
      </w:pPr>
    </w:p>
    <w:p w14:paraId="32FD5318" w14:textId="3B697D03" w:rsidR="008926F9" w:rsidRPr="0099368B" w:rsidRDefault="008926F9">
      <w:pPr>
        <w:rPr>
          <w:rFonts w:ascii="Times New Roman" w:hAnsi="Times New Roman" w:cs="Times New Roman"/>
          <w:sz w:val="20"/>
          <w:szCs w:val="20"/>
          <w:lang w:val="en-US"/>
        </w:rPr>
      </w:pPr>
    </w:p>
    <w:p w14:paraId="58EDA5E5" w14:textId="308447CD" w:rsidR="008926F9" w:rsidRPr="0099368B" w:rsidRDefault="008926F9">
      <w:pPr>
        <w:rPr>
          <w:rFonts w:ascii="Times New Roman" w:hAnsi="Times New Roman" w:cs="Times New Roman"/>
          <w:sz w:val="20"/>
          <w:szCs w:val="20"/>
          <w:lang w:val="en-US"/>
        </w:rPr>
      </w:pPr>
    </w:p>
    <w:p w14:paraId="5DC36314" w14:textId="2BBCEDC7" w:rsidR="003F5CA5" w:rsidRPr="0099368B" w:rsidRDefault="003F5CA5">
      <w:pPr>
        <w:rPr>
          <w:rFonts w:ascii="Times New Roman" w:hAnsi="Times New Roman" w:cs="Times New Roman"/>
          <w:sz w:val="20"/>
          <w:szCs w:val="20"/>
          <w:lang w:val="en-US"/>
        </w:rPr>
      </w:pPr>
    </w:p>
    <w:p w14:paraId="09FABA45" w14:textId="72C8ADC6" w:rsidR="003F5CA5" w:rsidRPr="0099368B" w:rsidRDefault="003F5CA5">
      <w:pPr>
        <w:rPr>
          <w:rFonts w:ascii="Times New Roman" w:hAnsi="Times New Roman" w:cs="Times New Roman"/>
          <w:sz w:val="20"/>
          <w:szCs w:val="20"/>
          <w:lang w:val="en-US"/>
        </w:rPr>
      </w:pPr>
    </w:p>
    <w:p w14:paraId="17BF746D" w14:textId="26E237DD" w:rsidR="003F5CA5" w:rsidRPr="0099368B" w:rsidRDefault="003F5CA5">
      <w:pPr>
        <w:rPr>
          <w:rFonts w:ascii="Times New Roman" w:hAnsi="Times New Roman" w:cs="Times New Roman"/>
          <w:sz w:val="20"/>
          <w:szCs w:val="20"/>
          <w:lang w:val="en-US"/>
        </w:rPr>
      </w:pPr>
    </w:p>
    <w:p w14:paraId="4F85F0F3" w14:textId="6079880C" w:rsidR="003F5CA5" w:rsidRPr="0099368B" w:rsidRDefault="003F5CA5">
      <w:pPr>
        <w:rPr>
          <w:rFonts w:ascii="Times New Roman" w:hAnsi="Times New Roman" w:cs="Times New Roman"/>
          <w:sz w:val="20"/>
          <w:szCs w:val="20"/>
          <w:lang w:val="en-US"/>
        </w:rPr>
      </w:pPr>
    </w:p>
    <w:p w14:paraId="3165122C" w14:textId="0D76E559" w:rsidR="003F5CA5" w:rsidRPr="0099368B" w:rsidRDefault="003F5CA5">
      <w:pPr>
        <w:rPr>
          <w:rFonts w:ascii="Times New Roman" w:hAnsi="Times New Roman" w:cs="Times New Roman"/>
          <w:sz w:val="20"/>
          <w:szCs w:val="20"/>
          <w:lang w:val="en-US"/>
        </w:rPr>
      </w:pPr>
    </w:p>
    <w:p w14:paraId="25494620" w14:textId="0713F559" w:rsidR="003F5CA5" w:rsidRPr="0099368B" w:rsidRDefault="003F5CA5">
      <w:pPr>
        <w:rPr>
          <w:rFonts w:ascii="Times New Roman" w:hAnsi="Times New Roman" w:cs="Times New Roman"/>
          <w:sz w:val="20"/>
          <w:szCs w:val="20"/>
          <w:lang w:val="en-US"/>
        </w:rPr>
      </w:pPr>
    </w:p>
    <w:p w14:paraId="6A8A4DC8" w14:textId="29132CDB" w:rsidR="003F5CA5" w:rsidRPr="0099368B" w:rsidRDefault="003F5CA5">
      <w:pPr>
        <w:rPr>
          <w:rFonts w:ascii="Times New Roman" w:hAnsi="Times New Roman" w:cs="Times New Roman"/>
          <w:sz w:val="20"/>
          <w:szCs w:val="20"/>
          <w:lang w:val="en-US"/>
        </w:rPr>
      </w:pPr>
    </w:p>
    <w:p w14:paraId="5FAC8B39" w14:textId="7965F65A" w:rsidR="006B2FCB" w:rsidRPr="0099368B" w:rsidRDefault="006B2FCB">
      <w:pPr>
        <w:rPr>
          <w:rFonts w:ascii="Times New Roman" w:hAnsi="Times New Roman" w:cs="Times New Roman"/>
          <w:sz w:val="20"/>
          <w:szCs w:val="20"/>
          <w:lang w:val="en-US"/>
        </w:rPr>
      </w:pPr>
    </w:p>
    <w:p w14:paraId="2729901A" w14:textId="2E3E846A" w:rsidR="006B2FCB" w:rsidRDefault="006B2FCB">
      <w:pPr>
        <w:rPr>
          <w:rFonts w:ascii="Times New Roman" w:hAnsi="Times New Roman" w:cs="Times New Roman"/>
          <w:sz w:val="20"/>
          <w:szCs w:val="20"/>
          <w:lang w:val="en-US"/>
        </w:rPr>
      </w:pPr>
    </w:p>
    <w:p w14:paraId="2F6AB3F2" w14:textId="2B8611CC" w:rsidR="0099368B" w:rsidRDefault="0099368B">
      <w:pPr>
        <w:rPr>
          <w:rFonts w:ascii="Times New Roman" w:hAnsi="Times New Roman" w:cs="Times New Roman"/>
          <w:sz w:val="20"/>
          <w:szCs w:val="20"/>
          <w:lang w:val="en-US"/>
        </w:rPr>
      </w:pPr>
    </w:p>
    <w:p w14:paraId="51659281" w14:textId="77777777" w:rsidR="0099368B" w:rsidRPr="0099368B" w:rsidRDefault="0099368B">
      <w:pPr>
        <w:rPr>
          <w:rFonts w:ascii="Times New Roman" w:hAnsi="Times New Roman" w:cs="Times New Roman"/>
          <w:sz w:val="20"/>
          <w:szCs w:val="20"/>
          <w:lang w:val="en-US"/>
        </w:rPr>
      </w:pPr>
    </w:p>
    <w:p w14:paraId="63882FA7" w14:textId="431A739E" w:rsidR="003F5CA5" w:rsidRPr="0099368B" w:rsidRDefault="003F5CA5" w:rsidP="003F5CA5">
      <w:pPr>
        <w:rPr>
          <w:rFonts w:ascii="Times New Roman" w:hAnsi="Times New Roman" w:cs="Times New Roman"/>
          <w:sz w:val="20"/>
          <w:szCs w:val="20"/>
          <w:lang w:val="en-US"/>
        </w:rPr>
      </w:pPr>
      <w:r w:rsidRPr="0099368B">
        <w:rPr>
          <w:rFonts w:ascii="Times New Roman" w:hAnsi="Times New Roman" w:cs="Times New Roman"/>
          <w:sz w:val="20"/>
          <w:szCs w:val="20"/>
          <w:lang w:val="en-US"/>
        </w:rPr>
        <w:t>Correspondence to:</w:t>
      </w:r>
    </w:p>
    <w:p w14:paraId="5236FEB2" w14:textId="77777777" w:rsidR="0012001A" w:rsidRPr="0099368B" w:rsidRDefault="0012001A" w:rsidP="0012001A">
      <w:pPr>
        <w:jc w:val="both"/>
        <w:rPr>
          <w:rFonts w:ascii="Times New Roman" w:hAnsi="Times New Roman" w:cs="Times New Roman"/>
          <w:bCs/>
          <w:sz w:val="20"/>
          <w:szCs w:val="20"/>
        </w:rPr>
      </w:pPr>
      <w:r w:rsidRPr="0099368B">
        <w:rPr>
          <w:rFonts w:ascii="Times New Roman" w:hAnsi="Times New Roman" w:cs="Times New Roman"/>
          <w:bCs/>
          <w:sz w:val="20"/>
          <w:szCs w:val="20"/>
        </w:rPr>
        <w:t xml:space="preserve">Prof Hans Gelderblom, </w:t>
      </w:r>
    </w:p>
    <w:p w14:paraId="7D755528" w14:textId="77777777" w:rsidR="0012001A" w:rsidRPr="0099368B" w:rsidRDefault="0012001A" w:rsidP="0012001A">
      <w:pPr>
        <w:jc w:val="both"/>
        <w:rPr>
          <w:rFonts w:ascii="Times New Roman" w:hAnsi="Times New Roman" w:cs="Times New Roman"/>
          <w:bCs/>
          <w:sz w:val="20"/>
          <w:szCs w:val="20"/>
        </w:rPr>
      </w:pPr>
      <w:r w:rsidRPr="0099368B">
        <w:rPr>
          <w:rFonts w:ascii="Times New Roman" w:hAnsi="Times New Roman" w:cs="Times New Roman"/>
          <w:bCs/>
          <w:sz w:val="20"/>
          <w:szCs w:val="20"/>
        </w:rPr>
        <w:t xml:space="preserve">Department of Medical Oncology, </w:t>
      </w:r>
    </w:p>
    <w:p w14:paraId="4B84E4FF" w14:textId="77777777" w:rsidR="0012001A" w:rsidRPr="0099368B" w:rsidRDefault="0012001A" w:rsidP="0012001A">
      <w:pPr>
        <w:jc w:val="both"/>
        <w:rPr>
          <w:rFonts w:ascii="Times New Roman" w:hAnsi="Times New Roman" w:cs="Times New Roman"/>
          <w:bCs/>
          <w:sz w:val="20"/>
          <w:szCs w:val="20"/>
          <w:lang w:val="en-US"/>
        </w:rPr>
      </w:pPr>
      <w:r w:rsidRPr="0099368B">
        <w:rPr>
          <w:rFonts w:ascii="Times New Roman" w:hAnsi="Times New Roman" w:cs="Times New Roman"/>
          <w:bCs/>
          <w:sz w:val="20"/>
          <w:szCs w:val="20"/>
          <w:lang w:val="en-US"/>
        </w:rPr>
        <w:t xml:space="preserve">Leiden University Medical Center, 2333 ZA, </w:t>
      </w:r>
    </w:p>
    <w:p w14:paraId="6918946C" w14:textId="1950CAE8" w:rsidR="0012001A" w:rsidRPr="0099368B" w:rsidRDefault="0012001A" w:rsidP="0012001A">
      <w:pPr>
        <w:jc w:val="both"/>
        <w:rPr>
          <w:rFonts w:ascii="Times New Roman" w:hAnsi="Times New Roman" w:cs="Times New Roman"/>
          <w:bCs/>
          <w:sz w:val="20"/>
          <w:szCs w:val="20"/>
          <w:lang w:val="nl-NL"/>
        </w:rPr>
      </w:pPr>
      <w:r w:rsidRPr="0099368B">
        <w:rPr>
          <w:rFonts w:ascii="Times New Roman" w:hAnsi="Times New Roman" w:cs="Times New Roman"/>
          <w:bCs/>
          <w:sz w:val="20"/>
          <w:szCs w:val="20"/>
          <w:lang w:val="nl-NL"/>
        </w:rPr>
        <w:t>Leiden, Netherlands</w:t>
      </w:r>
    </w:p>
    <w:p w14:paraId="63B4E83E" w14:textId="5584A527" w:rsidR="0099368B" w:rsidRPr="0099368B" w:rsidRDefault="005F35C9" w:rsidP="003F5CA5">
      <w:pPr>
        <w:rPr>
          <w:rFonts w:ascii="Times New Roman" w:hAnsi="Times New Roman" w:cs="Times New Roman"/>
          <w:bCs/>
          <w:color w:val="0563C1" w:themeColor="hyperlink"/>
          <w:sz w:val="20"/>
          <w:szCs w:val="20"/>
          <w:u w:val="single"/>
          <w:lang w:val="nl-NL"/>
        </w:rPr>
      </w:pPr>
      <w:hyperlink r:id="rId11" w:history="1">
        <w:r w:rsidR="0012001A" w:rsidRPr="0099368B">
          <w:rPr>
            <w:rStyle w:val="Hyperlink"/>
            <w:rFonts w:ascii="Times New Roman" w:hAnsi="Times New Roman" w:cs="Times New Roman"/>
            <w:bCs/>
            <w:sz w:val="20"/>
            <w:szCs w:val="20"/>
            <w:lang w:val="nl-NL"/>
          </w:rPr>
          <w:t>a.j.gelderblom@lumc.nl</w:t>
        </w:r>
      </w:hyperlink>
    </w:p>
    <w:sdt>
      <w:sdtPr>
        <w:rPr>
          <w:rFonts w:ascii="Times New Roman" w:eastAsiaTheme="minorHAnsi" w:hAnsi="Times New Roman" w:cs="Times New Roman"/>
          <w:color w:val="auto"/>
          <w:sz w:val="20"/>
          <w:szCs w:val="20"/>
          <w:lang w:val="en-GB"/>
        </w:rPr>
        <w:id w:val="907191838"/>
        <w:docPartObj>
          <w:docPartGallery w:val="Table of Contents"/>
          <w:docPartUnique/>
        </w:docPartObj>
      </w:sdtPr>
      <w:sdtEndPr>
        <w:rPr>
          <w:noProof/>
        </w:rPr>
      </w:sdtEndPr>
      <w:sdtContent>
        <w:p w14:paraId="05F043E9" w14:textId="77777777" w:rsidR="00A500D6" w:rsidRPr="00EC611C" w:rsidRDefault="00407330">
          <w:pPr>
            <w:pStyle w:val="TOCHeading"/>
            <w:rPr>
              <w:rFonts w:ascii="Times New Roman" w:hAnsi="Times New Roman" w:cs="Times New Roman"/>
              <w:sz w:val="20"/>
              <w:szCs w:val="20"/>
            </w:rPr>
          </w:pPr>
          <w:r w:rsidRPr="00EC611C">
            <w:rPr>
              <w:rFonts w:ascii="Times New Roman" w:hAnsi="Times New Roman" w:cs="Times New Roman"/>
              <w:sz w:val="20"/>
              <w:szCs w:val="20"/>
            </w:rPr>
            <w:t xml:space="preserve">Table of </w:t>
          </w:r>
          <w:r w:rsidR="00A500D6" w:rsidRPr="00EC611C">
            <w:rPr>
              <w:rFonts w:ascii="Times New Roman" w:hAnsi="Times New Roman" w:cs="Times New Roman"/>
              <w:sz w:val="20"/>
              <w:szCs w:val="20"/>
            </w:rPr>
            <w:t>Contents</w:t>
          </w:r>
        </w:p>
        <w:p w14:paraId="6390D834" w14:textId="7F157F65" w:rsidR="008448CE" w:rsidRPr="008448CE" w:rsidRDefault="00A500D6">
          <w:pPr>
            <w:pStyle w:val="TOC1"/>
            <w:tabs>
              <w:tab w:val="left" w:pos="440"/>
              <w:tab w:val="right" w:leader="dot" w:pos="9016"/>
            </w:tabs>
            <w:rPr>
              <w:rFonts w:ascii="Times New Roman" w:eastAsiaTheme="minorEastAsia" w:hAnsi="Times New Roman" w:cs="Times New Roman"/>
              <w:noProof/>
              <w:sz w:val="20"/>
              <w:szCs w:val="20"/>
              <w:lang w:val="nl-NL" w:eastAsia="nl-NL"/>
            </w:rPr>
          </w:pPr>
          <w:r w:rsidRPr="00EC611C">
            <w:rPr>
              <w:rFonts w:ascii="Times New Roman" w:hAnsi="Times New Roman" w:cs="Times New Roman"/>
              <w:sz w:val="20"/>
              <w:szCs w:val="20"/>
            </w:rPr>
            <w:fldChar w:fldCharType="begin"/>
          </w:r>
          <w:r w:rsidRPr="00EC611C">
            <w:rPr>
              <w:rFonts w:ascii="Times New Roman" w:hAnsi="Times New Roman" w:cs="Times New Roman"/>
              <w:sz w:val="20"/>
              <w:szCs w:val="20"/>
            </w:rPr>
            <w:instrText xml:space="preserve"> TOC \o "1-3" \h \z \u </w:instrText>
          </w:r>
          <w:r w:rsidRPr="00EC611C">
            <w:rPr>
              <w:rFonts w:ascii="Times New Roman" w:hAnsi="Times New Roman" w:cs="Times New Roman"/>
              <w:sz w:val="20"/>
              <w:szCs w:val="20"/>
            </w:rPr>
            <w:fldChar w:fldCharType="separate"/>
          </w:r>
          <w:hyperlink w:anchor="_Toc66885715" w:history="1">
            <w:r w:rsidR="008448CE" w:rsidRPr="008448CE">
              <w:rPr>
                <w:rStyle w:val="Hyperlink"/>
                <w:rFonts w:ascii="Times New Roman" w:hAnsi="Times New Roman" w:cs="Times New Roman"/>
                <w:noProof/>
                <w:sz w:val="20"/>
                <w:szCs w:val="20"/>
              </w:rPr>
              <w:t>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hAnsi="Times New Roman" w:cs="Times New Roman"/>
                <w:noProof/>
                <w:sz w:val="20"/>
                <w:szCs w:val="20"/>
              </w:rPr>
              <w:t>Details about the literature review</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_Toc66885715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3</w:t>
            </w:r>
            <w:r w:rsidR="008448CE" w:rsidRPr="008448CE">
              <w:rPr>
                <w:rFonts w:ascii="Times New Roman" w:hAnsi="Times New Roman" w:cs="Times New Roman"/>
                <w:noProof/>
                <w:webHidden/>
                <w:sz w:val="20"/>
                <w:szCs w:val="20"/>
              </w:rPr>
              <w:fldChar w:fldCharType="end"/>
            </w:r>
          </w:hyperlink>
        </w:p>
        <w:p w14:paraId="46C331C9" w14:textId="3DE6F5B7" w:rsidR="008448CE" w:rsidRPr="008448CE" w:rsidRDefault="005F35C9">
          <w:pPr>
            <w:pStyle w:val="TOC1"/>
            <w:tabs>
              <w:tab w:val="left" w:pos="440"/>
              <w:tab w:val="right" w:leader="dot" w:pos="9016"/>
            </w:tabs>
            <w:rPr>
              <w:rFonts w:ascii="Times New Roman" w:eastAsiaTheme="minorEastAsia" w:hAnsi="Times New Roman" w:cs="Times New Roman"/>
              <w:noProof/>
              <w:sz w:val="20"/>
              <w:szCs w:val="20"/>
              <w:lang w:val="nl-NL" w:eastAsia="nl-NL"/>
            </w:rPr>
          </w:pPr>
          <w:hyperlink w:anchor="_Toc66885716" w:history="1">
            <w:r w:rsidR="008448CE" w:rsidRPr="008448CE">
              <w:rPr>
                <w:rStyle w:val="Hyperlink"/>
                <w:rFonts w:ascii="Times New Roman" w:hAnsi="Times New Roman" w:cs="Times New Roman"/>
                <w:noProof/>
                <w:sz w:val="20"/>
                <w:szCs w:val="20"/>
              </w:rPr>
              <w:t>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hAnsi="Times New Roman" w:cs="Times New Roman"/>
                <w:noProof/>
                <w:sz w:val="20"/>
                <w:szCs w:val="20"/>
              </w:rPr>
              <w:t>Details about the Leiomyosarcoma meta-analyses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_Toc66885716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5</w:t>
            </w:r>
            <w:r w:rsidR="008448CE" w:rsidRPr="008448CE">
              <w:rPr>
                <w:rFonts w:ascii="Times New Roman" w:hAnsi="Times New Roman" w:cs="Times New Roman"/>
                <w:noProof/>
                <w:webHidden/>
                <w:sz w:val="20"/>
                <w:szCs w:val="20"/>
              </w:rPr>
              <w:fldChar w:fldCharType="end"/>
            </w:r>
          </w:hyperlink>
        </w:p>
        <w:p w14:paraId="4959BF44" w14:textId="6D761C36" w:rsidR="008448CE" w:rsidRPr="008448CE" w:rsidRDefault="005F35C9">
          <w:pPr>
            <w:pStyle w:val="TOC2"/>
            <w:tabs>
              <w:tab w:val="left" w:pos="880"/>
              <w:tab w:val="right" w:leader="dot" w:pos="9016"/>
            </w:tabs>
            <w:rPr>
              <w:rFonts w:ascii="Times New Roman" w:eastAsiaTheme="minorEastAsia" w:hAnsi="Times New Roman" w:cs="Times New Roman"/>
              <w:noProof/>
              <w:sz w:val="20"/>
              <w:szCs w:val="20"/>
              <w:lang w:val="nl-NL" w:eastAsia="nl-NL"/>
            </w:rPr>
          </w:pPr>
          <w:hyperlink w:anchor="_Toc66885717" w:history="1">
            <w:r w:rsidR="008448CE" w:rsidRPr="008448CE">
              <w:rPr>
                <w:rStyle w:val="Hyperlink"/>
                <w:rFonts w:ascii="Times New Roman" w:eastAsia="Times New Roman" w:hAnsi="Times New Roman" w:cs="Times New Roman"/>
                <w:noProof/>
                <w:sz w:val="20"/>
                <w:szCs w:val="20"/>
                <w:lang w:val="en-US"/>
              </w:rPr>
              <w:t>2.1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Study characteristics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_Toc66885717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5</w:t>
            </w:r>
            <w:r w:rsidR="008448CE" w:rsidRPr="008448CE">
              <w:rPr>
                <w:rFonts w:ascii="Times New Roman" w:hAnsi="Times New Roman" w:cs="Times New Roman"/>
                <w:noProof/>
                <w:webHidden/>
                <w:sz w:val="20"/>
                <w:szCs w:val="20"/>
              </w:rPr>
              <w:fldChar w:fldCharType="end"/>
            </w:r>
          </w:hyperlink>
        </w:p>
        <w:p w14:paraId="130B65FA" w14:textId="19493563"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18" w:history="1">
            <w:r w:rsidR="008448CE" w:rsidRPr="008448CE">
              <w:rPr>
                <w:rStyle w:val="Hyperlink"/>
                <w:rFonts w:ascii="Times New Roman" w:eastAsia="Times New Roman" w:hAnsi="Times New Roman" w:cs="Times New Roman"/>
                <w:noProof/>
                <w:sz w:val="20"/>
                <w:szCs w:val="20"/>
                <w:lang w:val="en-US"/>
              </w:rPr>
              <w:t>2.1.1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Studies for all LMS meta-analyses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_Toc66885718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5</w:t>
            </w:r>
            <w:r w:rsidR="008448CE" w:rsidRPr="008448CE">
              <w:rPr>
                <w:rFonts w:ascii="Times New Roman" w:hAnsi="Times New Roman" w:cs="Times New Roman"/>
                <w:noProof/>
                <w:webHidden/>
                <w:sz w:val="20"/>
                <w:szCs w:val="20"/>
              </w:rPr>
              <w:fldChar w:fldCharType="end"/>
            </w:r>
          </w:hyperlink>
        </w:p>
        <w:p w14:paraId="3753EC3B" w14:textId="6F0049C0"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19" w:history="1">
            <w:r w:rsidR="008448CE" w:rsidRPr="008448CE">
              <w:rPr>
                <w:rStyle w:val="Hyperlink"/>
                <w:rFonts w:ascii="Times New Roman" w:eastAsia="Times New Roman" w:hAnsi="Times New Roman" w:cs="Times New Roman"/>
                <w:noProof/>
                <w:sz w:val="20"/>
                <w:szCs w:val="20"/>
                <w:lang w:val="en-US"/>
              </w:rPr>
              <w:t>2.1.2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Studies for uterine LMS meta-analyses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_Toc66885719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8</w:t>
            </w:r>
            <w:r w:rsidR="008448CE" w:rsidRPr="008448CE">
              <w:rPr>
                <w:rFonts w:ascii="Times New Roman" w:hAnsi="Times New Roman" w:cs="Times New Roman"/>
                <w:noProof/>
                <w:webHidden/>
                <w:sz w:val="20"/>
                <w:szCs w:val="20"/>
              </w:rPr>
              <w:fldChar w:fldCharType="end"/>
            </w:r>
          </w:hyperlink>
        </w:p>
        <w:p w14:paraId="299A670E" w14:textId="43F6F39E" w:rsidR="008448CE" w:rsidRPr="008448CE" w:rsidRDefault="005F35C9">
          <w:pPr>
            <w:pStyle w:val="TOC2"/>
            <w:tabs>
              <w:tab w:val="left" w:pos="880"/>
              <w:tab w:val="right" w:leader="dot" w:pos="9016"/>
            </w:tabs>
            <w:rPr>
              <w:rFonts w:ascii="Times New Roman" w:eastAsiaTheme="minorEastAsia" w:hAnsi="Times New Roman" w:cs="Times New Roman"/>
              <w:noProof/>
              <w:sz w:val="20"/>
              <w:szCs w:val="20"/>
              <w:lang w:val="nl-NL" w:eastAsia="nl-NL"/>
            </w:rPr>
          </w:pPr>
          <w:hyperlink w:anchor="_Toc66885720" w:history="1">
            <w:r w:rsidR="008448CE" w:rsidRPr="008448CE">
              <w:rPr>
                <w:rStyle w:val="Hyperlink"/>
                <w:rFonts w:ascii="Times New Roman" w:eastAsia="Times New Roman" w:hAnsi="Times New Roman" w:cs="Times New Roman"/>
                <w:noProof/>
                <w:sz w:val="20"/>
                <w:szCs w:val="20"/>
                <w:lang w:val="en-US"/>
              </w:rPr>
              <w:t>2.2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Statistical considerations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_Toc66885720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11</w:t>
            </w:r>
            <w:r w:rsidR="008448CE" w:rsidRPr="008448CE">
              <w:rPr>
                <w:rFonts w:ascii="Times New Roman" w:hAnsi="Times New Roman" w:cs="Times New Roman"/>
                <w:noProof/>
                <w:webHidden/>
                <w:sz w:val="20"/>
                <w:szCs w:val="20"/>
              </w:rPr>
              <w:fldChar w:fldCharType="end"/>
            </w:r>
          </w:hyperlink>
        </w:p>
        <w:p w14:paraId="237052D6" w14:textId="665A45C5"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1" w:history="1">
            <w:r w:rsidR="008448CE" w:rsidRPr="008448CE">
              <w:rPr>
                <w:rStyle w:val="Hyperlink"/>
                <w:rFonts w:ascii="Times New Roman" w:eastAsia="Times New Roman" w:hAnsi="Times New Roman" w:cs="Times New Roman"/>
                <w:noProof/>
                <w:sz w:val="20"/>
                <w:szCs w:val="20"/>
                <w:lang w:val="en-US"/>
              </w:rPr>
              <w:t>2.2.1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Unit of the analyses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_Toc66885721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11</w:t>
            </w:r>
            <w:r w:rsidR="008448CE" w:rsidRPr="008448CE">
              <w:rPr>
                <w:rFonts w:ascii="Times New Roman" w:hAnsi="Times New Roman" w:cs="Times New Roman"/>
                <w:noProof/>
                <w:webHidden/>
                <w:sz w:val="20"/>
                <w:szCs w:val="20"/>
              </w:rPr>
              <w:fldChar w:fldCharType="end"/>
            </w:r>
          </w:hyperlink>
        </w:p>
        <w:p w14:paraId="2726B1E9" w14:textId="0D4A4D91"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2" w:history="1">
            <w:r w:rsidR="008448CE" w:rsidRPr="008448CE">
              <w:rPr>
                <w:rStyle w:val="Hyperlink"/>
                <w:rFonts w:ascii="Times New Roman" w:eastAsia="Times New Roman" w:hAnsi="Times New Roman" w:cs="Times New Roman"/>
                <w:noProof/>
                <w:sz w:val="20"/>
                <w:szCs w:val="20"/>
                <w:lang w:val="en-US"/>
              </w:rPr>
              <w:t>2.2.2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Meta-analysis methodology</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_Toc66885722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11</w:t>
            </w:r>
            <w:r w:rsidR="008448CE" w:rsidRPr="008448CE">
              <w:rPr>
                <w:rFonts w:ascii="Times New Roman" w:hAnsi="Times New Roman" w:cs="Times New Roman"/>
                <w:noProof/>
                <w:webHidden/>
                <w:sz w:val="20"/>
                <w:szCs w:val="20"/>
              </w:rPr>
              <w:fldChar w:fldCharType="end"/>
            </w:r>
          </w:hyperlink>
        </w:p>
        <w:p w14:paraId="12840D24" w14:textId="028E22E7"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3" w:history="1">
            <w:r w:rsidR="008448CE" w:rsidRPr="008448CE">
              <w:rPr>
                <w:rStyle w:val="Hyperlink"/>
                <w:rFonts w:ascii="Times New Roman" w:eastAsia="Times New Roman" w:hAnsi="Times New Roman" w:cs="Times New Roman"/>
                <w:noProof/>
                <w:sz w:val="20"/>
                <w:szCs w:val="20"/>
                <w:lang w:val="en-US"/>
              </w:rPr>
              <w:t>2.2.3</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Hypothesis generating analyses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_Toc66885723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11</w:t>
            </w:r>
            <w:r w:rsidR="008448CE" w:rsidRPr="008448CE">
              <w:rPr>
                <w:rFonts w:ascii="Times New Roman" w:hAnsi="Times New Roman" w:cs="Times New Roman"/>
                <w:noProof/>
                <w:webHidden/>
                <w:sz w:val="20"/>
                <w:szCs w:val="20"/>
              </w:rPr>
              <w:fldChar w:fldCharType="end"/>
            </w:r>
          </w:hyperlink>
        </w:p>
        <w:p w14:paraId="6EF8DB38" w14:textId="2D7D4CAB"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4" w:history="1">
            <w:r w:rsidR="008448CE" w:rsidRPr="008448CE">
              <w:rPr>
                <w:rStyle w:val="Hyperlink"/>
                <w:rFonts w:ascii="Times New Roman" w:eastAsia="Times New Roman" w:hAnsi="Times New Roman" w:cs="Times New Roman"/>
                <w:noProof/>
                <w:sz w:val="20"/>
                <w:szCs w:val="20"/>
                <w:lang w:val="en-US"/>
              </w:rPr>
              <w:t>2.2.4</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Sensitivity meta-analysis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_Toc66885724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12</w:t>
            </w:r>
            <w:r w:rsidR="008448CE" w:rsidRPr="008448CE">
              <w:rPr>
                <w:rFonts w:ascii="Times New Roman" w:hAnsi="Times New Roman" w:cs="Times New Roman"/>
                <w:noProof/>
                <w:webHidden/>
                <w:sz w:val="20"/>
                <w:szCs w:val="20"/>
              </w:rPr>
              <w:fldChar w:fldCharType="end"/>
            </w:r>
          </w:hyperlink>
        </w:p>
        <w:p w14:paraId="5BFED593" w14:textId="6A7E8F08"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5" w:history="1">
            <w:r w:rsidR="008448CE" w:rsidRPr="008448CE">
              <w:rPr>
                <w:rStyle w:val="Hyperlink"/>
                <w:rFonts w:ascii="Times New Roman" w:eastAsia="Times New Roman" w:hAnsi="Times New Roman" w:cs="Times New Roman"/>
                <w:noProof/>
                <w:sz w:val="20"/>
                <w:szCs w:val="20"/>
                <w:lang w:val="en-US"/>
              </w:rPr>
              <w:t>2.2.5</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Risk of bias assessment</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_Toc66885725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12</w:t>
            </w:r>
            <w:r w:rsidR="008448CE" w:rsidRPr="008448CE">
              <w:rPr>
                <w:rFonts w:ascii="Times New Roman" w:hAnsi="Times New Roman" w:cs="Times New Roman"/>
                <w:noProof/>
                <w:webHidden/>
                <w:sz w:val="20"/>
                <w:szCs w:val="20"/>
              </w:rPr>
              <w:fldChar w:fldCharType="end"/>
            </w:r>
          </w:hyperlink>
        </w:p>
        <w:p w14:paraId="5A544756" w14:textId="684E3512"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6" w:history="1">
            <w:r w:rsidR="008448CE" w:rsidRPr="008448CE">
              <w:rPr>
                <w:rStyle w:val="Hyperlink"/>
                <w:rFonts w:ascii="Times New Roman" w:eastAsia="Times New Roman" w:hAnsi="Times New Roman" w:cs="Times New Roman"/>
                <w:noProof/>
                <w:sz w:val="20"/>
                <w:szCs w:val="20"/>
                <w:lang w:val="en-US"/>
              </w:rPr>
              <w:t>2.2.6</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Proportions and transformation function</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_Toc66885726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12</w:t>
            </w:r>
            <w:r w:rsidR="008448CE" w:rsidRPr="008448CE">
              <w:rPr>
                <w:rFonts w:ascii="Times New Roman" w:hAnsi="Times New Roman" w:cs="Times New Roman"/>
                <w:noProof/>
                <w:webHidden/>
                <w:sz w:val="20"/>
                <w:szCs w:val="20"/>
              </w:rPr>
              <w:fldChar w:fldCharType="end"/>
            </w:r>
          </w:hyperlink>
        </w:p>
        <w:p w14:paraId="6E418D66" w14:textId="505985CF" w:rsidR="008448CE" w:rsidRPr="008448CE" w:rsidRDefault="005F35C9">
          <w:pPr>
            <w:pStyle w:val="TOC2"/>
            <w:tabs>
              <w:tab w:val="left" w:pos="880"/>
              <w:tab w:val="right" w:leader="dot" w:pos="9016"/>
            </w:tabs>
            <w:rPr>
              <w:rFonts w:ascii="Times New Roman" w:eastAsiaTheme="minorEastAsia" w:hAnsi="Times New Roman" w:cs="Times New Roman"/>
              <w:noProof/>
              <w:sz w:val="20"/>
              <w:szCs w:val="20"/>
              <w:lang w:val="nl-NL" w:eastAsia="nl-NL"/>
            </w:rPr>
          </w:pPr>
          <w:hyperlink w:anchor="_Toc66885727" w:history="1">
            <w:r w:rsidR="008448CE" w:rsidRPr="008448CE">
              <w:rPr>
                <w:rStyle w:val="Hyperlink"/>
                <w:rFonts w:ascii="Times New Roman" w:eastAsia="Times New Roman" w:hAnsi="Times New Roman" w:cs="Times New Roman"/>
                <w:noProof/>
                <w:sz w:val="20"/>
                <w:szCs w:val="20"/>
                <w:lang w:val="en-US"/>
              </w:rPr>
              <w:t>2.3</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Statistical inference for all LMS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_Toc66885727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13</w:t>
            </w:r>
            <w:r w:rsidR="008448CE" w:rsidRPr="008448CE">
              <w:rPr>
                <w:rFonts w:ascii="Times New Roman" w:hAnsi="Times New Roman" w:cs="Times New Roman"/>
                <w:noProof/>
                <w:webHidden/>
                <w:sz w:val="20"/>
                <w:szCs w:val="20"/>
              </w:rPr>
              <w:fldChar w:fldCharType="end"/>
            </w:r>
          </w:hyperlink>
        </w:p>
        <w:p w14:paraId="63DA761E" w14:textId="2FEB1F6E"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8" w:history="1">
            <w:r w:rsidR="008448CE" w:rsidRPr="008448CE">
              <w:rPr>
                <w:rStyle w:val="Hyperlink"/>
                <w:rFonts w:ascii="Times New Roman" w:eastAsia="Times New Roman" w:hAnsi="Times New Roman" w:cs="Times New Roman"/>
                <w:noProof/>
                <w:sz w:val="20"/>
                <w:szCs w:val="20"/>
                <w:lang w:val="en-US"/>
              </w:rPr>
              <w:t>2.3.1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first-line patients at 3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_Toc66885728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13</w:t>
            </w:r>
            <w:r w:rsidR="008448CE" w:rsidRPr="008448CE">
              <w:rPr>
                <w:rFonts w:ascii="Times New Roman" w:hAnsi="Times New Roman" w:cs="Times New Roman"/>
                <w:noProof/>
                <w:webHidden/>
                <w:sz w:val="20"/>
                <w:szCs w:val="20"/>
              </w:rPr>
              <w:fldChar w:fldCharType="end"/>
            </w:r>
          </w:hyperlink>
        </w:p>
        <w:p w14:paraId="4EF244AC" w14:textId="11AE3BCB"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29" w:history="1">
            <w:r w:rsidR="008448CE" w:rsidRPr="008448CE">
              <w:rPr>
                <w:rStyle w:val="Hyperlink"/>
                <w:rFonts w:ascii="Times New Roman" w:eastAsia="Times New Roman" w:hAnsi="Times New Roman" w:cs="Times New Roman"/>
                <w:noProof/>
                <w:sz w:val="20"/>
                <w:szCs w:val="20"/>
                <w:lang w:val="en-US"/>
              </w:rPr>
              <w:t>2.3.2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first-line patients at 6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_Toc66885729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16</w:t>
            </w:r>
            <w:r w:rsidR="008448CE" w:rsidRPr="008448CE">
              <w:rPr>
                <w:rFonts w:ascii="Times New Roman" w:hAnsi="Times New Roman" w:cs="Times New Roman"/>
                <w:noProof/>
                <w:webHidden/>
                <w:sz w:val="20"/>
                <w:szCs w:val="20"/>
              </w:rPr>
              <w:fldChar w:fldCharType="end"/>
            </w:r>
          </w:hyperlink>
        </w:p>
        <w:p w14:paraId="3F416A47" w14:textId="6E77C36D"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0" w:history="1">
            <w:r w:rsidR="008448CE" w:rsidRPr="008448CE">
              <w:rPr>
                <w:rStyle w:val="Hyperlink"/>
                <w:rFonts w:ascii="Times New Roman" w:eastAsia="Times New Roman" w:hAnsi="Times New Roman" w:cs="Times New Roman"/>
                <w:noProof/>
                <w:sz w:val="20"/>
                <w:szCs w:val="20"/>
                <w:lang w:val="en-US"/>
              </w:rPr>
              <w:t>2.3.3</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pre-treated patients at 3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_Toc66885730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19</w:t>
            </w:r>
            <w:r w:rsidR="008448CE" w:rsidRPr="008448CE">
              <w:rPr>
                <w:rFonts w:ascii="Times New Roman" w:hAnsi="Times New Roman" w:cs="Times New Roman"/>
                <w:noProof/>
                <w:webHidden/>
                <w:sz w:val="20"/>
                <w:szCs w:val="20"/>
              </w:rPr>
              <w:fldChar w:fldCharType="end"/>
            </w:r>
          </w:hyperlink>
        </w:p>
        <w:p w14:paraId="4B96FFEE" w14:textId="71665781"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1" w:history="1">
            <w:r w:rsidR="008448CE" w:rsidRPr="008448CE">
              <w:rPr>
                <w:rStyle w:val="Hyperlink"/>
                <w:rFonts w:ascii="Times New Roman" w:eastAsia="Times New Roman" w:hAnsi="Times New Roman" w:cs="Times New Roman"/>
                <w:noProof/>
                <w:sz w:val="20"/>
                <w:szCs w:val="20"/>
                <w:lang w:val="en-US"/>
              </w:rPr>
              <w:t>2.3.4</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pre-treated patients at 6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_Toc66885731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22</w:t>
            </w:r>
            <w:r w:rsidR="008448CE" w:rsidRPr="008448CE">
              <w:rPr>
                <w:rFonts w:ascii="Times New Roman" w:hAnsi="Times New Roman" w:cs="Times New Roman"/>
                <w:noProof/>
                <w:webHidden/>
                <w:sz w:val="20"/>
                <w:szCs w:val="20"/>
              </w:rPr>
              <w:fldChar w:fldCharType="end"/>
            </w:r>
          </w:hyperlink>
        </w:p>
        <w:p w14:paraId="7AE53B01" w14:textId="52B9C8FC" w:rsidR="008448CE" w:rsidRPr="008448CE" w:rsidRDefault="005F35C9">
          <w:pPr>
            <w:pStyle w:val="TOC2"/>
            <w:tabs>
              <w:tab w:val="left" w:pos="880"/>
              <w:tab w:val="right" w:leader="dot" w:pos="9016"/>
            </w:tabs>
            <w:rPr>
              <w:rFonts w:ascii="Times New Roman" w:eastAsiaTheme="minorEastAsia" w:hAnsi="Times New Roman" w:cs="Times New Roman"/>
              <w:noProof/>
              <w:sz w:val="20"/>
              <w:szCs w:val="20"/>
              <w:lang w:val="nl-NL" w:eastAsia="nl-NL"/>
            </w:rPr>
          </w:pPr>
          <w:hyperlink w:anchor="_Toc66885732" w:history="1">
            <w:r w:rsidR="008448CE" w:rsidRPr="008448CE">
              <w:rPr>
                <w:rStyle w:val="Hyperlink"/>
                <w:rFonts w:ascii="Times New Roman" w:eastAsia="Times New Roman" w:hAnsi="Times New Roman" w:cs="Times New Roman"/>
                <w:noProof/>
                <w:sz w:val="20"/>
                <w:szCs w:val="20"/>
                <w:lang w:val="en-US"/>
              </w:rPr>
              <w:t>2.4</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Statistical inference for uterine LMS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_Toc66885732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25</w:t>
            </w:r>
            <w:r w:rsidR="008448CE" w:rsidRPr="008448CE">
              <w:rPr>
                <w:rFonts w:ascii="Times New Roman" w:hAnsi="Times New Roman" w:cs="Times New Roman"/>
                <w:noProof/>
                <w:webHidden/>
                <w:sz w:val="20"/>
                <w:szCs w:val="20"/>
              </w:rPr>
              <w:fldChar w:fldCharType="end"/>
            </w:r>
          </w:hyperlink>
        </w:p>
        <w:p w14:paraId="471584A2" w14:textId="652B2315"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3" w:history="1">
            <w:r w:rsidR="008448CE" w:rsidRPr="008448CE">
              <w:rPr>
                <w:rStyle w:val="Hyperlink"/>
                <w:rFonts w:ascii="Times New Roman" w:eastAsia="Times New Roman" w:hAnsi="Times New Roman" w:cs="Times New Roman"/>
                <w:noProof/>
                <w:sz w:val="20"/>
                <w:szCs w:val="20"/>
                <w:lang w:val="en-US"/>
              </w:rPr>
              <w:t>2.4.1</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first-line patients at 3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_Toc66885733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25</w:t>
            </w:r>
            <w:r w:rsidR="008448CE" w:rsidRPr="008448CE">
              <w:rPr>
                <w:rFonts w:ascii="Times New Roman" w:hAnsi="Times New Roman" w:cs="Times New Roman"/>
                <w:noProof/>
                <w:webHidden/>
                <w:sz w:val="20"/>
                <w:szCs w:val="20"/>
              </w:rPr>
              <w:fldChar w:fldCharType="end"/>
            </w:r>
          </w:hyperlink>
        </w:p>
        <w:p w14:paraId="1F8E0AA7" w14:textId="63F99FDB"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4" w:history="1">
            <w:r w:rsidR="008448CE" w:rsidRPr="008448CE">
              <w:rPr>
                <w:rStyle w:val="Hyperlink"/>
                <w:rFonts w:ascii="Times New Roman" w:eastAsia="Times New Roman" w:hAnsi="Times New Roman" w:cs="Times New Roman"/>
                <w:noProof/>
                <w:sz w:val="20"/>
                <w:szCs w:val="20"/>
                <w:lang w:val="en-US"/>
              </w:rPr>
              <w:t>2.4.2</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first-line patients at 6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_Toc66885734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28</w:t>
            </w:r>
            <w:r w:rsidR="008448CE" w:rsidRPr="008448CE">
              <w:rPr>
                <w:rFonts w:ascii="Times New Roman" w:hAnsi="Times New Roman" w:cs="Times New Roman"/>
                <w:noProof/>
                <w:webHidden/>
                <w:sz w:val="20"/>
                <w:szCs w:val="20"/>
              </w:rPr>
              <w:fldChar w:fldCharType="end"/>
            </w:r>
          </w:hyperlink>
        </w:p>
        <w:p w14:paraId="273B6D4E" w14:textId="4DB21569"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5" w:history="1">
            <w:r w:rsidR="008448CE" w:rsidRPr="008448CE">
              <w:rPr>
                <w:rStyle w:val="Hyperlink"/>
                <w:rFonts w:ascii="Times New Roman" w:eastAsia="Times New Roman" w:hAnsi="Times New Roman" w:cs="Times New Roman"/>
                <w:noProof/>
                <w:sz w:val="20"/>
                <w:szCs w:val="20"/>
                <w:lang w:val="en-US"/>
              </w:rPr>
              <w:t>2.4.3</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pre-treated patients at 3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_Toc66885735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30</w:t>
            </w:r>
            <w:r w:rsidR="008448CE" w:rsidRPr="008448CE">
              <w:rPr>
                <w:rFonts w:ascii="Times New Roman" w:hAnsi="Times New Roman" w:cs="Times New Roman"/>
                <w:noProof/>
                <w:webHidden/>
                <w:sz w:val="20"/>
                <w:szCs w:val="20"/>
              </w:rPr>
              <w:fldChar w:fldCharType="end"/>
            </w:r>
          </w:hyperlink>
        </w:p>
        <w:p w14:paraId="2DDD0B80" w14:textId="3EB3F8E2" w:rsidR="008448CE" w:rsidRPr="008448CE" w:rsidRDefault="005F35C9">
          <w:pPr>
            <w:pStyle w:val="TOC3"/>
            <w:tabs>
              <w:tab w:val="left" w:pos="1320"/>
              <w:tab w:val="right" w:leader="dot" w:pos="9016"/>
            </w:tabs>
            <w:rPr>
              <w:rFonts w:ascii="Times New Roman" w:eastAsiaTheme="minorEastAsia" w:hAnsi="Times New Roman" w:cs="Times New Roman"/>
              <w:noProof/>
              <w:sz w:val="20"/>
              <w:szCs w:val="20"/>
              <w:lang w:val="nl-NL" w:eastAsia="nl-NL"/>
            </w:rPr>
          </w:pPr>
          <w:hyperlink w:anchor="_Toc66885736" w:history="1">
            <w:r w:rsidR="008448CE" w:rsidRPr="008448CE">
              <w:rPr>
                <w:rStyle w:val="Hyperlink"/>
                <w:rFonts w:ascii="Times New Roman" w:eastAsia="Times New Roman" w:hAnsi="Times New Roman" w:cs="Times New Roman"/>
                <w:noProof/>
                <w:sz w:val="20"/>
                <w:szCs w:val="20"/>
                <w:lang w:val="en-US"/>
              </w:rPr>
              <w:t>2.4.4</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eastAsia="Times New Roman" w:hAnsi="Times New Roman" w:cs="Times New Roman"/>
                <w:noProof/>
                <w:sz w:val="20"/>
                <w:szCs w:val="20"/>
                <w:lang w:val="en-US"/>
              </w:rPr>
              <w:t>Analysis for pre-treated patients at 6 months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_Toc66885736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33</w:t>
            </w:r>
            <w:r w:rsidR="008448CE" w:rsidRPr="008448CE">
              <w:rPr>
                <w:rFonts w:ascii="Times New Roman" w:hAnsi="Times New Roman" w:cs="Times New Roman"/>
                <w:noProof/>
                <w:webHidden/>
                <w:sz w:val="20"/>
                <w:szCs w:val="20"/>
              </w:rPr>
              <w:fldChar w:fldCharType="end"/>
            </w:r>
          </w:hyperlink>
        </w:p>
        <w:p w14:paraId="140EEFE4" w14:textId="016B1A66" w:rsidR="008448CE" w:rsidRDefault="005F35C9">
          <w:pPr>
            <w:pStyle w:val="TOC1"/>
            <w:tabs>
              <w:tab w:val="left" w:pos="440"/>
              <w:tab w:val="right" w:leader="dot" w:pos="9016"/>
            </w:tabs>
            <w:rPr>
              <w:rFonts w:eastAsiaTheme="minorEastAsia"/>
              <w:noProof/>
              <w:lang w:val="nl-NL" w:eastAsia="nl-NL"/>
            </w:rPr>
          </w:pPr>
          <w:hyperlink w:anchor="_Toc66885737" w:history="1">
            <w:r w:rsidR="008448CE" w:rsidRPr="008448CE">
              <w:rPr>
                <w:rStyle w:val="Hyperlink"/>
                <w:rFonts w:ascii="Times New Roman" w:hAnsi="Times New Roman" w:cs="Times New Roman"/>
                <w:noProof/>
                <w:sz w:val="20"/>
                <w:szCs w:val="20"/>
              </w:rPr>
              <w:t>3</w:t>
            </w:r>
            <w:r w:rsidR="008448CE" w:rsidRPr="008448CE">
              <w:rPr>
                <w:rFonts w:ascii="Times New Roman" w:eastAsiaTheme="minorEastAsia" w:hAnsi="Times New Roman" w:cs="Times New Roman"/>
                <w:noProof/>
                <w:sz w:val="20"/>
                <w:szCs w:val="20"/>
                <w:lang w:val="nl-NL" w:eastAsia="nl-NL"/>
              </w:rPr>
              <w:tab/>
            </w:r>
            <w:r w:rsidR="008448CE" w:rsidRPr="008448CE">
              <w:rPr>
                <w:rStyle w:val="Hyperlink"/>
                <w:rFonts w:ascii="Times New Roman" w:hAnsi="Times New Roman" w:cs="Times New Roman"/>
                <w:noProof/>
                <w:sz w:val="20"/>
                <w:szCs w:val="20"/>
              </w:rPr>
              <w:t>References</w:t>
            </w:r>
            <w:r w:rsidR="008448CE" w:rsidRPr="008448CE">
              <w:rPr>
                <w:rFonts w:ascii="Times New Roman" w:hAnsi="Times New Roman" w:cs="Times New Roman"/>
                <w:noProof/>
                <w:webHidden/>
                <w:sz w:val="20"/>
                <w:szCs w:val="20"/>
              </w:rPr>
              <w:tab/>
            </w:r>
            <w:r w:rsidR="008448CE" w:rsidRPr="008448CE">
              <w:rPr>
                <w:rFonts w:ascii="Times New Roman" w:hAnsi="Times New Roman" w:cs="Times New Roman"/>
                <w:noProof/>
                <w:webHidden/>
                <w:sz w:val="20"/>
                <w:szCs w:val="20"/>
              </w:rPr>
              <w:fldChar w:fldCharType="begin"/>
            </w:r>
            <w:r w:rsidR="008448CE" w:rsidRPr="008448CE">
              <w:rPr>
                <w:rFonts w:ascii="Times New Roman" w:hAnsi="Times New Roman" w:cs="Times New Roman"/>
                <w:noProof/>
                <w:webHidden/>
                <w:sz w:val="20"/>
                <w:szCs w:val="20"/>
              </w:rPr>
              <w:instrText xml:space="preserve"> PAGEREF _Toc66885737 \h </w:instrText>
            </w:r>
            <w:r w:rsidR="008448CE" w:rsidRPr="008448CE">
              <w:rPr>
                <w:rFonts w:ascii="Times New Roman" w:hAnsi="Times New Roman" w:cs="Times New Roman"/>
                <w:noProof/>
                <w:webHidden/>
                <w:sz w:val="20"/>
                <w:szCs w:val="20"/>
              </w:rPr>
            </w:r>
            <w:r w:rsidR="008448CE" w:rsidRPr="008448CE">
              <w:rPr>
                <w:rFonts w:ascii="Times New Roman" w:hAnsi="Times New Roman" w:cs="Times New Roman"/>
                <w:noProof/>
                <w:webHidden/>
                <w:sz w:val="20"/>
                <w:szCs w:val="20"/>
              </w:rPr>
              <w:fldChar w:fldCharType="separate"/>
            </w:r>
            <w:r w:rsidR="008448CE" w:rsidRPr="008448CE">
              <w:rPr>
                <w:rFonts w:ascii="Times New Roman" w:hAnsi="Times New Roman" w:cs="Times New Roman"/>
                <w:noProof/>
                <w:webHidden/>
                <w:sz w:val="20"/>
                <w:szCs w:val="20"/>
              </w:rPr>
              <w:t>35</w:t>
            </w:r>
            <w:r w:rsidR="008448CE" w:rsidRPr="008448CE">
              <w:rPr>
                <w:rFonts w:ascii="Times New Roman" w:hAnsi="Times New Roman" w:cs="Times New Roman"/>
                <w:noProof/>
                <w:webHidden/>
                <w:sz w:val="20"/>
                <w:szCs w:val="20"/>
              </w:rPr>
              <w:fldChar w:fldCharType="end"/>
            </w:r>
          </w:hyperlink>
        </w:p>
        <w:p w14:paraId="6D69F03F" w14:textId="1C15AEC2" w:rsidR="00A500D6" w:rsidRPr="00EC611C" w:rsidRDefault="00A500D6">
          <w:pPr>
            <w:rPr>
              <w:rFonts w:ascii="Times New Roman" w:hAnsi="Times New Roman" w:cs="Times New Roman"/>
            </w:rPr>
          </w:pPr>
          <w:r w:rsidRPr="00EC611C">
            <w:rPr>
              <w:rFonts w:ascii="Times New Roman" w:hAnsi="Times New Roman" w:cs="Times New Roman"/>
              <w:noProof/>
              <w:sz w:val="20"/>
              <w:szCs w:val="20"/>
            </w:rPr>
            <w:fldChar w:fldCharType="end"/>
          </w:r>
        </w:p>
      </w:sdtContent>
    </w:sdt>
    <w:p w14:paraId="36C12B3D" w14:textId="2BA49E59" w:rsidR="00A500D6" w:rsidRPr="00090CE9" w:rsidRDefault="00A500D6" w:rsidP="00D1692D">
      <w:pPr>
        <w:rPr>
          <w:rStyle w:val="Hyperlink"/>
          <w:rFonts w:ascii="Times New Roman" w:hAnsi="Times New Roman" w:cs="Times New Roman"/>
          <w:sz w:val="24"/>
          <w:szCs w:val="24"/>
          <w:lang w:val="en-US"/>
        </w:rPr>
      </w:pPr>
    </w:p>
    <w:p w14:paraId="655B9858" w14:textId="63C43193" w:rsidR="00A500D6" w:rsidRDefault="00A500D6" w:rsidP="00D1692D">
      <w:pPr>
        <w:rPr>
          <w:rStyle w:val="Hyperlink"/>
          <w:rFonts w:ascii="Times New Roman" w:hAnsi="Times New Roman" w:cs="Times New Roman"/>
          <w:sz w:val="24"/>
          <w:szCs w:val="24"/>
          <w:lang w:val="en-US"/>
        </w:rPr>
      </w:pPr>
    </w:p>
    <w:p w14:paraId="78AEBE6C" w14:textId="62CC3642" w:rsidR="00E1157B" w:rsidRDefault="00E1157B" w:rsidP="00D1692D">
      <w:pPr>
        <w:rPr>
          <w:rStyle w:val="Hyperlink"/>
          <w:rFonts w:ascii="Times New Roman" w:hAnsi="Times New Roman" w:cs="Times New Roman"/>
          <w:sz w:val="24"/>
          <w:szCs w:val="24"/>
          <w:lang w:val="en-US"/>
        </w:rPr>
      </w:pPr>
    </w:p>
    <w:p w14:paraId="4F4A7A16" w14:textId="280DE0AD" w:rsidR="00E1157B" w:rsidRDefault="00E1157B" w:rsidP="00D1692D">
      <w:pPr>
        <w:rPr>
          <w:rStyle w:val="Hyperlink"/>
          <w:rFonts w:ascii="Times New Roman" w:hAnsi="Times New Roman" w:cs="Times New Roman"/>
          <w:sz w:val="24"/>
          <w:szCs w:val="24"/>
          <w:lang w:val="en-US"/>
        </w:rPr>
      </w:pPr>
    </w:p>
    <w:p w14:paraId="37711C46" w14:textId="34B91AB9" w:rsidR="00E1157B" w:rsidRDefault="00E1157B" w:rsidP="00D1692D">
      <w:pPr>
        <w:rPr>
          <w:rStyle w:val="Hyperlink"/>
          <w:rFonts w:ascii="Times New Roman" w:hAnsi="Times New Roman" w:cs="Times New Roman"/>
          <w:sz w:val="24"/>
          <w:szCs w:val="24"/>
          <w:lang w:val="en-US"/>
        </w:rPr>
      </w:pPr>
    </w:p>
    <w:p w14:paraId="3C430832" w14:textId="77777777" w:rsidR="008448CE" w:rsidRDefault="008448CE" w:rsidP="00D1692D">
      <w:pPr>
        <w:rPr>
          <w:rStyle w:val="Hyperlink"/>
          <w:rFonts w:ascii="Times New Roman" w:hAnsi="Times New Roman" w:cs="Times New Roman"/>
          <w:sz w:val="24"/>
          <w:szCs w:val="24"/>
          <w:lang w:val="en-US"/>
        </w:rPr>
      </w:pPr>
    </w:p>
    <w:p w14:paraId="7EF0C417" w14:textId="17A8A57B" w:rsidR="00E1157B" w:rsidRDefault="00E1157B" w:rsidP="00D1692D">
      <w:pPr>
        <w:rPr>
          <w:rStyle w:val="Hyperlink"/>
          <w:rFonts w:ascii="Times New Roman" w:hAnsi="Times New Roman" w:cs="Times New Roman"/>
          <w:sz w:val="24"/>
          <w:szCs w:val="24"/>
          <w:lang w:val="en-US"/>
        </w:rPr>
      </w:pPr>
    </w:p>
    <w:p w14:paraId="3BE11CFA" w14:textId="3F62ADF7" w:rsidR="00E1157B" w:rsidRDefault="00E1157B" w:rsidP="00D1692D">
      <w:pPr>
        <w:rPr>
          <w:rStyle w:val="Hyperlink"/>
          <w:rFonts w:ascii="Times New Roman" w:hAnsi="Times New Roman" w:cs="Times New Roman"/>
          <w:sz w:val="24"/>
          <w:szCs w:val="24"/>
          <w:lang w:val="en-US"/>
        </w:rPr>
      </w:pPr>
    </w:p>
    <w:p w14:paraId="47B8A782" w14:textId="751E5778" w:rsidR="00E1157B" w:rsidRDefault="00E1157B" w:rsidP="00D1692D">
      <w:pPr>
        <w:rPr>
          <w:rStyle w:val="Hyperlink"/>
          <w:rFonts w:ascii="Times New Roman" w:hAnsi="Times New Roman" w:cs="Times New Roman"/>
          <w:sz w:val="24"/>
          <w:szCs w:val="24"/>
          <w:lang w:val="en-US"/>
        </w:rPr>
      </w:pPr>
    </w:p>
    <w:p w14:paraId="280E8663" w14:textId="77777777" w:rsidR="0099368B" w:rsidRDefault="0099368B" w:rsidP="00D1692D">
      <w:pPr>
        <w:rPr>
          <w:rStyle w:val="Hyperlink"/>
          <w:rFonts w:ascii="Times New Roman" w:hAnsi="Times New Roman" w:cs="Times New Roman"/>
          <w:sz w:val="24"/>
          <w:szCs w:val="24"/>
          <w:lang w:val="en-US"/>
        </w:rPr>
      </w:pPr>
    </w:p>
    <w:p w14:paraId="168D00BB" w14:textId="77777777" w:rsidR="00E1157B" w:rsidRPr="00090CE9" w:rsidRDefault="00E1157B" w:rsidP="00D1692D">
      <w:pPr>
        <w:rPr>
          <w:rStyle w:val="Hyperlink"/>
          <w:rFonts w:ascii="Times New Roman" w:hAnsi="Times New Roman" w:cs="Times New Roman"/>
          <w:sz w:val="24"/>
          <w:szCs w:val="24"/>
          <w:lang w:val="en-US"/>
        </w:rPr>
      </w:pPr>
    </w:p>
    <w:p w14:paraId="04C2D021" w14:textId="129F4987" w:rsidR="00D1692D" w:rsidRPr="0099368B" w:rsidRDefault="00D1692D" w:rsidP="00006C52">
      <w:pPr>
        <w:pStyle w:val="Heading1"/>
        <w:rPr>
          <w:rStyle w:val="Hyperlink"/>
          <w:rFonts w:cs="Times New Roman"/>
          <w:color w:val="171717" w:themeColor="background2" w:themeShade="1A"/>
          <w:sz w:val="20"/>
          <w:szCs w:val="20"/>
          <w:u w:val="none"/>
        </w:rPr>
      </w:pPr>
      <w:bookmarkStart w:id="1" w:name="_Toc66885715"/>
      <w:r w:rsidRPr="0099368B">
        <w:rPr>
          <w:rStyle w:val="Hyperlink"/>
          <w:rFonts w:cs="Times New Roman"/>
          <w:color w:val="171717" w:themeColor="background2" w:themeShade="1A"/>
          <w:sz w:val="20"/>
          <w:szCs w:val="20"/>
          <w:u w:val="none"/>
        </w:rPr>
        <w:lastRenderedPageBreak/>
        <w:t>Details about the literature review</w:t>
      </w:r>
      <w:bookmarkEnd w:id="1"/>
    </w:p>
    <w:p w14:paraId="488265B8" w14:textId="754D3176" w:rsidR="006B2FCB" w:rsidRDefault="006B2FCB" w:rsidP="00090CE9"/>
    <w:p w14:paraId="547B60AF" w14:textId="77777777" w:rsidR="00C37A0E" w:rsidRPr="0099368B" w:rsidRDefault="00C37A0E" w:rsidP="00C37A0E">
      <w:pPr>
        <w:rPr>
          <w:rFonts w:ascii="Times New Roman" w:hAnsi="Times New Roman" w:cs="Times New Roman"/>
          <w:sz w:val="20"/>
          <w:szCs w:val="20"/>
          <w:lang w:val="en-US"/>
        </w:rPr>
      </w:pPr>
      <w:r w:rsidRPr="0099368B">
        <w:rPr>
          <w:rFonts w:ascii="Times New Roman" w:hAnsi="Times New Roman" w:cs="Times New Roman"/>
          <w:b/>
          <w:sz w:val="20"/>
          <w:szCs w:val="20"/>
          <w:lang w:val="en-US"/>
        </w:rPr>
        <w:t>Subject index terms</w:t>
      </w:r>
      <w:r w:rsidRPr="0099368B">
        <w:rPr>
          <w:rFonts w:ascii="Times New Roman" w:hAnsi="Times New Roman" w:cs="Times New Roman"/>
          <w:sz w:val="20"/>
          <w:szCs w:val="20"/>
          <w:lang w:val="en-US"/>
        </w:rPr>
        <w:t>:</w:t>
      </w:r>
    </w:p>
    <w:p w14:paraId="5EACA261" w14:textId="7ED8E582" w:rsidR="00C37A0E" w:rsidRPr="0099368B" w:rsidRDefault="00C37A0E" w:rsidP="00090CE9">
      <w:pPr>
        <w:rPr>
          <w:rFonts w:ascii="Times New Roman" w:hAnsi="Times New Roman" w:cs="Times New Roman"/>
          <w:sz w:val="20"/>
          <w:szCs w:val="20"/>
          <w:lang w:val="en-US"/>
        </w:rPr>
      </w:pPr>
      <w:r w:rsidRPr="0099368B">
        <w:rPr>
          <w:rFonts w:ascii="Times New Roman" w:hAnsi="Times New Roman" w:cs="Times New Roman"/>
          <w:sz w:val="20"/>
          <w:szCs w:val="20"/>
          <w:lang w:val="en-US"/>
        </w:rPr>
        <w:t>Soft-tissue sarcoma, phase II (2), phase III (3), phase IV (4), metastatic, advanced, clinical trial(s).</w:t>
      </w:r>
    </w:p>
    <w:p w14:paraId="150D1FB7" w14:textId="77777777" w:rsidR="00F62E30" w:rsidRPr="0099368B" w:rsidRDefault="00F62E30" w:rsidP="00F62E30">
      <w:pPr>
        <w:rPr>
          <w:rFonts w:ascii="Times New Roman" w:hAnsi="Times New Roman" w:cs="Times New Roman"/>
          <w:sz w:val="20"/>
          <w:szCs w:val="20"/>
        </w:rPr>
      </w:pPr>
      <w:r w:rsidRPr="0099368B">
        <w:rPr>
          <w:rFonts w:ascii="Times New Roman" w:hAnsi="Times New Roman" w:cs="Times New Roman"/>
          <w:b/>
          <w:sz w:val="20"/>
          <w:szCs w:val="20"/>
        </w:rPr>
        <w:t>Type of studies to be included/excluded</w:t>
      </w:r>
      <w:r w:rsidRPr="0099368B">
        <w:rPr>
          <w:rFonts w:ascii="Times New Roman" w:hAnsi="Times New Roman" w:cs="Times New Roman"/>
          <w:sz w:val="20"/>
          <w:szCs w:val="20"/>
        </w:rPr>
        <w:t xml:space="preserve">: </w:t>
      </w:r>
    </w:p>
    <w:p w14:paraId="338679F6" w14:textId="4E6F2118" w:rsidR="00F62E30" w:rsidRPr="0099368B" w:rsidRDefault="00F62E30" w:rsidP="00F62E30">
      <w:pPr>
        <w:rPr>
          <w:rFonts w:ascii="Times New Roman" w:hAnsi="Times New Roman" w:cs="Times New Roman"/>
          <w:sz w:val="20"/>
          <w:szCs w:val="20"/>
        </w:rPr>
      </w:pPr>
      <w:r w:rsidRPr="0099368B">
        <w:rPr>
          <w:rFonts w:ascii="Times New Roman" w:hAnsi="Times New Roman" w:cs="Times New Roman"/>
          <w:sz w:val="20"/>
          <w:szCs w:val="20"/>
        </w:rPr>
        <w:t>Eligible study designs include</w:t>
      </w:r>
      <w:r w:rsidR="004538C6" w:rsidRPr="0099368B">
        <w:rPr>
          <w:rFonts w:ascii="Times New Roman" w:hAnsi="Times New Roman" w:cs="Times New Roman"/>
          <w:sz w:val="20"/>
          <w:szCs w:val="20"/>
        </w:rPr>
        <w:t>d</w:t>
      </w:r>
      <w:r w:rsidRPr="0099368B">
        <w:rPr>
          <w:rFonts w:ascii="Times New Roman" w:hAnsi="Times New Roman" w:cs="Times New Roman"/>
          <w:sz w:val="20"/>
          <w:szCs w:val="20"/>
        </w:rPr>
        <w:t xml:space="preserve"> randomized controlled or non-randomized clinical trials of phase II or III as well as prospective real-life studies. </w:t>
      </w:r>
    </w:p>
    <w:p w14:paraId="7D5BF984" w14:textId="74E3A71E" w:rsidR="003D6B72" w:rsidRPr="0099368B" w:rsidRDefault="00F62E30" w:rsidP="00F62E30">
      <w:pPr>
        <w:rPr>
          <w:rFonts w:ascii="Times New Roman" w:hAnsi="Times New Roman" w:cs="Times New Roman"/>
          <w:sz w:val="20"/>
          <w:szCs w:val="20"/>
        </w:rPr>
      </w:pPr>
      <w:r w:rsidRPr="0099368B">
        <w:rPr>
          <w:rFonts w:ascii="Times New Roman" w:hAnsi="Times New Roman" w:cs="Times New Roman"/>
          <w:sz w:val="20"/>
          <w:szCs w:val="20"/>
        </w:rPr>
        <w:t>Case control studies, case series, review papers, clinical trials of phase I, reports, pooled analyses, sub-studies, and ecological studies w</w:t>
      </w:r>
      <w:r w:rsidR="004538C6" w:rsidRPr="0099368B">
        <w:rPr>
          <w:rFonts w:ascii="Times New Roman" w:hAnsi="Times New Roman" w:cs="Times New Roman"/>
          <w:sz w:val="20"/>
          <w:szCs w:val="20"/>
        </w:rPr>
        <w:t>ere</w:t>
      </w:r>
      <w:r w:rsidRPr="0099368B">
        <w:rPr>
          <w:rFonts w:ascii="Times New Roman" w:hAnsi="Times New Roman" w:cs="Times New Roman"/>
          <w:sz w:val="20"/>
          <w:szCs w:val="20"/>
        </w:rPr>
        <w:t xml:space="preserve"> </w:t>
      </w:r>
      <w:r w:rsidR="009F4EB8">
        <w:rPr>
          <w:rFonts w:ascii="Times New Roman" w:hAnsi="Times New Roman" w:cs="Times New Roman"/>
          <w:sz w:val="20"/>
          <w:szCs w:val="20"/>
        </w:rPr>
        <w:t>excluded</w:t>
      </w:r>
      <w:r w:rsidRPr="0099368B">
        <w:rPr>
          <w:rFonts w:ascii="Times New Roman" w:hAnsi="Times New Roman" w:cs="Times New Roman"/>
          <w:sz w:val="20"/>
          <w:szCs w:val="20"/>
        </w:rPr>
        <w:t xml:space="preserve">. </w:t>
      </w:r>
    </w:p>
    <w:p w14:paraId="558FC0A2" w14:textId="77777777" w:rsidR="00F62E30" w:rsidRPr="0099368B" w:rsidRDefault="00F62E30" w:rsidP="00F62E30">
      <w:pPr>
        <w:rPr>
          <w:rFonts w:ascii="Times New Roman" w:hAnsi="Times New Roman" w:cs="Times New Roman"/>
          <w:sz w:val="20"/>
          <w:szCs w:val="20"/>
        </w:rPr>
      </w:pPr>
      <w:r w:rsidRPr="0099368B">
        <w:rPr>
          <w:rFonts w:ascii="Times New Roman" w:hAnsi="Times New Roman" w:cs="Times New Roman"/>
          <w:b/>
          <w:sz w:val="20"/>
          <w:szCs w:val="20"/>
        </w:rPr>
        <w:t>Condition or domain being studied</w:t>
      </w:r>
      <w:r w:rsidRPr="0099368B">
        <w:rPr>
          <w:rFonts w:ascii="Times New Roman" w:hAnsi="Times New Roman" w:cs="Times New Roman"/>
          <w:sz w:val="20"/>
          <w:szCs w:val="20"/>
        </w:rPr>
        <w:t xml:space="preserve">: </w:t>
      </w:r>
    </w:p>
    <w:p w14:paraId="47340BC4" w14:textId="57C18C02" w:rsidR="000970EC" w:rsidRPr="0099368B" w:rsidRDefault="00F62E30" w:rsidP="00F62E30">
      <w:pPr>
        <w:rPr>
          <w:rFonts w:ascii="Times New Roman" w:hAnsi="Times New Roman" w:cs="Times New Roman"/>
          <w:sz w:val="20"/>
          <w:szCs w:val="20"/>
        </w:rPr>
      </w:pPr>
      <w:r w:rsidRPr="0099368B">
        <w:rPr>
          <w:rFonts w:ascii="Times New Roman" w:hAnsi="Times New Roman" w:cs="Times New Roman"/>
          <w:sz w:val="20"/>
          <w:szCs w:val="20"/>
        </w:rPr>
        <w:t xml:space="preserve">Systemic therapy (chemotherapy, targeted, immunotherapy or cell therapy) in advanced non-resectable or metastatic soft tissue sarcoma (STS) for first or later lines of treatment. </w:t>
      </w:r>
    </w:p>
    <w:p w14:paraId="528BB8C5" w14:textId="32B448C1" w:rsidR="000970EC" w:rsidRPr="0099368B" w:rsidRDefault="00F62E30" w:rsidP="00F62E30">
      <w:pPr>
        <w:rPr>
          <w:rFonts w:ascii="Times New Roman" w:hAnsi="Times New Roman" w:cs="Times New Roman"/>
          <w:sz w:val="20"/>
          <w:szCs w:val="20"/>
        </w:rPr>
      </w:pPr>
      <w:r w:rsidRPr="0099368B">
        <w:rPr>
          <w:rFonts w:ascii="Times New Roman" w:hAnsi="Times New Roman" w:cs="Times New Roman"/>
          <w:b/>
          <w:sz w:val="20"/>
          <w:szCs w:val="20"/>
        </w:rPr>
        <w:t>Participants/Population</w:t>
      </w:r>
      <w:r w:rsidRPr="0099368B">
        <w:rPr>
          <w:rFonts w:ascii="Times New Roman" w:hAnsi="Times New Roman" w:cs="Times New Roman"/>
          <w:sz w:val="20"/>
          <w:szCs w:val="20"/>
        </w:rPr>
        <w:t>:</w:t>
      </w:r>
    </w:p>
    <w:p w14:paraId="0F41CB32" w14:textId="7317B772" w:rsidR="00D96C19" w:rsidRPr="0099368B" w:rsidRDefault="00F62E30" w:rsidP="007A1BC9">
      <w:pPr>
        <w:rPr>
          <w:rFonts w:ascii="Times New Roman" w:hAnsi="Times New Roman" w:cs="Times New Roman"/>
          <w:sz w:val="20"/>
          <w:szCs w:val="20"/>
        </w:rPr>
      </w:pPr>
      <w:r w:rsidRPr="0099368B">
        <w:rPr>
          <w:rFonts w:ascii="Times New Roman" w:hAnsi="Times New Roman" w:cs="Times New Roman"/>
          <w:sz w:val="20"/>
          <w:szCs w:val="20"/>
        </w:rPr>
        <w:t xml:space="preserve">Population of the trials </w:t>
      </w:r>
      <w:r w:rsidR="004538C6" w:rsidRPr="0099368B">
        <w:rPr>
          <w:rFonts w:ascii="Times New Roman" w:hAnsi="Times New Roman" w:cs="Times New Roman"/>
          <w:sz w:val="20"/>
          <w:szCs w:val="20"/>
        </w:rPr>
        <w:t>were</w:t>
      </w:r>
      <w:r w:rsidRPr="0099368B">
        <w:rPr>
          <w:rFonts w:ascii="Times New Roman" w:hAnsi="Times New Roman" w:cs="Times New Roman"/>
          <w:sz w:val="20"/>
          <w:szCs w:val="20"/>
        </w:rPr>
        <w:t xml:space="preserve"> adults with a diagnosis of advanced or metastatic STS, non-operable who underwent systemic therapy (reported). </w:t>
      </w:r>
    </w:p>
    <w:p w14:paraId="247FE50F" w14:textId="1C537AC1" w:rsidR="009313C4" w:rsidRPr="0099368B" w:rsidRDefault="009313C4" w:rsidP="009313C4">
      <w:pPr>
        <w:rPr>
          <w:rFonts w:ascii="Times New Roman" w:hAnsi="Times New Roman" w:cs="Times New Roman"/>
          <w:sz w:val="20"/>
          <w:szCs w:val="20"/>
        </w:rPr>
      </w:pPr>
      <w:r w:rsidRPr="0099368B">
        <w:rPr>
          <w:rFonts w:ascii="Times New Roman" w:hAnsi="Times New Roman" w:cs="Times New Roman"/>
          <w:b/>
          <w:sz w:val="20"/>
          <w:szCs w:val="20"/>
        </w:rPr>
        <w:t>Electronic search strategy (according to PRISMA guidelines</w:t>
      </w:r>
      <w:r w:rsidRPr="0099368B">
        <w:rPr>
          <w:rFonts w:ascii="Times New Roman" w:hAnsi="Times New Roman" w:cs="Times New Roman"/>
          <w:b/>
          <w:sz w:val="20"/>
          <w:szCs w:val="20"/>
        </w:rPr>
        <w:fldChar w:fldCharType="begin" w:fldLock="1"/>
      </w:r>
      <w:r w:rsidR="00135B10" w:rsidRPr="0099368B">
        <w:rPr>
          <w:rFonts w:ascii="Times New Roman" w:hAnsi="Times New Roman" w:cs="Times New Roman"/>
          <w:b/>
          <w:sz w:val="20"/>
          <w:szCs w:val="20"/>
        </w:rPr>
        <w:instrText>ADDIN CSL_CITATION {"citationItems":[{"id":"ITEM-1","itemData":{"DOI":"10.1016/j.jclinepi.2009.06.006","ISBN":"2006062298","ISSN":"18785921","abstract":"Systematic reviews and meta-analyses are essential to summarize evidence relating to efficacy and safety of health care interventions accurately and reliably. The clarity and transparency of these reports, however, is not optimal. Poor reporting of systematic reviews diminishes their value to clinicians, policy makers, and other users. Since the development of the QUOROM (QUality Of Reporting Of Meta-analysis) Statement--a reporting guideline published in 1999--there have been several conceptual, methodological, and practical advances regarding the conduct and reporting of systematic reviews and meta-analyses. Also, reviews of published systematic reviews have found that key information about these studies is often poorly reported. Realizing these issues, an international group that included experienced authors and methodologists developed PRISMA (Preferred Reporting Items for Systematic reviews and Meta-Analyses) as an evolution of the original QUOROM guideline for systematic reviews and meta-analyses of evaluations of health care interventions. The PRISMA Statement consists of a 27-item checklist and a four-phase flow diagram. The checklist includes items deemed essential for transparent reporting of a systematic review. In this Explanation and Elaboration document, we explain the meaning and rationale for each checklist item. For each item, we include an example of good reporting and, where possible, references to relevant empirical studies and methodological literature. The PRISMA Statement, this document, and the associated Web site (http://www.prisma-statement.org/) should be helpful resources to improve reporting of systematic reviews and meta-analyses.","author":[{"dropping-particle":"","family":"Liberati","given":"Alessandro","non-dropping-particle":"","parse-names":false,"suffix":""},{"dropping-particle":"","family":"Altman","given":"Douglas G.","non-dropping-particle":"","parse-names":false,"suffix":""},{"dropping-particle":"","family":"Tetzlaff","given":"Jennifer","non-dropping-particle":"","parse-names":false,"suffix":""},{"dropping-particle":"","family":"Mulrow","given":"Cynthia","non-dropping-particle":"","parse-names":false,"suffix":""},{"dropping-particle":"","family":"Gøtzsche","given":"Peter C.","non-dropping-particle":"","parse-names":false,"suffix":""},{"dropping-particle":"","family":"Ioannidis","given":"John P.A.","non-dropping-particle":"","parse-names":false,"suffix":""},{"dropping-particle":"","family":"Clarke","given":"Mike","non-dropping-particle":"","parse-names":false,"suffix":""},{"dropping-particle":"","family":"Devereaux","given":"P. J.","non-dropping-particle":"","parse-names":false,"suffix":""},{"dropping-particle":"","family":"Kleijnen","given":"Jos","non-dropping-particle":"","parse-names":false,"suffix":""},{"dropping-particle":"","family":"Moher","given":"David","non-dropping-particle":"","parse-names":false,"suffix":""}],"container-title":"Journal of clinical epidemiology","id":"ITEM-1","issue":"10","issued":{"date-parts":[["2009"]]},"page":"e1-e34","title":"The PRISMA statement for reporting systematic reviews and meta-analyses of studies that evaluate health care interventions: explanation and elaboration","type":"article-journal","volume":"62"},"uris":["http://www.mendeley.com/documents/?uuid=b58031bd-5267-4a5e-a248-257cff2d7d09"]}],"mendeley":{"formattedCitation":"&lt;sup&gt;1&lt;/sup&gt;","plainTextFormattedCitation":"1","previouslyFormattedCitation":"&lt;sup&gt;1&lt;/sup&gt;"},"properties":{"noteIndex":0},"schema":"https://github.com/citation-style-language/schema/raw/master/csl-citation.json"}</w:instrText>
      </w:r>
      <w:r w:rsidRPr="0099368B">
        <w:rPr>
          <w:rFonts w:ascii="Times New Roman" w:hAnsi="Times New Roman" w:cs="Times New Roman"/>
          <w:b/>
          <w:sz w:val="20"/>
          <w:szCs w:val="20"/>
        </w:rPr>
        <w:fldChar w:fldCharType="separate"/>
      </w:r>
      <w:r w:rsidRPr="0099368B">
        <w:rPr>
          <w:rFonts w:ascii="Times New Roman" w:hAnsi="Times New Roman" w:cs="Times New Roman"/>
          <w:noProof/>
          <w:sz w:val="20"/>
          <w:szCs w:val="20"/>
          <w:vertAlign w:val="superscript"/>
        </w:rPr>
        <w:t>1</w:t>
      </w:r>
      <w:r w:rsidRPr="0099368B">
        <w:rPr>
          <w:rFonts w:ascii="Times New Roman" w:hAnsi="Times New Roman" w:cs="Times New Roman"/>
          <w:b/>
          <w:sz w:val="20"/>
          <w:szCs w:val="20"/>
        </w:rPr>
        <w:fldChar w:fldCharType="end"/>
      </w:r>
      <w:r w:rsidRPr="0099368B">
        <w:rPr>
          <w:rFonts w:ascii="Times New Roman" w:hAnsi="Times New Roman" w:cs="Times New Roman"/>
          <w:b/>
          <w:sz w:val="20"/>
          <w:szCs w:val="20"/>
        </w:rPr>
        <w:t>)</w:t>
      </w:r>
      <w:r w:rsidRPr="0099368B">
        <w:rPr>
          <w:rFonts w:ascii="Times New Roman" w:hAnsi="Times New Roman" w:cs="Times New Roman"/>
          <w:sz w:val="20"/>
          <w:szCs w:val="20"/>
        </w:rPr>
        <w:t xml:space="preserve">: </w:t>
      </w:r>
    </w:p>
    <w:p w14:paraId="598347AA" w14:textId="77777777" w:rsidR="009313C4" w:rsidRPr="0099368B" w:rsidRDefault="009313C4" w:rsidP="00842731">
      <w:pPr>
        <w:jc w:val="both"/>
        <w:rPr>
          <w:rFonts w:ascii="Times New Roman" w:hAnsi="Times New Roman" w:cs="Times New Roman"/>
          <w:sz w:val="20"/>
          <w:szCs w:val="20"/>
        </w:rPr>
      </w:pPr>
      <w:r w:rsidRPr="0099368B">
        <w:rPr>
          <w:rFonts w:ascii="Times New Roman" w:hAnsi="Times New Roman" w:cs="Times New Roman"/>
          <w:sz w:val="20"/>
          <w:szCs w:val="20"/>
        </w:rPr>
        <w:t>The search was restricted to publications in the period: 1 January 2003 – 31 December 2018 using the English language.</w:t>
      </w:r>
    </w:p>
    <w:p w14:paraId="575808CD" w14:textId="77777777" w:rsidR="009313C4" w:rsidRPr="0099368B" w:rsidRDefault="009313C4" w:rsidP="00842731">
      <w:pPr>
        <w:jc w:val="both"/>
        <w:rPr>
          <w:rFonts w:ascii="Times New Roman" w:hAnsi="Times New Roman" w:cs="Times New Roman"/>
          <w:sz w:val="20"/>
          <w:szCs w:val="20"/>
        </w:rPr>
      </w:pPr>
      <w:r w:rsidRPr="0099368B">
        <w:rPr>
          <w:rFonts w:ascii="Times New Roman" w:hAnsi="Times New Roman" w:cs="Times New Roman"/>
          <w:b/>
          <w:bCs/>
          <w:sz w:val="20"/>
          <w:szCs w:val="20"/>
        </w:rPr>
        <w:t>Electronic database search</w:t>
      </w:r>
      <w:r w:rsidRPr="0099368B">
        <w:rPr>
          <w:rFonts w:ascii="Times New Roman" w:hAnsi="Times New Roman" w:cs="Times New Roman"/>
          <w:sz w:val="20"/>
          <w:szCs w:val="20"/>
        </w:rPr>
        <w:t>: MEDLINE through PubMed database.</w:t>
      </w:r>
    </w:p>
    <w:p w14:paraId="675687F2" w14:textId="1A9ACD6B" w:rsidR="009313C4" w:rsidRPr="0099368B" w:rsidRDefault="009313C4" w:rsidP="00842731">
      <w:pPr>
        <w:jc w:val="both"/>
        <w:rPr>
          <w:rFonts w:ascii="Times New Roman" w:hAnsi="Times New Roman" w:cs="Times New Roman"/>
          <w:sz w:val="20"/>
          <w:szCs w:val="20"/>
        </w:rPr>
      </w:pPr>
      <w:r w:rsidRPr="0099368B">
        <w:rPr>
          <w:rFonts w:ascii="Times New Roman" w:hAnsi="Times New Roman" w:cs="Times New Roman"/>
          <w:sz w:val="20"/>
          <w:szCs w:val="20"/>
        </w:rPr>
        <w:t>The search was performed combining two separate searches to be as general as possible</w:t>
      </w:r>
      <w:r w:rsidR="00030CC5" w:rsidRPr="0099368B">
        <w:rPr>
          <w:rFonts w:ascii="Times New Roman" w:hAnsi="Times New Roman" w:cs="Times New Roman"/>
          <w:sz w:val="20"/>
          <w:szCs w:val="20"/>
        </w:rPr>
        <w:t>. T</w:t>
      </w:r>
      <w:r w:rsidRPr="0099368B">
        <w:rPr>
          <w:rFonts w:ascii="Times New Roman" w:hAnsi="Times New Roman" w:cs="Times New Roman"/>
          <w:sz w:val="20"/>
          <w:szCs w:val="20"/>
        </w:rPr>
        <w:t>he MeSH term sarcoma</w:t>
      </w:r>
      <w:r w:rsidR="00DA6B7F" w:rsidRPr="0099368B">
        <w:rPr>
          <w:rFonts w:ascii="Times New Roman" w:hAnsi="Times New Roman" w:cs="Times New Roman"/>
          <w:sz w:val="20"/>
          <w:szCs w:val="20"/>
        </w:rPr>
        <w:t xml:space="preserve"> was preferred</w:t>
      </w:r>
      <w:r w:rsidRPr="0099368B">
        <w:rPr>
          <w:rFonts w:ascii="Times New Roman" w:hAnsi="Times New Roman" w:cs="Times New Roman"/>
          <w:sz w:val="20"/>
          <w:szCs w:val="20"/>
        </w:rPr>
        <w:t xml:space="preserve"> to capture all sarcoma subtypes and based on </w:t>
      </w:r>
      <w:r w:rsidR="00DA6B7F" w:rsidRPr="0099368B">
        <w:rPr>
          <w:rFonts w:ascii="Times New Roman" w:hAnsi="Times New Roman" w:cs="Times New Roman"/>
          <w:sz w:val="20"/>
          <w:szCs w:val="20"/>
        </w:rPr>
        <w:t>the</w:t>
      </w:r>
      <w:r w:rsidRPr="0099368B">
        <w:rPr>
          <w:rFonts w:ascii="Times New Roman" w:hAnsi="Times New Roman" w:cs="Times New Roman"/>
          <w:sz w:val="20"/>
          <w:szCs w:val="20"/>
        </w:rPr>
        <w:t xml:space="preserve"> screening process papers regarding soft-tissue sarcomas</w:t>
      </w:r>
      <w:r w:rsidR="00DA6B7F" w:rsidRPr="0099368B">
        <w:rPr>
          <w:rFonts w:ascii="Times New Roman" w:hAnsi="Times New Roman" w:cs="Times New Roman"/>
          <w:sz w:val="20"/>
          <w:szCs w:val="20"/>
        </w:rPr>
        <w:t xml:space="preserve"> were selected</w:t>
      </w:r>
      <w:r w:rsidRPr="0099368B">
        <w:rPr>
          <w:rFonts w:ascii="Times New Roman" w:hAnsi="Times New Roman" w:cs="Times New Roman"/>
          <w:sz w:val="20"/>
          <w:szCs w:val="20"/>
        </w:rPr>
        <w:t>. The algorithms are presented below:</w:t>
      </w:r>
    </w:p>
    <w:p w14:paraId="7DAA4932" w14:textId="77777777" w:rsidR="009313C4" w:rsidRPr="0099368B" w:rsidRDefault="009313C4" w:rsidP="009313C4">
      <w:pPr>
        <w:rPr>
          <w:rFonts w:ascii="Times New Roman" w:hAnsi="Times New Roman" w:cs="Times New Roman"/>
          <w:sz w:val="20"/>
          <w:szCs w:val="20"/>
        </w:rPr>
      </w:pPr>
      <w:r w:rsidRPr="0099368B">
        <w:rPr>
          <w:rFonts w:ascii="Times New Roman" w:hAnsi="Times New Roman" w:cs="Times New Roman"/>
          <w:sz w:val="20"/>
          <w:szCs w:val="20"/>
        </w:rPr>
        <w:t xml:space="preserve">("sarcoma"[MeSH Terms] OR "sarcoma"[All Fields]) AND advanced [All Fields] AND (Clinical Trial[ptyp] AND ("2003/01/01"[PDAT] : "2018/12/31"[PDAT]) AND "humans"[MeSH Terms] AND English[lang]) </w:t>
      </w:r>
      <w:r w:rsidRPr="0099368B">
        <w:rPr>
          <w:rFonts w:ascii="Times New Roman" w:hAnsi="Times New Roman" w:cs="Times New Roman"/>
          <w:sz w:val="20"/>
          <w:szCs w:val="20"/>
        </w:rPr>
        <w:sym w:font="Wingdings" w:char="F0E0"/>
      </w:r>
      <w:r w:rsidRPr="0099368B">
        <w:rPr>
          <w:rFonts w:ascii="Times New Roman" w:hAnsi="Times New Roman" w:cs="Times New Roman"/>
          <w:sz w:val="20"/>
          <w:szCs w:val="20"/>
        </w:rPr>
        <w:t xml:space="preserve"> 419 potential articles were identified.</w:t>
      </w:r>
    </w:p>
    <w:p w14:paraId="08C6EDCA" w14:textId="77777777" w:rsidR="009313C4" w:rsidRPr="0099368B" w:rsidRDefault="009313C4" w:rsidP="009313C4">
      <w:pPr>
        <w:rPr>
          <w:rFonts w:ascii="Times New Roman" w:hAnsi="Times New Roman" w:cs="Times New Roman"/>
          <w:sz w:val="20"/>
          <w:szCs w:val="20"/>
        </w:rPr>
      </w:pPr>
      <w:r w:rsidRPr="0099368B">
        <w:rPr>
          <w:rFonts w:ascii="Times New Roman" w:hAnsi="Times New Roman" w:cs="Times New Roman"/>
          <w:sz w:val="20"/>
          <w:szCs w:val="20"/>
        </w:rPr>
        <w:t xml:space="preserve">("sarcoma"[MeSH Terms] OR "sarcoma"[All Fields]) AND ("secondary"[Subheading] OR "secondary"[All Fields] OR "metastatic"[All Fields]) AND (Clinical Trial[ptyp] AND ("2003/01/01"[PDAT] : "2018/12/31"[PDAT]) AND "humans"[MeSH Terms] AND English[lang]) </w:t>
      </w:r>
      <w:r w:rsidRPr="0099368B">
        <w:rPr>
          <w:rFonts w:ascii="Times New Roman" w:hAnsi="Times New Roman" w:cs="Times New Roman"/>
          <w:sz w:val="20"/>
          <w:szCs w:val="20"/>
        </w:rPr>
        <w:sym w:font="Wingdings" w:char="F0E0"/>
      </w:r>
      <w:r w:rsidRPr="0099368B">
        <w:rPr>
          <w:rFonts w:ascii="Times New Roman" w:hAnsi="Times New Roman" w:cs="Times New Roman"/>
          <w:sz w:val="20"/>
          <w:szCs w:val="20"/>
        </w:rPr>
        <w:t xml:space="preserve"> 512 potential articles were identified.</w:t>
      </w:r>
    </w:p>
    <w:p w14:paraId="529D2424" w14:textId="77777777" w:rsidR="009313C4" w:rsidRPr="0099368B" w:rsidRDefault="009313C4" w:rsidP="00842731">
      <w:pPr>
        <w:jc w:val="both"/>
        <w:rPr>
          <w:rFonts w:ascii="Times New Roman" w:hAnsi="Times New Roman" w:cs="Times New Roman"/>
          <w:sz w:val="20"/>
          <w:szCs w:val="20"/>
        </w:rPr>
      </w:pPr>
      <w:r w:rsidRPr="0099368B">
        <w:rPr>
          <w:rFonts w:ascii="Times New Roman" w:hAnsi="Times New Roman" w:cs="Times New Roman"/>
          <w:sz w:val="20"/>
          <w:szCs w:val="20"/>
        </w:rPr>
        <w:t xml:space="preserve">Combining both searches, the total number of potentially eligible papers was </w:t>
      </w:r>
      <w:r w:rsidRPr="0099368B">
        <w:rPr>
          <w:rFonts w:ascii="Times New Roman" w:hAnsi="Times New Roman" w:cs="Times New Roman"/>
          <w:b/>
          <w:sz w:val="20"/>
          <w:szCs w:val="20"/>
        </w:rPr>
        <w:t>745</w:t>
      </w:r>
      <w:r w:rsidRPr="0099368B">
        <w:rPr>
          <w:rFonts w:ascii="Times New Roman" w:hAnsi="Times New Roman" w:cs="Times New Roman"/>
          <w:sz w:val="20"/>
          <w:szCs w:val="20"/>
        </w:rPr>
        <w:t xml:space="preserve"> after removal of 186 duplicate results between the two searches. </w:t>
      </w:r>
    </w:p>
    <w:p w14:paraId="15E049B9" w14:textId="77777777" w:rsidR="000B0498" w:rsidRPr="0099368B" w:rsidRDefault="000B0498" w:rsidP="000B0498">
      <w:pPr>
        <w:rPr>
          <w:rFonts w:ascii="Times New Roman" w:hAnsi="Times New Roman" w:cs="Times New Roman"/>
          <w:sz w:val="20"/>
          <w:szCs w:val="20"/>
        </w:rPr>
      </w:pPr>
      <w:r w:rsidRPr="0099368B">
        <w:rPr>
          <w:rFonts w:ascii="Times New Roman" w:hAnsi="Times New Roman" w:cs="Times New Roman"/>
          <w:b/>
          <w:sz w:val="20"/>
          <w:szCs w:val="20"/>
        </w:rPr>
        <w:t>First screening step (title and abstract – without details)</w:t>
      </w:r>
    </w:p>
    <w:p w14:paraId="5878FDF8" w14:textId="77777777" w:rsidR="000B0498" w:rsidRPr="0099368B" w:rsidRDefault="000B0498" w:rsidP="000B0498">
      <w:pPr>
        <w:rPr>
          <w:rFonts w:ascii="Times New Roman" w:hAnsi="Times New Roman" w:cs="Times New Roman"/>
          <w:sz w:val="20"/>
          <w:szCs w:val="20"/>
        </w:rPr>
      </w:pPr>
      <w:r w:rsidRPr="0099368B">
        <w:rPr>
          <w:rFonts w:ascii="Times New Roman" w:hAnsi="Times New Roman" w:cs="Times New Roman"/>
          <w:b/>
          <w:sz w:val="20"/>
          <w:szCs w:val="20"/>
        </w:rPr>
        <w:t>Inclusion criteria</w:t>
      </w:r>
      <w:r w:rsidRPr="0099368B">
        <w:rPr>
          <w:rFonts w:ascii="Times New Roman" w:hAnsi="Times New Roman" w:cs="Times New Roman"/>
          <w:sz w:val="20"/>
          <w:szCs w:val="20"/>
        </w:rPr>
        <w:t xml:space="preserve">: </w:t>
      </w:r>
    </w:p>
    <w:p w14:paraId="34B4030A"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Diagnosis of a primary STS.</w:t>
      </w:r>
    </w:p>
    <w:p w14:paraId="78E55857"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Advanced or metastatic non-resectable disease.</w:t>
      </w:r>
    </w:p>
    <w:p w14:paraId="117B0D46"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Tumour characteristics:  </w:t>
      </w:r>
    </w:p>
    <w:p w14:paraId="38B90016" w14:textId="0A0320CB" w:rsidR="000B0498" w:rsidRPr="0099368B" w:rsidRDefault="000B0498" w:rsidP="000B0498">
      <w:pPr>
        <w:rPr>
          <w:rFonts w:ascii="Times New Roman" w:hAnsi="Times New Roman" w:cs="Times New Roman"/>
          <w:sz w:val="20"/>
          <w:szCs w:val="20"/>
        </w:rPr>
      </w:pPr>
      <w:r w:rsidRPr="0099368B">
        <w:rPr>
          <w:rFonts w:ascii="Times New Roman" w:hAnsi="Times New Roman" w:cs="Times New Roman"/>
          <w:sz w:val="20"/>
          <w:szCs w:val="20"/>
        </w:rPr>
        <w:t xml:space="preserve">Any STS histology including but not limited to angiosarcoma, leiomyosarcoma, liposarcoma, synovial sarcoma, rhabdomyosarcoma, epithelioid sarcoma. Also, any anatomical site </w:t>
      </w:r>
      <w:r w:rsidR="00842731" w:rsidRPr="0099368B">
        <w:rPr>
          <w:rFonts w:ascii="Times New Roman" w:hAnsi="Times New Roman" w:cs="Times New Roman"/>
          <w:sz w:val="20"/>
          <w:szCs w:val="20"/>
        </w:rPr>
        <w:t>was</w:t>
      </w:r>
      <w:r w:rsidRPr="0099368B">
        <w:rPr>
          <w:rFonts w:ascii="Times New Roman" w:hAnsi="Times New Roman" w:cs="Times New Roman"/>
          <w:sz w:val="20"/>
          <w:szCs w:val="20"/>
        </w:rPr>
        <w:t xml:space="preserve"> eligible.</w:t>
      </w:r>
    </w:p>
    <w:p w14:paraId="2C4514AD" w14:textId="33977563"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Any systemic treatment (chemotherapy, target, immunotherapy or cell therapy) of advanced or metastatic STS in first line or pre-treated setting.</w:t>
      </w:r>
    </w:p>
    <w:p w14:paraId="7136EBAA"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lastRenderedPageBreak/>
        <w:t>Publications in the period 1 January 2003 – 31 December 2018.</w:t>
      </w:r>
    </w:p>
    <w:p w14:paraId="62FBC926" w14:textId="52C2782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The language of the published paper </w:t>
      </w:r>
      <w:r w:rsidR="00842731" w:rsidRPr="0099368B">
        <w:rPr>
          <w:rFonts w:ascii="Times New Roman" w:hAnsi="Times New Roman" w:cs="Times New Roman"/>
          <w:sz w:val="20"/>
          <w:szCs w:val="20"/>
        </w:rPr>
        <w:t>was</w:t>
      </w:r>
      <w:r w:rsidRPr="0099368B">
        <w:rPr>
          <w:rFonts w:ascii="Times New Roman" w:hAnsi="Times New Roman" w:cs="Times New Roman"/>
          <w:sz w:val="20"/>
          <w:szCs w:val="20"/>
        </w:rPr>
        <w:t xml:space="preserve"> English.</w:t>
      </w:r>
    </w:p>
    <w:p w14:paraId="46403D18" w14:textId="77777777" w:rsidR="000B0498" w:rsidRPr="0099368B" w:rsidRDefault="000B0498" w:rsidP="000B0498">
      <w:pPr>
        <w:rPr>
          <w:rFonts w:ascii="Times New Roman" w:hAnsi="Times New Roman" w:cs="Times New Roman"/>
          <w:sz w:val="20"/>
          <w:szCs w:val="20"/>
        </w:rPr>
      </w:pPr>
    </w:p>
    <w:p w14:paraId="29748DC6" w14:textId="77777777" w:rsidR="000B0498" w:rsidRPr="0099368B" w:rsidRDefault="000B0498" w:rsidP="000B0498">
      <w:pPr>
        <w:rPr>
          <w:rFonts w:ascii="Times New Roman" w:hAnsi="Times New Roman" w:cs="Times New Roman"/>
          <w:sz w:val="20"/>
          <w:szCs w:val="20"/>
        </w:rPr>
      </w:pPr>
      <w:r w:rsidRPr="0099368B">
        <w:rPr>
          <w:rFonts w:ascii="Times New Roman" w:hAnsi="Times New Roman" w:cs="Times New Roman"/>
          <w:b/>
          <w:sz w:val="20"/>
          <w:szCs w:val="20"/>
        </w:rPr>
        <w:t>Exclusion criteria</w:t>
      </w:r>
      <w:r w:rsidRPr="0099368B">
        <w:rPr>
          <w:rFonts w:ascii="Times New Roman" w:hAnsi="Times New Roman" w:cs="Times New Roman"/>
          <w:sz w:val="20"/>
          <w:szCs w:val="20"/>
        </w:rPr>
        <w:t>:</w:t>
      </w:r>
    </w:p>
    <w:p w14:paraId="776FA66A" w14:textId="25C80A76"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Paediatric population.</w:t>
      </w:r>
    </w:p>
    <w:p w14:paraId="11502746" w14:textId="6D490815"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Surgery or radiotherapy for localized disease, limb perfusion, electro chemotherapy, supportive care interventions. </w:t>
      </w:r>
    </w:p>
    <w:p w14:paraId="4AFF5829" w14:textId="33376571"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Articles dedicated exclusively to GIST, bone sarcomas or other types of cancer. Note that papers that study STS </w:t>
      </w:r>
      <w:r w:rsidRPr="0099368B">
        <w:rPr>
          <w:rFonts w:ascii="Times New Roman" w:hAnsi="Times New Roman" w:cs="Times New Roman"/>
          <w:b/>
          <w:bCs/>
          <w:sz w:val="20"/>
          <w:szCs w:val="20"/>
        </w:rPr>
        <w:t>and</w:t>
      </w:r>
      <w:r w:rsidRPr="0099368B">
        <w:rPr>
          <w:rFonts w:ascii="Times New Roman" w:hAnsi="Times New Roman" w:cs="Times New Roman"/>
          <w:sz w:val="20"/>
          <w:szCs w:val="20"/>
        </w:rPr>
        <w:t xml:space="preserve"> other cancers</w:t>
      </w:r>
      <w:r w:rsidR="00842731" w:rsidRPr="0099368B">
        <w:rPr>
          <w:rFonts w:ascii="Times New Roman" w:hAnsi="Times New Roman" w:cs="Times New Roman"/>
          <w:sz w:val="20"/>
          <w:szCs w:val="20"/>
        </w:rPr>
        <w:t xml:space="preserve"> were included</w:t>
      </w:r>
      <w:r w:rsidRPr="0099368B">
        <w:rPr>
          <w:rFonts w:ascii="Times New Roman" w:hAnsi="Times New Roman" w:cs="Times New Roman"/>
          <w:sz w:val="20"/>
          <w:szCs w:val="20"/>
        </w:rPr>
        <w:t xml:space="preserve"> (for example STS and bone sarcomas).</w:t>
      </w:r>
    </w:p>
    <w:p w14:paraId="40E5EB6B"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Early phase trials (Phase I, Phase I-II).</w:t>
      </w:r>
    </w:p>
    <w:p w14:paraId="4F854F7F"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Diagnostic or biomarker trials.</w:t>
      </w:r>
    </w:p>
    <w:p w14:paraId="48479CFE" w14:textId="6FE6CD53"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No clinical data/trial (e.g. review papers, position papers without clinical data).</w:t>
      </w:r>
    </w:p>
    <w:p w14:paraId="7E5E9EA7"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Retrospective clinical data.</w:t>
      </w:r>
    </w:p>
    <w:p w14:paraId="0EF95978" w14:textId="77777777" w:rsidR="000B0498" w:rsidRPr="0099368B" w:rsidRDefault="000B0498" w:rsidP="000B049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Sub-analysis or pooled analysis papers. </w:t>
      </w:r>
    </w:p>
    <w:p w14:paraId="315016D8" w14:textId="1583C3AF" w:rsidR="004A16AB" w:rsidRPr="0099368B" w:rsidRDefault="000B0498" w:rsidP="004A16AB">
      <w:pPr>
        <w:jc w:val="both"/>
        <w:rPr>
          <w:rFonts w:ascii="Times New Roman" w:hAnsi="Times New Roman" w:cs="Times New Roman"/>
          <w:sz w:val="20"/>
          <w:szCs w:val="20"/>
        </w:rPr>
      </w:pPr>
      <w:r w:rsidRPr="0099368B">
        <w:rPr>
          <w:rFonts w:ascii="Times New Roman" w:hAnsi="Times New Roman" w:cs="Times New Roman"/>
          <w:sz w:val="20"/>
          <w:szCs w:val="20"/>
        </w:rPr>
        <w:t xml:space="preserve">For the last criterion, </w:t>
      </w:r>
      <w:r w:rsidR="00842731" w:rsidRPr="0099368B">
        <w:rPr>
          <w:rFonts w:ascii="Times New Roman" w:hAnsi="Times New Roman" w:cs="Times New Roman"/>
          <w:sz w:val="20"/>
          <w:szCs w:val="20"/>
        </w:rPr>
        <w:t>it was</w:t>
      </w:r>
      <w:r w:rsidRPr="0099368B">
        <w:rPr>
          <w:rFonts w:ascii="Times New Roman" w:hAnsi="Times New Roman" w:cs="Times New Roman"/>
          <w:sz w:val="20"/>
          <w:szCs w:val="20"/>
        </w:rPr>
        <w:t xml:space="preserve"> examined if the main study (in case of a subgroup analysis) or the pooled studies (in case of a pooled analysis) were included in the search. If any study was </w:t>
      </w:r>
      <w:r w:rsidR="0040620C" w:rsidRPr="0099368B">
        <w:rPr>
          <w:rFonts w:ascii="Times New Roman" w:hAnsi="Times New Roman" w:cs="Times New Roman"/>
          <w:sz w:val="20"/>
          <w:szCs w:val="20"/>
        </w:rPr>
        <w:t>missing</w:t>
      </w:r>
      <w:r w:rsidRPr="0099368B">
        <w:rPr>
          <w:rFonts w:ascii="Times New Roman" w:hAnsi="Times New Roman" w:cs="Times New Roman"/>
          <w:sz w:val="20"/>
          <w:szCs w:val="20"/>
        </w:rPr>
        <w:t xml:space="preserve">, it was added manually. </w:t>
      </w:r>
    </w:p>
    <w:p w14:paraId="5E0D0CEB" w14:textId="0C8DE8AD" w:rsidR="004A16AB" w:rsidRPr="0099368B" w:rsidRDefault="004A16AB" w:rsidP="004A16AB">
      <w:pPr>
        <w:jc w:val="both"/>
        <w:rPr>
          <w:rFonts w:ascii="Times New Roman" w:hAnsi="Times New Roman" w:cs="Times New Roman"/>
          <w:b/>
          <w:sz w:val="20"/>
          <w:szCs w:val="20"/>
        </w:rPr>
      </w:pPr>
      <w:r w:rsidRPr="0099368B">
        <w:rPr>
          <w:rFonts w:ascii="Times New Roman" w:hAnsi="Times New Roman" w:cs="Times New Roman"/>
          <w:b/>
          <w:sz w:val="20"/>
          <w:szCs w:val="20"/>
        </w:rPr>
        <w:t>Results of step 1 (reported according to PRISMA guidelines</w:t>
      </w:r>
      <w:r w:rsidR="00135B10" w:rsidRPr="0099368B">
        <w:rPr>
          <w:rFonts w:ascii="Times New Roman" w:hAnsi="Times New Roman" w:cs="Times New Roman"/>
          <w:b/>
          <w:sz w:val="20"/>
          <w:szCs w:val="20"/>
        </w:rPr>
        <w:fldChar w:fldCharType="begin" w:fldLock="1"/>
      </w:r>
      <w:r w:rsidR="009828B0" w:rsidRPr="0099368B">
        <w:rPr>
          <w:rFonts w:ascii="Times New Roman" w:hAnsi="Times New Roman" w:cs="Times New Roman"/>
          <w:b/>
          <w:sz w:val="20"/>
          <w:szCs w:val="20"/>
        </w:rPr>
        <w:instrText>ADDIN CSL_CITATION {"citationItems":[{"id":"ITEM-1","itemData":{"DOI":"10.1016/j.jclinepi.2009.06.006","ISBN":"2006062298","ISSN":"18785921","abstract":"Systematic reviews and meta-analyses are essential to summarize evidence relating to efficacy and safety of health care interventions accurately and reliably. The clarity and transparency of these reports, however, is not optimal. Poor reporting of systematic reviews diminishes their value to clinicians, policy makers, and other users. Since the development of the QUOROM (QUality Of Reporting Of Meta-analysis) Statement--a reporting guideline published in 1999--there have been several conceptual, methodological, and practical advances regarding the conduct and reporting of systematic reviews and meta-analyses. Also, reviews of published systematic reviews have found that key information about these studies is often poorly reported. Realizing these issues, an international group that included experienced authors and methodologists developed PRISMA (Preferred Reporting Items for Systematic reviews and Meta-Analyses) as an evolution of the original QUOROM guideline for systematic reviews and meta-analyses of evaluations of health care interventions. The PRISMA Statement consists of a 27-item checklist and a four-phase flow diagram. The checklist includes items deemed essential for transparent reporting of a systematic review. In this Explanation and Elaboration document, we explain the meaning and rationale for each checklist item. For each item, we include an example of good reporting and, where possible, references to relevant empirical studies and methodological literature. The PRISMA Statement, this document, and the associated Web site (http://www.prisma-statement.org/) should be helpful resources to improve reporting of systematic reviews and meta-analyses.","author":[{"dropping-particle":"","family":"Liberati","given":"Alessandro","non-dropping-particle":"","parse-names":false,"suffix":""},{"dropping-particle":"","family":"Altman","given":"Douglas G.","non-dropping-particle":"","parse-names":false,"suffix":""},{"dropping-particle":"","family":"Tetzlaff","given":"Jennifer","non-dropping-particle":"","parse-names":false,"suffix":""},{"dropping-particle":"","family":"Mulrow","given":"Cynthia","non-dropping-particle":"","parse-names":false,"suffix":""},{"dropping-particle":"","family":"Gøtzsche","given":"Peter C.","non-dropping-particle":"","parse-names":false,"suffix":""},{"dropping-particle":"","family":"Ioannidis","given":"John P.A.","non-dropping-particle":"","parse-names":false,"suffix":""},{"dropping-particle":"","family":"Clarke","given":"Mike","non-dropping-particle":"","parse-names":false,"suffix":""},{"dropping-particle":"","family":"Devereaux","given":"P. J.","non-dropping-particle":"","parse-names":false,"suffix":""},{"dropping-particle":"","family":"Kleijnen","given":"Jos","non-dropping-particle":"","parse-names":false,"suffix":""},{"dropping-particle":"","family":"Moher","given":"David","non-dropping-particle":"","parse-names":false,"suffix":""}],"container-title":"Journal of clinical epidemiology","id":"ITEM-1","issue":"10","issued":{"date-parts":[["2009"]]},"page":"e1-e34","title":"The PRISMA statement for reporting systematic reviews and meta-analyses of studies that evaluate health care interventions: explanation and elaboration","type":"article-journal","volume":"62"},"uris":["http://www.mendeley.com/documents/?uuid=b58031bd-5267-4a5e-a248-257cff2d7d09"]}],"mendeley":{"formattedCitation":"&lt;sup&gt;1&lt;/sup&gt;","plainTextFormattedCitation":"1","previouslyFormattedCitation":"&lt;sup&gt;1&lt;/sup&gt;"},"properties":{"noteIndex":0},"schema":"https://github.com/citation-style-language/schema/raw/master/csl-citation.json"}</w:instrText>
      </w:r>
      <w:r w:rsidR="00135B10" w:rsidRPr="0099368B">
        <w:rPr>
          <w:rFonts w:ascii="Times New Roman" w:hAnsi="Times New Roman" w:cs="Times New Roman"/>
          <w:b/>
          <w:sz w:val="20"/>
          <w:szCs w:val="20"/>
        </w:rPr>
        <w:fldChar w:fldCharType="separate"/>
      </w:r>
      <w:r w:rsidR="00135B10" w:rsidRPr="0099368B">
        <w:rPr>
          <w:rFonts w:ascii="Times New Roman" w:hAnsi="Times New Roman" w:cs="Times New Roman"/>
          <w:noProof/>
          <w:sz w:val="20"/>
          <w:szCs w:val="20"/>
          <w:vertAlign w:val="superscript"/>
        </w:rPr>
        <w:t>1</w:t>
      </w:r>
      <w:r w:rsidR="00135B10" w:rsidRPr="0099368B">
        <w:rPr>
          <w:rFonts w:ascii="Times New Roman" w:hAnsi="Times New Roman" w:cs="Times New Roman"/>
          <w:b/>
          <w:sz w:val="20"/>
          <w:szCs w:val="20"/>
        </w:rPr>
        <w:fldChar w:fldCharType="end"/>
      </w:r>
      <w:r w:rsidRPr="0099368B">
        <w:rPr>
          <w:rFonts w:ascii="Times New Roman" w:hAnsi="Times New Roman" w:cs="Times New Roman"/>
          <w:b/>
          <w:sz w:val="20"/>
          <w:szCs w:val="20"/>
        </w:rPr>
        <w:t xml:space="preserve">): </w:t>
      </w:r>
    </w:p>
    <w:p w14:paraId="35B58EB4" w14:textId="59E963B7" w:rsidR="004A16AB" w:rsidRPr="0099368B" w:rsidRDefault="004A16AB" w:rsidP="004A16AB">
      <w:pPr>
        <w:jc w:val="both"/>
        <w:rPr>
          <w:rFonts w:ascii="Times New Roman" w:hAnsi="Times New Roman" w:cs="Times New Roman"/>
          <w:sz w:val="20"/>
          <w:szCs w:val="20"/>
        </w:rPr>
      </w:pPr>
      <w:r w:rsidRPr="0099368B">
        <w:rPr>
          <w:rFonts w:ascii="Times New Roman" w:hAnsi="Times New Roman" w:cs="Times New Roman"/>
          <w:sz w:val="20"/>
          <w:szCs w:val="20"/>
        </w:rPr>
        <w:t>According to this screening step, 165 / 745 papers were deemed</w:t>
      </w:r>
      <w:r w:rsidR="00EB37BE" w:rsidRPr="0099368B">
        <w:rPr>
          <w:rFonts w:ascii="Times New Roman" w:hAnsi="Times New Roman" w:cs="Times New Roman"/>
          <w:sz w:val="20"/>
          <w:szCs w:val="20"/>
        </w:rPr>
        <w:t xml:space="preserve"> potentially</w:t>
      </w:r>
      <w:r w:rsidRPr="0099368B">
        <w:rPr>
          <w:rFonts w:ascii="Times New Roman" w:hAnsi="Times New Roman" w:cs="Times New Roman"/>
          <w:sz w:val="20"/>
          <w:szCs w:val="20"/>
        </w:rPr>
        <w:t xml:space="preserve"> eligible. In addition, one extra paper was added manually by ad-hoc checking of sub</w:t>
      </w:r>
      <w:r w:rsidR="00135B10" w:rsidRPr="0099368B">
        <w:rPr>
          <w:rFonts w:ascii="Times New Roman" w:hAnsi="Times New Roman" w:cs="Times New Roman"/>
          <w:sz w:val="20"/>
          <w:szCs w:val="20"/>
        </w:rPr>
        <w:t>-</w:t>
      </w:r>
      <w:r w:rsidRPr="0099368B">
        <w:rPr>
          <w:rFonts w:ascii="Times New Roman" w:hAnsi="Times New Roman" w:cs="Times New Roman"/>
          <w:sz w:val="20"/>
          <w:szCs w:val="20"/>
        </w:rPr>
        <w:t>studies</w:t>
      </w:r>
      <w:r w:rsidR="00135B10" w:rsidRPr="0099368B">
        <w:rPr>
          <w:rFonts w:ascii="Times New Roman" w:hAnsi="Times New Roman" w:cs="Times New Roman"/>
          <w:sz w:val="20"/>
          <w:szCs w:val="20"/>
        </w:rPr>
        <w:t>,</w:t>
      </w:r>
      <w:r w:rsidRPr="0099368B">
        <w:rPr>
          <w:rFonts w:ascii="Times New Roman" w:hAnsi="Times New Roman" w:cs="Times New Roman"/>
          <w:sz w:val="20"/>
          <w:szCs w:val="20"/>
        </w:rPr>
        <w:t xml:space="preserve"> pooled analyses (themselves excluded). Thus, </w:t>
      </w:r>
      <w:r w:rsidRPr="0099368B">
        <w:rPr>
          <w:rFonts w:ascii="Times New Roman" w:hAnsi="Times New Roman" w:cs="Times New Roman"/>
          <w:b/>
          <w:sz w:val="20"/>
          <w:szCs w:val="20"/>
        </w:rPr>
        <w:t>166</w:t>
      </w:r>
      <w:r w:rsidRPr="0099368B">
        <w:rPr>
          <w:rFonts w:ascii="Times New Roman" w:hAnsi="Times New Roman" w:cs="Times New Roman"/>
          <w:sz w:val="20"/>
          <w:szCs w:val="20"/>
        </w:rPr>
        <w:t xml:space="preserve"> potentially eligible articles w</w:t>
      </w:r>
      <w:r w:rsidR="00135B10" w:rsidRPr="0099368B">
        <w:rPr>
          <w:rFonts w:ascii="Times New Roman" w:hAnsi="Times New Roman" w:cs="Times New Roman"/>
          <w:sz w:val="20"/>
          <w:szCs w:val="20"/>
        </w:rPr>
        <w:t>ere</w:t>
      </w:r>
      <w:r w:rsidRPr="0099368B">
        <w:rPr>
          <w:rFonts w:ascii="Times New Roman" w:hAnsi="Times New Roman" w:cs="Times New Roman"/>
          <w:sz w:val="20"/>
          <w:szCs w:val="20"/>
        </w:rPr>
        <w:t xml:space="preserve"> examined during the second screening step. </w:t>
      </w:r>
      <w:r w:rsidR="00EB37BE" w:rsidRPr="0099368B">
        <w:rPr>
          <w:rFonts w:ascii="Times New Roman" w:hAnsi="Times New Roman" w:cs="Times New Roman"/>
          <w:sz w:val="20"/>
          <w:szCs w:val="20"/>
        </w:rPr>
        <w:t>Subsequently, t</w:t>
      </w:r>
      <w:r w:rsidRPr="0099368B">
        <w:rPr>
          <w:rFonts w:ascii="Times New Roman" w:hAnsi="Times New Roman" w:cs="Times New Roman"/>
          <w:sz w:val="20"/>
          <w:szCs w:val="20"/>
        </w:rPr>
        <w:t xml:space="preserve">o perform the second screening step the full-text of the articles was retrieved from PubMed (by MV and GK) or by EORTC HQ communication group (in cases where the full-text was not accessible) - buying the papers from the journals published.  </w:t>
      </w:r>
    </w:p>
    <w:p w14:paraId="239A58F8" w14:textId="77777777" w:rsidR="000B0498" w:rsidRPr="0099368B" w:rsidRDefault="000B0498" w:rsidP="000B0498">
      <w:pPr>
        <w:jc w:val="both"/>
        <w:rPr>
          <w:rFonts w:ascii="Times New Roman" w:hAnsi="Times New Roman" w:cs="Times New Roman"/>
          <w:sz w:val="20"/>
          <w:szCs w:val="20"/>
        </w:rPr>
      </w:pPr>
    </w:p>
    <w:p w14:paraId="5485C779" w14:textId="366E84B8" w:rsidR="003274D8" w:rsidRPr="0099368B" w:rsidRDefault="003274D8" w:rsidP="003274D8">
      <w:pPr>
        <w:rPr>
          <w:rFonts w:ascii="Times New Roman" w:hAnsi="Times New Roman" w:cs="Times New Roman"/>
          <w:b/>
          <w:sz w:val="20"/>
          <w:szCs w:val="20"/>
        </w:rPr>
      </w:pPr>
      <w:r w:rsidRPr="0099368B">
        <w:rPr>
          <w:rFonts w:ascii="Times New Roman" w:hAnsi="Times New Roman" w:cs="Times New Roman"/>
          <w:b/>
          <w:sz w:val="20"/>
          <w:szCs w:val="20"/>
        </w:rPr>
        <w:t>Screening step 2 (abstract – with details, paper – without details)</w:t>
      </w:r>
    </w:p>
    <w:p w14:paraId="48E6687A" w14:textId="77777777" w:rsidR="00EB37BE" w:rsidRPr="0099368B" w:rsidRDefault="00EB37BE" w:rsidP="003274D8">
      <w:pPr>
        <w:rPr>
          <w:rFonts w:ascii="Times New Roman" w:hAnsi="Times New Roman" w:cs="Times New Roman"/>
          <w:b/>
          <w:sz w:val="20"/>
          <w:szCs w:val="20"/>
        </w:rPr>
      </w:pPr>
    </w:p>
    <w:p w14:paraId="2B424081" w14:textId="77777777" w:rsidR="003274D8" w:rsidRPr="0099368B" w:rsidRDefault="003274D8" w:rsidP="003274D8">
      <w:pPr>
        <w:rPr>
          <w:rFonts w:ascii="Times New Roman" w:hAnsi="Times New Roman" w:cs="Times New Roman"/>
          <w:sz w:val="20"/>
          <w:szCs w:val="20"/>
        </w:rPr>
      </w:pPr>
      <w:r w:rsidRPr="0099368B">
        <w:rPr>
          <w:rFonts w:ascii="Times New Roman" w:hAnsi="Times New Roman" w:cs="Times New Roman"/>
          <w:b/>
          <w:sz w:val="20"/>
          <w:szCs w:val="20"/>
        </w:rPr>
        <w:t>Inclusion criteria</w:t>
      </w:r>
      <w:r w:rsidRPr="0099368B">
        <w:rPr>
          <w:rFonts w:ascii="Times New Roman" w:hAnsi="Times New Roman" w:cs="Times New Roman"/>
          <w:sz w:val="20"/>
          <w:szCs w:val="20"/>
        </w:rPr>
        <w:t xml:space="preserve">: </w:t>
      </w:r>
    </w:p>
    <w:p w14:paraId="5A3C003B" w14:textId="69A33D2B" w:rsidR="003274D8" w:rsidRPr="0099368B" w:rsidRDefault="003274D8" w:rsidP="003274D8">
      <w:pPr>
        <w:rPr>
          <w:rFonts w:ascii="Times New Roman" w:hAnsi="Times New Roman" w:cs="Times New Roman"/>
          <w:sz w:val="20"/>
          <w:szCs w:val="20"/>
        </w:rPr>
      </w:pPr>
      <w:r w:rsidRPr="0099368B">
        <w:rPr>
          <w:rFonts w:ascii="Times New Roman" w:hAnsi="Times New Roman" w:cs="Times New Roman"/>
          <w:sz w:val="20"/>
          <w:szCs w:val="20"/>
        </w:rPr>
        <w:t>The criteria of inclusion w</w:t>
      </w:r>
      <w:r w:rsidR="00135B10" w:rsidRPr="0099368B">
        <w:rPr>
          <w:rFonts w:ascii="Times New Roman" w:hAnsi="Times New Roman" w:cs="Times New Roman"/>
          <w:sz w:val="20"/>
          <w:szCs w:val="20"/>
        </w:rPr>
        <w:t>ere</w:t>
      </w:r>
      <w:r w:rsidRPr="0099368B">
        <w:rPr>
          <w:rFonts w:ascii="Times New Roman" w:hAnsi="Times New Roman" w:cs="Times New Roman"/>
          <w:sz w:val="20"/>
          <w:szCs w:val="20"/>
        </w:rPr>
        <w:t xml:space="preserve"> the same with the first screening phase.</w:t>
      </w:r>
    </w:p>
    <w:p w14:paraId="4AE1AC8D" w14:textId="77777777" w:rsidR="003274D8" w:rsidRPr="0099368B" w:rsidRDefault="003274D8" w:rsidP="003274D8">
      <w:pPr>
        <w:rPr>
          <w:rFonts w:ascii="Times New Roman" w:hAnsi="Times New Roman" w:cs="Times New Roman"/>
          <w:sz w:val="20"/>
          <w:szCs w:val="20"/>
        </w:rPr>
      </w:pPr>
      <w:r w:rsidRPr="0099368B">
        <w:rPr>
          <w:rFonts w:ascii="Times New Roman" w:hAnsi="Times New Roman" w:cs="Times New Roman"/>
          <w:b/>
          <w:sz w:val="20"/>
          <w:szCs w:val="20"/>
        </w:rPr>
        <w:t>Exclusion criteria</w:t>
      </w:r>
      <w:r w:rsidRPr="0099368B">
        <w:rPr>
          <w:rFonts w:ascii="Times New Roman" w:hAnsi="Times New Roman" w:cs="Times New Roman"/>
          <w:sz w:val="20"/>
          <w:szCs w:val="20"/>
        </w:rPr>
        <w:t>:</w:t>
      </w:r>
    </w:p>
    <w:p w14:paraId="4EA58440" w14:textId="2BAD6EC7" w:rsidR="003274D8" w:rsidRPr="0099368B" w:rsidRDefault="003274D8" w:rsidP="003274D8">
      <w:pPr>
        <w:rPr>
          <w:rFonts w:ascii="Times New Roman" w:hAnsi="Times New Roman" w:cs="Times New Roman"/>
          <w:sz w:val="20"/>
          <w:szCs w:val="20"/>
        </w:rPr>
      </w:pPr>
      <w:r w:rsidRPr="0099368B">
        <w:rPr>
          <w:rFonts w:ascii="Times New Roman" w:hAnsi="Times New Roman" w:cs="Times New Roman"/>
          <w:sz w:val="20"/>
          <w:szCs w:val="20"/>
        </w:rPr>
        <w:t xml:space="preserve">The additional exclusion criterion here </w:t>
      </w:r>
      <w:r w:rsidR="00135B10" w:rsidRPr="0099368B">
        <w:rPr>
          <w:rFonts w:ascii="Times New Roman" w:hAnsi="Times New Roman" w:cs="Times New Roman"/>
          <w:sz w:val="20"/>
          <w:szCs w:val="20"/>
        </w:rPr>
        <w:t>was</w:t>
      </w:r>
      <w:r w:rsidRPr="0099368B">
        <w:rPr>
          <w:rFonts w:ascii="Times New Roman" w:hAnsi="Times New Roman" w:cs="Times New Roman"/>
          <w:sz w:val="20"/>
          <w:szCs w:val="20"/>
        </w:rPr>
        <w:t>:</w:t>
      </w:r>
    </w:p>
    <w:p w14:paraId="3ECF5BB9" w14:textId="77777777" w:rsidR="003274D8" w:rsidRPr="0099368B" w:rsidRDefault="003274D8" w:rsidP="003274D8">
      <w:pPr>
        <w:rPr>
          <w:rFonts w:ascii="Times New Roman" w:hAnsi="Times New Roman" w:cs="Times New Roman"/>
          <w:sz w:val="20"/>
          <w:szCs w:val="20"/>
        </w:rPr>
      </w:pPr>
      <w:r w:rsidRPr="0099368B">
        <w:rPr>
          <w:rFonts w:ascii="Times New Roman" w:hAnsi="Times New Roman" w:cs="Times New Roman"/>
          <w:sz w:val="20"/>
          <w:szCs w:val="20"/>
        </w:rPr>
        <w:t xml:space="preserve">Papers of studies that </w:t>
      </w:r>
    </w:p>
    <w:p w14:paraId="33FEA532" w14:textId="4C828B24" w:rsidR="003274D8" w:rsidRPr="0099368B" w:rsidRDefault="003274D8" w:rsidP="003274D8">
      <w:pPr>
        <w:numPr>
          <w:ilvl w:val="0"/>
          <w:numId w:val="4"/>
        </w:numPr>
        <w:rPr>
          <w:rFonts w:ascii="Times New Roman" w:hAnsi="Times New Roman" w:cs="Times New Roman"/>
          <w:sz w:val="20"/>
          <w:szCs w:val="20"/>
        </w:rPr>
      </w:pPr>
      <w:r w:rsidRPr="0099368B">
        <w:rPr>
          <w:rFonts w:ascii="Times New Roman" w:hAnsi="Times New Roman" w:cs="Times New Roman"/>
          <w:sz w:val="20"/>
          <w:szCs w:val="20"/>
        </w:rPr>
        <w:t xml:space="preserve">Include other types of cancers than STS </w:t>
      </w:r>
      <w:r w:rsidRPr="0099368B">
        <w:rPr>
          <w:rFonts w:ascii="Times New Roman" w:hAnsi="Times New Roman" w:cs="Times New Roman"/>
          <w:b/>
          <w:bCs/>
          <w:sz w:val="20"/>
          <w:szCs w:val="20"/>
        </w:rPr>
        <w:t>and</w:t>
      </w:r>
      <w:r w:rsidRPr="0099368B">
        <w:rPr>
          <w:rFonts w:ascii="Times New Roman" w:hAnsi="Times New Roman" w:cs="Times New Roman"/>
          <w:sz w:val="20"/>
          <w:szCs w:val="20"/>
        </w:rPr>
        <w:t xml:space="preserve"> in which STS </w:t>
      </w:r>
      <w:r w:rsidR="00135B10" w:rsidRPr="0099368B">
        <w:rPr>
          <w:rFonts w:ascii="Times New Roman" w:hAnsi="Times New Roman" w:cs="Times New Roman"/>
          <w:sz w:val="20"/>
          <w:szCs w:val="20"/>
        </w:rPr>
        <w:t>were</w:t>
      </w:r>
      <w:r w:rsidRPr="0099368B">
        <w:rPr>
          <w:rFonts w:ascii="Times New Roman" w:hAnsi="Times New Roman" w:cs="Times New Roman"/>
          <w:sz w:val="20"/>
          <w:szCs w:val="20"/>
        </w:rPr>
        <w:t xml:space="preserve"> not analysed separately (pooled analysis for all types of cancer).</w:t>
      </w:r>
    </w:p>
    <w:p w14:paraId="4852B6D2" w14:textId="283C6411" w:rsidR="00E87436" w:rsidRPr="0099368B" w:rsidRDefault="00E87436" w:rsidP="00F62E30">
      <w:pPr>
        <w:rPr>
          <w:rFonts w:ascii="Times New Roman" w:hAnsi="Times New Roman" w:cs="Times New Roman"/>
          <w:sz w:val="20"/>
          <w:szCs w:val="20"/>
        </w:rPr>
      </w:pPr>
    </w:p>
    <w:p w14:paraId="11D0E0E4" w14:textId="677BDF51" w:rsidR="00923D65" w:rsidRPr="0099368B" w:rsidRDefault="00923D65" w:rsidP="00923D65">
      <w:pPr>
        <w:jc w:val="both"/>
        <w:rPr>
          <w:rFonts w:ascii="Times New Roman" w:hAnsi="Times New Roman" w:cs="Times New Roman"/>
          <w:b/>
          <w:sz w:val="20"/>
          <w:szCs w:val="20"/>
        </w:rPr>
      </w:pPr>
      <w:r w:rsidRPr="0099368B">
        <w:rPr>
          <w:rFonts w:ascii="Times New Roman" w:hAnsi="Times New Roman" w:cs="Times New Roman"/>
          <w:b/>
          <w:sz w:val="20"/>
          <w:szCs w:val="20"/>
        </w:rPr>
        <w:t xml:space="preserve">Results of step 2: </w:t>
      </w:r>
    </w:p>
    <w:p w14:paraId="46E19309" w14:textId="2BA07A71" w:rsidR="00090CE9" w:rsidRPr="0099368B" w:rsidRDefault="003545DA" w:rsidP="00090CE9">
      <w:pPr>
        <w:rPr>
          <w:rFonts w:ascii="Times New Roman" w:hAnsi="Times New Roman" w:cs="Times New Roman"/>
          <w:sz w:val="20"/>
          <w:szCs w:val="20"/>
        </w:rPr>
      </w:pPr>
      <w:r w:rsidRPr="0099368B">
        <w:rPr>
          <w:rFonts w:ascii="Times New Roman" w:hAnsi="Times New Roman" w:cs="Times New Roman"/>
          <w:sz w:val="20"/>
          <w:szCs w:val="20"/>
          <w:lang w:val="en-US"/>
        </w:rPr>
        <w:t>Seven papers were removed based on the additional exclusion criterion leading to 159 clinical trials in total.</w:t>
      </w:r>
    </w:p>
    <w:p w14:paraId="53D735A7" w14:textId="02321A2B" w:rsidR="00D1692D" w:rsidRPr="0099368B" w:rsidRDefault="00D1692D" w:rsidP="00D1692D">
      <w:pPr>
        <w:rPr>
          <w:rFonts w:ascii="Times New Roman" w:hAnsi="Times New Roman" w:cs="Times New Roman"/>
          <w:sz w:val="20"/>
          <w:szCs w:val="20"/>
        </w:rPr>
      </w:pPr>
    </w:p>
    <w:p w14:paraId="7E44D645" w14:textId="03077807" w:rsidR="00D1692D" w:rsidRPr="0099368B" w:rsidRDefault="000970EC" w:rsidP="00D1692D">
      <w:pPr>
        <w:pStyle w:val="Heading1"/>
        <w:rPr>
          <w:rFonts w:cs="Times New Roman"/>
          <w:sz w:val="20"/>
          <w:szCs w:val="20"/>
        </w:rPr>
      </w:pPr>
      <w:bookmarkStart w:id="2" w:name="_Hlk61440019"/>
      <w:bookmarkStart w:id="3" w:name="_Toc66885716"/>
      <w:r w:rsidRPr="0099368B">
        <w:rPr>
          <w:rStyle w:val="Hyperlink"/>
          <w:rFonts w:cs="Times New Roman"/>
          <w:color w:val="171717" w:themeColor="background2" w:themeShade="1A"/>
          <w:sz w:val="20"/>
          <w:szCs w:val="20"/>
          <w:u w:val="none"/>
        </w:rPr>
        <w:lastRenderedPageBreak/>
        <w:t>Details about the</w:t>
      </w:r>
      <w:r w:rsidR="009A38A9" w:rsidRPr="0099368B">
        <w:rPr>
          <w:rStyle w:val="Hyperlink"/>
          <w:rFonts w:cs="Times New Roman"/>
          <w:color w:val="171717" w:themeColor="background2" w:themeShade="1A"/>
          <w:sz w:val="20"/>
          <w:szCs w:val="20"/>
          <w:u w:val="none"/>
        </w:rPr>
        <w:t xml:space="preserve"> Leiomyosarcoma</w:t>
      </w:r>
      <w:r w:rsidRPr="0099368B">
        <w:rPr>
          <w:rStyle w:val="Hyperlink"/>
          <w:rFonts w:cs="Times New Roman"/>
          <w:color w:val="171717" w:themeColor="background2" w:themeShade="1A"/>
          <w:sz w:val="20"/>
          <w:szCs w:val="20"/>
          <w:u w:val="none"/>
        </w:rPr>
        <w:t xml:space="preserve"> meta-analys</w:t>
      </w:r>
      <w:r w:rsidR="00F63180" w:rsidRPr="0099368B">
        <w:rPr>
          <w:rStyle w:val="Hyperlink"/>
          <w:rFonts w:cs="Times New Roman"/>
          <w:color w:val="171717" w:themeColor="background2" w:themeShade="1A"/>
          <w:sz w:val="20"/>
          <w:szCs w:val="20"/>
          <w:u w:val="none"/>
        </w:rPr>
        <w:t>e</w:t>
      </w:r>
      <w:r w:rsidRPr="0099368B">
        <w:rPr>
          <w:rStyle w:val="Hyperlink"/>
          <w:rFonts w:cs="Times New Roman"/>
          <w:color w:val="171717" w:themeColor="background2" w:themeShade="1A"/>
          <w:sz w:val="20"/>
          <w:szCs w:val="20"/>
          <w:u w:val="none"/>
        </w:rPr>
        <w:t>s</w:t>
      </w:r>
      <w:bookmarkEnd w:id="2"/>
      <w:bookmarkEnd w:id="3"/>
    </w:p>
    <w:p w14:paraId="04385720" w14:textId="6DD5F3FB" w:rsidR="0073278A" w:rsidRPr="0099368B" w:rsidRDefault="0073278A" w:rsidP="00D1692D">
      <w:pPr>
        <w:rPr>
          <w:rFonts w:ascii="Times New Roman" w:hAnsi="Times New Roman" w:cs="Times New Roman"/>
          <w:sz w:val="20"/>
          <w:szCs w:val="20"/>
        </w:rPr>
      </w:pPr>
      <w:r w:rsidRPr="0099368B">
        <w:rPr>
          <w:rFonts w:ascii="Times New Roman" w:hAnsi="Times New Roman" w:cs="Times New Roman"/>
          <w:sz w:val="20"/>
          <w:szCs w:val="20"/>
        </w:rPr>
        <w:t xml:space="preserve">The focus </w:t>
      </w:r>
      <w:r w:rsidR="00CC298E" w:rsidRPr="0099368B">
        <w:rPr>
          <w:rFonts w:ascii="Times New Roman" w:hAnsi="Times New Roman" w:cs="Times New Roman"/>
          <w:sz w:val="20"/>
          <w:szCs w:val="20"/>
        </w:rPr>
        <w:t>for</w:t>
      </w:r>
      <w:r w:rsidRPr="0099368B">
        <w:rPr>
          <w:rFonts w:ascii="Times New Roman" w:hAnsi="Times New Roman" w:cs="Times New Roman"/>
          <w:sz w:val="20"/>
          <w:szCs w:val="20"/>
        </w:rPr>
        <w:t xml:space="preserve"> this meta-analysis </w:t>
      </w:r>
      <w:r w:rsidR="00AF6D66" w:rsidRPr="0099368B">
        <w:rPr>
          <w:rFonts w:ascii="Times New Roman" w:hAnsi="Times New Roman" w:cs="Times New Roman"/>
          <w:sz w:val="20"/>
          <w:szCs w:val="20"/>
        </w:rPr>
        <w:t>is</w:t>
      </w:r>
      <w:r w:rsidRPr="0099368B">
        <w:rPr>
          <w:rFonts w:ascii="Times New Roman" w:hAnsi="Times New Roman" w:cs="Times New Roman"/>
          <w:sz w:val="20"/>
          <w:szCs w:val="20"/>
        </w:rPr>
        <w:t xml:space="preserve"> on the most frequent STS subtype appear</w:t>
      </w:r>
      <w:r w:rsidR="00CC298E" w:rsidRPr="0099368B">
        <w:rPr>
          <w:rFonts w:ascii="Times New Roman" w:hAnsi="Times New Roman" w:cs="Times New Roman"/>
          <w:sz w:val="20"/>
          <w:szCs w:val="20"/>
        </w:rPr>
        <w:t>ing</w:t>
      </w:r>
      <w:r w:rsidRPr="0099368B">
        <w:rPr>
          <w:rFonts w:ascii="Times New Roman" w:hAnsi="Times New Roman" w:cs="Times New Roman"/>
          <w:sz w:val="20"/>
          <w:szCs w:val="20"/>
        </w:rPr>
        <w:t xml:space="preserve"> in</w:t>
      </w:r>
      <w:r w:rsidR="00CC298E" w:rsidRPr="0099368B">
        <w:rPr>
          <w:rFonts w:ascii="Times New Roman" w:hAnsi="Times New Roman" w:cs="Times New Roman"/>
          <w:sz w:val="20"/>
          <w:szCs w:val="20"/>
        </w:rPr>
        <w:t xml:space="preserve"> the</w:t>
      </w:r>
      <w:r w:rsidRPr="0099368B">
        <w:rPr>
          <w:rFonts w:ascii="Times New Roman" w:hAnsi="Times New Roman" w:cs="Times New Roman"/>
          <w:sz w:val="20"/>
          <w:szCs w:val="20"/>
        </w:rPr>
        <w:t xml:space="preserve"> 159 trials; Leiomyosarcoma (LMS). Overall, more than 100 trials contained LMS as one of the subtypes (</w:t>
      </w:r>
      <w:r w:rsidR="001E1E5A">
        <w:rPr>
          <w:rFonts w:ascii="Times New Roman" w:hAnsi="Times New Roman" w:cs="Times New Roman"/>
          <w:sz w:val="20"/>
          <w:szCs w:val="20"/>
        </w:rPr>
        <w:t xml:space="preserve">LMS, </w:t>
      </w:r>
      <w:r w:rsidRPr="0099368B">
        <w:rPr>
          <w:rFonts w:ascii="Times New Roman" w:hAnsi="Times New Roman" w:cs="Times New Roman"/>
          <w:sz w:val="20"/>
          <w:szCs w:val="20"/>
        </w:rPr>
        <w:t xml:space="preserve">uLMS or </w:t>
      </w:r>
      <w:r w:rsidR="001E1E5A">
        <w:rPr>
          <w:rFonts w:ascii="Times New Roman" w:hAnsi="Times New Roman" w:cs="Times New Roman"/>
          <w:sz w:val="20"/>
          <w:szCs w:val="20"/>
        </w:rPr>
        <w:t>soft-tissue</w:t>
      </w:r>
      <w:r w:rsidRPr="0099368B">
        <w:rPr>
          <w:rFonts w:ascii="Times New Roman" w:hAnsi="Times New Roman" w:cs="Times New Roman"/>
          <w:sz w:val="20"/>
          <w:szCs w:val="20"/>
        </w:rPr>
        <w:t xml:space="preserve"> LMS</w:t>
      </w:r>
      <w:r w:rsidR="001E1E5A">
        <w:rPr>
          <w:rFonts w:ascii="Times New Roman" w:hAnsi="Times New Roman" w:cs="Times New Roman"/>
          <w:sz w:val="20"/>
          <w:szCs w:val="20"/>
        </w:rPr>
        <w:t xml:space="preserve"> etc.</w:t>
      </w:r>
      <w:r w:rsidRPr="0099368B">
        <w:rPr>
          <w:rFonts w:ascii="Times New Roman" w:hAnsi="Times New Roman" w:cs="Times New Roman"/>
          <w:sz w:val="20"/>
          <w:szCs w:val="20"/>
        </w:rPr>
        <w:t>).</w:t>
      </w:r>
    </w:p>
    <w:p w14:paraId="6EF0FB34" w14:textId="2DE1E052" w:rsidR="00B87680" w:rsidRPr="0099368B" w:rsidRDefault="00B87680" w:rsidP="00D1692D">
      <w:pPr>
        <w:rPr>
          <w:rFonts w:ascii="Times New Roman" w:hAnsi="Times New Roman" w:cs="Times New Roman"/>
          <w:sz w:val="20"/>
          <w:szCs w:val="20"/>
        </w:rPr>
      </w:pPr>
    </w:p>
    <w:p w14:paraId="1CB0E4C4" w14:textId="484E11D3" w:rsidR="00001877" w:rsidRPr="00001877" w:rsidRDefault="00B87680" w:rsidP="00001877">
      <w:pPr>
        <w:keepNext/>
        <w:numPr>
          <w:ilvl w:val="1"/>
          <w:numId w:val="3"/>
        </w:numPr>
        <w:tabs>
          <w:tab w:val="num" w:pos="851"/>
        </w:tabs>
        <w:spacing w:before="120" w:after="120" w:line="240" w:lineRule="auto"/>
        <w:ind w:left="851" w:hanging="851"/>
        <w:outlineLvl w:val="1"/>
        <w:rPr>
          <w:rFonts w:ascii="Times New Roman" w:eastAsia="Times New Roman" w:hAnsi="Times New Roman" w:cs="Times New Roman"/>
          <w:b/>
          <w:sz w:val="20"/>
          <w:szCs w:val="20"/>
          <w:lang w:val="en-US"/>
        </w:rPr>
      </w:pPr>
      <w:bookmarkStart w:id="4" w:name="_Toc66885717"/>
      <w:r w:rsidRPr="0099368B">
        <w:rPr>
          <w:rFonts w:ascii="Times New Roman" w:eastAsia="Times New Roman" w:hAnsi="Times New Roman" w:cs="Times New Roman"/>
          <w:b/>
          <w:sz w:val="20"/>
          <w:szCs w:val="20"/>
          <w:lang w:val="en-US"/>
        </w:rPr>
        <w:t>Study characteristics</w:t>
      </w:r>
      <w:bookmarkEnd w:id="4"/>
    </w:p>
    <w:p w14:paraId="7664669E" w14:textId="2A19ED3A" w:rsidR="00B05D3D" w:rsidRPr="0099368B" w:rsidRDefault="00B05D3D" w:rsidP="00B05D3D">
      <w:pPr>
        <w:pStyle w:val="Heading3"/>
        <w:rPr>
          <w:rFonts w:ascii="Times New Roman" w:eastAsia="Times New Roman" w:hAnsi="Times New Roman" w:cs="Times New Roman"/>
          <w:b/>
          <w:color w:val="auto"/>
          <w:sz w:val="20"/>
          <w:szCs w:val="20"/>
          <w:lang w:val="en-US"/>
        </w:rPr>
      </w:pPr>
      <w:bookmarkStart w:id="5" w:name="_Toc61094196"/>
      <w:bookmarkStart w:id="6" w:name="_Toc66885718"/>
      <w:bookmarkStart w:id="7" w:name="_Hlk61437396"/>
      <w:r w:rsidRPr="0099368B">
        <w:rPr>
          <w:rFonts w:ascii="Times New Roman" w:eastAsia="Times New Roman" w:hAnsi="Times New Roman" w:cs="Times New Roman"/>
          <w:b/>
          <w:color w:val="auto"/>
          <w:sz w:val="20"/>
          <w:szCs w:val="20"/>
          <w:lang w:val="en-US"/>
        </w:rPr>
        <w:t>Stud</w:t>
      </w:r>
      <w:bookmarkEnd w:id="5"/>
      <w:r w:rsidRPr="0099368B">
        <w:rPr>
          <w:rFonts w:ascii="Times New Roman" w:eastAsia="Times New Roman" w:hAnsi="Times New Roman" w:cs="Times New Roman"/>
          <w:b/>
          <w:color w:val="auto"/>
          <w:sz w:val="20"/>
          <w:szCs w:val="20"/>
          <w:lang w:val="en-US"/>
        </w:rPr>
        <w:t>ies for all LMS meta-analyses</w:t>
      </w:r>
      <w:bookmarkEnd w:id="6"/>
    </w:p>
    <w:p w14:paraId="3FAE80EB" w14:textId="27C35AD2" w:rsidR="00B05D3D" w:rsidRPr="0099368B" w:rsidRDefault="00B05D3D" w:rsidP="00B05D3D">
      <w:pPr>
        <w:rPr>
          <w:rFonts w:ascii="Times New Roman" w:hAnsi="Times New Roman" w:cs="Times New Roman"/>
          <w:sz w:val="20"/>
          <w:szCs w:val="20"/>
          <w:lang w:val="en-US"/>
        </w:rPr>
      </w:pPr>
    </w:p>
    <w:p w14:paraId="2E9458E1" w14:textId="63B46ACB"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In this subsection we provide descriptive statistics regarding the </w:t>
      </w:r>
      <w:r w:rsidRPr="0099368B">
        <w:rPr>
          <w:rFonts w:ascii="Times New Roman" w:eastAsia="Times New Roman" w:hAnsi="Times New Roman" w:cs="Times New Roman"/>
          <w:b/>
          <w:bCs/>
          <w:sz w:val="20"/>
          <w:szCs w:val="20"/>
          <w:lang w:val="en-US"/>
        </w:rPr>
        <w:t>23 trials</w:t>
      </w:r>
      <w:r w:rsidRPr="0099368B">
        <w:rPr>
          <w:rFonts w:ascii="Times New Roman" w:eastAsia="Times New Roman" w:hAnsi="Times New Roman" w:cs="Times New Roman"/>
          <w:sz w:val="20"/>
          <w:szCs w:val="20"/>
          <w:lang w:val="en-US"/>
        </w:rPr>
        <w:t xml:space="preserve"> with all LMS included in the meta-analysis, and the corresponding </w:t>
      </w:r>
      <w:r w:rsidRPr="0099368B">
        <w:rPr>
          <w:rFonts w:ascii="Times New Roman" w:eastAsia="Times New Roman" w:hAnsi="Times New Roman" w:cs="Times New Roman"/>
          <w:b/>
          <w:bCs/>
          <w:sz w:val="20"/>
          <w:szCs w:val="20"/>
          <w:lang w:val="en-US"/>
        </w:rPr>
        <w:t xml:space="preserve">31 </w:t>
      </w:r>
      <w:r w:rsidR="00134EB5" w:rsidRPr="0099368B">
        <w:rPr>
          <w:rFonts w:ascii="Times New Roman" w:eastAsia="Times New Roman" w:hAnsi="Times New Roman" w:cs="Times New Roman"/>
          <w:b/>
          <w:bCs/>
          <w:sz w:val="20"/>
          <w:szCs w:val="20"/>
          <w:lang w:val="en-US"/>
        </w:rPr>
        <w:t>drug regimens</w:t>
      </w:r>
      <w:r w:rsidRPr="0099368B">
        <w:rPr>
          <w:rFonts w:ascii="Times New Roman" w:eastAsia="Times New Roman" w:hAnsi="Times New Roman" w:cs="Times New Roman"/>
          <w:b/>
          <w:bCs/>
          <w:sz w:val="20"/>
          <w:szCs w:val="20"/>
          <w:lang w:val="en-US"/>
        </w:rPr>
        <w:t xml:space="preserve"> </w:t>
      </w:r>
      <w:r w:rsidRPr="0099368B">
        <w:rPr>
          <w:rFonts w:ascii="Times New Roman" w:eastAsia="Times New Roman" w:hAnsi="Times New Roman" w:cs="Times New Roman"/>
          <w:sz w:val="20"/>
          <w:szCs w:val="20"/>
          <w:lang w:val="en-US"/>
        </w:rPr>
        <w:t>of the long</w:t>
      </w:r>
      <w:r w:rsidR="00B6490B" w:rsidRPr="0099368B">
        <w:rPr>
          <w:rFonts w:ascii="Times New Roman" w:eastAsia="Times New Roman" w:hAnsi="Times New Roman" w:cs="Times New Roman"/>
          <w:sz w:val="20"/>
          <w:szCs w:val="20"/>
          <w:lang w:val="en-US"/>
        </w:rPr>
        <w:t xml:space="preserve"> </w:t>
      </w:r>
      <w:r w:rsidRPr="0099368B">
        <w:rPr>
          <w:rFonts w:ascii="Times New Roman" w:eastAsia="Times New Roman" w:hAnsi="Times New Roman" w:cs="Times New Roman"/>
          <w:sz w:val="20"/>
          <w:szCs w:val="20"/>
          <w:lang w:val="en-US"/>
        </w:rPr>
        <w:t>version of the database. For instance, the phase III trial of Tap et al.</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{"citationItems":[{"id":"ITEM-1","itemData":{"DOI":"10.1016/S1470-2045(17)30381-9","ISSN":"14745488","abstract":"Background Evofosfamide is a hypoxia-activated prodrug of bromo-isophosphoramide mustard. We aimed to assess the benefit of adding evofosfamide to doxorubicin as first-line therapy for advanced soft-tissue sarcomas. Methods We did this international, open-label, randomised, phase 3, multicentre trial (TH CR-406/SARC021) at 81 academic or community investigational sites in 13 countries. Eligible patients were aged 15 years or older with a diagnosis of an advanced unresectable or metastatic soft-tissue sarcoma, of intermediate or high grade, for which no standard curative therapy was available, an Eastern Cooperative Oncology Group performance status of 0–1, and measurable disease by Response Evaluation Criteria in Solid Tumors version 1.1. Patients were randomly assigned (1:1) to receive doxorubicin alone (75 mg/m2 via bolus injection administered over 5–20 min or continuous intravenous infusion for 6–96 h on day 1 of every 21-day cycle for up to six cycles) or doxorubicin (given via the same dose procedure) plus evofosfamide (300 mg/m2 intravenously for 30–60 min on days 1 and 8 of every 21-day cycle for up to six cycles). After six cycles of treatment, patients in the single-drug doxorubicin group were followed up expectantly whereas patients with stable or responsive disease in the combination group were allowed to continue with evofosfamide monotherapy until documented disease progression. A web-based central randomisation with block sizes of two and four was stratified by extent of disease, doxorubicin administration method, and previous systemic therapy. Patients and investigators were not masked to treatment assignment. The primary endpoint was overall survival, analysed in the intention-to-treat population. Safety analyses were done in all patients who received any amount of study drug. This study was registered with ClinicalTrials.gov, number NCT01440088. Findings Between Sept 26, 2011, and Jan 22, 2014, 640 patients were enrolled and randomly assigned to a treatment group (317 to doxorubicin plus evofosfamide and 323 to doxorubicin alone), all of whom were included in the intention-to-treat analysis. The overall survival endpoint was not reached (hazard ratio 1·06, 95% CI 0·88–1·29; p=0·527), with a median overall survival of 18·4 months (95% CI 15·6–22·1) with doxorubicin plus evofosfamide versus 19·0 months (16·2–22·4) with doxorubicin alone. The most common grade 3 or worse adverse events in both groups were haematological, including anaemia…","author":[{"dropping-particle":"","family":"Tap","given":"William D.","non-dropping-particle":"","parse-names":false,"suffix":""},{"dropping-particle":"","family":"Papai","given":"Zsuzsanna","non-dropping-particle":"","parse-names":false,"suffix":""},{"dropping-particle":"","family":"Tine","given":"Brian A.","non-dropping-particle":"Van","parse-names":false,"suffix":""},{"dropping-particle":"","family":"Attia","given":"Steven","non-dropping-particle":"","parse-names":false,"suffix":""},{"dropping-particle":"","family":"Ganjoo","given":"Kristen N.","non-dropping-particle":"","parse-names":false,"suffix":""},{"dropping-particle":"","family":"Jones","given":"Robin L.","non-dropping-particle":"","parse-names":false,"suffix":""},{"dropping-particle":"","family":"Schuetze","given":"Scott","non-dropping-particle":"","parse-names":false,"suffix":""},{"dropping-particle":"","family":"Reed","given":"Damon","non-dropping-particle":"","parse-names":false,"suffix":""},{"dropping-particle":"","family":"Chawla","given":"Sant P.","non-dropping-particle":"","parse-names":false,"suffix":""},{"dropping-particle":"","family":"Riedel","given":"Richard F.","non-dropping-particle":"","parse-names":false,"suffix":""},{"dropping-particle":"","family":"Krarup-Hansen","given":"Anders","non-dropping-particle":"","parse-names":false,"suffix":""},{"dropping-particle":"","family":"Toulmonde","given":"Maud","non-dropping-particle":"","parse-names":false,"suffix":""},{"dropping-particle":"","family":"Ray-Coquard","given":"Isabelle","non-dropping-particle":"","parse-names":false,"suffix":""},{"dropping-particle":"","family":"Hohenberger","given":"Peter","non-dropping-particle":"","parse-names":false,"suffix":""},{"dropping-particle":"","family":"Grignani","given":"Giovanni","non-dropping-particle":"","parse-names":false,"suffix":""},{"dropping-particle":"","family":"Cranmer","given":"Lee D.","non-dropping-particle":"","parse-names":false,"suffix":""},{"dropping-particle":"","family":"Okuno","given":"Scott","non-dropping-particle":"","parse-names":false,"suffix":""},{"dropping-particle":"","family":"Agulnik","given":"Mark","non-dropping-particle":"","parse-names":false,"suffix":""},{"dropping-particle":"","family":"Read","given":"William","non-dropping-particle":"","parse-names":false,"suffix":""},{"dropping-particle":"","family":"Ryan","given":"Christopher W.","non-dropping-particle":"","parse-names":false,"suffix":""},{"dropping-particle":"","family":"Alcindor","given":"Thierry","non-dropping-particle":"","parse-names":false,"suffix":""},{"dropping-particle":"","family":"Muro","given":"Xavier F.Garcia","non-dropping-particle":"del","parse-names":false,"suffix":""},{"dropping-particle":"","family":"Budd","given":"G. Thomas","non-dropping-particle":"","parse-names":false,"suffix":""},{"dropping-particle":"","family":"Tawbi","given":"Hussein","non-dropping-particle":"","parse-names":false,"suffix":""},{"dropping-particle":"","family":"Pearce","given":"Tillman","non-dropping-particle":"","parse-names":false,"suffix":""},{"dropping-particle":"","family":"Kroll","given":"Stew","non-dropping-particle":"","parse-names":false,"suffix":""},{"dropping-particle":"","family":"Reinke","given":"Denise K.","non-dropping-particle":"","parse-names":false,"suffix":""},{"dropping-particle":"","family":"Schöffski","given":"Patrick","non-dropping-particle":"","parse-names":false,"suffix":""}],"container-title":"The Lancet Oncology","id":"ITEM-1","issue":"8","issued":{"date-parts":[["2017","8","1"]]},"page":"1089-1103","publisher":"Lancet Publishing Group","title":"Doxorubicin plus evofosfamide versus doxorubicin alone in locally advanced, unresectable or metastatic soft-tissue sarcoma (TH CR-406/SARC021): an international, multicentre, open-label, randomised phase 3 trial","type":"article-journal","volume":"18"},"uris":["http://www.mendeley.com/documents/?uuid=ee9cbcf0-e213-324a-b0f4-74671cc55b56"]}],"mendeley":{"formattedCitation":"&lt;sup&gt;2&lt;/sup&gt;","plainTextFormattedCitation":"2","previouslyFormattedCitation":"&lt;sup&gt;3&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2</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included 2 </w:t>
      </w:r>
      <w:r w:rsidR="00134EB5" w:rsidRPr="0099368B">
        <w:rPr>
          <w:rFonts w:ascii="Times New Roman" w:eastAsia="Times New Roman" w:hAnsi="Times New Roman" w:cs="Times New Roman"/>
          <w:sz w:val="20"/>
          <w:szCs w:val="20"/>
          <w:lang w:val="en-US"/>
        </w:rPr>
        <w:t>treatment</w:t>
      </w:r>
      <w:r w:rsidR="00897087" w:rsidRPr="0099368B">
        <w:rPr>
          <w:rFonts w:ascii="Times New Roman" w:eastAsia="Times New Roman" w:hAnsi="Times New Roman" w:cs="Times New Roman"/>
          <w:sz w:val="20"/>
          <w:szCs w:val="20"/>
          <w:lang w:val="en-US"/>
        </w:rPr>
        <w:t xml:space="preserve"> regimens</w:t>
      </w:r>
      <w:r w:rsidRPr="0099368B">
        <w:rPr>
          <w:rFonts w:ascii="Times New Roman" w:eastAsia="Times New Roman" w:hAnsi="Times New Roman" w:cs="Times New Roman"/>
          <w:sz w:val="20"/>
          <w:szCs w:val="20"/>
          <w:lang w:val="en-US"/>
        </w:rPr>
        <w:t xml:space="preserve"> either doxorubicin monotherapy or doxorubicin in combination with Evofosfamide</w:t>
      </w:r>
      <w:r w:rsidR="00897087" w:rsidRPr="0099368B">
        <w:rPr>
          <w:rFonts w:ascii="Times New Roman" w:eastAsia="Times New Roman" w:hAnsi="Times New Roman" w:cs="Times New Roman"/>
          <w:sz w:val="20"/>
          <w:szCs w:val="20"/>
          <w:lang w:val="en-US"/>
        </w:rPr>
        <w:t>.</w:t>
      </w:r>
      <w:r w:rsidRPr="0099368B">
        <w:rPr>
          <w:rFonts w:ascii="Times New Roman" w:eastAsia="Times New Roman" w:hAnsi="Times New Roman" w:cs="Times New Roman"/>
          <w:sz w:val="20"/>
          <w:szCs w:val="20"/>
          <w:lang w:val="en-US"/>
        </w:rPr>
        <w:t xml:space="preserve"> </w:t>
      </w:r>
    </w:p>
    <w:p w14:paraId="0C226E15"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In the table below, year of study activation (year that first patient was recruited) is presented for the 23 trials in the STBSG database. Most common years of activation at trial level were 2010 and 2011 (17.39% each).</w:t>
      </w:r>
    </w:p>
    <w:p w14:paraId="1FE5D3E7"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0"/>
        <w:gridCol w:w="3056"/>
        <w:gridCol w:w="2790"/>
      </w:tblGrid>
      <w:tr w:rsidR="009541A8" w:rsidRPr="0099368B" w14:paraId="621F3F03" w14:textId="77777777" w:rsidTr="009D4323">
        <w:tc>
          <w:tcPr>
            <w:tcW w:w="3336" w:type="dxa"/>
          </w:tcPr>
          <w:p w14:paraId="4EFF0834"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Year of study activation</w:t>
            </w:r>
          </w:p>
          <w:p w14:paraId="28EA9114"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p>
        </w:tc>
        <w:tc>
          <w:tcPr>
            <w:tcW w:w="3219" w:type="dxa"/>
          </w:tcPr>
          <w:p w14:paraId="49CC6C1B"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933" w:type="dxa"/>
          </w:tcPr>
          <w:p w14:paraId="425C185B" w14:textId="390DCC24"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N per </w:t>
            </w:r>
            <w:r w:rsidR="00134EB5" w:rsidRPr="00C87569">
              <w:rPr>
                <w:rFonts w:ascii="Times New Roman" w:eastAsia="Times New Roman" w:hAnsi="Times New Roman" w:cs="Times New Roman"/>
                <w:b/>
                <w:bCs/>
                <w:sz w:val="16"/>
                <w:szCs w:val="16"/>
                <w:lang w:val="en-US"/>
              </w:rPr>
              <w:t>drug regimen</w:t>
            </w:r>
            <w:r w:rsidRPr="00C87569">
              <w:rPr>
                <w:rFonts w:ascii="Times New Roman" w:eastAsia="Times New Roman" w:hAnsi="Times New Roman" w:cs="Times New Roman"/>
                <w:b/>
                <w:bCs/>
                <w:sz w:val="16"/>
                <w:szCs w:val="16"/>
                <w:lang w:val="en-US"/>
              </w:rPr>
              <w:t xml:space="preserve"> (%)</w:t>
            </w:r>
          </w:p>
        </w:tc>
      </w:tr>
      <w:tr w:rsidR="009541A8" w:rsidRPr="0099368B" w14:paraId="68A89B49" w14:textId="77777777" w:rsidTr="009D4323">
        <w:tc>
          <w:tcPr>
            <w:tcW w:w="3336" w:type="dxa"/>
          </w:tcPr>
          <w:p w14:paraId="63C13BC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2002</w:t>
            </w:r>
          </w:p>
        </w:tc>
        <w:tc>
          <w:tcPr>
            <w:tcW w:w="3219" w:type="dxa"/>
          </w:tcPr>
          <w:p w14:paraId="071EBAB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(8.70%)</w:t>
            </w:r>
          </w:p>
        </w:tc>
        <w:tc>
          <w:tcPr>
            <w:tcW w:w="2933" w:type="dxa"/>
          </w:tcPr>
          <w:p w14:paraId="40ED3F7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99368B" w14:paraId="0F4047C8" w14:textId="77777777" w:rsidTr="009D4323">
        <w:tc>
          <w:tcPr>
            <w:tcW w:w="3336" w:type="dxa"/>
          </w:tcPr>
          <w:p w14:paraId="275A1E4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2003</w:t>
            </w:r>
          </w:p>
        </w:tc>
        <w:tc>
          <w:tcPr>
            <w:tcW w:w="3219" w:type="dxa"/>
          </w:tcPr>
          <w:p w14:paraId="4749678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33" w:type="dxa"/>
          </w:tcPr>
          <w:p w14:paraId="6616AEE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99368B" w14:paraId="26323AE1" w14:textId="77777777" w:rsidTr="009D4323">
        <w:tc>
          <w:tcPr>
            <w:tcW w:w="3336" w:type="dxa"/>
          </w:tcPr>
          <w:p w14:paraId="300E8D2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2004</w:t>
            </w:r>
          </w:p>
        </w:tc>
        <w:tc>
          <w:tcPr>
            <w:tcW w:w="3219" w:type="dxa"/>
          </w:tcPr>
          <w:p w14:paraId="394A3F0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33" w:type="dxa"/>
          </w:tcPr>
          <w:p w14:paraId="705FCC6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r>
      <w:tr w:rsidR="009541A8" w:rsidRPr="0099368B" w14:paraId="7F8268BB" w14:textId="77777777" w:rsidTr="009D4323">
        <w:tc>
          <w:tcPr>
            <w:tcW w:w="3336" w:type="dxa"/>
          </w:tcPr>
          <w:p w14:paraId="7009961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2005</w:t>
            </w:r>
          </w:p>
        </w:tc>
        <w:tc>
          <w:tcPr>
            <w:tcW w:w="3219" w:type="dxa"/>
          </w:tcPr>
          <w:p w14:paraId="3ACFCDB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33" w:type="dxa"/>
          </w:tcPr>
          <w:p w14:paraId="5113CBE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r>
      <w:tr w:rsidR="009541A8" w:rsidRPr="0099368B" w14:paraId="3A429E18" w14:textId="77777777" w:rsidTr="009D4323">
        <w:tc>
          <w:tcPr>
            <w:tcW w:w="3336" w:type="dxa"/>
          </w:tcPr>
          <w:p w14:paraId="48F8CBE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2006</w:t>
            </w:r>
          </w:p>
        </w:tc>
        <w:tc>
          <w:tcPr>
            <w:tcW w:w="3219" w:type="dxa"/>
          </w:tcPr>
          <w:p w14:paraId="0BB2AA5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33" w:type="dxa"/>
          </w:tcPr>
          <w:p w14:paraId="603DB48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(16.03%)</w:t>
            </w:r>
          </w:p>
        </w:tc>
      </w:tr>
      <w:tr w:rsidR="009541A8" w:rsidRPr="0099368B" w14:paraId="79B45FBC" w14:textId="77777777" w:rsidTr="009D4323">
        <w:tc>
          <w:tcPr>
            <w:tcW w:w="3336" w:type="dxa"/>
          </w:tcPr>
          <w:p w14:paraId="28B7C16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2007</w:t>
            </w:r>
          </w:p>
        </w:tc>
        <w:tc>
          <w:tcPr>
            <w:tcW w:w="3219" w:type="dxa"/>
          </w:tcPr>
          <w:p w14:paraId="2C837F9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(8.70%)</w:t>
            </w:r>
          </w:p>
        </w:tc>
        <w:tc>
          <w:tcPr>
            <w:tcW w:w="2933" w:type="dxa"/>
          </w:tcPr>
          <w:p w14:paraId="4BC257F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99368B" w14:paraId="5DFA2CAD" w14:textId="77777777" w:rsidTr="009D4323">
        <w:tc>
          <w:tcPr>
            <w:tcW w:w="3336" w:type="dxa"/>
          </w:tcPr>
          <w:p w14:paraId="17C9AF6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2008</w:t>
            </w:r>
          </w:p>
        </w:tc>
        <w:tc>
          <w:tcPr>
            <w:tcW w:w="3219" w:type="dxa"/>
          </w:tcPr>
          <w:p w14:paraId="2F5BB37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33" w:type="dxa"/>
          </w:tcPr>
          <w:p w14:paraId="6C002E3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(9.68%)</w:t>
            </w:r>
          </w:p>
        </w:tc>
      </w:tr>
      <w:tr w:rsidR="009541A8" w:rsidRPr="0099368B" w14:paraId="790A367E" w14:textId="77777777" w:rsidTr="009D4323">
        <w:tc>
          <w:tcPr>
            <w:tcW w:w="3336" w:type="dxa"/>
          </w:tcPr>
          <w:p w14:paraId="6190DF4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w:t>
            </w:r>
          </w:p>
        </w:tc>
        <w:tc>
          <w:tcPr>
            <w:tcW w:w="3219" w:type="dxa"/>
          </w:tcPr>
          <w:p w14:paraId="0DD3BA3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33" w:type="dxa"/>
          </w:tcPr>
          <w:p w14:paraId="0E9B5B4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r>
      <w:tr w:rsidR="009541A8" w:rsidRPr="0099368B" w14:paraId="7E8EE85B" w14:textId="77777777" w:rsidTr="009D4323">
        <w:tc>
          <w:tcPr>
            <w:tcW w:w="3336" w:type="dxa"/>
          </w:tcPr>
          <w:p w14:paraId="17D96F5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2010</w:t>
            </w:r>
          </w:p>
        </w:tc>
        <w:tc>
          <w:tcPr>
            <w:tcW w:w="3219" w:type="dxa"/>
          </w:tcPr>
          <w:p w14:paraId="0B91484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(17.39%)</w:t>
            </w:r>
          </w:p>
        </w:tc>
        <w:tc>
          <w:tcPr>
            <w:tcW w:w="2933" w:type="dxa"/>
          </w:tcPr>
          <w:p w14:paraId="5F8EA64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(19.35%)</w:t>
            </w:r>
          </w:p>
        </w:tc>
      </w:tr>
      <w:tr w:rsidR="009541A8" w:rsidRPr="0099368B" w14:paraId="344F71EC" w14:textId="77777777" w:rsidTr="009D4323">
        <w:tc>
          <w:tcPr>
            <w:tcW w:w="3336" w:type="dxa"/>
          </w:tcPr>
          <w:p w14:paraId="4B74EC1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2011</w:t>
            </w:r>
          </w:p>
        </w:tc>
        <w:tc>
          <w:tcPr>
            <w:tcW w:w="3219" w:type="dxa"/>
          </w:tcPr>
          <w:p w14:paraId="5F91D9B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(17.39%)</w:t>
            </w:r>
          </w:p>
        </w:tc>
        <w:tc>
          <w:tcPr>
            <w:tcW w:w="2933" w:type="dxa"/>
          </w:tcPr>
          <w:p w14:paraId="795B080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 (22.58%)</w:t>
            </w:r>
          </w:p>
        </w:tc>
      </w:tr>
      <w:tr w:rsidR="009541A8" w:rsidRPr="0099368B" w14:paraId="2EC36592" w14:textId="77777777" w:rsidTr="009D4323">
        <w:tc>
          <w:tcPr>
            <w:tcW w:w="3336" w:type="dxa"/>
          </w:tcPr>
          <w:p w14:paraId="66D236E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2013</w:t>
            </w:r>
          </w:p>
        </w:tc>
        <w:tc>
          <w:tcPr>
            <w:tcW w:w="3219" w:type="dxa"/>
          </w:tcPr>
          <w:p w14:paraId="2992649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33" w:type="dxa"/>
          </w:tcPr>
          <w:p w14:paraId="702AA33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r>
      <w:tr w:rsidR="009541A8" w:rsidRPr="0099368B" w14:paraId="2A4CDAF1" w14:textId="77777777" w:rsidTr="009D4323">
        <w:tc>
          <w:tcPr>
            <w:tcW w:w="3336" w:type="dxa"/>
          </w:tcPr>
          <w:p w14:paraId="191C52B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219" w:type="dxa"/>
          </w:tcPr>
          <w:p w14:paraId="6E9D93D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933" w:type="dxa"/>
          </w:tcPr>
          <w:p w14:paraId="2E3E624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61781C47"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57E1A9A1"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3036"/>
        <w:gridCol w:w="2766"/>
      </w:tblGrid>
      <w:tr w:rsidR="009541A8" w:rsidRPr="00C87569" w14:paraId="5FF4F7FB" w14:textId="77777777" w:rsidTr="009D4323">
        <w:tc>
          <w:tcPr>
            <w:tcW w:w="3378" w:type="dxa"/>
          </w:tcPr>
          <w:p w14:paraId="07357D87"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Year of study publication</w:t>
            </w:r>
          </w:p>
          <w:p w14:paraId="2A1D5712"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p>
        </w:tc>
        <w:tc>
          <w:tcPr>
            <w:tcW w:w="3200" w:type="dxa"/>
          </w:tcPr>
          <w:p w14:paraId="42A21BC4" w14:textId="6746AC9C"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w:t>
            </w:r>
            <w:r w:rsidR="00134EB5" w:rsidRPr="00C87569">
              <w:rPr>
                <w:rFonts w:ascii="Times New Roman" w:eastAsia="Times New Roman" w:hAnsi="Times New Roman" w:cs="Times New Roman"/>
                <w:b/>
                <w:bCs/>
                <w:sz w:val="16"/>
                <w:szCs w:val="16"/>
                <w:lang w:val="en-US"/>
              </w:rPr>
              <w:t xml:space="preserve"> per</w:t>
            </w:r>
            <w:r w:rsidRPr="00C87569">
              <w:rPr>
                <w:rFonts w:ascii="Times New Roman" w:eastAsia="Times New Roman" w:hAnsi="Times New Roman" w:cs="Times New Roman"/>
                <w:b/>
                <w:bCs/>
                <w:sz w:val="16"/>
                <w:szCs w:val="16"/>
                <w:lang w:val="en-US"/>
              </w:rPr>
              <w:t xml:space="preserve"> trial (%)</w:t>
            </w:r>
          </w:p>
        </w:tc>
        <w:tc>
          <w:tcPr>
            <w:tcW w:w="2910" w:type="dxa"/>
          </w:tcPr>
          <w:p w14:paraId="600FF9F4" w14:textId="55BE0D40" w:rsidR="009541A8" w:rsidRPr="00C87569" w:rsidRDefault="00134EB5"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C87569" w14:paraId="297C58DB" w14:textId="77777777" w:rsidTr="009D4323">
        <w:tc>
          <w:tcPr>
            <w:tcW w:w="3378" w:type="dxa"/>
          </w:tcPr>
          <w:p w14:paraId="53DA391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2007</w:t>
            </w:r>
          </w:p>
        </w:tc>
        <w:tc>
          <w:tcPr>
            <w:tcW w:w="3200" w:type="dxa"/>
          </w:tcPr>
          <w:p w14:paraId="75CC15B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(8.70%)</w:t>
            </w:r>
          </w:p>
        </w:tc>
        <w:tc>
          <w:tcPr>
            <w:tcW w:w="2910" w:type="dxa"/>
          </w:tcPr>
          <w:p w14:paraId="3169234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C87569" w14:paraId="1FA8780B" w14:textId="77777777" w:rsidTr="009D4323">
        <w:tc>
          <w:tcPr>
            <w:tcW w:w="3378" w:type="dxa"/>
          </w:tcPr>
          <w:p w14:paraId="2269842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w:t>
            </w:r>
          </w:p>
        </w:tc>
        <w:tc>
          <w:tcPr>
            <w:tcW w:w="3200" w:type="dxa"/>
          </w:tcPr>
          <w:p w14:paraId="44FFA7A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910" w:type="dxa"/>
          </w:tcPr>
          <w:p w14:paraId="1ECFA98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r>
      <w:tr w:rsidR="009541A8" w:rsidRPr="00C87569" w14:paraId="0A7E61D8" w14:textId="77777777" w:rsidTr="009D4323">
        <w:tc>
          <w:tcPr>
            <w:tcW w:w="3378" w:type="dxa"/>
          </w:tcPr>
          <w:p w14:paraId="1D11EE1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2011</w:t>
            </w:r>
          </w:p>
        </w:tc>
        <w:tc>
          <w:tcPr>
            <w:tcW w:w="3200" w:type="dxa"/>
          </w:tcPr>
          <w:p w14:paraId="53E8267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(8.70%)</w:t>
            </w:r>
          </w:p>
        </w:tc>
        <w:tc>
          <w:tcPr>
            <w:tcW w:w="2910" w:type="dxa"/>
          </w:tcPr>
          <w:p w14:paraId="0C17DCC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C87569" w14:paraId="31ABEDCB" w14:textId="77777777" w:rsidTr="009D4323">
        <w:tc>
          <w:tcPr>
            <w:tcW w:w="3378" w:type="dxa"/>
          </w:tcPr>
          <w:p w14:paraId="2D7C45E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2012</w:t>
            </w:r>
          </w:p>
        </w:tc>
        <w:tc>
          <w:tcPr>
            <w:tcW w:w="3200" w:type="dxa"/>
          </w:tcPr>
          <w:p w14:paraId="13919B3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53FD261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(12.90%)</w:t>
            </w:r>
          </w:p>
        </w:tc>
      </w:tr>
      <w:tr w:rsidR="009541A8" w:rsidRPr="00C87569" w14:paraId="32169990" w14:textId="77777777" w:rsidTr="009D4323">
        <w:tc>
          <w:tcPr>
            <w:tcW w:w="3378" w:type="dxa"/>
          </w:tcPr>
          <w:p w14:paraId="2BCE549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2013</w:t>
            </w:r>
          </w:p>
        </w:tc>
        <w:tc>
          <w:tcPr>
            <w:tcW w:w="3200" w:type="dxa"/>
          </w:tcPr>
          <w:p w14:paraId="2591235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4C068B3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(9.68%)</w:t>
            </w:r>
          </w:p>
        </w:tc>
      </w:tr>
      <w:tr w:rsidR="009541A8" w:rsidRPr="00C87569" w14:paraId="72E962EF" w14:textId="77777777" w:rsidTr="009D4323">
        <w:tc>
          <w:tcPr>
            <w:tcW w:w="3378" w:type="dxa"/>
          </w:tcPr>
          <w:p w14:paraId="280DFD1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2014</w:t>
            </w:r>
          </w:p>
        </w:tc>
        <w:tc>
          <w:tcPr>
            <w:tcW w:w="3200" w:type="dxa"/>
          </w:tcPr>
          <w:p w14:paraId="3BB2EB5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59FA505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(16.13%)</w:t>
            </w:r>
          </w:p>
        </w:tc>
      </w:tr>
      <w:tr w:rsidR="009541A8" w:rsidRPr="00C87569" w14:paraId="6529757C" w14:textId="77777777" w:rsidTr="009D4323">
        <w:tc>
          <w:tcPr>
            <w:tcW w:w="3378" w:type="dxa"/>
          </w:tcPr>
          <w:p w14:paraId="7E856DA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2015</w:t>
            </w:r>
          </w:p>
        </w:tc>
        <w:tc>
          <w:tcPr>
            <w:tcW w:w="3200" w:type="dxa"/>
          </w:tcPr>
          <w:p w14:paraId="5FCC58D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3D78FA5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(16.13%)</w:t>
            </w:r>
          </w:p>
        </w:tc>
      </w:tr>
      <w:tr w:rsidR="009541A8" w:rsidRPr="00C87569" w14:paraId="0B1D9C83" w14:textId="77777777" w:rsidTr="009D4323">
        <w:tc>
          <w:tcPr>
            <w:tcW w:w="3378" w:type="dxa"/>
          </w:tcPr>
          <w:p w14:paraId="028CFCA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lastRenderedPageBreak/>
              <w:t>2016</w:t>
            </w:r>
          </w:p>
        </w:tc>
        <w:tc>
          <w:tcPr>
            <w:tcW w:w="3200" w:type="dxa"/>
          </w:tcPr>
          <w:p w14:paraId="75C4532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07B6CE8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(12.90%)</w:t>
            </w:r>
          </w:p>
        </w:tc>
      </w:tr>
      <w:tr w:rsidR="009541A8" w:rsidRPr="00C87569" w14:paraId="2552033D" w14:textId="77777777" w:rsidTr="009D4323">
        <w:tc>
          <w:tcPr>
            <w:tcW w:w="3378" w:type="dxa"/>
          </w:tcPr>
          <w:p w14:paraId="0A09F90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2017</w:t>
            </w:r>
          </w:p>
        </w:tc>
        <w:tc>
          <w:tcPr>
            <w:tcW w:w="3200" w:type="dxa"/>
          </w:tcPr>
          <w:p w14:paraId="3BA428B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910" w:type="dxa"/>
          </w:tcPr>
          <w:p w14:paraId="23B9ADEC"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sz w:val="16"/>
                <w:szCs w:val="16"/>
                <w:lang w:val="en-US"/>
              </w:rPr>
              <w:t>5 (16.13%)</w:t>
            </w:r>
          </w:p>
        </w:tc>
      </w:tr>
      <w:tr w:rsidR="009541A8" w:rsidRPr="00C87569" w14:paraId="25093C08" w14:textId="77777777" w:rsidTr="009D4323">
        <w:tc>
          <w:tcPr>
            <w:tcW w:w="3378" w:type="dxa"/>
          </w:tcPr>
          <w:p w14:paraId="5653001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200" w:type="dxa"/>
          </w:tcPr>
          <w:p w14:paraId="493776C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910" w:type="dxa"/>
          </w:tcPr>
          <w:p w14:paraId="6FD3A26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6E50BBD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3112"/>
        <w:gridCol w:w="2856"/>
      </w:tblGrid>
      <w:tr w:rsidR="006009C8" w:rsidRPr="00C87569" w14:paraId="0401FFF2" w14:textId="77777777" w:rsidTr="006009C8">
        <w:tc>
          <w:tcPr>
            <w:tcW w:w="3048" w:type="dxa"/>
          </w:tcPr>
          <w:p w14:paraId="2A425AFB"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Phase</w:t>
            </w:r>
          </w:p>
          <w:p w14:paraId="4EA9140B"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p>
        </w:tc>
        <w:tc>
          <w:tcPr>
            <w:tcW w:w="3112" w:type="dxa"/>
          </w:tcPr>
          <w:p w14:paraId="4772C110" w14:textId="170FB204"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856" w:type="dxa"/>
          </w:tcPr>
          <w:p w14:paraId="18655F34" w14:textId="6B8AB1C8"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C87569" w14:paraId="6154426D" w14:textId="77777777" w:rsidTr="006009C8">
        <w:tc>
          <w:tcPr>
            <w:tcW w:w="3048" w:type="dxa"/>
          </w:tcPr>
          <w:p w14:paraId="5BC4A74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w:t>
            </w:r>
          </w:p>
        </w:tc>
        <w:tc>
          <w:tcPr>
            <w:tcW w:w="3112" w:type="dxa"/>
          </w:tcPr>
          <w:p w14:paraId="225229C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17 (73.91%)</w:t>
            </w:r>
          </w:p>
        </w:tc>
        <w:tc>
          <w:tcPr>
            <w:tcW w:w="2856" w:type="dxa"/>
          </w:tcPr>
          <w:p w14:paraId="4518BE9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 (64.52%)</w:t>
            </w:r>
          </w:p>
        </w:tc>
      </w:tr>
      <w:tr w:rsidR="009541A8" w:rsidRPr="00C87569" w14:paraId="3143A220" w14:textId="77777777" w:rsidTr="006009C8">
        <w:tc>
          <w:tcPr>
            <w:tcW w:w="3048" w:type="dxa"/>
          </w:tcPr>
          <w:p w14:paraId="788549C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 3</w:t>
            </w:r>
          </w:p>
        </w:tc>
        <w:tc>
          <w:tcPr>
            <w:tcW w:w="3112" w:type="dxa"/>
          </w:tcPr>
          <w:p w14:paraId="2C6D477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(4.35%)</w:t>
            </w:r>
          </w:p>
        </w:tc>
        <w:tc>
          <w:tcPr>
            <w:tcW w:w="2856" w:type="dxa"/>
          </w:tcPr>
          <w:p w14:paraId="775C76B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r>
      <w:tr w:rsidR="009541A8" w:rsidRPr="00C87569" w14:paraId="3E7F1898" w14:textId="77777777" w:rsidTr="006009C8">
        <w:tc>
          <w:tcPr>
            <w:tcW w:w="3048" w:type="dxa"/>
          </w:tcPr>
          <w:p w14:paraId="0AAF767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w:t>
            </w:r>
          </w:p>
        </w:tc>
        <w:tc>
          <w:tcPr>
            <w:tcW w:w="3112" w:type="dxa"/>
          </w:tcPr>
          <w:p w14:paraId="0860D96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(21.74%)</w:t>
            </w:r>
          </w:p>
        </w:tc>
        <w:tc>
          <w:tcPr>
            <w:tcW w:w="2856" w:type="dxa"/>
          </w:tcPr>
          <w:p w14:paraId="0681D96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(29.03%)</w:t>
            </w:r>
          </w:p>
        </w:tc>
      </w:tr>
      <w:tr w:rsidR="009541A8" w:rsidRPr="00C87569" w14:paraId="7DD24C64" w14:textId="77777777" w:rsidTr="006009C8">
        <w:tc>
          <w:tcPr>
            <w:tcW w:w="3048" w:type="dxa"/>
          </w:tcPr>
          <w:p w14:paraId="2CDF4B9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w:t>
            </w:r>
          </w:p>
        </w:tc>
        <w:tc>
          <w:tcPr>
            <w:tcW w:w="3112" w:type="dxa"/>
          </w:tcPr>
          <w:p w14:paraId="0D62FD6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2856" w:type="dxa"/>
          </w:tcPr>
          <w:p w14:paraId="29A0185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C87569" w14:paraId="0A7EF05F" w14:textId="77777777" w:rsidTr="006009C8">
        <w:tc>
          <w:tcPr>
            <w:tcW w:w="3048" w:type="dxa"/>
          </w:tcPr>
          <w:p w14:paraId="07C99E8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112" w:type="dxa"/>
          </w:tcPr>
          <w:p w14:paraId="5CD360C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856" w:type="dxa"/>
          </w:tcPr>
          <w:p w14:paraId="3435AEC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42D82B74"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7A07CACB" w14:textId="31088A25"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17 trials were phase 2 (73.91%) and 6 (26.09%) greater than 2. From the 31 </w:t>
      </w:r>
      <w:r w:rsidR="006009C8" w:rsidRPr="0099368B">
        <w:rPr>
          <w:rFonts w:ascii="Times New Roman" w:eastAsia="Times New Roman" w:hAnsi="Times New Roman" w:cs="Times New Roman"/>
          <w:sz w:val="20"/>
          <w:szCs w:val="20"/>
          <w:lang w:val="en-US"/>
        </w:rPr>
        <w:t>drug regimens</w:t>
      </w:r>
      <w:r w:rsidRPr="0099368B">
        <w:rPr>
          <w:rFonts w:ascii="Times New Roman" w:eastAsia="Times New Roman" w:hAnsi="Times New Roman" w:cs="Times New Roman"/>
          <w:sz w:val="20"/>
          <w:szCs w:val="20"/>
          <w:lang w:val="en-US"/>
        </w:rPr>
        <w:t xml:space="preserve"> (one per treatment combination), 20 were of phase 2 (64.52%) and 11 of greater than 2 (35.48%).</w:t>
      </w:r>
    </w:p>
    <w:p w14:paraId="17FBBCCB"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3036"/>
        <w:gridCol w:w="2770"/>
      </w:tblGrid>
      <w:tr w:rsidR="006009C8" w:rsidRPr="0099368B" w14:paraId="74A9E821" w14:textId="77777777" w:rsidTr="006009C8">
        <w:tc>
          <w:tcPr>
            <w:tcW w:w="3210" w:type="dxa"/>
          </w:tcPr>
          <w:p w14:paraId="2F8672B7"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Study design</w:t>
            </w:r>
          </w:p>
          <w:p w14:paraId="53EBAE72"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p>
        </w:tc>
        <w:tc>
          <w:tcPr>
            <w:tcW w:w="3036" w:type="dxa"/>
          </w:tcPr>
          <w:p w14:paraId="13902EB2" w14:textId="53D936D5"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770" w:type="dxa"/>
          </w:tcPr>
          <w:p w14:paraId="1D5C2FFE" w14:textId="1B73535B"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4AB3E2D6" w14:textId="77777777" w:rsidTr="006009C8">
        <w:tc>
          <w:tcPr>
            <w:tcW w:w="3210" w:type="dxa"/>
          </w:tcPr>
          <w:p w14:paraId="353B376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randomized</w:t>
            </w:r>
          </w:p>
        </w:tc>
        <w:tc>
          <w:tcPr>
            <w:tcW w:w="3036" w:type="dxa"/>
          </w:tcPr>
          <w:p w14:paraId="3BC9E06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10 (43.48%)</w:t>
            </w:r>
          </w:p>
        </w:tc>
        <w:tc>
          <w:tcPr>
            <w:tcW w:w="2770" w:type="dxa"/>
          </w:tcPr>
          <w:p w14:paraId="4AB2DC2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18 (58.06%)</w:t>
            </w:r>
          </w:p>
        </w:tc>
      </w:tr>
      <w:tr w:rsidR="009541A8" w:rsidRPr="0099368B" w14:paraId="0D297474" w14:textId="77777777" w:rsidTr="006009C8">
        <w:tc>
          <w:tcPr>
            <w:tcW w:w="3210" w:type="dxa"/>
          </w:tcPr>
          <w:p w14:paraId="7212077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non-randomized</w:t>
            </w:r>
          </w:p>
        </w:tc>
        <w:tc>
          <w:tcPr>
            <w:tcW w:w="3036" w:type="dxa"/>
          </w:tcPr>
          <w:p w14:paraId="38B4D39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13 (56.52%)</w:t>
            </w:r>
          </w:p>
        </w:tc>
        <w:tc>
          <w:tcPr>
            <w:tcW w:w="2770" w:type="dxa"/>
          </w:tcPr>
          <w:p w14:paraId="0C25473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13 (41.94%)</w:t>
            </w:r>
          </w:p>
        </w:tc>
      </w:tr>
      <w:tr w:rsidR="009541A8" w:rsidRPr="0099368B" w14:paraId="0991C39E" w14:textId="77777777" w:rsidTr="006009C8">
        <w:tc>
          <w:tcPr>
            <w:tcW w:w="3210" w:type="dxa"/>
          </w:tcPr>
          <w:p w14:paraId="0A65427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36" w:type="dxa"/>
          </w:tcPr>
          <w:p w14:paraId="69B364C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770" w:type="dxa"/>
          </w:tcPr>
          <w:p w14:paraId="222F3F0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380A303B"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79E92B3C" w14:textId="3BA506DA"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From the 31 </w:t>
      </w:r>
      <w:r w:rsidR="008822BC" w:rsidRPr="0099368B">
        <w:rPr>
          <w:rFonts w:ascii="Times New Roman" w:eastAsia="Times New Roman" w:hAnsi="Times New Roman" w:cs="Times New Roman"/>
          <w:sz w:val="20"/>
          <w:szCs w:val="20"/>
          <w:lang w:val="en-US"/>
        </w:rPr>
        <w:t>treatment regimens</w:t>
      </w:r>
      <w:r w:rsidRPr="0099368B">
        <w:rPr>
          <w:rFonts w:ascii="Times New Roman" w:eastAsia="Times New Roman" w:hAnsi="Times New Roman" w:cs="Times New Roman"/>
          <w:sz w:val="20"/>
          <w:szCs w:val="20"/>
          <w:lang w:val="en-US"/>
        </w:rPr>
        <w:t xml:space="preserve">, 18 were randomized (58.06%) and 13 non-randomized (41.94%). </w:t>
      </w:r>
    </w:p>
    <w:p w14:paraId="012C9AE8"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273F5E5F"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1782"/>
        <w:gridCol w:w="2559"/>
      </w:tblGrid>
      <w:tr w:rsidR="006009C8" w:rsidRPr="0099368B" w14:paraId="5D44E7F8" w14:textId="77777777" w:rsidTr="006009C8">
        <w:tc>
          <w:tcPr>
            <w:tcW w:w="4675" w:type="dxa"/>
          </w:tcPr>
          <w:p w14:paraId="45141CCF"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Primary endpoint </w:t>
            </w:r>
          </w:p>
          <w:p w14:paraId="2FA1FC51"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p>
        </w:tc>
        <w:tc>
          <w:tcPr>
            <w:tcW w:w="1782" w:type="dxa"/>
          </w:tcPr>
          <w:p w14:paraId="745979C0" w14:textId="3F30538D"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559" w:type="dxa"/>
          </w:tcPr>
          <w:p w14:paraId="27A0C226" w14:textId="360492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49462748" w14:textId="77777777" w:rsidTr="006009C8">
        <w:tc>
          <w:tcPr>
            <w:tcW w:w="4675" w:type="dxa"/>
          </w:tcPr>
          <w:p w14:paraId="37840FD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Survival</w:t>
            </w:r>
          </w:p>
        </w:tc>
        <w:tc>
          <w:tcPr>
            <w:tcW w:w="1782" w:type="dxa"/>
          </w:tcPr>
          <w:p w14:paraId="605FFFB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(21.74%)</w:t>
            </w:r>
          </w:p>
        </w:tc>
        <w:tc>
          <w:tcPr>
            <w:tcW w:w="2559" w:type="dxa"/>
          </w:tcPr>
          <w:p w14:paraId="5DE22F8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8 (25.81%)</w:t>
            </w:r>
          </w:p>
        </w:tc>
      </w:tr>
      <w:tr w:rsidR="009541A8" w:rsidRPr="0099368B" w14:paraId="14E01142" w14:textId="77777777" w:rsidTr="006009C8">
        <w:tc>
          <w:tcPr>
            <w:tcW w:w="4675" w:type="dxa"/>
          </w:tcPr>
          <w:p w14:paraId="235DDBC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Rate/Survival Rate at 3 months</w:t>
            </w:r>
          </w:p>
        </w:tc>
        <w:tc>
          <w:tcPr>
            <w:tcW w:w="1782" w:type="dxa"/>
          </w:tcPr>
          <w:p w14:paraId="62C6683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(21.74%)</w:t>
            </w:r>
          </w:p>
        </w:tc>
        <w:tc>
          <w:tcPr>
            <w:tcW w:w="2559" w:type="dxa"/>
          </w:tcPr>
          <w:p w14:paraId="7098116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(16.13%)</w:t>
            </w:r>
          </w:p>
        </w:tc>
      </w:tr>
      <w:tr w:rsidR="009541A8" w:rsidRPr="0099368B" w14:paraId="30CD6B1F" w14:textId="77777777" w:rsidTr="006009C8">
        <w:tc>
          <w:tcPr>
            <w:tcW w:w="4675" w:type="dxa"/>
          </w:tcPr>
          <w:p w14:paraId="7302C20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Rate/Survival Rate at 6 months</w:t>
            </w:r>
          </w:p>
        </w:tc>
        <w:tc>
          <w:tcPr>
            <w:tcW w:w="1782" w:type="dxa"/>
          </w:tcPr>
          <w:p w14:paraId="4BDB6BF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(17.39%)</w:t>
            </w:r>
          </w:p>
        </w:tc>
        <w:tc>
          <w:tcPr>
            <w:tcW w:w="2559" w:type="dxa"/>
          </w:tcPr>
          <w:p w14:paraId="3BC9339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(16.13%)</w:t>
            </w:r>
          </w:p>
        </w:tc>
      </w:tr>
      <w:tr w:rsidR="009541A8" w:rsidRPr="0099368B" w14:paraId="20A0FF33" w14:textId="77777777" w:rsidTr="006009C8">
        <w:tc>
          <w:tcPr>
            <w:tcW w:w="4675" w:type="dxa"/>
          </w:tcPr>
          <w:p w14:paraId="5393456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Clinical Benefit Rate</w:t>
            </w:r>
          </w:p>
        </w:tc>
        <w:tc>
          <w:tcPr>
            <w:tcW w:w="1782" w:type="dxa"/>
          </w:tcPr>
          <w:p w14:paraId="53D947C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559" w:type="dxa"/>
          </w:tcPr>
          <w:p w14:paraId="51A4215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(9.68%)</w:t>
            </w:r>
          </w:p>
        </w:tc>
      </w:tr>
      <w:tr w:rsidR="009541A8" w:rsidRPr="0099368B" w14:paraId="23DC02EB" w14:textId="77777777" w:rsidTr="006009C8">
        <w:tc>
          <w:tcPr>
            <w:tcW w:w="4675" w:type="dxa"/>
          </w:tcPr>
          <w:p w14:paraId="5B6AF82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Overall Survival</w:t>
            </w:r>
          </w:p>
        </w:tc>
        <w:tc>
          <w:tcPr>
            <w:tcW w:w="1782" w:type="dxa"/>
          </w:tcPr>
          <w:p w14:paraId="31BEEBF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559" w:type="dxa"/>
          </w:tcPr>
          <w:p w14:paraId="046EA5D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(19.35%)</w:t>
            </w:r>
          </w:p>
        </w:tc>
      </w:tr>
      <w:tr w:rsidR="009541A8" w:rsidRPr="0099368B" w14:paraId="62586868" w14:textId="77777777" w:rsidTr="006009C8">
        <w:tc>
          <w:tcPr>
            <w:tcW w:w="4675" w:type="dxa"/>
          </w:tcPr>
          <w:p w14:paraId="4A68A97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Response Rate</w:t>
            </w:r>
          </w:p>
        </w:tc>
        <w:tc>
          <w:tcPr>
            <w:tcW w:w="1782" w:type="dxa"/>
          </w:tcPr>
          <w:p w14:paraId="2C3B227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(13.04%)</w:t>
            </w:r>
          </w:p>
        </w:tc>
        <w:tc>
          <w:tcPr>
            <w:tcW w:w="2559" w:type="dxa"/>
          </w:tcPr>
          <w:p w14:paraId="73A6D57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(12.90%)</w:t>
            </w:r>
          </w:p>
        </w:tc>
      </w:tr>
      <w:tr w:rsidR="009541A8" w:rsidRPr="0099368B" w14:paraId="214EEB97" w14:textId="77777777" w:rsidTr="006009C8">
        <w:tc>
          <w:tcPr>
            <w:tcW w:w="4675" w:type="dxa"/>
          </w:tcPr>
          <w:p w14:paraId="74AA5BE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bookmarkStart w:id="8" w:name="_Hlk48301950"/>
            <w:r w:rsidRPr="00C87569">
              <w:rPr>
                <w:rFonts w:ascii="Times New Roman" w:eastAsia="Times New Roman" w:hAnsi="Times New Roman" w:cs="Times New Roman"/>
                <w:sz w:val="16"/>
                <w:szCs w:val="16"/>
                <w:lang w:val="en-US"/>
              </w:rPr>
              <w:t>Total</w:t>
            </w:r>
          </w:p>
        </w:tc>
        <w:tc>
          <w:tcPr>
            <w:tcW w:w="1782" w:type="dxa"/>
          </w:tcPr>
          <w:p w14:paraId="4693E1D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559" w:type="dxa"/>
          </w:tcPr>
          <w:p w14:paraId="324BCEF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bookmarkEnd w:id="8"/>
    </w:tbl>
    <w:p w14:paraId="6BB0B2E1"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74CB5653"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The most common primary endpoints per trial were Progression-Free Survival and Progression-Free Rate/Survival Rate at 3 months (5 times each). </w:t>
      </w:r>
    </w:p>
    <w:p w14:paraId="37BBA045"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044"/>
        <w:gridCol w:w="2777"/>
      </w:tblGrid>
      <w:tr w:rsidR="006009C8" w:rsidRPr="0099368B" w14:paraId="4288E836" w14:textId="77777777" w:rsidTr="006009C8">
        <w:tc>
          <w:tcPr>
            <w:tcW w:w="3195" w:type="dxa"/>
          </w:tcPr>
          <w:p w14:paraId="3400431F"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Estimate used in meta-analysis</w:t>
            </w:r>
          </w:p>
          <w:p w14:paraId="091BBDC1" w14:textId="77777777"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p>
        </w:tc>
        <w:tc>
          <w:tcPr>
            <w:tcW w:w="3044" w:type="dxa"/>
          </w:tcPr>
          <w:p w14:paraId="084B3F27" w14:textId="4202A954"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lastRenderedPageBreak/>
              <w:t>N per trial (%)</w:t>
            </w:r>
          </w:p>
        </w:tc>
        <w:tc>
          <w:tcPr>
            <w:tcW w:w="2777" w:type="dxa"/>
          </w:tcPr>
          <w:p w14:paraId="49C26AD2" w14:textId="1A21C943" w:rsidR="006009C8" w:rsidRPr="00C87569" w:rsidRDefault="006009C8" w:rsidP="006009C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1C643B88" w14:textId="77777777" w:rsidTr="006009C8">
        <w:tc>
          <w:tcPr>
            <w:tcW w:w="3195" w:type="dxa"/>
          </w:tcPr>
          <w:p w14:paraId="1941250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PFS</w:t>
            </w:r>
          </w:p>
        </w:tc>
        <w:tc>
          <w:tcPr>
            <w:tcW w:w="3044" w:type="dxa"/>
          </w:tcPr>
          <w:p w14:paraId="7335527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19 (82.61%)</w:t>
            </w:r>
          </w:p>
        </w:tc>
        <w:tc>
          <w:tcPr>
            <w:tcW w:w="2777" w:type="dxa"/>
          </w:tcPr>
          <w:p w14:paraId="5FAA1E9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27 (87.10%)</w:t>
            </w:r>
          </w:p>
        </w:tc>
      </w:tr>
      <w:tr w:rsidR="009541A8" w:rsidRPr="0099368B" w14:paraId="78CD96FE" w14:textId="77777777" w:rsidTr="006009C8">
        <w:tc>
          <w:tcPr>
            <w:tcW w:w="3195" w:type="dxa"/>
          </w:tcPr>
          <w:p w14:paraId="4C4C9E7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PFR</w:t>
            </w:r>
          </w:p>
        </w:tc>
        <w:tc>
          <w:tcPr>
            <w:tcW w:w="3044" w:type="dxa"/>
          </w:tcPr>
          <w:p w14:paraId="3268B8D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(17.39%)</w:t>
            </w:r>
          </w:p>
        </w:tc>
        <w:tc>
          <w:tcPr>
            <w:tcW w:w="2777" w:type="dxa"/>
          </w:tcPr>
          <w:p w14:paraId="7688CA8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(12.90%)</w:t>
            </w:r>
          </w:p>
        </w:tc>
      </w:tr>
      <w:tr w:rsidR="009541A8" w:rsidRPr="0099368B" w14:paraId="643959BE" w14:textId="77777777" w:rsidTr="006009C8">
        <w:tc>
          <w:tcPr>
            <w:tcW w:w="3195" w:type="dxa"/>
          </w:tcPr>
          <w:p w14:paraId="0226904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44" w:type="dxa"/>
          </w:tcPr>
          <w:p w14:paraId="1C79ACF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2777" w:type="dxa"/>
          </w:tcPr>
          <w:p w14:paraId="02ED49E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52D32795" w14:textId="329E0664" w:rsidR="006009C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PFS was used for 19/23 trials and 27/31 rows in our database for all LMS. We used PFR only when information for PFS was not available.  </w:t>
      </w:r>
    </w:p>
    <w:p w14:paraId="62BB7988" w14:textId="7E45DC91"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Followingly, we show a table regarding the 31 treatment </w:t>
      </w:r>
      <w:r w:rsidR="006009C8" w:rsidRPr="0099368B">
        <w:rPr>
          <w:rFonts w:ascii="Times New Roman" w:eastAsia="Times New Roman" w:hAnsi="Times New Roman" w:cs="Times New Roman"/>
          <w:sz w:val="20"/>
          <w:szCs w:val="20"/>
          <w:lang w:val="en-US"/>
        </w:rPr>
        <w:t>regimens</w:t>
      </w:r>
      <w:r w:rsidRPr="0099368B">
        <w:rPr>
          <w:rFonts w:ascii="Times New Roman" w:eastAsia="Times New Roman" w:hAnsi="Times New Roman" w:cs="Times New Roman"/>
          <w:sz w:val="20"/>
          <w:szCs w:val="20"/>
          <w:lang w:val="en-US"/>
        </w:rPr>
        <w:t xml:space="preserve"> considered for this review. </w:t>
      </w:r>
    </w:p>
    <w:p w14:paraId="4D3245D3"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8"/>
        <w:gridCol w:w="2837"/>
        <w:gridCol w:w="2431"/>
      </w:tblGrid>
      <w:tr w:rsidR="009541A8" w:rsidRPr="0099368B" w14:paraId="6D1E2875" w14:textId="77777777" w:rsidTr="009D4323">
        <w:tc>
          <w:tcPr>
            <w:tcW w:w="3953" w:type="dxa"/>
          </w:tcPr>
          <w:p w14:paraId="1CAD8D51"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Drugs or drug combinations used</w:t>
            </w:r>
          </w:p>
          <w:p w14:paraId="491311D9"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p>
        </w:tc>
        <w:tc>
          <w:tcPr>
            <w:tcW w:w="3017" w:type="dxa"/>
          </w:tcPr>
          <w:p w14:paraId="7BA09F39"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w:t>
            </w:r>
          </w:p>
        </w:tc>
        <w:tc>
          <w:tcPr>
            <w:tcW w:w="2518" w:type="dxa"/>
          </w:tcPr>
          <w:p w14:paraId="5C095567"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Recommended according to ESMO 2018 guidelines?</w:t>
            </w:r>
          </w:p>
        </w:tc>
      </w:tr>
      <w:tr w:rsidR="009541A8" w:rsidRPr="0099368B" w14:paraId="2FADFF82" w14:textId="77777777" w:rsidTr="009D4323">
        <w:tc>
          <w:tcPr>
            <w:tcW w:w="3953" w:type="dxa"/>
          </w:tcPr>
          <w:p w14:paraId="3902FAC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w:t>
            </w:r>
          </w:p>
        </w:tc>
        <w:tc>
          <w:tcPr>
            <w:tcW w:w="3017" w:type="dxa"/>
          </w:tcPr>
          <w:p w14:paraId="425A877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(16.13%)</w:t>
            </w:r>
          </w:p>
        </w:tc>
        <w:tc>
          <w:tcPr>
            <w:tcW w:w="2518" w:type="dxa"/>
          </w:tcPr>
          <w:p w14:paraId="260BD9C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first line)</w:t>
            </w:r>
          </w:p>
        </w:tc>
      </w:tr>
      <w:tr w:rsidR="009541A8" w:rsidRPr="0099368B" w14:paraId="5E10FD17" w14:textId="77777777" w:rsidTr="009D4323">
        <w:tc>
          <w:tcPr>
            <w:tcW w:w="3953" w:type="dxa"/>
          </w:tcPr>
          <w:p w14:paraId="412FE6C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Eribulin</w:t>
            </w:r>
          </w:p>
        </w:tc>
        <w:tc>
          <w:tcPr>
            <w:tcW w:w="3017" w:type="dxa"/>
          </w:tcPr>
          <w:p w14:paraId="65B473B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(9.68%)</w:t>
            </w:r>
          </w:p>
        </w:tc>
        <w:tc>
          <w:tcPr>
            <w:tcW w:w="2518" w:type="dxa"/>
          </w:tcPr>
          <w:p w14:paraId="56C8527A" w14:textId="06741AA4" w:rsidR="009541A8" w:rsidRPr="00C87569" w:rsidRDefault="00F4246F" w:rsidP="009541A8">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No</w:t>
            </w:r>
            <w:r w:rsidR="009541A8" w:rsidRPr="00C87569">
              <w:rPr>
                <w:rFonts w:ascii="Times New Roman" w:eastAsia="Times New Roman" w:hAnsi="Times New Roman" w:cs="Times New Roman"/>
                <w:sz w:val="16"/>
                <w:szCs w:val="16"/>
                <w:lang w:val="en-US"/>
              </w:rPr>
              <w:t xml:space="preserve"> (for pre-treated)</w:t>
            </w:r>
          </w:p>
        </w:tc>
      </w:tr>
      <w:tr w:rsidR="009541A8" w:rsidRPr="0099368B" w14:paraId="06C7BC91" w14:textId="77777777" w:rsidTr="009D4323">
        <w:tc>
          <w:tcPr>
            <w:tcW w:w="3953" w:type="dxa"/>
          </w:tcPr>
          <w:p w14:paraId="4CCA555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Docetaxel + Gemcitabine</w:t>
            </w:r>
          </w:p>
        </w:tc>
        <w:tc>
          <w:tcPr>
            <w:tcW w:w="3017" w:type="dxa"/>
          </w:tcPr>
          <w:p w14:paraId="0938B95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c>
          <w:tcPr>
            <w:tcW w:w="2518" w:type="dxa"/>
          </w:tcPr>
          <w:p w14:paraId="62C5FFDD" w14:textId="2A1E42E7" w:rsidR="00EE6155" w:rsidRDefault="004E5FB8" w:rsidP="009541A8">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No</w:t>
            </w:r>
            <w:r w:rsidR="009541A8" w:rsidRPr="00C87569">
              <w:rPr>
                <w:rFonts w:ascii="Times New Roman" w:eastAsia="Times New Roman" w:hAnsi="Times New Roman" w:cs="Times New Roman"/>
                <w:sz w:val="16"/>
                <w:szCs w:val="16"/>
                <w:lang w:val="en-US"/>
              </w:rPr>
              <w:t xml:space="preserve"> (for first line</w:t>
            </w:r>
            <w:r w:rsidR="00EE6155">
              <w:rPr>
                <w:rFonts w:ascii="Times New Roman" w:eastAsia="Times New Roman" w:hAnsi="Times New Roman" w:cs="Times New Roman"/>
                <w:sz w:val="16"/>
                <w:szCs w:val="16"/>
                <w:lang w:val="en-US"/>
              </w:rPr>
              <w:t>)</w:t>
            </w:r>
          </w:p>
          <w:p w14:paraId="602BAE39" w14:textId="6E1B1731" w:rsidR="009541A8" w:rsidRPr="00C87569" w:rsidRDefault="004E5FB8" w:rsidP="009541A8">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Yes</w:t>
            </w:r>
            <w:r w:rsidR="00EE6155">
              <w:rPr>
                <w:rFonts w:ascii="Times New Roman" w:eastAsia="Times New Roman" w:hAnsi="Times New Roman" w:cs="Times New Roman"/>
                <w:sz w:val="16"/>
                <w:szCs w:val="16"/>
                <w:lang w:val="en-US"/>
              </w:rPr>
              <w:t xml:space="preserve"> </w:t>
            </w:r>
            <w:r w:rsidR="00EE6155" w:rsidRPr="00C87569">
              <w:rPr>
                <w:rFonts w:ascii="Times New Roman" w:eastAsia="Times New Roman" w:hAnsi="Times New Roman" w:cs="Times New Roman"/>
                <w:sz w:val="16"/>
                <w:szCs w:val="16"/>
                <w:lang w:val="en-US"/>
              </w:rPr>
              <w:t>(</w:t>
            </w:r>
            <w:r w:rsidR="00EE6155">
              <w:rPr>
                <w:rFonts w:ascii="Times New Roman" w:eastAsia="Times New Roman" w:hAnsi="Times New Roman" w:cs="Times New Roman"/>
                <w:sz w:val="16"/>
                <w:szCs w:val="16"/>
                <w:lang w:val="en-US"/>
              </w:rPr>
              <w:t>f</w:t>
            </w:r>
            <w:r w:rsidR="009541A8" w:rsidRPr="00C87569">
              <w:rPr>
                <w:rFonts w:ascii="Times New Roman" w:eastAsia="Times New Roman" w:hAnsi="Times New Roman" w:cs="Times New Roman"/>
                <w:sz w:val="16"/>
                <w:szCs w:val="16"/>
                <w:lang w:val="en-US"/>
              </w:rPr>
              <w:t>or pre-treated)</w:t>
            </w:r>
          </w:p>
        </w:tc>
      </w:tr>
      <w:tr w:rsidR="009541A8" w:rsidRPr="0099368B" w14:paraId="7135C084" w14:textId="77777777" w:rsidTr="009D4323">
        <w:tc>
          <w:tcPr>
            <w:tcW w:w="3953" w:type="dxa"/>
          </w:tcPr>
          <w:p w14:paraId="3799C3D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 + Evofosfamide</w:t>
            </w:r>
          </w:p>
        </w:tc>
        <w:tc>
          <w:tcPr>
            <w:tcW w:w="3017" w:type="dxa"/>
          </w:tcPr>
          <w:p w14:paraId="20FA0B2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c>
          <w:tcPr>
            <w:tcW w:w="2518" w:type="dxa"/>
          </w:tcPr>
          <w:p w14:paraId="338ADC6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7F649EAF" w14:textId="77777777" w:rsidTr="009D4323">
        <w:tc>
          <w:tcPr>
            <w:tcW w:w="3953" w:type="dxa"/>
          </w:tcPr>
          <w:p w14:paraId="3627802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Pazopanib</w:t>
            </w:r>
          </w:p>
        </w:tc>
        <w:tc>
          <w:tcPr>
            <w:tcW w:w="3017" w:type="dxa"/>
          </w:tcPr>
          <w:p w14:paraId="246BA60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(6.45%)</w:t>
            </w:r>
          </w:p>
        </w:tc>
        <w:tc>
          <w:tcPr>
            <w:tcW w:w="2518" w:type="dxa"/>
          </w:tcPr>
          <w:p w14:paraId="50CDB9F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pre-treated)</w:t>
            </w:r>
          </w:p>
        </w:tc>
      </w:tr>
      <w:tr w:rsidR="009541A8" w:rsidRPr="0099368B" w14:paraId="1AA56A11" w14:textId="77777777" w:rsidTr="009D4323">
        <w:tc>
          <w:tcPr>
            <w:tcW w:w="3953" w:type="dxa"/>
          </w:tcPr>
          <w:p w14:paraId="52288AD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Bendamustine</w:t>
            </w:r>
          </w:p>
        </w:tc>
        <w:tc>
          <w:tcPr>
            <w:tcW w:w="3017" w:type="dxa"/>
          </w:tcPr>
          <w:p w14:paraId="78646B0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F6B83A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223FEAED" w14:textId="77777777" w:rsidTr="009D4323">
        <w:tc>
          <w:tcPr>
            <w:tcW w:w="3953" w:type="dxa"/>
          </w:tcPr>
          <w:p w14:paraId="56E2D8F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Brostallicin</w:t>
            </w:r>
          </w:p>
        </w:tc>
        <w:tc>
          <w:tcPr>
            <w:tcW w:w="3017" w:type="dxa"/>
          </w:tcPr>
          <w:p w14:paraId="57A9ED1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2CFA87F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36D7AC31" w14:textId="77777777" w:rsidTr="009D4323">
        <w:tc>
          <w:tcPr>
            <w:tcW w:w="3953" w:type="dxa"/>
          </w:tcPr>
          <w:p w14:paraId="09243CC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Cixutumumab</w:t>
            </w:r>
          </w:p>
        </w:tc>
        <w:tc>
          <w:tcPr>
            <w:tcW w:w="3017" w:type="dxa"/>
          </w:tcPr>
          <w:p w14:paraId="4E3D288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1B48119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37CF4F29" w14:textId="77777777" w:rsidTr="009D4323">
        <w:tc>
          <w:tcPr>
            <w:tcW w:w="3953" w:type="dxa"/>
          </w:tcPr>
          <w:p w14:paraId="0AF5A194" w14:textId="594C05C8"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Cyclophosphamide</w:t>
            </w:r>
            <w:r w:rsidR="00EE6155">
              <w:rPr>
                <w:rFonts w:ascii="Times New Roman" w:eastAsia="Times New Roman" w:hAnsi="Times New Roman" w:cs="Times New Roman"/>
                <w:sz w:val="16"/>
                <w:szCs w:val="16"/>
                <w:lang w:val="en-US"/>
              </w:rPr>
              <w:t xml:space="preserve"> </w:t>
            </w:r>
            <w:r w:rsidRPr="00C87569">
              <w:rPr>
                <w:rFonts w:ascii="Times New Roman" w:eastAsia="Times New Roman" w:hAnsi="Times New Roman" w:cs="Times New Roman"/>
                <w:sz w:val="16"/>
                <w:szCs w:val="16"/>
                <w:lang w:val="en-US"/>
              </w:rPr>
              <w:t>+</w:t>
            </w:r>
            <w:r w:rsidR="00EE6155">
              <w:rPr>
                <w:rFonts w:ascii="Times New Roman" w:eastAsia="Times New Roman" w:hAnsi="Times New Roman" w:cs="Times New Roman"/>
                <w:sz w:val="16"/>
                <w:szCs w:val="16"/>
                <w:lang w:val="en-US"/>
              </w:rPr>
              <w:t xml:space="preserve"> </w:t>
            </w:r>
            <w:r w:rsidRPr="00C87569">
              <w:rPr>
                <w:rFonts w:ascii="Times New Roman" w:eastAsia="Times New Roman" w:hAnsi="Times New Roman" w:cs="Times New Roman"/>
                <w:sz w:val="16"/>
                <w:szCs w:val="16"/>
                <w:lang w:val="en-US"/>
              </w:rPr>
              <w:t>Sirolimus</w:t>
            </w:r>
          </w:p>
        </w:tc>
        <w:tc>
          <w:tcPr>
            <w:tcW w:w="3017" w:type="dxa"/>
          </w:tcPr>
          <w:p w14:paraId="0C44731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8FF5E3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71D1473D" w14:textId="77777777" w:rsidTr="009D4323">
        <w:tc>
          <w:tcPr>
            <w:tcW w:w="3953" w:type="dxa"/>
          </w:tcPr>
          <w:p w14:paraId="271C9B2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Dacarbazine </w:t>
            </w:r>
          </w:p>
        </w:tc>
        <w:tc>
          <w:tcPr>
            <w:tcW w:w="3017" w:type="dxa"/>
          </w:tcPr>
          <w:p w14:paraId="0F7A11E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590D646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pre-treated)</w:t>
            </w:r>
          </w:p>
        </w:tc>
      </w:tr>
      <w:tr w:rsidR="009541A8" w:rsidRPr="0099368B" w14:paraId="7F4247C0" w14:textId="77777777" w:rsidTr="009D4323">
        <w:tc>
          <w:tcPr>
            <w:tcW w:w="3953" w:type="dxa"/>
          </w:tcPr>
          <w:p w14:paraId="04A6D31E" w14:textId="77777777" w:rsidR="009541A8" w:rsidRPr="00C87569" w:rsidRDefault="009541A8" w:rsidP="009541A8">
            <w:pPr>
              <w:tabs>
                <w:tab w:val="left" w:pos="1316"/>
              </w:tabs>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Dasatinib</w:t>
            </w:r>
            <w:r w:rsidRPr="00C87569">
              <w:rPr>
                <w:rFonts w:ascii="Times New Roman" w:eastAsia="Times New Roman" w:hAnsi="Times New Roman" w:cs="Times New Roman"/>
                <w:sz w:val="16"/>
                <w:szCs w:val="16"/>
                <w:lang w:val="en-US"/>
              </w:rPr>
              <w:tab/>
            </w:r>
          </w:p>
        </w:tc>
        <w:tc>
          <w:tcPr>
            <w:tcW w:w="3017" w:type="dxa"/>
          </w:tcPr>
          <w:p w14:paraId="0EFDE55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D54F4D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3F135B56" w14:textId="77777777" w:rsidTr="009D4323">
        <w:tc>
          <w:tcPr>
            <w:tcW w:w="3953" w:type="dxa"/>
          </w:tcPr>
          <w:p w14:paraId="2CC79AE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 + Ifosfamide</w:t>
            </w:r>
          </w:p>
        </w:tc>
        <w:tc>
          <w:tcPr>
            <w:tcW w:w="3017" w:type="dxa"/>
          </w:tcPr>
          <w:p w14:paraId="008F011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092A83E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first line)</w:t>
            </w:r>
          </w:p>
        </w:tc>
      </w:tr>
      <w:tr w:rsidR="009541A8" w:rsidRPr="0099368B" w14:paraId="2C4E1673" w14:textId="77777777" w:rsidTr="009D4323">
        <w:tc>
          <w:tcPr>
            <w:tcW w:w="3953" w:type="dxa"/>
          </w:tcPr>
          <w:p w14:paraId="64A3C17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 + Trabectedin</w:t>
            </w:r>
          </w:p>
        </w:tc>
        <w:tc>
          <w:tcPr>
            <w:tcW w:w="3017" w:type="dxa"/>
          </w:tcPr>
          <w:p w14:paraId="7942558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00D952E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3A00B6F4" w14:textId="77777777" w:rsidTr="009D4323">
        <w:tc>
          <w:tcPr>
            <w:tcW w:w="3953" w:type="dxa"/>
          </w:tcPr>
          <w:p w14:paraId="4AC00BE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Exatecan                </w:t>
            </w:r>
          </w:p>
        </w:tc>
        <w:tc>
          <w:tcPr>
            <w:tcW w:w="3017" w:type="dxa"/>
          </w:tcPr>
          <w:p w14:paraId="44955EE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1663B6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1C955174" w14:textId="77777777" w:rsidTr="009D4323">
        <w:tc>
          <w:tcPr>
            <w:tcW w:w="3953" w:type="dxa"/>
          </w:tcPr>
          <w:p w14:paraId="487789C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Gemcitabine</w:t>
            </w:r>
          </w:p>
        </w:tc>
        <w:tc>
          <w:tcPr>
            <w:tcW w:w="3017" w:type="dxa"/>
          </w:tcPr>
          <w:p w14:paraId="2CEC862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08E38C9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pre-treated)</w:t>
            </w:r>
          </w:p>
        </w:tc>
      </w:tr>
      <w:tr w:rsidR="009541A8" w:rsidRPr="0099368B" w14:paraId="1B66D031" w14:textId="77777777" w:rsidTr="009D4323">
        <w:tc>
          <w:tcPr>
            <w:tcW w:w="3953" w:type="dxa"/>
          </w:tcPr>
          <w:p w14:paraId="2762856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Panobinostat                </w:t>
            </w:r>
          </w:p>
        </w:tc>
        <w:tc>
          <w:tcPr>
            <w:tcW w:w="3017" w:type="dxa"/>
          </w:tcPr>
          <w:p w14:paraId="09A4144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76AB0EE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74E3F4B9" w14:textId="77777777" w:rsidTr="009D4323">
        <w:tc>
          <w:tcPr>
            <w:tcW w:w="3953" w:type="dxa"/>
          </w:tcPr>
          <w:p w14:paraId="524DA46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Regorafenib              </w:t>
            </w:r>
          </w:p>
        </w:tc>
        <w:tc>
          <w:tcPr>
            <w:tcW w:w="3017" w:type="dxa"/>
          </w:tcPr>
          <w:p w14:paraId="07A974B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0AEE594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4377A5BD" w14:textId="77777777" w:rsidTr="009D4323">
        <w:tc>
          <w:tcPr>
            <w:tcW w:w="3953" w:type="dxa"/>
          </w:tcPr>
          <w:p w14:paraId="683047A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Ridaforolimus</w:t>
            </w:r>
          </w:p>
        </w:tc>
        <w:tc>
          <w:tcPr>
            <w:tcW w:w="3017" w:type="dxa"/>
          </w:tcPr>
          <w:p w14:paraId="1F3ABC6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2B5A54E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4B8E1A79" w14:textId="77777777" w:rsidTr="009D4323">
        <w:tc>
          <w:tcPr>
            <w:tcW w:w="3953" w:type="dxa"/>
          </w:tcPr>
          <w:p w14:paraId="601E279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Selumetinib   </w:t>
            </w:r>
          </w:p>
        </w:tc>
        <w:tc>
          <w:tcPr>
            <w:tcW w:w="3017" w:type="dxa"/>
          </w:tcPr>
          <w:p w14:paraId="7FE297B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2E30D9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5CC74986" w14:textId="77777777" w:rsidTr="009D4323">
        <w:tc>
          <w:tcPr>
            <w:tcW w:w="3953" w:type="dxa"/>
          </w:tcPr>
          <w:p w14:paraId="259A7704" w14:textId="4DD33E72"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Selumetinib</w:t>
            </w:r>
            <w:r w:rsidR="00EE6155">
              <w:rPr>
                <w:rFonts w:ascii="Times New Roman" w:eastAsia="Times New Roman" w:hAnsi="Times New Roman" w:cs="Times New Roman"/>
                <w:sz w:val="16"/>
                <w:szCs w:val="16"/>
                <w:lang w:val="en-US"/>
              </w:rPr>
              <w:t xml:space="preserve"> </w:t>
            </w:r>
            <w:r w:rsidRPr="00C87569">
              <w:rPr>
                <w:rFonts w:ascii="Times New Roman" w:eastAsia="Times New Roman" w:hAnsi="Times New Roman" w:cs="Times New Roman"/>
                <w:sz w:val="16"/>
                <w:szCs w:val="16"/>
                <w:lang w:val="en-US"/>
              </w:rPr>
              <w:t>+</w:t>
            </w:r>
            <w:r w:rsidR="00EE6155">
              <w:rPr>
                <w:rFonts w:ascii="Times New Roman" w:eastAsia="Times New Roman" w:hAnsi="Times New Roman" w:cs="Times New Roman"/>
                <w:sz w:val="16"/>
                <w:szCs w:val="16"/>
                <w:lang w:val="en-US"/>
              </w:rPr>
              <w:t xml:space="preserve"> </w:t>
            </w:r>
            <w:r w:rsidRPr="00C87569">
              <w:rPr>
                <w:rFonts w:ascii="Times New Roman" w:eastAsia="Times New Roman" w:hAnsi="Times New Roman" w:cs="Times New Roman"/>
                <w:sz w:val="16"/>
                <w:szCs w:val="16"/>
                <w:lang w:val="en-US"/>
              </w:rPr>
              <w:t>Temsirolimus</w:t>
            </w:r>
          </w:p>
        </w:tc>
        <w:tc>
          <w:tcPr>
            <w:tcW w:w="3017" w:type="dxa"/>
          </w:tcPr>
          <w:p w14:paraId="31D48CE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422D3E9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3A0538AF" w14:textId="77777777" w:rsidTr="009D4323">
        <w:tc>
          <w:tcPr>
            <w:tcW w:w="3953" w:type="dxa"/>
          </w:tcPr>
          <w:p w14:paraId="645C80A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Sorafenib</w:t>
            </w:r>
          </w:p>
        </w:tc>
        <w:tc>
          <w:tcPr>
            <w:tcW w:w="3017" w:type="dxa"/>
          </w:tcPr>
          <w:p w14:paraId="4BBF905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0F11D42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7C65C7CD" w14:textId="77777777" w:rsidTr="009D4323">
        <w:tc>
          <w:tcPr>
            <w:tcW w:w="3953" w:type="dxa"/>
          </w:tcPr>
          <w:p w14:paraId="755C5AD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Trabectedin 3h</w:t>
            </w:r>
          </w:p>
        </w:tc>
        <w:tc>
          <w:tcPr>
            <w:tcW w:w="3017" w:type="dxa"/>
          </w:tcPr>
          <w:p w14:paraId="73164FC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(3.23%)</w:t>
            </w:r>
          </w:p>
        </w:tc>
        <w:tc>
          <w:tcPr>
            <w:tcW w:w="2518" w:type="dxa"/>
          </w:tcPr>
          <w:p w14:paraId="39FEBB5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3129855F" w14:textId="77777777" w:rsidTr="009D4323">
        <w:tc>
          <w:tcPr>
            <w:tcW w:w="3953" w:type="dxa"/>
          </w:tcPr>
          <w:p w14:paraId="67AF037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17" w:type="dxa"/>
          </w:tcPr>
          <w:p w14:paraId="402435E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c>
          <w:tcPr>
            <w:tcW w:w="2518" w:type="dxa"/>
          </w:tcPr>
          <w:p w14:paraId="4834EB0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w:t>
            </w:r>
          </w:p>
        </w:tc>
      </w:tr>
    </w:tbl>
    <w:p w14:paraId="20EE63D5" w14:textId="063363EF" w:rsidR="009541A8"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The most common drugs on these trials were Doxorubicin, either alone or in combination, and Eribulin (3 times). </w:t>
      </w:r>
    </w:p>
    <w:p w14:paraId="7C8D7EE5" w14:textId="77777777" w:rsidR="00713507" w:rsidRPr="0099368B" w:rsidRDefault="00713507" w:rsidP="009541A8">
      <w:pPr>
        <w:spacing w:before="60" w:after="120" w:line="240" w:lineRule="auto"/>
        <w:jc w:val="both"/>
        <w:rPr>
          <w:rFonts w:ascii="Times New Roman" w:eastAsia="Times New Roman" w:hAnsi="Times New Roman" w:cs="Times New Roman"/>
          <w:sz w:val="20"/>
          <w:szCs w:val="20"/>
          <w:lang w:val="en-US"/>
        </w:rPr>
      </w:pPr>
    </w:p>
    <w:p w14:paraId="74789F71"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6"/>
        <w:gridCol w:w="2727"/>
        <w:gridCol w:w="3133"/>
      </w:tblGrid>
      <w:tr w:rsidR="008822BC" w:rsidRPr="0099368B" w14:paraId="6E9F992E" w14:textId="77777777" w:rsidTr="008822BC">
        <w:tc>
          <w:tcPr>
            <w:tcW w:w="3156" w:type="dxa"/>
          </w:tcPr>
          <w:p w14:paraId="5289B3AD" w14:textId="77777777" w:rsidR="008822BC" w:rsidRPr="00C87569" w:rsidRDefault="008822BC" w:rsidP="008822BC">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Treatment line </w:t>
            </w:r>
          </w:p>
          <w:p w14:paraId="07BED6FB" w14:textId="77777777" w:rsidR="008822BC" w:rsidRPr="00C87569" w:rsidRDefault="008822BC" w:rsidP="008822BC">
            <w:pPr>
              <w:spacing w:before="60" w:after="120" w:line="240" w:lineRule="auto"/>
              <w:jc w:val="both"/>
              <w:rPr>
                <w:rFonts w:ascii="Times New Roman" w:eastAsia="Times New Roman" w:hAnsi="Times New Roman" w:cs="Times New Roman"/>
                <w:b/>
                <w:bCs/>
                <w:sz w:val="16"/>
                <w:szCs w:val="16"/>
                <w:lang w:val="en-US"/>
              </w:rPr>
            </w:pPr>
          </w:p>
        </w:tc>
        <w:tc>
          <w:tcPr>
            <w:tcW w:w="2727" w:type="dxa"/>
          </w:tcPr>
          <w:p w14:paraId="3F4A1A93" w14:textId="27A3E762" w:rsidR="008822BC" w:rsidRPr="00C87569" w:rsidRDefault="008822BC" w:rsidP="008822BC">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lastRenderedPageBreak/>
              <w:t>N per trial (%)</w:t>
            </w:r>
          </w:p>
        </w:tc>
        <w:tc>
          <w:tcPr>
            <w:tcW w:w="3133" w:type="dxa"/>
          </w:tcPr>
          <w:p w14:paraId="18EA4682" w14:textId="0356F43F" w:rsidR="008822BC" w:rsidRPr="00C87569" w:rsidRDefault="008822BC" w:rsidP="008822BC">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2FF16912" w14:textId="77777777" w:rsidTr="008822BC">
        <w:tc>
          <w:tcPr>
            <w:tcW w:w="3156" w:type="dxa"/>
          </w:tcPr>
          <w:p w14:paraId="7BC45D2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first</w:t>
            </w:r>
          </w:p>
        </w:tc>
        <w:tc>
          <w:tcPr>
            <w:tcW w:w="2727" w:type="dxa"/>
          </w:tcPr>
          <w:p w14:paraId="3736096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 (30.43%)</w:t>
            </w:r>
          </w:p>
        </w:tc>
        <w:tc>
          <w:tcPr>
            <w:tcW w:w="3133" w:type="dxa"/>
          </w:tcPr>
          <w:p w14:paraId="2F14118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(38.71%)</w:t>
            </w:r>
          </w:p>
        </w:tc>
      </w:tr>
      <w:tr w:rsidR="009541A8" w:rsidRPr="0099368B" w14:paraId="3DA50444" w14:textId="77777777" w:rsidTr="008822BC">
        <w:tc>
          <w:tcPr>
            <w:tcW w:w="3156" w:type="dxa"/>
          </w:tcPr>
          <w:p w14:paraId="5B58A92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pre-treated</w:t>
            </w:r>
          </w:p>
        </w:tc>
        <w:tc>
          <w:tcPr>
            <w:tcW w:w="2727" w:type="dxa"/>
          </w:tcPr>
          <w:p w14:paraId="735D762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16 (69.57%)</w:t>
            </w:r>
          </w:p>
        </w:tc>
        <w:tc>
          <w:tcPr>
            <w:tcW w:w="3133" w:type="dxa"/>
          </w:tcPr>
          <w:p w14:paraId="6389EF0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19 (61.29%)</w:t>
            </w:r>
          </w:p>
        </w:tc>
      </w:tr>
      <w:tr w:rsidR="009541A8" w:rsidRPr="0099368B" w14:paraId="365B1310" w14:textId="77777777" w:rsidTr="008822BC">
        <w:tc>
          <w:tcPr>
            <w:tcW w:w="3156" w:type="dxa"/>
          </w:tcPr>
          <w:p w14:paraId="7EA17B2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mixed</w:t>
            </w:r>
          </w:p>
        </w:tc>
        <w:tc>
          <w:tcPr>
            <w:tcW w:w="2727" w:type="dxa"/>
          </w:tcPr>
          <w:p w14:paraId="13FF11F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3133" w:type="dxa"/>
          </w:tcPr>
          <w:p w14:paraId="3B61EA0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99368B" w14:paraId="3261512D" w14:textId="77777777" w:rsidTr="008822BC">
        <w:tc>
          <w:tcPr>
            <w:tcW w:w="3156" w:type="dxa"/>
          </w:tcPr>
          <w:p w14:paraId="5EF7197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2727" w:type="dxa"/>
          </w:tcPr>
          <w:p w14:paraId="4898BD1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23 (100%)</w:t>
            </w:r>
          </w:p>
        </w:tc>
        <w:tc>
          <w:tcPr>
            <w:tcW w:w="3133" w:type="dxa"/>
          </w:tcPr>
          <w:p w14:paraId="269B643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31 (100%)</w:t>
            </w:r>
          </w:p>
        </w:tc>
      </w:tr>
    </w:tbl>
    <w:p w14:paraId="5A73FD18"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2EC16214" w14:textId="4FDBDD2A"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19 excel lines were based on pre-treated population (from 16 studies) and 12 excel lines for first line (7 clinical trials). </w:t>
      </w:r>
      <w:r w:rsidR="009A0534" w:rsidRPr="009A0534">
        <w:rPr>
          <w:rFonts w:ascii="Times New Roman" w:eastAsia="Times New Roman" w:hAnsi="Times New Roman" w:cs="Times New Roman"/>
          <w:sz w:val="20"/>
          <w:szCs w:val="20"/>
          <w:lang w:val="en-US"/>
        </w:rPr>
        <w:t>Trials with mixed lines of treatment were excluded.</w:t>
      </w:r>
    </w:p>
    <w:p w14:paraId="4BDC635F"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2"/>
        <w:gridCol w:w="4494"/>
      </w:tblGrid>
      <w:tr w:rsidR="009541A8" w:rsidRPr="0099368B" w14:paraId="7A0FC88B" w14:textId="77777777" w:rsidTr="00246364">
        <w:tc>
          <w:tcPr>
            <w:tcW w:w="4522" w:type="dxa"/>
          </w:tcPr>
          <w:p w14:paraId="60DCFFA3"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Regimen recommended? </w:t>
            </w:r>
          </w:p>
        </w:tc>
        <w:tc>
          <w:tcPr>
            <w:tcW w:w="4494" w:type="dxa"/>
          </w:tcPr>
          <w:p w14:paraId="1947FF09"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w:t>
            </w:r>
          </w:p>
        </w:tc>
      </w:tr>
      <w:tr w:rsidR="00246364" w:rsidRPr="0099368B" w14:paraId="0BE47552" w14:textId="77777777" w:rsidTr="00246364">
        <w:tc>
          <w:tcPr>
            <w:tcW w:w="4522" w:type="dxa"/>
          </w:tcPr>
          <w:p w14:paraId="4A8D7940" w14:textId="77777777" w:rsidR="00246364" w:rsidRPr="00C87569" w:rsidRDefault="00246364" w:rsidP="00246364">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w:t>
            </w:r>
          </w:p>
        </w:tc>
        <w:tc>
          <w:tcPr>
            <w:tcW w:w="4494" w:type="dxa"/>
          </w:tcPr>
          <w:p w14:paraId="307176B9" w14:textId="7F16842E" w:rsidR="00246364" w:rsidRPr="00246364" w:rsidRDefault="00246364" w:rsidP="00246364">
            <w:pPr>
              <w:spacing w:before="60" w:after="120" w:line="240" w:lineRule="auto"/>
              <w:jc w:val="both"/>
              <w:rPr>
                <w:rFonts w:ascii="Times New Roman" w:eastAsia="Times New Roman" w:hAnsi="Times New Roman" w:cs="Times New Roman"/>
                <w:sz w:val="16"/>
                <w:szCs w:val="16"/>
                <w:lang w:val="en-US"/>
              </w:rPr>
            </w:pPr>
            <w:r w:rsidRPr="00246364">
              <w:rPr>
                <w:rFonts w:ascii="Times New Roman" w:hAnsi="Times New Roman" w:cs="Times New Roman"/>
                <w:sz w:val="16"/>
                <w:szCs w:val="16"/>
              </w:rPr>
              <w:t>20 (64.52%)</w:t>
            </w:r>
          </w:p>
        </w:tc>
      </w:tr>
      <w:tr w:rsidR="00246364" w:rsidRPr="0099368B" w14:paraId="02D6AC65" w14:textId="77777777" w:rsidTr="00246364">
        <w:tc>
          <w:tcPr>
            <w:tcW w:w="4522" w:type="dxa"/>
          </w:tcPr>
          <w:p w14:paraId="567583A9" w14:textId="77777777" w:rsidR="00246364" w:rsidRPr="00C87569" w:rsidRDefault="00246364" w:rsidP="00246364">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w:t>
            </w:r>
          </w:p>
        </w:tc>
        <w:tc>
          <w:tcPr>
            <w:tcW w:w="4494" w:type="dxa"/>
          </w:tcPr>
          <w:p w14:paraId="7548BF10" w14:textId="4B23C694" w:rsidR="00246364" w:rsidRPr="00246364" w:rsidRDefault="00246364" w:rsidP="00246364">
            <w:pPr>
              <w:spacing w:before="60" w:after="120" w:line="240" w:lineRule="auto"/>
              <w:jc w:val="both"/>
              <w:rPr>
                <w:rFonts w:ascii="Times New Roman" w:eastAsia="Times New Roman" w:hAnsi="Times New Roman" w:cs="Times New Roman"/>
                <w:sz w:val="16"/>
                <w:szCs w:val="16"/>
                <w:lang w:val="en-US"/>
              </w:rPr>
            </w:pPr>
            <w:r w:rsidRPr="00246364">
              <w:rPr>
                <w:rFonts w:ascii="Times New Roman" w:hAnsi="Times New Roman" w:cs="Times New Roman"/>
                <w:sz w:val="16"/>
                <w:szCs w:val="16"/>
              </w:rPr>
              <w:t>11 (35.48%)</w:t>
            </w:r>
          </w:p>
        </w:tc>
      </w:tr>
      <w:tr w:rsidR="00246364" w:rsidRPr="0099368B" w14:paraId="121D1C1D" w14:textId="77777777" w:rsidTr="00246364">
        <w:tc>
          <w:tcPr>
            <w:tcW w:w="4522" w:type="dxa"/>
          </w:tcPr>
          <w:p w14:paraId="00A0619B" w14:textId="77777777" w:rsidR="00246364" w:rsidRPr="00C87569" w:rsidRDefault="00246364" w:rsidP="00246364">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4494" w:type="dxa"/>
          </w:tcPr>
          <w:p w14:paraId="23CD32A8" w14:textId="4E8A91B1" w:rsidR="00246364" w:rsidRPr="00246364" w:rsidRDefault="00246364" w:rsidP="00246364">
            <w:pPr>
              <w:spacing w:before="60" w:after="120" w:line="240" w:lineRule="auto"/>
              <w:jc w:val="both"/>
              <w:rPr>
                <w:rFonts w:ascii="Times New Roman" w:eastAsia="Times New Roman" w:hAnsi="Times New Roman" w:cs="Times New Roman"/>
                <w:sz w:val="16"/>
                <w:szCs w:val="16"/>
                <w:lang w:val="en-US"/>
              </w:rPr>
            </w:pPr>
            <w:r w:rsidRPr="00246364">
              <w:rPr>
                <w:rFonts w:ascii="Times New Roman" w:hAnsi="Times New Roman" w:cs="Times New Roman"/>
                <w:sz w:val="16"/>
                <w:szCs w:val="16"/>
              </w:rPr>
              <w:t>31 (100%)</w:t>
            </w:r>
          </w:p>
        </w:tc>
      </w:tr>
    </w:tbl>
    <w:p w14:paraId="01CC3701"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6D2E6A8A" w14:textId="0344A5C6" w:rsidR="009541A8" w:rsidRPr="0099368B" w:rsidRDefault="00246364" w:rsidP="00246364">
      <w:pPr>
        <w:jc w:val="both"/>
        <w:rPr>
          <w:rFonts w:ascii="Times New Roman" w:hAnsi="Times New Roman" w:cs="Times New Roman"/>
          <w:sz w:val="20"/>
          <w:szCs w:val="20"/>
          <w:lang w:val="en-US"/>
        </w:rPr>
      </w:pPr>
      <w:r w:rsidRPr="00246364">
        <w:rPr>
          <w:rFonts w:ascii="Times New Roman" w:eastAsia="Times New Roman" w:hAnsi="Times New Roman" w:cs="Times New Roman"/>
          <w:sz w:val="20"/>
          <w:szCs w:val="20"/>
          <w:lang w:val="en-US"/>
        </w:rPr>
        <w:t>From the 31 treatment lines selected (23 trials), 20 were non-recommended (64.52%) and 11 were</w:t>
      </w:r>
      <w:r>
        <w:rPr>
          <w:rFonts w:ascii="Times New Roman" w:eastAsia="Times New Roman" w:hAnsi="Times New Roman" w:cs="Times New Roman"/>
          <w:sz w:val="20"/>
          <w:szCs w:val="20"/>
          <w:lang w:val="en-US"/>
        </w:rPr>
        <w:t xml:space="preserve"> </w:t>
      </w:r>
      <w:r w:rsidRPr="00246364">
        <w:rPr>
          <w:rFonts w:ascii="Times New Roman" w:eastAsia="Times New Roman" w:hAnsi="Times New Roman" w:cs="Times New Roman"/>
          <w:sz w:val="20"/>
          <w:szCs w:val="20"/>
          <w:lang w:val="en-US"/>
        </w:rPr>
        <w:t>recommended (35.48%).</w:t>
      </w:r>
    </w:p>
    <w:p w14:paraId="725A18DF" w14:textId="5940FD9B" w:rsidR="00B05D3D" w:rsidRPr="0099368B" w:rsidRDefault="00B05D3D" w:rsidP="00B05D3D">
      <w:pPr>
        <w:pStyle w:val="Heading3"/>
        <w:rPr>
          <w:rFonts w:ascii="Times New Roman" w:eastAsia="Times New Roman" w:hAnsi="Times New Roman" w:cs="Times New Roman"/>
          <w:b/>
          <w:color w:val="auto"/>
          <w:sz w:val="20"/>
          <w:szCs w:val="20"/>
          <w:lang w:val="en-US"/>
        </w:rPr>
      </w:pPr>
      <w:bookmarkStart w:id="9" w:name="_Toc66885719"/>
      <w:bookmarkStart w:id="10" w:name="_Hlk61438030"/>
      <w:bookmarkEnd w:id="7"/>
      <w:r w:rsidRPr="0099368B">
        <w:rPr>
          <w:rFonts w:ascii="Times New Roman" w:eastAsia="Times New Roman" w:hAnsi="Times New Roman" w:cs="Times New Roman"/>
          <w:b/>
          <w:color w:val="auto"/>
          <w:sz w:val="20"/>
          <w:szCs w:val="20"/>
          <w:lang w:val="en-US"/>
        </w:rPr>
        <w:t>Studies for uterine LMS meta-analyses</w:t>
      </w:r>
      <w:bookmarkEnd w:id="9"/>
    </w:p>
    <w:bookmarkEnd w:id="10"/>
    <w:p w14:paraId="2D141573" w14:textId="77777777" w:rsidR="003B3C07" w:rsidRPr="0099368B" w:rsidRDefault="003B3C07" w:rsidP="00D1692D">
      <w:pPr>
        <w:rPr>
          <w:rFonts w:ascii="Times New Roman" w:hAnsi="Times New Roman" w:cs="Times New Roman"/>
          <w:sz w:val="20"/>
          <w:szCs w:val="20"/>
          <w:lang w:val="en-US"/>
        </w:rPr>
      </w:pPr>
    </w:p>
    <w:p w14:paraId="0C4BA9B3" w14:textId="4D342E05"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In this subsection</w:t>
      </w:r>
      <w:r w:rsidR="00E319C0" w:rsidRPr="0099368B">
        <w:rPr>
          <w:rFonts w:ascii="Times New Roman" w:eastAsia="Times New Roman" w:hAnsi="Times New Roman" w:cs="Times New Roman"/>
          <w:sz w:val="20"/>
          <w:szCs w:val="20"/>
          <w:lang w:val="en-US"/>
        </w:rPr>
        <w:t xml:space="preserve"> </w:t>
      </w:r>
      <w:r w:rsidRPr="0099368B">
        <w:rPr>
          <w:rFonts w:ascii="Times New Roman" w:eastAsia="Times New Roman" w:hAnsi="Times New Roman" w:cs="Times New Roman"/>
          <w:sz w:val="20"/>
          <w:szCs w:val="20"/>
          <w:lang w:val="en-US"/>
        </w:rPr>
        <w:t>descriptive statistics</w:t>
      </w:r>
      <w:r w:rsidR="00E319C0" w:rsidRPr="0099368B">
        <w:rPr>
          <w:rFonts w:ascii="Times New Roman" w:eastAsia="Times New Roman" w:hAnsi="Times New Roman" w:cs="Times New Roman"/>
          <w:sz w:val="20"/>
          <w:szCs w:val="20"/>
          <w:lang w:val="en-US"/>
        </w:rPr>
        <w:t xml:space="preserve"> are provided</w:t>
      </w:r>
      <w:r w:rsidRPr="0099368B">
        <w:rPr>
          <w:rFonts w:ascii="Times New Roman" w:eastAsia="Times New Roman" w:hAnsi="Times New Roman" w:cs="Times New Roman"/>
          <w:sz w:val="20"/>
          <w:szCs w:val="20"/>
          <w:lang w:val="en-US"/>
        </w:rPr>
        <w:t xml:space="preserve"> regarding the </w:t>
      </w:r>
      <w:r w:rsidRPr="0099368B">
        <w:rPr>
          <w:rFonts w:ascii="Times New Roman" w:eastAsia="Times New Roman" w:hAnsi="Times New Roman" w:cs="Times New Roman"/>
          <w:b/>
          <w:bCs/>
          <w:sz w:val="20"/>
          <w:szCs w:val="20"/>
          <w:lang w:val="en-US"/>
        </w:rPr>
        <w:t>9 trials</w:t>
      </w:r>
      <w:r w:rsidRPr="0099368B">
        <w:rPr>
          <w:rFonts w:ascii="Times New Roman" w:eastAsia="Times New Roman" w:hAnsi="Times New Roman" w:cs="Times New Roman"/>
          <w:sz w:val="20"/>
          <w:szCs w:val="20"/>
          <w:lang w:val="en-US"/>
        </w:rPr>
        <w:t xml:space="preserve"> with </w:t>
      </w:r>
      <w:r w:rsidR="0006468D">
        <w:rPr>
          <w:rFonts w:ascii="Times New Roman" w:eastAsia="Times New Roman" w:hAnsi="Times New Roman" w:cs="Times New Roman"/>
          <w:sz w:val="20"/>
          <w:szCs w:val="20"/>
          <w:lang w:val="en-US"/>
        </w:rPr>
        <w:t>uterine</w:t>
      </w:r>
      <w:r w:rsidRPr="0099368B">
        <w:rPr>
          <w:rFonts w:ascii="Times New Roman" w:eastAsia="Times New Roman" w:hAnsi="Times New Roman" w:cs="Times New Roman"/>
          <w:sz w:val="20"/>
          <w:szCs w:val="20"/>
          <w:lang w:val="en-US"/>
        </w:rPr>
        <w:t xml:space="preserve"> LMS included in the meta-analysis, and the corresponding </w:t>
      </w:r>
      <w:r w:rsidRPr="0099368B">
        <w:rPr>
          <w:rFonts w:ascii="Times New Roman" w:eastAsia="Times New Roman" w:hAnsi="Times New Roman" w:cs="Times New Roman"/>
          <w:b/>
          <w:bCs/>
          <w:sz w:val="20"/>
          <w:szCs w:val="20"/>
          <w:lang w:val="en-US"/>
        </w:rPr>
        <w:t xml:space="preserve">12 </w:t>
      </w:r>
      <w:r w:rsidR="008A589D" w:rsidRPr="0099368B">
        <w:rPr>
          <w:rFonts w:ascii="Times New Roman" w:eastAsia="Times New Roman" w:hAnsi="Times New Roman" w:cs="Times New Roman"/>
          <w:b/>
          <w:bCs/>
          <w:sz w:val="20"/>
          <w:szCs w:val="20"/>
          <w:lang w:val="en-US"/>
        </w:rPr>
        <w:t>drug regimens</w:t>
      </w:r>
      <w:r w:rsidRPr="0099368B">
        <w:rPr>
          <w:rFonts w:ascii="Times New Roman" w:eastAsia="Times New Roman" w:hAnsi="Times New Roman" w:cs="Times New Roman"/>
          <w:b/>
          <w:bCs/>
          <w:sz w:val="20"/>
          <w:szCs w:val="20"/>
          <w:lang w:val="en-US"/>
        </w:rPr>
        <w:t xml:space="preserve"> </w:t>
      </w:r>
      <w:r w:rsidRPr="0099368B">
        <w:rPr>
          <w:rFonts w:ascii="Times New Roman" w:eastAsia="Times New Roman" w:hAnsi="Times New Roman" w:cs="Times New Roman"/>
          <w:sz w:val="20"/>
          <w:szCs w:val="20"/>
          <w:lang w:val="en-US"/>
        </w:rPr>
        <w:t>(one line per treatment arm) of the long version of the database.</w:t>
      </w:r>
    </w:p>
    <w:p w14:paraId="4DBA01FB"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In the table below, year of study activation (year that first patient was recruited) is presented for the 9 trials in the STBSG database. Most common year of activation at trial level was 2010 (33.33%).</w:t>
      </w:r>
    </w:p>
    <w:p w14:paraId="73EADEBC"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3054"/>
        <w:gridCol w:w="2791"/>
      </w:tblGrid>
      <w:tr w:rsidR="008A589D" w:rsidRPr="0099368B" w14:paraId="37F65675" w14:textId="77777777" w:rsidTr="008A589D">
        <w:tc>
          <w:tcPr>
            <w:tcW w:w="3171" w:type="dxa"/>
          </w:tcPr>
          <w:p w14:paraId="146FC95C"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Year of study activation</w:t>
            </w:r>
          </w:p>
          <w:p w14:paraId="1F8C9A07"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p>
        </w:tc>
        <w:tc>
          <w:tcPr>
            <w:tcW w:w="3054" w:type="dxa"/>
          </w:tcPr>
          <w:p w14:paraId="6FFDBC95" w14:textId="2408B965"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791" w:type="dxa"/>
          </w:tcPr>
          <w:p w14:paraId="74388940" w14:textId="584B4354"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0931868D" w14:textId="77777777" w:rsidTr="008A589D">
        <w:tc>
          <w:tcPr>
            <w:tcW w:w="3171" w:type="dxa"/>
          </w:tcPr>
          <w:p w14:paraId="005FAA3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2002</w:t>
            </w:r>
          </w:p>
        </w:tc>
        <w:tc>
          <w:tcPr>
            <w:tcW w:w="3054" w:type="dxa"/>
          </w:tcPr>
          <w:p w14:paraId="7112909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91" w:type="dxa"/>
          </w:tcPr>
          <w:p w14:paraId="7041038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99368B" w14:paraId="5EE754E4" w14:textId="77777777" w:rsidTr="008A589D">
        <w:tc>
          <w:tcPr>
            <w:tcW w:w="3171" w:type="dxa"/>
          </w:tcPr>
          <w:p w14:paraId="4C03725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2003</w:t>
            </w:r>
          </w:p>
        </w:tc>
        <w:tc>
          <w:tcPr>
            <w:tcW w:w="3054" w:type="dxa"/>
          </w:tcPr>
          <w:p w14:paraId="3B473AE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(22.22%)</w:t>
            </w:r>
          </w:p>
        </w:tc>
        <w:tc>
          <w:tcPr>
            <w:tcW w:w="2791" w:type="dxa"/>
          </w:tcPr>
          <w:p w14:paraId="36AB264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99368B" w14:paraId="44B5E1EE" w14:textId="77777777" w:rsidTr="008A589D">
        <w:tc>
          <w:tcPr>
            <w:tcW w:w="3171" w:type="dxa"/>
          </w:tcPr>
          <w:p w14:paraId="6BB0A16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2006</w:t>
            </w:r>
          </w:p>
        </w:tc>
        <w:tc>
          <w:tcPr>
            <w:tcW w:w="3054" w:type="dxa"/>
          </w:tcPr>
          <w:p w14:paraId="722C6F1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(22.22%)</w:t>
            </w:r>
          </w:p>
        </w:tc>
        <w:tc>
          <w:tcPr>
            <w:tcW w:w="2791" w:type="dxa"/>
          </w:tcPr>
          <w:p w14:paraId="2DAF9A0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(25.00%)</w:t>
            </w:r>
          </w:p>
        </w:tc>
      </w:tr>
      <w:tr w:rsidR="009541A8" w:rsidRPr="0099368B" w14:paraId="2AEDE86E" w14:textId="77777777" w:rsidTr="008A589D">
        <w:tc>
          <w:tcPr>
            <w:tcW w:w="3171" w:type="dxa"/>
          </w:tcPr>
          <w:p w14:paraId="10A92EF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w:t>
            </w:r>
          </w:p>
        </w:tc>
        <w:tc>
          <w:tcPr>
            <w:tcW w:w="3054" w:type="dxa"/>
          </w:tcPr>
          <w:p w14:paraId="457AB85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91" w:type="dxa"/>
          </w:tcPr>
          <w:p w14:paraId="0FFE541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99368B" w14:paraId="1878CD91" w14:textId="77777777" w:rsidTr="008A589D">
        <w:tc>
          <w:tcPr>
            <w:tcW w:w="3171" w:type="dxa"/>
          </w:tcPr>
          <w:p w14:paraId="03FA7C2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2010</w:t>
            </w:r>
          </w:p>
        </w:tc>
        <w:tc>
          <w:tcPr>
            <w:tcW w:w="3054" w:type="dxa"/>
          </w:tcPr>
          <w:p w14:paraId="3B79ED3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(33.33%)</w:t>
            </w:r>
          </w:p>
        </w:tc>
        <w:tc>
          <w:tcPr>
            <w:tcW w:w="2791" w:type="dxa"/>
          </w:tcPr>
          <w:p w14:paraId="4F8E12E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(33.33%)</w:t>
            </w:r>
          </w:p>
        </w:tc>
      </w:tr>
      <w:tr w:rsidR="009541A8" w:rsidRPr="0099368B" w14:paraId="1935F7B2" w14:textId="77777777" w:rsidTr="008A589D">
        <w:tc>
          <w:tcPr>
            <w:tcW w:w="3171" w:type="dxa"/>
          </w:tcPr>
          <w:p w14:paraId="6D72E16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54" w:type="dxa"/>
          </w:tcPr>
          <w:p w14:paraId="6B3D3EC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791" w:type="dxa"/>
          </w:tcPr>
          <w:p w14:paraId="279EFBF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466C38E3"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40CF3268"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Most common year of publication at trial level was 2008 and 2015 (22.22% each).</w:t>
      </w:r>
    </w:p>
    <w:p w14:paraId="67CDA6BB"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7"/>
        <w:gridCol w:w="3033"/>
        <w:gridCol w:w="2766"/>
      </w:tblGrid>
      <w:tr w:rsidR="008A589D" w:rsidRPr="00C87569" w14:paraId="3A7DADD5" w14:textId="77777777" w:rsidTr="008A589D">
        <w:tc>
          <w:tcPr>
            <w:tcW w:w="3217" w:type="dxa"/>
          </w:tcPr>
          <w:p w14:paraId="578243CD"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Year of study publication</w:t>
            </w:r>
          </w:p>
          <w:p w14:paraId="3B6FF095"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p>
        </w:tc>
        <w:tc>
          <w:tcPr>
            <w:tcW w:w="3033" w:type="dxa"/>
          </w:tcPr>
          <w:p w14:paraId="506D4730" w14:textId="31B386D4"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766" w:type="dxa"/>
          </w:tcPr>
          <w:p w14:paraId="0B50EC16" w14:textId="1F7D8FFD"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C87569" w14:paraId="2C0E9D84" w14:textId="77777777" w:rsidTr="008A589D">
        <w:tc>
          <w:tcPr>
            <w:tcW w:w="3217" w:type="dxa"/>
          </w:tcPr>
          <w:p w14:paraId="028293C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2005</w:t>
            </w:r>
          </w:p>
        </w:tc>
        <w:tc>
          <w:tcPr>
            <w:tcW w:w="3033" w:type="dxa"/>
          </w:tcPr>
          <w:p w14:paraId="666D0DF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66" w:type="dxa"/>
          </w:tcPr>
          <w:p w14:paraId="00BEA00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C87569" w14:paraId="4210E040" w14:textId="77777777" w:rsidTr="008A589D">
        <w:tc>
          <w:tcPr>
            <w:tcW w:w="3217" w:type="dxa"/>
          </w:tcPr>
          <w:p w14:paraId="47BD8A6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2008</w:t>
            </w:r>
          </w:p>
        </w:tc>
        <w:tc>
          <w:tcPr>
            <w:tcW w:w="3033" w:type="dxa"/>
          </w:tcPr>
          <w:p w14:paraId="4D7442C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(22.22%)</w:t>
            </w:r>
          </w:p>
        </w:tc>
        <w:tc>
          <w:tcPr>
            <w:tcW w:w="2766" w:type="dxa"/>
          </w:tcPr>
          <w:p w14:paraId="0033109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C87569" w14:paraId="5FCD878A" w14:textId="77777777" w:rsidTr="008A589D">
        <w:tc>
          <w:tcPr>
            <w:tcW w:w="3217" w:type="dxa"/>
          </w:tcPr>
          <w:p w14:paraId="1C77DE3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w:t>
            </w:r>
          </w:p>
        </w:tc>
        <w:tc>
          <w:tcPr>
            <w:tcW w:w="3033" w:type="dxa"/>
          </w:tcPr>
          <w:p w14:paraId="3D9448C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66" w:type="dxa"/>
          </w:tcPr>
          <w:p w14:paraId="7CB8FCF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C87569" w14:paraId="0663D070" w14:textId="77777777" w:rsidTr="008A589D">
        <w:tc>
          <w:tcPr>
            <w:tcW w:w="3217" w:type="dxa"/>
          </w:tcPr>
          <w:p w14:paraId="6AD5A40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lastRenderedPageBreak/>
              <w:t>2012</w:t>
            </w:r>
          </w:p>
        </w:tc>
        <w:tc>
          <w:tcPr>
            <w:tcW w:w="3033" w:type="dxa"/>
          </w:tcPr>
          <w:p w14:paraId="21038EA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66" w:type="dxa"/>
          </w:tcPr>
          <w:p w14:paraId="2084169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C87569" w14:paraId="4E129B1D" w14:textId="77777777" w:rsidTr="008A589D">
        <w:tc>
          <w:tcPr>
            <w:tcW w:w="3217" w:type="dxa"/>
          </w:tcPr>
          <w:p w14:paraId="3E401EE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2014</w:t>
            </w:r>
          </w:p>
        </w:tc>
        <w:tc>
          <w:tcPr>
            <w:tcW w:w="3033" w:type="dxa"/>
          </w:tcPr>
          <w:p w14:paraId="3CEE189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66" w:type="dxa"/>
          </w:tcPr>
          <w:p w14:paraId="1532848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C87569" w14:paraId="554101A0" w14:textId="77777777" w:rsidTr="008A589D">
        <w:tc>
          <w:tcPr>
            <w:tcW w:w="3217" w:type="dxa"/>
          </w:tcPr>
          <w:p w14:paraId="3AD5753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2015</w:t>
            </w:r>
          </w:p>
        </w:tc>
        <w:tc>
          <w:tcPr>
            <w:tcW w:w="3033" w:type="dxa"/>
          </w:tcPr>
          <w:p w14:paraId="29FF668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(22.22%)</w:t>
            </w:r>
          </w:p>
        </w:tc>
        <w:tc>
          <w:tcPr>
            <w:tcW w:w="2766" w:type="dxa"/>
          </w:tcPr>
          <w:p w14:paraId="460BFEF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(25.00%)</w:t>
            </w:r>
          </w:p>
        </w:tc>
      </w:tr>
      <w:tr w:rsidR="009541A8" w:rsidRPr="00C87569" w14:paraId="2074FCBE" w14:textId="77777777" w:rsidTr="008A589D">
        <w:tc>
          <w:tcPr>
            <w:tcW w:w="3217" w:type="dxa"/>
          </w:tcPr>
          <w:p w14:paraId="39E8444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2017</w:t>
            </w:r>
          </w:p>
        </w:tc>
        <w:tc>
          <w:tcPr>
            <w:tcW w:w="3033" w:type="dxa"/>
          </w:tcPr>
          <w:p w14:paraId="1E90E40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66" w:type="dxa"/>
          </w:tcPr>
          <w:p w14:paraId="3789119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C87569" w14:paraId="7164B0E7" w14:textId="77777777" w:rsidTr="008A589D">
        <w:tc>
          <w:tcPr>
            <w:tcW w:w="3217" w:type="dxa"/>
          </w:tcPr>
          <w:p w14:paraId="4310B68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33" w:type="dxa"/>
          </w:tcPr>
          <w:p w14:paraId="73381B8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766" w:type="dxa"/>
          </w:tcPr>
          <w:p w14:paraId="4A85283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3EE36F7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3112"/>
        <w:gridCol w:w="2856"/>
      </w:tblGrid>
      <w:tr w:rsidR="008A589D" w:rsidRPr="00C87569" w14:paraId="0C5815B6" w14:textId="77777777" w:rsidTr="008A589D">
        <w:tc>
          <w:tcPr>
            <w:tcW w:w="3048" w:type="dxa"/>
          </w:tcPr>
          <w:p w14:paraId="363861FB"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Phase</w:t>
            </w:r>
          </w:p>
          <w:p w14:paraId="2C1398AD"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p>
        </w:tc>
        <w:tc>
          <w:tcPr>
            <w:tcW w:w="3112" w:type="dxa"/>
          </w:tcPr>
          <w:p w14:paraId="06D4EB0F" w14:textId="2100685D"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856" w:type="dxa"/>
          </w:tcPr>
          <w:p w14:paraId="314A597E" w14:textId="3806C461"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C87569" w14:paraId="7FC23EF6" w14:textId="77777777" w:rsidTr="008A589D">
        <w:tc>
          <w:tcPr>
            <w:tcW w:w="3048" w:type="dxa"/>
          </w:tcPr>
          <w:p w14:paraId="2A459FE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w:t>
            </w:r>
          </w:p>
        </w:tc>
        <w:tc>
          <w:tcPr>
            <w:tcW w:w="3112" w:type="dxa"/>
          </w:tcPr>
          <w:p w14:paraId="4C14A1B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 (77.78%)</w:t>
            </w:r>
          </w:p>
        </w:tc>
        <w:tc>
          <w:tcPr>
            <w:tcW w:w="2856" w:type="dxa"/>
          </w:tcPr>
          <w:p w14:paraId="4E8C847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8 (66.67%)</w:t>
            </w:r>
          </w:p>
        </w:tc>
      </w:tr>
      <w:tr w:rsidR="009541A8" w:rsidRPr="00C87569" w14:paraId="34F3115C" w14:textId="77777777" w:rsidTr="008A589D">
        <w:tc>
          <w:tcPr>
            <w:tcW w:w="3048" w:type="dxa"/>
          </w:tcPr>
          <w:p w14:paraId="2D759A2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w:t>
            </w:r>
          </w:p>
        </w:tc>
        <w:tc>
          <w:tcPr>
            <w:tcW w:w="3112" w:type="dxa"/>
          </w:tcPr>
          <w:p w14:paraId="13A7554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(22.22%)</w:t>
            </w:r>
          </w:p>
        </w:tc>
        <w:tc>
          <w:tcPr>
            <w:tcW w:w="2856" w:type="dxa"/>
          </w:tcPr>
          <w:p w14:paraId="157E9A5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(33.33%)</w:t>
            </w:r>
          </w:p>
        </w:tc>
      </w:tr>
      <w:tr w:rsidR="009541A8" w:rsidRPr="00C87569" w14:paraId="4B4CCA1B" w14:textId="77777777" w:rsidTr="008A589D">
        <w:tc>
          <w:tcPr>
            <w:tcW w:w="3048" w:type="dxa"/>
          </w:tcPr>
          <w:p w14:paraId="6BEDBA8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w:t>
            </w:r>
          </w:p>
        </w:tc>
        <w:tc>
          <w:tcPr>
            <w:tcW w:w="3112" w:type="dxa"/>
          </w:tcPr>
          <w:p w14:paraId="1A19D18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2856" w:type="dxa"/>
          </w:tcPr>
          <w:p w14:paraId="6B87942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C87569" w14:paraId="730DACAE" w14:textId="77777777" w:rsidTr="008A589D">
        <w:tc>
          <w:tcPr>
            <w:tcW w:w="3048" w:type="dxa"/>
          </w:tcPr>
          <w:p w14:paraId="5BF2518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112" w:type="dxa"/>
          </w:tcPr>
          <w:p w14:paraId="7A2EEBE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856" w:type="dxa"/>
          </w:tcPr>
          <w:p w14:paraId="751CF5C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6EA683DF"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051DFB2D" w14:textId="1BB4E33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7 trials were phase 2 (77.78%) and 2 (22.22%) phase 3. From the 12 </w:t>
      </w:r>
      <w:r w:rsidR="00DB03F3" w:rsidRPr="0099368B">
        <w:rPr>
          <w:rFonts w:ascii="Times New Roman" w:eastAsia="Times New Roman" w:hAnsi="Times New Roman" w:cs="Times New Roman"/>
          <w:sz w:val="20"/>
          <w:szCs w:val="20"/>
          <w:lang w:val="en-US"/>
        </w:rPr>
        <w:t>regimens</w:t>
      </w:r>
      <w:r w:rsidRPr="0099368B">
        <w:rPr>
          <w:rFonts w:ascii="Times New Roman" w:eastAsia="Times New Roman" w:hAnsi="Times New Roman" w:cs="Times New Roman"/>
          <w:sz w:val="20"/>
          <w:szCs w:val="20"/>
          <w:lang w:val="en-US"/>
        </w:rPr>
        <w:t xml:space="preserve"> (one per treatment combination), 8 were of phase 2 (66.67%) and 4 of greater than 2 (33.33%).</w:t>
      </w:r>
    </w:p>
    <w:p w14:paraId="6A3995E2"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3E37E335"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3036"/>
        <w:gridCol w:w="2770"/>
      </w:tblGrid>
      <w:tr w:rsidR="008A589D" w:rsidRPr="0099368B" w14:paraId="5FA62241" w14:textId="77777777" w:rsidTr="008A589D">
        <w:tc>
          <w:tcPr>
            <w:tcW w:w="3210" w:type="dxa"/>
          </w:tcPr>
          <w:p w14:paraId="01143582"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Study design</w:t>
            </w:r>
          </w:p>
          <w:p w14:paraId="7F557A1D" w14:textId="77777777"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p>
        </w:tc>
        <w:tc>
          <w:tcPr>
            <w:tcW w:w="3036" w:type="dxa"/>
          </w:tcPr>
          <w:p w14:paraId="0D3AAC17" w14:textId="3C062CA6"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770" w:type="dxa"/>
          </w:tcPr>
          <w:p w14:paraId="1EE8AF9F" w14:textId="13BA867F" w:rsidR="008A589D" w:rsidRPr="00C87569" w:rsidRDefault="008A589D" w:rsidP="008A589D">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6ED84A0E" w14:textId="77777777" w:rsidTr="008A589D">
        <w:tc>
          <w:tcPr>
            <w:tcW w:w="3210" w:type="dxa"/>
          </w:tcPr>
          <w:p w14:paraId="037CFA0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randomized</w:t>
            </w:r>
          </w:p>
        </w:tc>
        <w:tc>
          <w:tcPr>
            <w:tcW w:w="3036" w:type="dxa"/>
          </w:tcPr>
          <w:p w14:paraId="6C8F721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3 (33.33%)</w:t>
            </w:r>
          </w:p>
        </w:tc>
        <w:tc>
          <w:tcPr>
            <w:tcW w:w="2770" w:type="dxa"/>
          </w:tcPr>
          <w:p w14:paraId="5617EC7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(50.00%)</w:t>
            </w:r>
          </w:p>
        </w:tc>
      </w:tr>
      <w:tr w:rsidR="009541A8" w:rsidRPr="0099368B" w14:paraId="4FDE542D" w14:textId="77777777" w:rsidTr="008A589D">
        <w:tc>
          <w:tcPr>
            <w:tcW w:w="3210" w:type="dxa"/>
          </w:tcPr>
          <w:p w14:paraId="7A9DE25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non-randomized</w:t>
            </w:r>
          </w:p>
        </w:tc>
        <w:tc>
          <w:tcPr>
            <w:tcW w:w="3036" w:type="dxa"/>
          </w:tcPr>
          <w:p w14:paraId="1600E2C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(66.67%)</w:t>
            </w:r>
          </w:p>
        </w:tc>
        <w:tc>
          <w:tcPr>
            <w:tcW w:w="2770" w:type="dxa"/>
          </w:tcPr>
          <w:p w14:paraId="3B087E3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(50.00%)</w:t>
            </w:r>
          </w:p>
        </w:tc>
      </w:tr>
      <w:tr w:rsidR="009541A8" w:rsidRPr="0099368B" w14:paraId="439D744C" w14:textId="77777777" w:rsidTr="008A589D">
        <w:tc>
          <w:tcPr>
            <w:tcW w:w="3210" w:type="dxa"/>
          </w:tcPr>
          <w:p w14:paraId="1F50208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36" w:type="dxa"/>
          </w:tcPr>
          <w:p w14:paraId="5FFCE79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770" w:type="dxa"/>
          </w:tcPr>
          <w:p w14:paraId="044E1C3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0A836D4A"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6F047603" w14:textId="3D0EA934"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From the 12 </w:t>
      </w:r>
      <w:r w:rsidR="00E319C0" w:rsidRPr="0099368B">
        <w:rPr>
          <w:rFonts w:ascii="Times New Roman" w:eastAsia="Times New Roman" w:hAnsi="Times New Roman" w:cs="Times New Roman"/>
          <w:sz w:val="20"/>
          <w:szCs w:val="20"/>
          <w:lang w:val="en-US"/>
        </w:rPr>
        <w:t>drug regimens</w:t>
      </w:r>
      <w:r w:rsidRPr="0099368B">
        <w:rPr>
          <w:rFonts w:ascii="Times New Roman" w:eastAsia="Times New Roman" w:hAnsi="Times New Roman" w:cs="Times New Roman"/>
          <w:sz w:val="20"/>
          <w:szCs w:val="20"/>
          <w:lang w:val="en-US"/>
        </w:rPr>
        <w:t xml:space="preserve"> analyzed, an equal number came from randomized or non-randomized studies. </w:t>
      </w:r>
    </w:p>
    <w:p w14:paraId="6DC27AF5"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1782"/>
        <w:gridCol w:w="2559"/>
      </w:tblGrid>
      <w:tr w:rsidR="00E319C0" w:rsidRPr="0099368B" w14:paraId="0B33CD1F" w14:textId="77777777" w:rsidTr="00E319C0">
        <w:tc>
          <w:tcPr>
            <w:tcW w:w="4675" w:type="dxa"/>
          </w:tcPr>
          <w:p w14:paraId="58F3EEC1" w14:textId="77777777" w:rsidR="00E319C0" w:rsidRPr="00C87569" w:rsidRDefault="00E319C0" w:rsidP="00E319C0">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Primary endpoint </w:t>
            </w:r>
          </w:p>
          <w:p w14:paraId="211B55BB" w14:textId="77777777" w:rsidR="00E319C0" w:rsidRPr="00C87569" w:rsidRDefault="00E319C0" w:rsidP="00E319C0">
            <w:pPr>
              <w:spacing w:before="60" w:after="120" w:line="240" w:lineRule="auto"/>
              <w:jc w:val="both"/>
              <w:rPr>
                <w:rFonts w:ascii="Times New Roman" w:eastAsia="Times New Roman" w:hAnsi="Times New Roman" w:cs="Times New Roman"/>
                <w:b/>
                <w:bCs/>
                <w:sz w:val="16"/>
                <w:szCs w:val="16"/>
                <w:lang w:val="en-US"/>
              </w:rPr>
            </w:pPr>
          </w:p>
        </w:tc>
        <w:tc>
          <w:tcPr>
            <w:tcW w:w="1782" w:type="dxa"/>
          </w:tcPr>
          <w:p w14:paraId="30B4A4D3" w14:textId="36ED611F" w:rsidR="00E319C0" w:rsidRPr="00C87569" w:rsidRDefault="00E319C0" w:rsidP="00E319C0">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2559" w:type="dxa"/>
          </w:tcPr>
          <w:p w14:paraId="1D240DD8" w14:textId="4A29F8C5" w:rsidR="00E319C0" w:rsidRPr="00C87569" w:rsidRDefault="00E319C0" w:rsidP="00E319C0">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63BCC1F8" w14:textId="77777777" w:rsidTr="00E319C0">
        <w:tc>
          <w:tcPr>
            <w:tcW w:w="4675" w:type="dxa"/>
          </w:tcPr>
          <w:p w14:paraId="5D50D3D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Response Rate</w:t>
            </w:r>
          </w:p>
        </w:tc>
        <w:tc>
          <w:tcPr>
            <w:tcW w:w="1782" w:type="dxa"/>
          </w:tcPr>
          <w:p w14:paraId="00DB8DB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(55.56%)</w:t>
            </w:r>
          </w:p>
        </w:tc>
        <w:tc>
          <w:tcPr>
            <w:tcW w:w="2559" w:type="dxa"/>
          </w:tcPr>
          <w:p w14:paraId="01D8583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 (50.00%)</w:t>
            </w:r>
          </w:p>
        </w:tc>
      </w:tr>
      <w:tr w:rsidR="009541A8" w:rsidRPr="0099368B" w14:paraId="7E75EE64" w14:textId="77777777" w:rsidTr="00E319C0">
        <w:tc>
          <w:tcPr>
            <w:tcW w:w="4675" w:type="dxa"/>
          </w:tcPr>
          <w:p w14:paraId="5B6A2ED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Survival</w:t>
            </w:r>
          </w:p>
        </w:tc>
        <w:tc>
          <w:tcPr>
            <w:tcW w:w="1782" w:type="dxa"/>
          </w:tcPr>
          <w:p w14:paraId="1393638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559" w:type="dxa"/>
          </w:tcPr>
          <w:p w14:paraId="185E8DE3"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99368B" w14:paraId="1FD25FE8" w14:textId="77777777" w:rsidTr="00E319C0">
        <w:tc>
          <w:tcPr>
            <w:tcW w:w="4675" w:type="dxa"/>
          </w:tcPr>
          <w:p w14:paraId="0D4763A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Rate/Survival Rate at 6 months</w:t>
            </w:r>
          </w:p>
        </w:tc>
        <w:tc>
          <w:tcPr>
            <w:tcW w:w="1782" w:type="dxa"/>
          </w:tcPr>
          <w:p w14:paraId="06C596D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559" w:type="dxa"/>
          </w:tcPr>
          <w:p w14:paraId="6537916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(16.67%)</w:t>
            </w:r>
          </w:p>
        </w:tc>
      </w:tr>
      <w:tr w:rsidR="009541A8" w:rsidRPr="0099368B" w14:paraId="2FF51EDE" w14:textId="77777777" w:rsidTr="00E319C0">
        <w:tc>
          <w:tcPr>
            <w:tcW w:w="4675" w:type="dxa"/>
          </w:tcPr>
          <w:p w14:paraId="64B61D4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Clinical Benefit Rate</w:t>
            </w:r>
          </w:p>
        </w:tc>
        <w:tc>
          <w:tcPr>
            <w:tcW w:w="1782" w:type="dxa"/>
          </w:tcPr>
          <w:p w14:paraId="398EDA8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559" w:type="dxa"/>
          </w:tcPr>
          <w:p w14:paraId="386258C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99368B" w14:paraId="637A02DE" w14:textId="77777777" w:rsidTr="00E319C0">
        <w:tc>
          <w:tcPr>
            <w:tcW w:w="4675" w:type="dxa"/>
          </w:tcPr>
          <w:p w14:paraId="69ADEA2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Progression-Free Rate/Survival Rate at 3 months</w:t>
            </w:r>
          </w:p>
        </w:tc>
        <w:tc>
          <w:tcPr>
            <w:tcW w:w="1782" w:type="dxa"/>
          </w:tcPr>
          <w:p w14:paraId="4FFE0E7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2559" w:type="dxa"/>
          </w:tcPr>
          <w:p w14:paraId="607E2C6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99368B" w14:paraId="119B06A7" w14:textId="77777777" w:rsidTr="00E319C0">
        <w:tc>
          <w:tcPr>
            <w:tcW w:w="4675" w:type="dxa"/>
          </w:tcPr>
          <w:p w14:paraId="5ACCF93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Overall Survival</w:t>
            </w:r>
          </w:p>
        </w:tc>
        <w:tc>
          <w:tcPr>
            <w:tcW w:w="1782" w:type="dxa"/>
          </w:tcPr>
          <w:p w14:paraId="04822C9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2559" w:type="dxa"/>
          </w:tcPr>
          <w:p w14:paraId="10F4923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99368B" w14:paraId="68CEB20E" w14:textId="77777777" w:rsidTr="00E319C0">
        <w:tc>
          <w:tcPr>
            <w:tcW w:w="4675" w:type="dxa"/>
          </w:tcPr>
          <w:p w14:paraId="035AFC0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Other</w:t>
            </w:r>
          </w:p>
        </w:tc>
        <w:tc>
          <w:tcPr>
            <w:tcW w:w="1782" w:type="dxa"/>
          </w:tcPr>
          <w:p w14:paraId="548262D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559" w:type="dxa"/>
          </w:tcPr>
          <w:p w14:paraId="2916BFF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99368B" w14:paraId="60C2A410" w14:textId="77777777" w:rsidTr="00E319C0">
        <w:tc>
          <w:tcPr>
            <w:tcW w:w="4675" w:type="dxa"/>
          </w:tcPr>
          <w:p w14:paraId="5C91A8B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1782" w:type="dxa"/>
          </w:tcPr>
          <w:p w14:paraId="5B014D7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559" w:type="dxa"/>
          </w:tcPr>
          <w:p w14:paraId="5C05ACC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261CDC1F"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556C3CC6" w14:textId="4CDB4839"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The most common primary endpoint per trial and </w:t>
      </w:r>
      <w:r w:rsidR="008F15A9" w:rsidRPr="0099368B">
        <w:rPr>
          <w:rFonts w:ascii="Times New Roman" w:eastAsia="Times New Roman" w:hAnsi="Times New Roman" w:cs="Times New Roman"/>
          <w:sz w:val="20"/>
          <w:szCs w:val="20"/>
          <w:lang w:val="en-US"/>
        </w:rPr>
        <w:t>treatment regimen</w:t>
      </w:r>
      <w:r w:rsidRPr="0099368B">
        <w:rPr>
          <w:rFonts w:ascii="Times New Roman" w:eastAsia="Times New Roman" w:hAnsi="Times New Roman" w:cs="Times New Roman"/>
          <w:sz w:val="20"/>
          <w:szCs w:val="20"/>
          <w:lang w:val="en-US"/>
        </w:rPr>
        <w:t xml:space="preserve"> was Response Rate (5 and 6 times).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044"/>
        <w:gridCol w:w="2777"/>
      </w:tblGrid>
      <w:tr w:rsidR="008F15A9" w:rsidRPr="00C87569" w14:paraId="47D1379B" w14:textId="77777777" w:rsidTr="008F15A9">
        <w:tc>
          <w:tcPr>
            <w:tcW w:w="3195" w:type="dxa"/>
          </w:tcPr>
          <w:p w14:paraId="34645BBC" w14:textId="77777777" w:rsidR="008F15A9" w:rsidRPr="00C87569" w:rsidRDefault="008F15A9" w:rsidP="008F15A9">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Estimate used in meta-analysis</w:t>
            </w:r>
          </w:p>
          <w:p w14:paraId="0920130B" w14:textId="77777777" w:rsidR="008F15A9" w:rsidRPr="00C87569" w:rsidRDefault="008F15A9" w:rsidP="008F15A9">
            <w:pPr>
              <w:spacing w:before="60" w:after="120" w:line="240" w:lineRule="auto"/>
              <w:jc w:val="both"/>
              <w:rPr>
                <w:rFonts w:ascii="Times New Roman" w:eastAsia="Times New Roman" w:hAnsi="Times New Roman" w:cs="Times New Roman"/>
                <w:b/>
                <w:bCs/>
                <w:sz w:val="16"/>
                <w:szCs w:val="16"/>
                <w:lang w:val="en-US"/>
              </w:rPr>
            </w:pPr>
          </w:p>
        </w:tc>
        <w:tc>
          <w:tcPr>
            <w:tcW w:w="3044" w:type="dxa"/>
          </w:tcPr>
          <w:p w14:paraId="2E873502" w14:textId="308C0DAF" w:rsidR="008F15A9" w:rsidRPr="00C87569" w:rsidRDefault="008F15A9" w:rsidP="008F15A9">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lastRenderedPageBreak/>
              <w:t>N per trial (%)</w:t>
            </w:r>
          </w:p>
        </w:tc>
        <w:tc>
          <w:tcPr>
            <w:tcW w:w="2777" w:type="dxa"/>
          </w:tcPr>
          <w:p w14:paraId="1409676B" w14:textId="7C81A6BC" w:rsidR="008F15A9" w:rsidRPr="00C87569" w:rsidRDefault="008F15A9" w:rsidP="008F15A9">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C87569" w14:paraId="76E0CC6D" w14:textId="77777777" w:rsidTr="008F15A9">
        <w:tc>
          <w:tcPr>
            <w:tcW w:w="3195" w:type="dxa"/>
          </w:tcPr>
          <w:p w14:paraId="404F16F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PFS</w:t>
            </w:r>
          </w:p>
        </w:tc>
        <w:tc>
          <w:tcPr>
            <w:tcW w:w="3044" w:type="dxa"/>
          </w:tcPr>
          <w:p w14:paraId="352FE90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8 (88.89%)</w:t>
            </w:r>
          </w:p>
        </w:tc>
        <w:tc>
          <w:tcPr>
            <w:tcW w:w="2777" w:type="dxa"/>
          </w:tcPr>
          <w:p w14:paraId="0A0B845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11 (91.67%)</w:t>
            </w:r>
          </w:p>
        </w:tc>
      </w:tr>
      <w:tr w:rsidR="009541A8" w:rsidRPr="00C87569" w14:paraId="1BBDCF6B" w14:textId="77777777" w:rsidTr="008F15A9">
        <w:tc>
          <w:tcPr>
            <w:tcW w:w="3195" w:type="dxa"/>
          </w:tcPr>
          <w:p w14:paraId="290F751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PFR</w:t>
            </w:r>
          </w:p>
        </w:tc>
        <w:tc>
          <w:tcPr>
            <w:tcW w:w="3044" w:type="dxa"/>
          </w:tcPr>
          <w:p w14:paraId="510C118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(11.11%)</w:t>
            </w:r>
          </w:p>
        </w:tc>
        <w:tc>
          <w:tcPr>
            <w:tcW w:w="2777" w:type="dxa"/>
          </w:tcPr>
          <w:p w14:paraId="570952E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r>
      <w:tr w:rsidR="009541A8" w:rsidRPr="00C87569" w14:paraId="19993EFF" w14:textId="77777777" w:rsidTr="008F15A9">
        <w:tc>
          <w:tcPr>
            <w:tcW w:w="3195" w:type="dxa"/>
          </w:tcPr>
          <w:p w14:paraId="5BCB068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44" w:type="dxa"/>
          </w:tcPr>
          <w:p w14:paraId="16C5330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2777" w:type="dxa"/>
          </w:tcPr>
          <w:p w14:paraId="2643FEF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27127A61"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PFS was used for 8/9 trials and 11/12 rows in our database for uterine LMS. We used PFR only when information for PFS was not available.  </w:t>
      </w:r>
    </w:p>
    <w:p w14:paraId="5A58207A" w14:textId="77777777" w:rsidR="008A589D" w:rsidRPr="0099368B" w:rsidRDefault="008A589D" w:rsidP="009541A8">
      <w:pPr>
        <w:spacing w:before="60" w:after="120" w:line="240" w:lineRule="auto"/>
        <w:jc w:val="both"/>
        <w:rPr>
          <w:rFonts w:ascii="Times New Roman" w:eastAsia="Times New Roman" w:hAnsi="Times New Roman" w:cs="Times New Roman"/>
          <w:sz w:val="20"/>
          <w:szCs w:val="20"/>
          <w:lang w:val="en-US"/>
        </w:rPr>
      </w:pPr>
    </w:p>
    <w:p w14:paraId="17CDBC9E" w14:textId="5F7372E5"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Followingly, we show a table regarding the 12 treatment </w:t>
      </w:r>
      <w:r w:rsidR="008A589D" w:rsidRPr="0099368B">
        <w:rPr>
          <w:rFonts w:ascii="Times New Roman" w:eastAsia="Times New Roman" w:hAnsi="Times New Roman" w:cs="Times New Roman"/>
          <w:sz w:val="20"/>
          <w:szCs w:val="20"/>
          <w:lang w:val="en-US"/>
        </w:rPr>
        <w:t>regimens</w:t>
      </w:r>
      <w:r w:rsidRPr="0099368B">
        <w:rPr>
          <w:rFonts w:ascii="Times New Roman" w:eastAsia="Times New Roman" w:hAnsi="Times New Roman" w:cs="Times New Roman"/>
          <w:sz w:val="20"/>
          <w:szCs w:val="20"/>
          <w:lang w:val="en-US"/>
        </w:rPr>
        <w:t xml:space="preserve"> considered for uLMS. </w:t>
      </w:r>
    </w:p>
    <w:p w14:paraId="4AC9B7F7"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4"/>
        <w:gridCol w:w="2846"/>
        <w:gridCol w:w="2436"/>
      </w:tblGrid>
      <w:tr w:rsidR="009541A8" w:rsidRPr="0099368B" w14:paraId="70642E88" w14:textId="77777777" w:rsidTr="009D4323">
        <w:tc>
          <w:tcPr>
            <w:tcW w:w="3953" w:type="dxa"/>
          </w:tcPr>
          <w:p w14:paraId="37A34BE8"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Drugs or drug combinations used</w:t>
            </w:r>
          </w:p>
          <w:p w14:paraId="0EA3E092"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p>
        </w:tc>
        <w:tc>
          <w:tcPr>
            <w:tcW w:w="3017" w:type="dxa"/>
          </w:tcPr>
          <w:p w14:paraId="3FEAF9FC"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w:t>
            </w:r>
          </w:p>
        </w:tc>
        <w:tc>
          <w:tcPr>
            <w:tcW w:w="2518" w:type="dxa"/>
          </w:tcPr>
          <w:p w14:paraId="3485142F"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Recommended according to ESMO 2018 guidelines?</w:t>
            </w:r>
          </w:p>
        </w:tc>
      </w:tr>
      <w:tr w:rsidR="009541A8" w:rsidRPr="0099368B" w14:paraId="10355E4E" w14:textId="77777777" w:rsidTr="009D4323">
        <w:tc>
          <w:tcPr>
            <w:tcW w:w="3953" w:type="dxa"/>
          </w:tcPr>
          <w:p w14:paraId="4E5A00F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Docetaxel + Gemcitabine</w:t>
            </w:r>
          </w:p>
        </w:tc>
        <w:tc>
          <w:tcPr>
            <w:tcW w:w="3017" w:type="dxa"/>
          </w:tcPr>
          <w:p w14:paraId="6DE4747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(41.67%)</w:t>
            </w:r>
          </w:p>
        </w:tc>
        <w:tc>
          <w:tcPr>
            <w:tcW w:w="2518" w:type="dxa"/>
          </w:tcPr>
          <w:p w14:paraId="6F411C19" w14:textId="77777777" w:rsidR="001A08A0" w:rsidRDefault="001A08A0" w:rsidP="009541A8">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No</w:t>
            </w:r>
            <w:r w:rsidR="009541A8" w:rsidRPr="00C87569">
              <w:rPr>
                <w:rFonts w:ascii="Times New Roman" w:eastAsia="Times New Roman" w:hAnsi="Times New Roman" w:cs="Times New Roman"/>
                <w:sz w:val="16"/>
                <w:szCs w:val="16"/>
                <w:lang w:val="en-US"/>
              </w:rPr>
              <w:t xml:space="preserve"> (for first line</w:t>
            </w:r>
            <w:r>
              <w:rPr>
                <w:rFonts w:ascii="Times New Roman" w:eastAsia="Times New Roman" w:hAnsi="Times New Roman" w:cs="Times New Roman"/>
                <w:sz w:val="16"/>
                <w:szCs w:val="16"/>
                <w:lang w:val="en-US"/>
              </w:rPr>
              <w:t>)</w:t>
            </w:r>
          </w:p>
          <w:p w14:paraId="7055373F" w14:textId="51D59697" w:rsidR="009541A8" w:rsidRPr="00C87569" w:rsidRDefault="001A08A0" w:rsidP="009541A8">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Yes (f</w:t>
            </w:r>
            <w:r w:rsidR="009541A8" w:rsidRPr="00C87569">
              <w:rPr>
                <w:rFonts w:ascii="Times New Roman" w:eastAsia="Times New Roman" w:hAnsi="Times New Roman" w:cs="Times New Roman"/>
                <w:sz w:val="16"/>
                <w:szCs w:val="16"/>
                <w:lang w:val="en-US"/>
              </w:rPr>
              <w:t>or pre-treated)</w:t>
            </w:r>
          </w:p>
        </w:tc>
      </w:tr>
      <w:tr w:rsidR="009541A8" w:rsidRPr="0099368B" w14:paraId="508052C8" w14:textId="77777777" w:rsidTr="009D4323">
        <w:tc>
          <w:tcPr>
            <w:tcW w:w="3953" w:type="dxa"/>
          </w:tcPr>
          <w:p w14:paraId="6A6F97E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Bevacizumab + Docetaxel + Gemcitabine</w:t>
            </w:r>
          </w:p>
        </w:tc>
        <w:tc>
          <w:tcPr>
            <w:tcW w:w="3017" w:type="dxa"/>
          </w:tcPr>
          <w:p w14:paraId="562329E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1E0C14A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5820A916" w14:textId="77777777" w:rsidTr="009D4323">
        <w:tc>
          <w:tcPr>
            <w:tcW w:w="3953" w:type="dxa"/>
          </w:tcPr>
          <w:p w14:paraId="65F4AAE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 + M + D + C + S*</w:t>
            </w:r>
          </w:p>
        </w:tc>
        <w:tc>
          <w:tcPr>
            <w:tcW w:w="3017" w:type="dxa"/>
          </w:tcPr>
          <w:p w14:paraId="764C6CF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6CFD9A9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1F7B0DA2" w14:textId="77777777" w:rsidTr="009D4323">
        <w:tc>
          <w:tcPr>
            <w:tcW w:w="3953" w:type="dxa"/>
          </w:tcPr>
          <w:p w14:paraId="7803922C"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w:t>
            </w:r>
          </w:p>
        </w:tc>
        <w:tc>
          <w:tcPr>
            <w:tcW w:w="3017" w:type="dxa"/>
          </w:tcPr>
          <w:p w14:paraId="3C0B926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22FB586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first line)</w:t>
            </w:r>
          </w:p>
        </w:tc>
      </w:tr>
      <w:tr w:rsidR="009541A8" w:rsidRPr="0099368B" w14:paraId="0D927E59" w14:textId="77777777" w:rsidTr="009D4323">
        <w:tc>
          <w:tcPr>
            <w:tcW w:w="3953" w:type="dxa"/>
          </w:tcPr>
          <w:p w14:paraId="4EC6CBC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Doxorubicin + Trabectedin</w:t>
            </w:r>
          </w:p>
        </w:tc>
        <w:tc>
          <w:tcPr>
            <w:tcW w:w="3017" w:type="dxa"/>
          </w:tcPr>
          <w:p w14:paraId="3B83850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3F93362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first line)</w:t>
            </w:r>
          </w:p>
        </w:tc>
      </w:tr>
      <w:tr w:rsidR="009541A8" w:rsidRPr="0099368B" w14:paraId="558A043A" w14:textId="77777777" w:rsidTr="009D4323">
        <w:tc>
          <w:tcPr>
            <w:tcW w:w="3953" w:type="dxa"/>
          </w:tcPr>
          <w:p w14:paraId="4805C49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Gemcitabine</w:t>
            </w:r>
          </w:p>
        </w:tc>
        <w:tc>
          <w:tcPr>
            <w:tcW w:w="3017" w:type="dxa"/>
          </w:tcPr>
          <w:p w14:paraId="2052DD46"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25FF7DCE"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 (for pre-treated)</w:t>
            </w:r>
          </w:p>
        </w:tc>
      </w:tr>
      <w:tr w:rsidR="009541A8" w:rsidRPr="0099368B" w14:paraId="20DBC7EC" w14:textId="77777777" w:rsidTr="009D4323">
        <w:tc>
          <w:tcPr>
            <w:tcW w:w="3953" w:type="dxa"/>
          </w:tcPr>
          <w:p w14:paraId="2AD10E59"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Ixabepilone</w:t>
            </w:r>
          </w:p>
        </w:tc>
        <w:tc>
          <w:tcPr>
            <w:tcW w:w="3017" w:type="dxa"/>
          </w:tcPr>
          <w:p w14:paraId="312027AD"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399EEC4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07DC23AF" w14:textId="77777777" w:rsidTr="009D4323">
        <w:tc>
          <w:tcPr>
            <w:tcW w:w="3953" w:type="dxa"/>
          </w:tcPr>
          <w:p w14:paraId="2A9177EF"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Sunitinib</w:t>
            </w:r>
          </w:p>
        </w:tc>
        <w:tc>
          <w:tcPr>
            <w:tcW w:w="3017" w:type="dxa"/>
          </w:tcPr>
          <w:p w14:paraId="29B2E57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 (8.33%)</w:t>
            </w:r>
          </w:p>
        </w:tc>
        <w:tc>
          <w:tcPr>
            <w:tcW w:w="2518" w:type="dxa"/>
          </w:tcPr>
          <w:p w14:paraId="4F18DCD1"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 (for pre-treated)</w:t>
            </w:r>
          </w:p>
        </w:tc>
      </w:tr>
      <w:tr w:rsidR="009541A8" w:rsidRPr="0099368B" w14:paraId="70F95562" w14:textId="77777777" w:rsidTr="009D4323">
        <w:tc>
          <w:tcPr>
            <w:tcW w:w="3953" w:type="dxa"/>
          </w:tcPr>
          <w:p w14:paraId="2351975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3017" w:type="dxa"/>
          </w:tcPr>
          <w:p w14:paraId="0C26AE62"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c>
          <w:tcPr>
            <w:tcW w:w="2518" w:type="dxa"/>
          </w:tcPr>
          <w:p w14:paraId="42FCA2A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w:t>
            </w:r>
          </w:p>
        </w:tc>
      </w:tr>
    </w:tbl>
    <w:p w14:paraId="284D7395" w14:textId="6B0BA729" w:rsidR="009541A8" w:rsidRPr="0099368B" w:rsidRDefault="009541A8" w:rsidP="009541A8">
      <w:pPr>
        <w:tabs>
          <w:tab w:val="left" w:pos="924"/>
        </w:tabs>
        <w:spacing w:after="0" w:line="240" w:lineRule="auto"/>
        <w:jc w:val="both"/>
        <w:rPr>
          <w:rFonts w:ascii="Times New Roman" w:eastAsia="Times New Roman" w:hAnsi="Times New Roman" w:cs="Times New Roman"/>
          <w:bCs/>
          <w:color w:val="000000"/>
          <w:sz w:val="20"/>
          <w:szCs w:val="20"/>
          <w:lang w:val="en-US"/>
        </w:rPr>
      </w:pPr>
      <w:r w:rsidRPr="0099368B">
        <w:rPr>
          <w:rFonts w:ascii="Times New Roman" w:eastAsia="Times New Roman" w:hAnsi="Times New Roman" w:cs="Times New Roman"/>
          <w:color w:val="000000"/>
          <w:sz w:val="20"/>
          <w:szCs w:val="20"/>
          <w:lang w:val="en-US"/>
        </w:rPr>
        <w:t>*</w:t>
      </w:r>
      <w:r w:rsidRPr="0099368B">
        <w:rPr>
          <w:rFonts w:ascii="Times New Roman" w:eastAsia="Times New Roman" w:hAnsi="Times New Roman" w:cs="Times New Roman"/>
          <w:bCs/>
          <w:color w:val="000000"/>
          <w:sz w:val="20"/>
          <w:szCs w:val="20"/>
          <w:lang w:val="en-US"/>
        </w:rPr>
        <w:t>dacarbazine, mitomycin, doxorubicin, and cisplatin with sargramostim</w:t>
      </w:r>
      <w:r w:rsidR="008A589D" w:rsidRPr="0099368B">
        <w:rPr>
          <w:rFonts w:ascii="Times New Roman" w:eastAsia="Times New Roman" w:hAnsi="Times New Roman" w:cs="Times New Roman"/>
          <w:bCs/>
          <w:color w:val="000000"/>
          <w:sz w:val="20"/>
          <w:szCs w:val="20"/>
          <w:lang w:val="en-US"/>
        </w:rPr>
        <w:t>.</w:t>
      </w:r>
    </w:p>
    <w:p w14:paraId="3E57F305" w14:textId="77777777" w:rsidR="009541A8" w:rsidRPr="0099368B" w:rsidRDefault="009541A8" w:rsidP="009541A8">
      <w:pPr>
        <w:tabs>
          <w:tab w:val="left" w:pos="924"/>
        </w:tabs>
        <w:spacing w:after="0" w:line="240" w:lineRule="auto"/>
        <w:jc w:val="both"/>
        <w:rPr>
          <w:rFonts w:ascii="Times New Roman" w:eastAsia="Times New Roman" w:hAnsi="Times New Roman" w:cs="Times New Roman"/>
          <w:color w:val="000000"/>
          <w:sz w:val="20"/>
          <w:szCs w:val="20"/>
          <w:lang w:val="en-US"/>
        </w:rPr>
      </w:pPr>
    </w:p>
    <w:p w14:paraId="4F12E321" w14:textId="11A2F22C"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bookmarkStart w:id="11" w:name="_Hlk61015326"/>
      <w:r w:rsidRPr="0099368B">
        <w:rPr>
          <w:rFonts w:ascii="Times New Roman" w:eastAsia="Times New Roman" w:hAnsi="Times New Roman" w:cs="Times New Roman"/>
          <w:sz w:val="20"/>
          <w:szCs w:val="20"/>
          <w:lang w:val="en-US"/>
        </w:rPr>
        <w:t>The</w:t>
      </w:r>
      <w:bookmarkEnd w:id="11"/>
      <w:r w:rsidRPr="0099368B">
        <w:rPr>
          <w:rFonts w:ascii="Times New Roman" w:eastAsia="Times New Roman" w:hAnsi="Times New Roman" w:cs="Times New Roman"/>
          <w:sz w:val="20"/>
          <w:szCs w:val="20"/>
          <w:lang w:val="en-US"/>
        </w:rPr>
        <w:t xml:space="preserve"> most common drug / drug combination was Docetaxel + Gemcitabine (5 times) </w:t>
      </w:r>
      <w:r w:rsidR="00561B28">
        <w:rPr>
          <w:rFonts w:ascii="Times New Roman" w:eastAsia="Times New Roman" w:hAnsi="Times New Roman" w:cs="Times New Roman"/>
          <w:sz w:val="20"/>
          <w:szCs w:val="20"/>
          <w:lang w:val="en-US"/>
        </w:rPr>
        <w:t>i</w:t>
      </w:r>
      <w:r w:rsidRPr="0099368B">
        <w:rPr>
          <w:rFonts w:ascii="Times New Roman" w:eastAsia="Times New Roman" w:hAnsi="Times New Roman" w:cs="Times New Roman"/>
          <w:sz w:val="20"/>
          <w:szCs w:val="20"/>
          <w:lang w:val="en-US"/>
        </w:rPr>
        <w:t xml:space="preserve">n these trials.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3"/>
        <w:gridCol w:w="2734"/>
        <w:gridCol w:w="3119"/>
      </w:tblGrid>
      <w:tr w:rsidR="00DB03F3" w:rsidRPr="0099368B" w14:paraId="1E32D052" w14:textId="77777777" w:rsidTr="00DB03F3">
        <w:tc>
          <w:tcPr>
            <w:tcW w:w="3163" w:type="dxa"/>
          </w:tcPr>
          <w:p w14:paraId="22A03A70" w14:textId="77777777" w:rsidR="00DB03F3" w:rsidRPr="00C87569" w:rsidRDefault="00DB03F3" w:rsidP="00DB03F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Treatment line </w:t>
            </w:r>
          </w:p>
          <w:p w14:paraId="77EE9F2B" w14:textId="77777777" w:rsidR="00DB03F3" w:rsidRPr="00C87569" w:rsidRDefault="00DB03F3" w:rsidP="00DB03F3">
            <w:pPr>
              <w:spacing w:before="60" w:after="120" w:line="240" w:lineRule="auto"/>
              <w:jc w:val="both"/>
              <w:rPr>
                <w:rFonts w:ascii="Times New Roman" w:eastAsia="Times New Roman" w:hAnsi="Times New Roman" w:cs="Times New Roman"/>
                <w:b/>
                <w:bCs/>
                <w:sz w:val="16"/>
                <w:szCs w:val="16"/>
                <w:lang w:val="en-US"/>
              </w:rPr>
            </w:pPr>
          </w:p>
        </w:tc>
        <w:tc>
          <w:tcPr>
            <w:tcW w:w="2734" w:type="dxa"/>
          </w:tcPr>
          <w:p w14:paraId="185D3593" w14:textId="0430A823" w:rsidR="00DB03F3" w:rsidRPr="00C87569" w:rsidRDefault="00DB03F3" w:rsidP="00DB03F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trial (%)</w:t>
            </w:r>
          </w:p>
        </w:tc>
        <w:tc>
          <w:tcPr>
            <w:tcW w:w="3119" w:type="dxa"/>
          </w:tcPr>
          <w:p w14:paraId="4ADD131B" w14:textId="27A18868" w:rsidR="00DB03F3" w:rsidRPr="00C87569" w:rsidRDefault="00DB03F3" w:rsidP="00DB03F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per drug regimen (%)</w:t>
            </w:r>
          </w:p>
        </w:tc>
      </w:tr>
      <w:tr w:rsidR="009541A8" w:rsidRPr="0099368B" w14:paraId="74AD654D" w14:textId="77777777" w:rsidTr="00DB03F3">
        <w:tc>
          <w:tcPr>
            <w:tcW w:w="3163" w:type="dxa"/>
          </w:tcPr>
          <w:p w14:paraId="1E6EA7A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first</w:t>
            </w:r>
          </w:p>
        </w:tc>
        <w:tc>
          <w:tcPr>
            <w:tcW w:w="2734" w:type="dxa"/>
          </w:tcPr>
          <w:p w14:paraId="16220DD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(55.56%)</w:t>
            </w:r>
          </w:p>
        </w:tc>
        <w:tc>
          <w:tcPr>
            <w:tcW w:w="3119" w:type="dxa"/>
          </w:tcPr>
          <w:p w14:paraId="337A44C7"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 (58.33%)</w:t>
            </w:r>
          </w:p>
        </w:tc>
      </w:tr>
      <w:tr w:rsidR="009541A8" w:rsidRPr="0099368B" w14:paraId="206DEECF" w14:textId="77777777" w:rsidTr="00DB03F3">
        <w:tc>
          <w:tcPr>
            <w:tcW w:w="3163" w:type="dxa"/>
          </w:tcPr>
          <w:p w14:paraId="3B14211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pre-treated</w:t>
            </w:r>
          </w:p>
        </w:tc>
        <w:tc>
          <w:tcPr>
            <w:tcW w:w="2734" w:type="dxa"/>
          </w:tcPr>
          <w:p w14:paraId="0E46AC1A"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 (44.44%)</w:t>
            </w:r>
          </w:p>
        </w:tc>
        <w:tc>
          <w:tcPr>
            <w:tcW w:w="3119" w:type="dxa"/>
          </w:tcPr>
          <w:p w14:paraId="48452A2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 (41.67%)</w:t>
            </w:r>
          </w:p>
        </w:tc>
      </w:tr>
      <w:tr w:rsidR="009541A8" w:rsidRPr="0099368B" w14:paraId="2E219A03" w14:textId="77777777" w:rsidTr="00DB03F3">
        <w:tc>
          <w:tcPr>
            <w:tcW w:w="3163" w:type="dxa"/>
          </w:tcPr>
          <w:p w14:paraId="346F453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mixed</w:t>
            </w:r>
          </w:p>
        </w:tc>
        <w:tc>
          <w:tcPr>
            <w:tcW w:w="2734" w:type="dxa"/>
          </w:tcPr>
          <w:p w14:paraId="2BBFAD98"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c>
          <w:tcPr>
            <w:tcW w:w="3119" w:type="dxa"/>
          </w:tcPr>
          <w:p w14:paraId="73736CCB"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 (0%)</w:t>
            </w:r>
          </w:p>
        </w:tc>
      </w:tr>
      <w:tr w:rsidR="009541A8" w:rsidRPr="0099368B" w14:paraId="46B106A7" w14:textId="77777777" w:rsidTr="00DB03F3">
        <w:tc>
          <w:tcPr>
            <w:tcW w:w="3163" w:type="dxa"/>
          </w:tcPr>
          <w:p w14:paraId="5A1E3F14"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2734" w:type="dxa"/>
          </w:tcPr>
          <w:p w14:paraId="5566C1E0"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9 (100%)</w:t>
            </w:r>
          </w:p>
        </w:tc>
        <w:tc>
          <w:tcPr>
            <w:tcW w:w="3119" w:type="dxa"/>
          </w:tcPr>
          <w:p w14:paraId="62287F85" w14:textId="77777777" w:rsidR="009541A8" w:rsidRPr="00C87569" w:rsidRDefault="009541A8" w:rsidP="009541A8">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12 (100%)</w:t>
            </w:r>
          </w:p>
        </w:tc>
      </w:tr>
    </w:tbl>
    <w:p w14:paraId="10591FBE"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p>
    <w:p w14:paraId="46238527" w14:textId="63BD9A54"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7 </w:t>
      </w:r>
      <w:r w:rsidR="008F15A9" w:rsidRPr="0099368B">
        <w:rPr>
          <w:rFonts w:ascii="Times New Roman" w:eastAsia="Times New Roman" w:hAnsi="Times New Roman" w:cs="Times New Roman"/>
          <w:sz w:val="20"/>
          <w:szCs w:val="20"/>
          <w:lang w:val="en-US"/>
        </w:rPr>
        <w:t>case</w:t>
      </w:r>
      <w:r w:rsidRPr="0099368B">
        <w:rPr>
          <w:rFonts w:ascii="Times New Roman" w:eastAsia="Times New Roman" w:hAnsi="Times New Roman" w:cs="Times New Roman"/>
          <w:sz w:val="20"/>
          <w:szCs w:val="20"/>
          <w:lang w:val="en-US"/>
        </w:rPr>
        <w:t xml:space="preserve"> were based on first line treatment (from 5 studies) and 5 were based on pre-treated population (4 clinical trials). </w:t>
      </w:r>
      <w:r w:rsidR="004B063E" w:rsidRPr="004B063E">
        <w:rPr>
          <w:rFonts w:ascii="Times New Roman" w:eastAsia="Times New Roman" w:hAnsi="Times New Roman" w:cs="Times New Roman"/>
          <w:sz w:val="20"/>
          <w:szCs w:val="20"/>
          <w:lang w:val="en-US"/>
        </w:rPr>
        <w:t>Trials with mixed lines of treatment were excluded.</w:t>
      </w:r>
    </w:p>
    <w:p w14:paraId="5BB80DCC" w14:textId="77777777" w:rsidR="009541A8" w:rsidRPr="0099368B" w:rsidRDefault="009541A8" w:rsidP="009541A8">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2"/>
        <w:gridCol w:w="4494"/>
      </w:tblGrid>
      <w:tr w:rsidR="009541A8" w:rsidRPr="0099368B" w14:paraId="50B1F7D6" w14:textId="77777777" w:rsidTr="00BB32A1">
        <w:tc>
          <w:tcPr>
            <w:tcW w:w="4522" w:type="dxa"/>
          </w:tcPr>
          <w:p w14:paraId="3EF622C7"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Regimen recommended? </w:t>
            </w:r>
          </w:p>
        </w:tc>
        <w:tc>
          <w:tcPr>
            <w:tcW w:w="4494" w:type="dxa"/>
          </w:tcPr>
          <w:p w14:paraId="03A0F3B4" w14:textId="77777777" w:rsidR="009541A8" w:rsidRPr="00C87569" w:rsidRDefault="009541A8" w:rsidP="009541A8">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N (%)</w:t>
            </w:r>
          </w:p>
        </w:tc>
      </w:tr>
      <w:tr w:rsidR="00BB32A1" w:rsidRPr="0099368B" w14:paraId="06F309B0" w14:textId="77777777" w:rsidTr="00BB32A1">
        <w:tc>
          <w:tcPr>
            <w:tcW w:w="4522" w:type="dxa"/>
          </w:tcPr>
          <w:p w14:paraId="567DB677" w14:textId="77777777" w:rsidR="00BB32A1" w:rsidRPr="00C87569" w:rsidRDefault="00BB32A1" w:rsidP="00BB32A1">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No</w:t>
            </w:r>
          </w:p>
        </w:tc>
        <w:tc>
          <w:tcPr>
            <w:tcW w:w="4494" w:type="dxa"/>
          </w:tcPr>
          <w:p w14:paraId="2FCDD863" w14:textId="5DCF6883" w:rsidR="00BB32A1" w:rsidRPr="00BB32A1" w:rsidRDefault="00BB32A1" w:rsidP="00BB32A1">
            <w:pPr>
              <w:spacing w:before="60" w:after="120" w:line="240" w:lineRule="auto"/>
              <w:jc w:val="both"/>
              <w:rPr>
                <w:rFonts w:ascii="Times New Roman" w:eastAsia="Times New Roman" w:hAnsi="Times New Roman" w:cs="Times New Roman"/>
                <w:sz w:val="16"/>
                <w:szCs w:val="16"/>
                <w:lang w:val="en-US"/>
              </w:rPr>
            </w:pPr>
            <w:r w:rsidRPr="00BB32A1">
              <w:rPr>
                <w:rFonts w:ascii="Times New Roman" w:hAnsi="Times New Roman" w:cs="Times New Roman"/>
                <w:sz w:val="16"/>
                <w:szCs w:val="16"/>
              </w:rPr>
              <w:t>8 (66.67%)</w:t>
            </w:r>
          </w:p>
        </w:tc>
      </w:tr>
      <w:tr w:rsidR="00BB32A1" w:rsidRPr="0099368B" w14:paraId="38FA011D" w14:textId="77777777" w:rsidTr="00BB32A1">
        <w:tc>
          <w:tcPr>
            <w:tcW w:w="4522" w:type="dxa"/>
          </w:tcPr>
          <w:p w14:paraId="34C74F7F" w14:textId="77777777" w:rsidR="00BB32A1" w:rsidRPr="00C87569" w:rsidRDefault="00BB32A1" w:rsidP="00BB32A1">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Yes</w:t>
            </w:r>
          </w:p>
        </w:tc>
        <w:tc>
          <w:tcPr>
            <w:tcW w:w="4494" w:type="dxa"/>
          </w:tcPr>
          <w:p w14:paraId="5D419B91" w14:textId="2787A7BD" w:rsidR="00BB32A1" w:rsidRPr="00BB32A1" w:rsidRDefault="00BB32A1" w:rsidP="00BB32A1">
            <w:pPr>
              <w:spacing w:before="60" w:after="120" w:line="240" w:lineRule="auto"/>
              <w:jc w:val="both"/>
              <w:rPr>
                <w:rFonts w:ascii="Times New Roman" w:eastAsia="Times New Roman" w:hAnsi="Times New Roman" w:cs="Times New Roman"/>
                <w:sz w:val="16"/>
                <w:szCs w:val="16"/>
                <w:lang w:val="en-US"/>
              </w:rPr>
            </w:pPr>
            <w:r w:rsidRPr="00BB32A1">
              <w:rPr>
                <w:rFonts w:ascii="Times New Roman" w:hAnsi="Times New Roman" w:cs="Times New Roman"/>
                <w:sz w:val="16"/>
                <w:szCs w:val="16"/>
              </w:rPr>
              <w:t>4 (33.33%)</w:t>
            </w:r>
          </w:p>
        </w:tc>
      </w:tr>
      <w:tr w:rsidR="00BB32A1" w:rsidRPr="0099368B" w14:paraId="79598D45" w14:textId="77777777" w:rsidTr="00BB32A1">
        <w:tc>
          <w:tcPr>
            <w:tcW w:w="4522" w:type="dxa"/>
          </w:tcPr>
          <w:p w14:paraId="6A097D8A" w14:textId="77777777" w:rsidR="00BB32A1" w:rsidRPr="00C87569" w:rsidRDefault="00BB32A1" w:rsidP="00BB32A1">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Total</w:t>
            </w:r>
          </w:p>
        </w:tc>
        <w:tc>
          <w:tcPr>
            <w:tcW w:w="4494" w:type="dxa"/>
          </w:tcPr>
          <w:p w14:paraId="09220654" w14:textId="5BF1B79F" w:rsidR="00BB32A1" w:rsidRPr="00BB32A1" w:rsidRDefault="00BB32A1" w:rsidP="00BB32A1">
            <w:pPr>
              <w:spacing w:before="60" w:after="120" w:line="240" w:lineRule="auto"/>
              <w:jc w:val="both"/>
              <w:rPr>
                <w:rFonts w:ascii="Times New Roman" w:eastAsia="Times New Roman" w:hAnsi="Times New Roman" w:cs="Times New Roman"/>
                <w:sz w:val="16"/>
                <w:szCs w:val="16"/>
                <w:lang w:val="en-US"/>
              </w:rPr>
            </w:pPr>
            <w:r w:rsidRPr="00BB32A1">
              <w:rPr>
                <w:rFonts w:ascii="Times New Roman" w:hAnsi="Times New Roman" w:cs="Times New Roman"/>
                <w:sz w:val="16"/>
                <w:szCs w:val="16"/>
              </w:rPr>
              <w:t>12 (100%)</w:t>
            </w:r>
          </w:p>
        </w:tc>
      </w:tr>
    </w:tbl>
    <w:p w14:paraId="5B534339" w14:textId="46524B37" w:rsidR="00AC3087" w:rsidRPr="00001877" w:rsidRDefault="00BB32A1" w:rsidP="003F5CA5">
      <w:pPr>
        <w:rPr>
          <w:rStyle w:val="Hyperlink"/>
          <w:rFonts w:ascii="Times New Roman" w:eastAsia="Times New Roman" w:hAnsi="Times New Roman" w:cs="Times New Roman"/>
          <w:color w:val="auto"/>
          <w:sz w:val="20"/>
          <w:szCs w:val="20"/>
          <w:u w:val="none"/>
          <w:lang w:val="en-US"/>
        </w:rPr>
      </w:pPr>
      <w:r w:rsidRPr="00BB32A1">
        <w:rPr>
          <w:rFonts w:ascii="Times New Roman" w:eastAsia="Times New Roman" w:hAnsi="Times New Roman" w:cs="Times New Roman"/>
          <w:sz w:val="20"/>
          <w:szCs w:val="20"/>
          <w:lang w:val="en-US"/>
        </w:rPr>
        <w:t>From the 12 treatment lines selected (9 trials), 4 were recommended (33.33%) and 8 were non-recommended (66.67%).</w:t>
      </w:r>
    </w:p>
    <w:p w14:paraId="1CCBF4D3" w14:textId="520FE4B3" w:rsidR="00001877" w:rsidRPr="00001877" w:rsidRDefault="00C31900" w:rsidP="00001877">
      <w:pPr>
        <w:keepNext/>
        <w:numPr>
          <w:ilvl w:val="1"/>
          <w:numId w:val="3"/>
        </w:numPr>
        <w:tabs>
          <w:tab w:val="num" w:pos="851"/>
        </w:tabs>
        <w:spacing w:before="120" w:after="120" w:line="240" w:lineRule="auto"/>
        <w:ind w:left="851" w:hanging="851"/>
        <w:outlineLvl w:val="1"/>
        <w:rPr>
          <w:rFonts w:ascii="Times New Roman" w:eastAsia="Times New Roman" w:hAnsi="Times New Roman" w:cs="Times New Roman"/>
          <w:b/>
          <w:sz w:val="20"/>
          <w:szCs w:val="20"/>
          <w:lang w:val="en-US"/>
        </w:rPr>
      </w:pPr>
      <w:bookmarkStart w:id="12" w:name="_Toc66885720"/>
      <w:r w:rsidRPr="0099368B">
        <w:rPr>
          <w:rFonts w:ascii="Times New Roman" w:eastAsia="Times New Roman" w:hAnsi="Times New Roman" w:cs="Times New Roman"/>
          <w:b/>
          <w:sz w:val="20"/>
          <w:szCs w:val="20"/>
          <w:lang w:val="en-US"/>
        </w:rPr>
        <w:lastRenderedPageBreak/>
        <w:t>Statistical considerations</w:t>
      </w:r>
      <w:bookmarkEnd w:id="12"/>
    </w:p>
    <w:p w14:paraId="2512721C" w14:textId="311323D4" w:rsidR="00001877" w:rsidRPr="00001877" w:rsidRDefault="00001877" w:rsidP="00001877">
      <w:pPr>
        <w:pStyle w:val="Heading3"/>
        <w:numPr>
          <w:ilvl w:val="2"/>
          <w:numId w:val="8"/>
        </w:numPr>
        <w:rPr>
          <w:rFonts w:ascii="Times New Roman" w:eastAsia="Times New Roman" w:hAnsi="Times New Roman" w:cs="Times New Roman"/>
          <w:b/>
          <w:color w:val="auto"/>
          <w:sz w:val="20"/>
          <w:szCs w:val="20"/>
          <w:lang w:val="en-US"/>
        </w:rPr>
      </w:pPr>
      <w:bookmarkStart w:id="13" w:name="_Toc66885721"/>
      <w:r>
        <w:rPr>
          <w:rFonts w:ascii="Times New Roman" w:eastAsia="Times New Roman" w:hAnsi="Times New Roman" w:cs="Times New Roman"/>
          <w:b/>
          <w:color w:val="auto"/>
          <w:sz w:val="20"/>
          <w:szCs w:val="20"/>
          <w:lang w:val="en-US"/>
        </w:rPr>
        <w:t>Unit of the analyses</w:t>
      </w:r>
      <w:bookmarkEnd w:id="13"/>
    </w:p>
    <w:p w14:paraId="493F7E29" w14:textId="752F0B73" w:rsidR="00001877" w:rsidRPr="00001877" w:rsidRDefault="00001877" w:rsidP="00596B1D">
      <w:pPr>
        <w:jc w:val="both"/>
        <w:rPr>
          <w:rFonts w:ascii="Times New Roman" w:hAnsi="Times New Roman" w:cs="Times New Roman"/>
          <w:sz w:val="20"/>
          <w:szCs w:val="20"/>
          <w:lang w:val="en-US"/>
        </w:rPr>
      </w:pPr>
      <w:r w:rsidRPr="00001877">
        <w:rPr>
          <w:rFonts w:ascii="Times New Roman" w:hAnsi="Times New Roman" w:cs="Times New Roman"/>
          <w:sz w:val="20"/>
          <w:szCs w:val="20"/>
          <w:lang w:val="en-US"/>
        </w:rPr>
        <w:t>The unit for all analyses was the estimated</w:t>
      </w:r>
      <w:r w:rsidR="00F15399">
        <w:rPr>
          <w:rFonts w:ascii="Times New Roman" w:hAnsi="Times New Roman" w:cs="Times New Roman"/>
          <w:sz w:val="20"/>
          <w:szCs w:val="20"/>
          <w:lang w:val="en-US"/>
        </w:rPr>
        <w:t xml:space="preserve"> PFS</w:t>
      </w:r>
      <w:r w:rsidRPr="00001877">
        <w:rPr>
          <w:rFonts w:ascii="Times New Roman" w:hAnsi="Times New Roman" w:cs="Times New Roman"/>
          <w:sz w:val="20"/>
          <w:szCs w:val="20"/>
          <w:lang w:val="en-US"/>
        </w:rPr>
        <w:t xml:space="preserve"> proportion (number of cases / sample size) for each drug regimen. Equivalently, the estimated</w:t>
      </w:r>
      <w:r w:rsidR="00F15399">
        <w:rPr>
          <w:rFonts w:ascii="Times New Roman" w:hAnsi="Times New Roman" w:cs="Times New Roman"/>
          <w:sz w:val="20"/>
          <w:szCs w:val="20"/>
          <w:lang w:val="en-US"/>
        </w:rPr>
        <w:t xml:space="preserve"> PFS</w:t>
      </w:r>
      <w:r w:rsidRPr="00001877">
        <w:rPr>
          <w:rFonts w:ascii="Times New Roman" w:hAnsi="Times New Roman" w:cs="Times New Roman"/>
          <w:sz w:val="20"/>
          <w:szCs w:val="20"/>
          <w:lang w:val="en-US"/>
        </w:rPr>
        <w:t xml:space="preserve"> rate</w:t>
      </w:r>
      <w:r w:rsidR="00F15399">
        <w:rPr>
          <w:rFonts w:ascii="Times New Roman" w:hAnsi="Times New Roman" w:cs="Times New Roman"/>
          <w:sz w:val="20"/>
          <w:szCs w:val="20"/>
          <w:lang w:val="en-US"/>
        </w:rPr>
        <w:t xml:space="preserve"> (PFSR)</w:t>
      </w:r>
      <w:r w:rsidRPr="00001877">
        <w:rPr>
          <w:rFonts w:ascii="Times New Roman" w:hAnsi="Times New Roman" w:cs="Times New Roman"/>
          <w:sz w:val="20"/>
          <w:szCs w:val="20"/>
          <w:lang w:val="en-US"/>
        </w:rPr>
        <w:t xml:space="preserve"> is the proportion*100.</w:t>
      </w:r>
    </w:p>
    <w:p w14:paraId="7659E7DE" w14:textId="560E61A5" w:rsidR="00A355C6" w:rsidRPr="00001877" w:rsidRDefault="00A355C6" w:rsidP="00A355C6">
      <w:pPr>
        <w:pStyle w:val="Heading3"/>
        <w:numPr>
          <w:ilvl w:val="2"/>
          <w:numId w:val="8"/>
        </w:numPr>
        <w:rPr>
          <w:rFonts w:ascii="Times New Roman" w:eastAsia="Times New Roman" w:hAnsi="Times New Roman" w:cs="Times New Roman"/>
          <w:b/>
          <w:color w:val="auto"/>
          <w:sz w:val="20"/>
          <w:szCs w:val="20"/>
          <w:lang w:val="en-US"/>
        </w:rPr>
      </w:pPr>
      <w:bookmarkStart w:id="14" w:name="_Toc66885722"/>
      <w:r w:rsidRPr="0099368B">
        <w:rPr>
          <w:rFonts w:ascii="Times New Roman" w:eastAsia="Times New Roman" w:hAnsi="Times New Roman" w:cs="Times New Roman"/>
          <w:b/>
          <w:color w:val="auto"/>
          <w:sz w:val="20"/>
          <w:szCs w:val="20"/>
          <w:lang w:val="en-US"/>
        </w:rPr>
        <w:t>Meta-analysis methodology</w:t>
      </w:r>
      <w:bookmarkEnd w:id="14"/>
    </w:p>
    <w:p w14:paraId="7F934F7A" w14:textId="19CAC0F9"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r w:rsidRPr="0099368B">
        <w:rPr>
          <w:rFonts w:ascii="Times New Roman" w:eastAsia="Times New Roman" w:hAnsi="Times New Roman" w:cs="Times New Roman"/>
          <w:iCs/>
          <w:color w:val="262626"/>
          <w:sz w:val="20"/>
          <w:szCs w:val="20"/>
          <w:lang w:val="en-US"/>
        </w:rPr>
        <w:t xml:space="preserve">It was necessary to access for each </w:t>
      </w:r>
      <w:r w:rsidR="00812560" w:rsidRPr="0099368B">
        <w:rPr>
          <w:rFonts w:ascii="Times New Roman" w:eastAsia="Times New Roman" w:hAnsi="Times New Roman" w:cs="Times New Roman"/>
          <w:iCs/>
          <w:color w:val="262626"/>
          <w:sz w:val="20"/>
          <w:szCs w:val="20"/>
          <w:lang w:val="en-US"/>
        </w:rPr>
        <w:t>treatment regimen</w:t>
      </w:r>
      <w:r w:rsidRPr="0099368B">
        <w:rPr>
          <w:rFonts w:ascii="Times New Roman" w:eastAsia="Times New Roman" w:hAnsi="Times New Roman" w:cs="Times New Roman"/>
          <w:iCs/>
          <w:color w:val="262626"/>
          <w:sz w:val="20"/>
          <w:szCs w:val="20"/>
          <w:lang w:val="en-US"/>
        </w:rPr>
        <w:t xml:space="preserve"> not only the </w:t>
      </w:r>
      <w:r w:rsidRPr="0099368B">
        <w:rPr>
          <w:rFonts w:ascii="Times New Roman" w:eastAsia="Times New Roman" w:hAnsi="Times New Roman" w:cs="Times New Roman"/>
          <w:i/>
          <w:color w:val="262626"/>
          <w:sz w:val="20"/>
          <w:szCs w:val="20"/>
          <w:lang w:val="en-US"/>
        </w:rPr>
        <w:t>effect size</w:t>
      </w:r>
      <w:r w:rsidRPr="0099368B">
        <w:rPr>
          <w:rFonts w:ascii="Times New Roman" w:eastAsia="Times New Roman" w:hAnsi="Times New Roman" w:cs="Times New Roman"/>
          <w:iCs/>
          <w:color w:val="262626"/>
          <w:sz w:val="20"/>
          <w:szCs w:val="20"/>
          <w:lang w:val="en-US"/>
        </w:rPr>
        <w:t xml:space="preserve"> (in terms of PFS at 3/6 months) but also the </w:t>
      </w:r>
      <w:r w:rsidRPr="0099368B">
        <w:rPr>
          <w:rFonts w:ascii="Times New Roman" w:eastAsia="Times New Roman" w:hAnsi="Times New Roman" w:cs="Times New Roman"/>
          <w:i/>
          <w:color w:val="262626"/>
          <w:sz w:val="20"/>
          <w:szCs w:val="20"/>
          <w:lang w:val="en-US"/>
        </w:rPr>
        <w:t>sample size</w:t>
      </w:r>
      <w:r w:rsidRPr="0099368B">
        <w:rPr>
          <w:rFonts w:ascii="Times New Roman" w:eastAsia="Times New Roman" w:hAnsi="Times New Roman" w:cs="Times New Roman"/>
          <w:iCs/>
          <w:color w:val="262626"/>
          <w:sz w:val="20"/>
          <w:szCs w:val="20"/>
          <w:lang w:val="en-US"/>
        </w:rPr>
        <w:t xml:space="preserve"> of LMS. To elaborate on this, for Response Rates (as an example) the CI </w:t>
      </w:r>
      <w:r w:rsidR="00812560" w:rsidRPr="0099368B">
        <w:rPr>
          <w:rFonts w:ascii="Times New Roman" w:eastAsia="Times New Roman" w:hAnsi="Times New Roman" w:cs="Times New Roman"/>
          <w:iCs/>
          <w:color w:val="262626"/>
          <w:sz w:val="20"/>
          <w:szCs w:val="20"/>
          <w:lang w:val="en-US"/>
        </w:rPr>
        <w:t>c</w:t>
      </w:r>
      <w:r w:rsidR="00B7729E">
        <w:rPr>
          <w:rFonts w:ascii="Times New Roman" w:eastAsia="Times New Roman" w:hAnsi="Times New Roman" w:cs="Times New Roman"/>
          <w:iCs/>
          <w:color w:val="262626"/>
          <w:sz w:val="20"/>
          <w:szCs w:val="20"/>
          <w:lang w:val="en-US"/>
        </w:rPr>
        <w:t>an</w:t>
      </w:r>
      <w:r w:rsidRPr="0099368B">
        <w:rPr>
          <w:rFonts w:ascii="Times New Roman" w:eastAsia="Times New Roman" w:hAnsi="Times New Roman" w:cs="Times New Roman"/>
          <w:iCs/>
          <w:color w:val="262626"/>
          <w:sz w:val="20"/>
          <w:szCs w:val="20"/>
          <w:lang w:val="en-US"/>
        </w:rPr>
        <w:t xml:space="preserve"> be easily calculated using the sample size and assuming a binomial 95% CI based on the observed cases for a regimen. However, for the PFS </w:t>
      </w:r>
      <w:r w:rsidR="00B7729E">
        <w:rPr>
          <w:rFonts w:ascii="Times New Roman" w:eastAsia="Times New Roman" w:hAnsi="Times New Roman" w:cs="Times New Roman"/>
          <w:iCs/>
          <w:color w:val="262626"/>
          <w:sz w:val="20"/>
          <w:szCs w:val="20"/>
          <w:lang w:val="en-US"/>
        </w:rPr>
        <w:t>proportions</w:t>
      </w:r>
      <w:r w:rsidRPr="0099368B">
        <w:rPr>
          <w:rFonts w:ascii="Times New Roman" w:eastAsia="Times New Roman" w:hAnsi="Times New Roman" w:cs="Times New Roman"/>
          <w:iCs/>
          <w:color w:val="262626"/>
          <w:sz w:val="20"/>
          <w:szCs w:val="20"/>
          <w:lang w:val="en-US"/>
        </w:rPr>
        <w:t xml:space="preserve"> as the variance of the percentages (calculated under Kaplan-Meier</w:t>
      </w:r>
      <w:r w:rsidR="004715E6" w:rsidRPr="0099368B">
        <w:rPr>
          <w:rFonts w:ascii="Times New Roman" w:eastAsia="Times New Roman" w:hAnsi="Times New Roman" w:cs="Times New Roman"/>
          <w:iCs/>
          <w:color w:val="262626"/>
          <w:sz w:val="20"/>
          <w:szCs w:val="20"/>
          <w:lang w:val="en-US"/>
        </w:rPr>
        <w:t xml:space="preserve"> (KM)</w:t>
      </w:r>
      <w:r w:rsidRPr="0099368B">
        <w:rPr>
          <w:rFonts w:ascii="Times New Roman" w:eastAsia="Times New Roman" w:hAnsi="Times New Roman" w:cs="Times New Roman"/>
          <w:iCs/>
          <w:color w:val="262626"/>
          <w:sz w:val="20"/>
          <w:szCs w:val="20"/>
          <w:lang w:val="en-US"/>
        </w:rPr>
        <w:t xml:space="preserve"> or binomial distribution) was rarely provided in the papers, the number of cases (pseudocases) was estimated for the LMS sample size and was used to approximate the variance with a 95% binomial distribution at 3/6 months ignoring censoring. A PFS </w:t>
      </w:r>
      <w:r w:rsidR="00B7729E">
        <w:rPr>
          <w:rFonts w:ascii="Times New Roman" w:eastAsia="Times New Roman" w:hAnsi="Times New Roman" w:cs="Times New Roman"/>
          <w:iCs/>
          <w:color w:val="262626"/>
          <w:sz w:val="20"/>
          <w:szCs w:val="20"/>
          <w:lang w:val="en-US"/>
        </w:rPr>
        <w:t>proportion</w:t>
      </w:r>
      <w:r w:rsidRPr="0099368B">
        <w:rPr>
          <w:rFonts w:ascii="Times New Roman" w:eastAsia="Times New Roman" w:hAnsi="Times New Roman" w:cs="Times New Roman"/>
          <w:iCs/>
          <w:color w:val="262626"/>
          <w:sz w:val="20"/>
          <w:szCs w:val="20"/>
          <w:lang w:val="en-US"/>
        </w:rPr>
        <w:t xml:space="preserve"> is directly the number of (pseudo)cases at 3/6 moths divided by the sample size (not the Kaplan-Meier estimate). For some studies, we used the PFS at 3/6 months estimated by KM to find the equivalent number of </w:t>
      </w:r>
      <w:r w:rsidR="00812560" w:rsidRPr="0099368B">
        <w:rPr>
          <w:rFonts w:ascii="Times New Roman" w:eastAsia="Times New Roman" w:hAnsi="Times New Roman" w:cs="Times New Roman"/>
          <w:iCs/>
          <w:color w:val="262626"/>
          <w:sz w:val="20"/>
          <w:szCs w:val="20"/>
          <w:lang w:val="en-US"/>
        </w:rPr>
        <w:t>(</w:t>
      </w:r>
      <w:r w:rsidRPr="0099368B">
        <w:rPr>
          <w:rFonts w:ascii="Times New Roman" w:eastAsia="Times New Roman" w:hAnsi="Times New Roman" w:cs="Times New Roman"/>
          <w:iCs/>
          <w:color w:val="262626"/>
          <w:sz w:val="20"/>
          <w:szCs w:val="20"/>
          <w:lang w:val="en-US"/>
        </w:rPr>
        <w:t>pseudo</w:t>
      </w:r>
      <w:r w:rsidR="00812560" w:rsidRPr="0099368B">
        <w:rPr>
          <w:rFonts w:ascii="Times New Roman" w:eastAsia="Times New Roman" w:hAnsi="Times New Roman" w:cs="Times New Roman"/>
          <w:iCs/>
          <w:color w:val="262626"/>
          <w:sz w:val="20"/>
          <w:szCs w:val="20"/>
          <w:lang w:val="en-US"/>
        </w:rPr>
        <w:t>)</w:t>
      </w:r>
      <w:r w:rsidRPr="0099368B">
        <w:rPr>
          <w:rFonts w:ascii="Times New Roman" w:eastAsia="Times New Roman" w:hAnsi="Times New Roman" w:cs="Times New Roman"/>
          <w:iCs/>
          <w:color w:val="262626"/>
          <w:sz w:val="20"/>
          <w:szCs w:val="20"/>
          <w:lang w:val="en-US"/>
        </w:rPr>
        <w:t xml:space="preserve">cases. For example, assuming that PFS at 3 months is 0.33 with KM methodology for 34 LMS patients, the estimated number of pseudocases is 11 (the closest integer with a value of almost 0.33). A 95% binomial CI is actually more conservative than a 95% confidence interval provided with the Kaplan-Meier estimator (which is narrower as it takes into account the censoring mechanism).  </w:t>
      </w:r>
    </w:p>
    <w:p w14:paraId="515D076F" w14:textId="77777777"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6E23D2CD" w14:textId="75F6F22A" w:rsidR="00C0115B"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r w:rsidRPr="0099368B">
        <w:rPr>
          <w:rFonts w:ascii="Times New Roman" w:eastAsia="Times New Roman" w:hAnsi="Times New Roman" w:cs="Times New Roman"/>
          <w:iCs/>
          <w:color w:val="262626"/>
          <w:sz w:val="20"/>
          <w:szCs w:val="20"/>
          <w:lang w:val="en-US"/>
        </w:rPr>
        <w:t xml:space="preserve">To quantitatively synthesize the findings of the </w:t>
      </w:r>
      <w:r w:rsidRPr="0099368B">
        <w:rPr>
          <w:rFonts w:ascii="Times New Roman" w:eastAsia="Times New Roman" w:hAnsi="Times New Roman" w:cs="Times New Roman"/>
          <w:b/>
          <w:bCs/>
          <w:iCs/>
          <w:color w:val="262626"/>
          <w:sz w:val="20"/>
          <w:szCs w:val="20"/>
          <w:lang w:val="en-US"/>
        </w:rPr>
        <w:t>23 trials</w:t>
      </w:r>
      <w:r w:rsidRPr="0099368B">
        <w:rPr>
          <w:rFonts w:ascii="Times New Roman" w:eastAsia="Times New Roman" w:hAnsi="Times New Roman" w:cs="Times New Roman"/>
          <w:iCs/>
          <w:color w:val="262626"/>
          <w:sz w:val="20"/>
          <w:szCs w:val="20"/>
          <w:lang w:val="en-US"/>
        </w:rPr>
        <w:t xml:space="preserve"> (7 1L and 16 2L+) for all LMS</w:t>
      </w:r>
      <w:r w:rsidR="00D479BB" w:rsidRPr="0099368B">
        <w:rPr>
          <w:rFonts w:ascii="Times New Roman" w:eastAsia="Times New Roman" w:hAnsi="Times New Roman" w:cs="Times New Roman"/>
          <w:iCs/>
          <w:color w:val="262626"/>
          <w:sz w:val="20"/>
          <w:szCs w:val="20"/>
          <w:lang w:val="en-US"/>
        </w:rPr>
        <w:t xml:space="preserve"> and </w:t>
      </w:r>
      <w:r w:rsidR="00D479BB" w:rsidRPr="0099368B">
        <w:rPr>
          <w:rFonts w:ascii="Times New Roman" w:eastAsia="Times New Roman" w:hAnsi="Times New Roman" w:cs="Times New Roman"/>
          <w:b/>
          <w:bCs/>
          <w:iCs/>
          <w:color w:val="262626"/>
          <w:sz w:val="20"/>
          <w:szCs w:val="20"/>
          <w:lang w:val="en-US"/>
        </w:rPr>
        <w:t>9 trials</w:t>
      </w:r>
      <w:r w:rsidR="00D479BB" w:rsidRPr="0099368B">
        <w:rPr>
          <w:rFonts w:ascii="Times New Roman" w:eastAsia="Times New Roman" w:hAnsi="Times New Roman" w:cs="Times New Roman"/>
          <w:iCs/>
          <w:color w:val="262626"/>
          <w:sz w:val="20"/>
          <w:szCs w:val="20"/>
          <w:lang w:val="en-US"/>
        </w:rPr>
        <w:t xml:space="preserve"> (5 1L and 5 2L+)</w:t>
      </w:r>
      <w:r w:rsidR="008221F8" w:rsidRPr="0099368B">
        <w:rPr>
          <w:rFonts w:ascii="Times New Roman" w:eastAsia="Times New Roman" w:hAnsi="Times New Roman" w:cs="Times New Roman"/>
          <w:iCs/>
          <w:color w:val="262626"/>
          <w:sz w:val="20"/>
          <w:szCs w:val="20"/>
          <w:lang w:val="en-US"/>
        </w:rPr>
        <w:t xml:space="preserve"> for uLMS</w:t>
      </w:r>
      <w:r w:rsidRPr="0099368B">
        <w:rPr>
          <w:rFonts w:ascii="Times New Roman" w:eastAsia="Times New Roman" w:hAnsi="Times New Roman" w:cs="Times New Roman"/>
          <w:iCs/>
          <w:color w:val="262626"/>
          <w:sz w:val="20"/>
          <w:szCs w:val="20"/>
          <w:lang w:val="en-US"/>
        </w:rPr>
        <w:t xml:space="preserve">, a random-effects model was employed per </w:t>
      </w:r>
      <w:r w:rsidR="00175B05" w:rsidRPr="0099368B">
        <w:rPr>
          <w:rFonts w:ascii="Times New Roman" w:eastAsia="Times New Roman" w:hAnsi="Times New Roman" w:cs="Times New Roman"/>
          <w:iCs/>
          <w:color w:val="262626"/>
          <w:sz w:val="20"/>
          <w:szCs w:val="20"/>
          <w:lang w:val="en-US"/>
        </w:rPr>
        <w:t>treatment</w:t>
      </w:r>
      <w:r w:rsidRPr="0099368B">
        <w:rPr>
          <w:rFonts w:ascii="Times New Roman" w:eastAsia="Times New Roman" w:hAnsi="Times New Roman" w:cs="Times New Roman"/>
          <w:iCs/>
          <w:color w:val="262626"/>
          <w:sz w:val="20"/>
          <w:szCs w:val="20"/>
          <w:lang w:val="en-US"/>
        </w:rPr>
        <w:t>; suggested by DerSimonian and Laird for meta-analysis of clinical trials.</w:t>
      </w:r>
      <w:r w:rsidRPr="0099368B">
        <w:rPr>
          <w:rFonts w:ascii="Times New Roman" w:eastAsia="Times New Roman" w:hAnsi="Times New Roman" w:cs="Times New Roman"/>
          <w:iCs/>
          <w:color w:val="262626"/>
          <w:sz w:val="20"/>
          <w:szCs w:val="20"/>
          <w:lang w:val="en-US"/>
        </w:rPr>
        <w:fldChar w:fldCharType="begin" w:fldLock="1"/>
      </w:r>
      <w:r w:rsidR="0099123F" w:rsidRPr="0099368B">
        <w:rPr>
          <w:rFonts w:ascii="Times New Roman" w:eastAsia="Times New Roman" w:hAnsi="Times New Roman" w:cs="Times New Roman"/>
          <w:iCs/>
          <w:color w:val="262626"/>
          <w:sz w:val="20"/>
          <w:szCs w:val="20"/>
          <w:lang w:val="en-US"/>
        </w:rPr>
        <w:instrText>ADDIN CSL_CITATION {"citationItems":[{"id":"ITEM-1","itemData":{"author":[{"dropping-particle":"","family":"Dersimonian","given":"Rebecca","non-dropping-particle":"","parse-names":false,"suffix":""},{"dropping-particle":"","family":"Laird","given":"Nan","non-dropping-particle":"","parse-names":false,"suffix":""}],"container-title":"Controlled clinical trials","id":"ITEM-1","issue":"3","issued":{"date-parts":[["1986"]]},"page":"177-188","title":"Meta-Analysis in Clinical Trials","type":"article-journal","volume":"7"},"uris":["http://www.mendeley.com/documents/?uuid=192dc8c4-4ae4-4e7f-b858-4606d4f4d3c4","http://www.mendeley.com/documents/?uuid=9c702ce3-aa4d-430f-be06-ad05d054d65c"]},{"id":"ITEM-2","itemData":{"DOI":"10.1016/j.cct.2015.09.002.Meta-Analysis","ISBN":"1617432105","author":[{"dropping-particle":"","family":"DerSimonian","given":"Rebecca","non-dropping-particle":"","parse-names":false,"suffix":""},{"dropping-particle":"","family":"Nan Laird","given":"","non-dropping-particle":"","parse-names":false,"suffix":""}],"container-title":"Contemp Clin Trials","id":"ITEM-2","issue":"0 0","issued":{"date-parts":[["2015"]]},"page":"139-145","title":"Meta-Analysis in Clinical Trials Revisited: HHS Public Access","type":"article-journal","volume":"45"},"uris":["http://www.mendeley.com/documents/?uuid=ece9ad1f-f1cf-4885-9321-47630255f274"]}],"mendeley":{"formattedCitation":"&lt;sup&gt;3,4&lt;/sup&gt;","plainTextFormattedCitation":"3,4","previouslyFormattedCitation":"&lt;sup&gt;6,7&lt;/sup&gt;"},"properties":{"noteIndex":0},"schema":"https://github.com/citation-style-language/schema/raw/master/csl-citation.json"}</w:instrText>
      </w:r>
      <w:r w:rsidRPr="0099368B">
        <w:rPr>
          <w:rFonts w:ascii="Times New Roman" w:eastAsia="Times New Roman" w:hAnsi="Times New Roman" w:cs="Times New Roman"/>
          <w:iCs/>
          <w:color w:val="262626"/>
          <w:sz w:val="20"/>
          <w:szCs w:val="20"/>
          <w:lang w:val="en-US"/>
        </w:rPr>
        <w:fldChar w:fldCharType="separate"/>
      </w:r>
      <w:r w:rsidR="0099123F" w:rsidRPr="0099368B">
        <w:rPr>
          <w:rFonts w:ascii="Times New Roman" w:eastAsia="Times New Roman" w:hAnsi="Times New Roman" w:cs="Times New Roman"/>
          <w:iCs/>
          <w:noProof/>
          <w:color w:val="262626"/>
          <w:sz w:val="20"/>
          <w:szCs w:val="20"/>
          <w:vertAlign w:val="superscript"/>
          <w:lang w:val="en-US"/>
        </w:rPr>
        <w:t>3,4</w:t>
      </w:r>
      <w:r w:rsidRPr="0099368B">
        <w:rPr>
          <w:rFonts w:ascii="Times New Roman" w:eastAsia="Times New Roman" w:hAnsi="Times New Roman" w:cs="Times New Roman"/>
          <w:iCs/>
          <w:color w:val="262626"/>
          <w:sz w:val="20"/>
          <w:szCs w:val="20"/>
          <w:lang w:val="en-US"/>
        </w:rPr>
        <w:fldChar w:fldCharType="end"/>
      </w:r>
      <w:r w:rsidRPr="0099368B">
        <w:rPr>
          <w:rFonts w:ascii="Times New Roman" w:eastAsia="Times New Roman" w:hAnsi="Times New Roman" w:cs="Times New Roman"/>
          <w:iCs/>
          <w:color w:val="262626"/>
          <w:sz w:val="20"/>
          <w:szCs w:val="20"/>
          <w:lang w:val="en-US"/>
        </w:rPr>
        <w:t xml:space="preserve"> This model assumes that the true effect of each drug or drug combination</w:t>
      </w:r>
      <w:r w:rsidR="00574024" w:rsidRPr="0099368B">
        <w:rPr>
          <w:rFonts w:ascii="Times New Roman" w:eastAsia="Times New Roman" w:hAnsi="Times New Roman" w:cs="Times New Roman"/>
          <w:iCs/>
          <w:color w:val="262626"/>
          <w:sz w:val="20"/>
          <w:szCs w:val="20"/>
          <w:lang w:val="en-US"/>
        </w:rPr>
        <w:t xml:space="preserve"> </w:t>
      </w:r>
      <w:r w:rsidRPr="0099368B">
        <w:rPr>
          <w:rFonts w:ascii="Times New Roman" w:eastAsia="Times New Roman" w:hAnsi="Times New Roman" w:cs="Times New Roman"/>
          <w:iCs/>
          <w:color w:val="262626"/>
          <w:sz w:val="20"/>
          <w:szCs w:val="20"/>
          <w:lang w:val="en-US"/>
        </w:rPr>
        <w:t xml:space="preserve">is normally distributed. A second assumption made is that effect sizes of drugs are independent, even if they come from the same </w:t>
      </w:r>
      <w:r w:rsidR="00175B05" w:rsidRPr="0099368B">
        <w:rPr>
          <w:rFonts w:ascii="Times New Roman" w:eastAsia="Times New Roman" w:hAnsi="Times New Roman" w:cs="Times New Roman"/>
          <w:iCs/>
          <w:color w:val="262626"/>
          <w:sz w:val="20"/>
          <w:szCs w:val="20"/>
          <w:lang w:val="en-US"/>
        </w:rPr>
        <w:t>trial</w:t>
      </w:r>
      <w:r w:rsidRPr="0099368B">
        <w:rPr>
          <w:rFonts w:ascii="Times New Roman" w:eastAsia="Times New Roman" w:hAnsi="Times New Roman" w:cs="Times New Roman"/>
          <w:iCs/>
          <w:color w:val="262626"/>
          <w:sz w:val="20"/>
          <w:szCs w:val="20"/>
          <w:lang w:val="en-US"/>
        </w:rPr>
        <w:t>. Here the majority of the trials were single arm (13/23</w:t>
      </w:r>
      <w:r w:rsidR="00D479BB" w:rsidRPr="0099368B">
        <w:rPr>
          <w:rFonts w:ascii="Times New Roman" w:eastAsia="Times New Roman" w:hAnsi="Times New Roman" w:cs="Times New Roman"/>
          <w:iCs/>
          <w:color w:val="262626"/>
          <w:sz w:val="20"/>
          <w:szCs w:val="20"/>
          <w:lang w:val="en-US"/>
        </w:rPr>
        <w:t xml:space="preserve"> for all LMS and 6/9 for uLMS</w:t>
      </w:r>
      <w:r w:rsidRPr="0099368B">
        <w:rPr>
          <w:rFonts w:ascii="Times New Roman" w:eastAsia="Times New Roman" w:hAnsi="Times New Roman" w:cs="Times New Roman"/>
          <w:iCs/>
          <w:color w:val="262626"/>
          <w:sz w:val="20"/>
          <w:szCs w:val="20"/>
          <w:lang w:val="en-US"/>
        </w:rPr>
        <w:t xml:space="preserve">). For randomized studies, there might be some dependence as treatment </w:t>
      </w:r>
      <w:r w:rsidR="00175B05" w:rsidRPr="0099368B">
        <w:rPr>
          <w:rFonts w:ascii="Times New Roman" w:eastAsia="Times New Roman" w:hAnsi="Times New Roman" w:cs="Times New Roman"/>
          <w:iCs/>
          <w:color w:val="262626"/>
          <w:sz w:val="20"/>
          <w:szCs w:val="20"/>
          <w:lang w:val="en-US"/>
        </w:rPr>
        <w:t>regimens</w:t>
      </w:r>
      <w:r w:rsidRPr="0099368B">
        <w:rPr>
          <w:rFonts w:ascii="Times New Roman" w:eastAsia="Times New Roman" w:hAnsi="Times New Roman" w:cs="Times New Roman"/>
          <w:iCs/>
          <w:color w:val="262626"/>
          <w:sz w:val="20"/>
          <w:szCs w:val="20"/>
          <w:lang w:val="en-US"/>
        </w:rPr>
        <w:t xml:space="preserve"> were designed for exactly the same population (also patients were recruited in the same centers).  </w:t>
      </w:r>
    </w:p>
    <w:p w14:paraId="0DE65223" w14:textId="77777777" w:rsidR="00C0115B" w:rsidRPr="0099368B" w:rsidRDefault="00C0115B"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78F320EF" w14:textId="0EBD16D4"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r w:rsidRPr="0099368B">
        <w:rPr>
          <w:rFonts w:ascii="Times New Roman" w:eastAsia="Times New Roman" w:hAnsi="Times New Roman" w:cs="Times New Roman"/>
          <w:iCs/>
          <w:color w:val="262626"/>
          <w:sz w:val="20"/>
          <w:szCs w:val="20"/>
          <w:lang w:val="en-US"/>
        </w:rPr>
        <w:t xml:space="preserve">Outcome variable </w:t>
      </w:r>
      <w:r w:rsidR="00F641FE">
        <w:rPr>
          <w:rFonts w:ascii="Times New Roman" w:eastAsia="Times New Roman" w:hAnsi="Times New Roman" w:cs="Times New Roman"/>
          <w:iCs/>
          <w:color w:val="262626"/>
          <w:sz w:val="20"/>
          <w:szCs w:val="20"/>
          <w:lang w:val="en-US"/>
        </w:rPr>
        <w:t>was</w:t>
      </w:r>
      <w:r w:rsidRPr="0099368B">
        <w:rPr>
          <w:rFonts w:ascii="Times New Roman" w:eastAsia="Times New Roman" w:hAnsi="Times New Roman" w:cs="Times New Roman"/>
          <w:iCs/>
          <w:color w:val="262626"/>
          <w:sz w:val="20"/>
          <w:szCs w:val="20"/>
          <w:lang w:val="en-US"/>
        </w:rPr>
        <w:t xml:space="preserve"> the summary rate; the weighted average of the observed effect sizes of individual </w:t>
      </w:r>
      <w:r w:rsidR="00A53506" w:rsidRPr="0099368B">
        <w:rPr>
          <w:rFonts w:ascii="Times New Roman" w:eastAsia="Times New Roman" w:hAnsi="Times New Roman" w:cs="Times New Roman"/>
          <w:iCs/>
          <w:color w:val="262626"/>
          <w:sz w:val="20"/>
          <w:szCs w:val="20"/>
          <w:lang w:val="en-US"/>
        </w:rPr>
        <w:t>treatments</w:t>
      </w:r>
      <w:r w:rsidRPr="0099368B">
        <w:rPr>
          <w:rFonts w:ascii="Times New Roman" w:eastAsia="Times New Roman" w:hAnsi="Times New Roman" w:cs="Times New Roman"/>
          <w:iCs/>
          <w:color w:val="262626"/>
          <w:sz w:val="20"/>
          <w:szCs w:val="20"/>
          <w:lang w:val="en-US"/>
        </w:rPr>
        <w:t xml:space="preserve">. Weighting </w:t>
      </w:r>
      <w:r w:rsidR="00F641FE">
        <w:rPr>
          <w:rFonts w:ascii="Times New Roman" w:eastAsia="Times New Roman" w:hAnsi="Times New Roman" w:cs="Times New Roman"/>
          <w:iCs/>
          <w:color w:val="262626"/>
          <w:sz w:val="20"/>
          <w:szCs w:val="20"/>
          <w:lang w:val="en-US"/>
        </w:rPr>
        <w:t>was</w:t>
      </w:r>
      <w:r w:rsidRPr="0099368B">
        <w:rPr>
          <w:rFonts w:ascii="Times New Roman" w:eastAsia="Times New Roman" w:hAnsi="Times New Roman" w:cs="Times New Roman"/>
          <w:iCs/>
          <w:color w:val="262626"/>
          <w:sz w:val="20"/>
          <w:szCs w:val="20"/>
          <w:lang w:val="en-US"/>
        </w:rPr>
        <w:t xml:space="preserve"> calculated using the inverse of the total variance (within + between).  The main idea of the model </w:t>
      </w:r>
      <w:r w:rsidR="00F641FE">
        <w:rPr>
          <w:rFonts w:ascii="Times New Roman" w:eastAsia="Times New Roman" w:hAnsi="Times New Roman" w:cs="Times New Roman"/>
          <w:iCs/>
          <w:color w:val="262626"/>
          <w:sz w:val="20"/>
          <w:szCs w:val="20"/>
          <w:lang w:val="en-US"/>
        </w:rPr>
        <w:t>was</w:t>
      </w:r>
      <w:r w:rsidRPr="0099368B">
        <w:rPr>
          <w:rFonts w:ascii="Times New Roman" w:eastAsia="Times New Roman" w:hAnsi="Times New Roman" w:cs="Times New Roman"/>
          <w:iCs/>
          <w:color w:val="262626"/>
          <w:sz w:val="20"/>
          <w:szCs w:val="20"/>
          <w:lang w:val="en-US"/>
        </w:rPr>
        <w:t xml:space="preserve"> that </w:t>
      </w:r>
      <w:r w:rsidR="00A53506" w:rsidRPr="0099368B">
        <w:rPr>
          <w:rFonts w:ascii="Times New Roman" w:eastAsia="Times New Roman" w:hAnsi="Times New Roman" w:cs="Times New Roman"/>
          <w:iCs/>
          <w:color w:val="262626"/>
          <w:sz w:val="20"/>
          <w:szCs w:val="20"/>
          <w:lang w:val="en-US"/>
        </w:rPr>
        <w:t xml:space="preserve">treatment arms </w:t>
      </w:r>
      <w:r w:rsidRPr="0099368B">
        <w:rPr>
          <w:rFonts w:ascii="Times New Roman" w:eastAsia="Times New Roman" w:hAnsi="Times New Roman" w:cs="Times New Roman"/>
          <w:iCs/>
          <w:color w:val="262626"/>
          <w:sz w:val="20"/>
          <w:szCs w:val="20"/>
          <w:lang w:val="en-US"/>
        </w:rPr>
        <w:t xml:space="preserve">differ in the mixes of participants and in the implementations of the interventions – among other reasons. Therefore, a different effect size </w:t>
      </w:r>
      <w:r w:rsidR="00F641FE">
        <w:rPr>
          <w:rFonts w:ascii="Times New Roman" w:eastAsia="Times New Roman" w:hAnsi="Times New Roman" w:cs="Times New Roman"/>
          <w:iCs/>
          <w:color w:val="262626"/>
          <w:sz w:val="20"/>
          <w:szCs w:val="20"/>
          <w:lang w:val="en-US"/>
        </w:rPr>
        <w:t>was</w:t>
      </w:r>
      <w:r w:rsidRPr="0099368B">
        <w:rPr>
          <w:rFonts w:ascii="Times New Roman" w:eastAsia="Times New Roman" w:hAnsi="Times New Roman" w:cs="Times New Roman"/>
          <w:iCs/>
          <w:color w:val="262626"/>
          <w:sz w:val="20"/>
          <w:szCs w:val="20"/>
          <w:lang w:val="en-US"/>
        </w:rPr>
        <w:t xml:space="preserve"> underlying each </w:t>
      </w:r>
      <w:r w:rsidR="000F30FF" w:rsidRPr="0099368B">
        <w:rPr>
          <w:rFonts w:ascii="Times New Roman" w:eastAsia="Times New Roman" w:hAnsi="Times New Roman" w:cs="Times New Roman"/>
          <w:iCs/>
          <w:color w:val="262626"/>
          <w:sz w:val="20"/>
          <w:szCs w:val="20"/>
          <w:lang w:val="en-US"/>
        </w:rPr>
        <w:t>of them</w:t>
      </w:r>
      <w:r w:rsidRPr="0099368B">
        <w:rPr>
          <w:rFonts w:ascii="Times New Roman" w:eastAsia="Times New Roman" w:hAnsi="Times New Roman" w:cs="Times New Roman"/>
          <w:iCs/>
          <w:color w:val="262626"/>
          <w:sz w:val="20"/>
          <w:szCs w:val="20"/>
          <w:lang w:val="en-US"/>
        </w:rPr>
        <w:t>.</w:t>
      </w:r>
      <w:r w:rsidRPr="0099368B">
        <w:rPr>
          <w:rFonts w:ascii="Times New Roman" w:eastAsia="Times New Roman" w:hAnsi="Times New Roman" w:cs="Times New Roman"/>
          <w:iCs/>
          <w:color w:val="262626"/>
          <w:sz w:val="20"/>
          <w:szCs w:val="20"/>
          <w:lang w:val="en-US"/>
        </w:rPr>
        <w:fldChar w:fldCharType="begin" w:fldLock="1"/>
      </w:r>
      <w:r w:rsidR="0099123F" w:rsidRPr="0099368B">
        <w:rPr>
          <w:rFonts w:ascii="Times New Roman" w:eastAsia="Times New Roman" w:hAnsi="Times New Roman" w:cs="Times New Roman"/>
          <w:iCs/>
          <w:color w:val="262626"/>
          <w:sz w:val="20"/>
          <w:szCs w:val="20"/>
          <w:lang w:val="en-US"/>
        </w:rPr>
        <w:instrText>ADDIN CSL_CITATION {"citationItems":[{"id":"ITEM-1","itemData":{"ISBN":"1119964377","abstract":"Lizenzpflichtig","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R.","non-dropping-particle":"","parse-names":false,"suffix":""}],"id":"ITEM-1","issued":{"date-parts":[["2011"]]},"number-of-pages":"450","publisher":"John Wiley &amp; Sons","title":"Introduction to Meta-Analysis","type":"book"},"uris":["http://www.mendeley.com/documents/?uuid=b503ed2a-5769-321b-aa44-4dd4116301c0"]}],"mendeley":{"formattedCitation":"&lt;sup&gt;5&lt;/sup&gt;","plainTextFormattedCitation":"5","previouslyFormattedCitation":"&lt;sup&gt;8&lt;/sup&gt;"},"properties":{"noteIndex":0},"schema":"https://github.com/citation-style-language/schema/raw/master/csl-citation.json"}</w:instrText>
      </w:r>
      <w:r w:rsidRPr="0099368B">
        <w:rPr>
          <w:rFonts w:ascii="Times New Roman" w:eastAsia="Times New Roman" w:hAnsi="Times New Roman" w:cs="Times New Roman"/>
          <w:iCs/>
          <w:color w:val="262626"/>
          <w:sz w:val="20"/>
          <w:szCs w:val="20"/>
          <w:lang w:val="en-US"/>
        </w:rPr>
        <w:fldChar w:fldCharType="separate"/>
      </w:r>
      <w:r w:rsidR="0099123F" w:rsidRPr="0099368B">
        <w:rPr>
          <w:rFonts w:ascii="Times New Roman" w:eastAsia="Times New Roman" w:hAnsi="Times New Roman" w:cs="Times New Roman"/>
          <w:iCs/>
          <w:noProof/>
          <w:color w:val="262626"/>
          <w:sz w:val="20"/>
          <w:szCs w:val="20"/>
          <w:vertAlign w:val="superscript"/>
          <w:lang w:val="en-US"/>
        </w:rPr>
        <w:t>5</w:t>
      </w:r>
      <w:r w:rsidRPr="0099368B">
        <w:rPr>
          <w:rFonts w:ascii="Times New Roman" w:eastAsia="Times New Roman" w:hAnsi="Times New Roman" w:cs="Times New Roman"/>
          <w:iCs/>
          <w:color w:val="262626"/>
          <w:sz w:val="20"/>
          <w:szCs w:val="20"/>
          <w:lang w:val="en-US"/>
        </w:rPr>
        <w:fldChar w:fldCharType="end"/>
      </w:r>
      <w:r w:rsidRPr="0099368B">
        <w:rPr>
          <w:rFonts w:ascii="Times New Roman" w:eastAsia="Times New Roman" w:hAnsi="Times New Roman" w:cs="Times New Roman"/>
          <w:iCs/>
          <w:color w:val="262626"/>
          <w:sz w:val="20"/>
          <w:szCs w:val="20"/>
          <w:lang w:val="en-US"/>
        </w:rPr>
        <w:t xml:space="preserve"> Variation in each </w:t>
      </w:r>
      <w:r w:rsidR="00A53506" w:rsidRPr="0099368B">
        <w:rPr>
          <w:rFonts w:ascii="Times New Roman" w:eastAsia="Times New Roman" w:hAnsi="Times New Roman" w:cs="Times New Roman"/>
          <w:iCs/>
          <w:color w:val="262626"/>
          <w:sz w:val="20"/>
          <w:szCs w:val="20"/>
          <w:lang w:val="en-US"/>
        </w:rPr>
        <w:t xml:space="preserve">treatment arm </w:t>
      </w:r>
      <w:r w:rsidRPr="0099368B">
        <w:rPr>
          <w:rFonts w:ascii="Times New Roman" w:eastAsia="Times New Roman" w:hAnsi="Times New Roman" w:cs="Times New Roman"/>
          <w:iCs/>
          <w:color w:val="262626"/>
          <w:sz w:val="20"/>
          <w:szCs w:val="20"/>
          <w:lang w:val="en-US"/>
        </w:rPr>
        <w:t>can be quantified through the true variation in the effect size and the sampling error. Effect sizes (y</w:t>
      </w:r>
      <w:r w:rsidRPr="0099368B">
        <w:rPr>
          <w:rFonts w:ascii="Times New Roman" w:eastAsia="Times New Roman" w:hAnsi="Times New Roman" w:cs="Times New Roman"/>
          <w:iCs/>
          <w:color w:val="262626"/>
          <w:sz w:val="20"/>
          <w:szCs w:val="20"/>
          <w:vertAlign w:val="subscript"/>
          <w:lang w:val="en-US"/>
        </w:rPr>
        <w:t>i</w:t>
      </w:r>
      <w:r w:rsidRPr="0099368B">
        <w:rPr>
          <w:rFonts w:ascii="Times New Roman" w:eastAsia="Times New Roman" w:hAnsi="Times New Roman" w:cs="Times New Roman"/>
          <w:iCs/>
          <w:color w:val="262626"/>
          <w:sz w:val="20"/>
          <w:szCs w:val="20"/>
          <w:lang w:val="en-US"/>
        </w:rPr>
        <w:t>) and the sampling variance (v</w:t>
      </w:r>
      <w:r w:rsidRPr="0099368B">
        <w:rPr>
          <w:rFonts w:ascii="Times New Roman" w:eastAsia="Times New Roman" w:hAnsi="Times New Roman" w:cs="Times New Roman"/>
          <w:iCs/>
          <w:color w:val="262626"/>
          <w:sz w:val="20"/>
          <w:szCs w:val="20"/>
          <w:vertAlign w:val="subscript"/>
          <w:lang w:val="en-US"/>
        </w:rPr>
        <w:t>i</w:t>
      </w:r>
      <w:r w:rsidRPr="0099368B">
        <w:rPr>
          <w:rFonts w:ascii="Times New Roman" w:eastAsia="Times New Roman" w:hAnsi="Times New Roman" w:cs="Times New Roman"/>
          <w:iCs/>
          <w:color w:val="262626"/>
          <w:sz w:val="20"/>
          <w:szCs w:val="20"/>
          <w:lang w:val="en-US"/>
        </w:rPr>
        <w:t xml:space="preserve">) </w:t>
      </w:r>
      <w:r w:rsidR="00F641FE">
        <w:rPr>
          <w:rFonts w:ascii="Times New Roman" w:eastAsia="Times New Roman" w:hAnsi="Times New Roman" w:cs="Times New Roman"/>
          <w:iCs/>
          <w:color w:val="262626"/>
          <w:sz w:val="20"/>
          <w:szCs w:val="20"/>
          <w:lang w:val="en-US"/>
        </w:rPr>
        <w:t>were</w:t>
      </w:r>
      <w:r w:rsidRPr="0099368B">
        <w:rPr>
          <w:rFonts w:ascii="Times New Roman" w:eastAsia="Times New Roman" w:hAnsi="Times New Roman" w:cs="Times New Roman"/>
          <w:iCs/>
          <w:color w:val="262626"/>
          <w:sz w:val="20"/>
          <w:szCs w:val="20"/>
          <w:lang w:val="en-US"/>
        </w:rPr>
        <w:t xml:space="preserve"> calculated per </w:t>
      </w:r>
      <w:r w:rsidR="00A53506" w:rsidRPr="0099368B">
        <w:rPr>
          <w:rFonts w:ascii="Times New Roman" w:eastAsia="Times New Roman" w:hAnsi="Times New Roman" w:cs="Times New Roman"/>
          <w:iCs/>
          <w:color w:val="262626"/>
          <w:sz w:val="20"/>
          <w:szCs w:val="20"/>
          <w:lang w:val="en-US"/>
        </w:rPr>
        <w:t>arm</w:t>
      </w:r>
      <w:r w:rsidRPr="0099368B">
        <w:rPr>
          <w:rFonts w:ascii="Times New Roman" w:eastAsia="Times New Roman" w:hAnsi="Times New Roman" w:cs="Times New Roman"/>
          <w:iCs/>
          <w:color w:val="262626"/>
          <w:sz w:val="20"/>
          <w:szCs w:val="20"/>
          <w:lang w:val="en-US"/>
        </w:rPr>
        <w:t xml:space="preserve">. True effect sizes </w:t>
      </w:r>
      <w:r w:rsidR="00F641FE">
        <w:rPr>
          <w:rFonts w:ascii="Times New Roman" w:eastAsia="Times New Roman" w:hAnsi="Times New Roman" w:cs="Times New Roman"/>
          <w:iCs/>
          <w:color w:val="262626"/>
          <w:sz w:val="20"/>
          <w:szCs w:val="20"/>
          <w:lang w:val="en-US"/>
        </w:rPr>
        <w:t>were</w:t>
      </w:r>
      <w:r w:rsidRPr="0099368B">
        <w:rPr>
          <w:rFonts w:ascii="Times New Roman" w:eastAsia="Times New Roman" w:hAnsi="Times New Roman" w:cs="Times New Roman"/>
          <w:iCs/>
          <w:color w:val="262626"/>
          <w:sz w:val="20"/>
          <w:szCs w:val="20"/>
          <w:lang w:val="en-US"/>
        </w:rPr>
        <w:t xml:space="preserve"> not fixed but normally distributed (both within and between</w:t>
      </w:r>
      <w:r w:rsidR="00D75E5E" w:rsidRPr="0099368B">
        <w:rPr>
          <w:rFonts w:ascii="Times New Roman" w:eastAsia="Times New Roman" w:hAnsi="Times New Roman" w:cs="Times New Roman"/>
          <w:iCs/>
          <w:color w:val="262626"/>
          <w:sz w:val="20"/>
          <w:szCs w:val="20"/>
          <w:lang w:val="en-US"/>
        </w:rPr>
        <w:t xml:space="preserve"> regimen</w:t>
      </w:r>
      <w:r w:rsidRPr="0099368B">
        <w:rPr>
          <w:rFonts w:ascii="Times New Roman" w:eastAsia="Times New Roman" w:hAnsi="Times New Roman" w:cs="Times New Roman"/>
          <w:iCs/>
          <w:color w:val="262626"/>
          <w:sz w:val="20"/>
          <w:szCs w:val="20"/>
          <w:lang w:val="en-US"/>
        </w:rPr>
        <w:t xml:space="preserve"> variance is taken into account). It is useful to mention here that a random-effects model provides generalizability of the findings for new trials, and that subgroup meta-analysis is actually performing a meta-regression for a dichotomous predictor. </w:t>
      </w:r>
    </w:p>
    <w:p w14:paraId="22437B72" w14:textId="77777777"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11E37964" w14:textId="2917E9CA"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r w:rsidRPr="0099368B">
        <w:rPr>
          <w:rFonts w:ascii="Times New Roman" w:eastAsia="Times New Roman" w:hAnsi="Times New Roman" w:cs="Times New Roman"/>
          <w:iCs/>
          <w:color w:val="262626"/>
          <w:sz w:val="20"/>
          <w:szCs w:val="20"/>
          <w:lang w:val="en-US"/>
        </w:rPr>
        <w:t>The drug</w:t>
      </w:r>
      <w:r w:rsidR="00A53506" w:rsidRPr="0099368B">
        <w:rPr>
          <w:rFonts w:ascii="Times New Roman" w:eastAsia="Times New Roman" w:hAnsi="Times New Roman" w:cs="Times New Roman"/>
          <w:iCs/>
          <w:color w:val="262626"/>
          <w:sz w:val="20"/>
          <w:szCs w:val="20"/>
          <w:lang w:val="en-US"/>
        </w:rPr>
        <w:t xml:space="preserve"> regimens</w:t>
      </w:r>
      <w:r w:rsidRPr="0099368B">
        <w:rPr>
          <w:rFonts w:ascii="Times New Roman" w:eastAsia="Times New Roman" w:hAnsi="Times New Roman" w:cs="Times New Roman"/>
          <w:iCs/>
          <w:color w:val="262626"/>
          <w:sz w:val="20"/>
          <w:szCs w:val="20"/>
          <w:lang w:val="en-US"/>
        </w:rPr>
        <w:t xml:space="preserve"> used in the studies were split into two groups (recommended against non-recommended) using as criterion the 2018 ESMO guidelines</w:t>
      </w:r>
      <w:r w:rsidRPr="0099368B">
        <w:rPr>
          <w:rFonts w:ascii="Times New Roman" w:eastAsia="Times New Roman" w:hAnsi="Times New Roman" w:cs="Times New Roman"/>
          <w:iCs/>
          <w:color w:val="262626"/>
          <w:sz w:val="20"/>
          <w:szCs w:val="20"/>
          <w:lang w:val="en-US"/>
        </w:rPr>
        <w:fldChar w:fldCharType="begin" w:fldLock="1"/>
      </w:r>
      <w:r w:rsidR="0099123F" w:rsidRPr="0099368B">
        <w:rPr>
          <w:rFonts w:ascii="Times New Roman" w:eastAsia="Times New Roman" w:hAnsi="Times New Roman" w:cs="Times New Roman"/>
          <w:iCs/>
          <w:color w:val="262626"/>
          <w:sz w:val="20"/>
          <w:szCs w:val="20"/>
          <w:lang w:val="en-US"/>
        </w:rPr>
        <w:instrText>ADDIN CSL_CITATION {"citationItems":[{"id":"ITEM-1","itemData":{"DOI":"10.1093/annonc/mdy321","ISSN":"15698041","PMID":"30285214","abstract":"Medical treatment of adult soft tissue sarcomas is more and more dictated by the histological subtype, in a family of rare cancers made up of dozens of these subsets. This applies to both cytotoxics and target therapies. In addition to doxorubicin and ifosfamide, therefore, there is evidence of efficacy of gemcitabine in leiomyosarcomas; trabectedin in leiomyosarcomas and liposarcomas, with an exceedingly high activity in myxoid liposarcoma; taxanes and gemcitabine in angiosarcoma. With regard to target therapies, imatinib is paradigmatically effective in the usually non-medically treated dermatofibrosarcoma. Then, in the face of a strong rationale, mammalian target of rapamycin (mTOR) inhibitors are active in a proportion of PEComas (perivascular epithelioid cell tumours) and crizotinib in aLK-rearranged inflammatory myofibroblastic tumours. Though the mechanism is less understood at the moment, pazopanib seems especially active in leiomyosarcoma and synovial sarcoma; sunitinib and cediranib in alveolar soft part sarcomas; sunitinib and bevacizumab-temozolomide in solitary fibrous tumours; sorafenib in angiosarcomas. Pazopanib was also proved to prolong progression-free survival in a trial including pre-treated patients suffering from all advanced adult soft tissue sarcomas excluding liposarcomas. all this highlights the current need for new methods to do clinical studies on rare cancers, amid highly specific though anecdotal proofs and less specific though statistically more powerful evidence. The author 2012. Published by Oxford University Press on behalf of the European Society for Medical Oncology.","author":[{"dropping-particle":"","family":"Casali","given":"P. G.","non-dropping-particle":"","parse-names":false,"suffix":""},{"dropping-particle":"","family":"Abecassis","given":"N.","non-dropping-particle":"","parse-names":false,"suffix":""},{"dropping-particle":"","family":"Aro","given":"H. T.","non-dropping-particle":"","parse-names":false,"suffix":""},{"dropping-particle":"","family":"Bauer","given":"S.","non-dropping-particle":"","parse-names":false,"suffix":""},{"dropping-particle":"","family":"Biagini","given":"R.","non-dropping-particle":"","parse-names":false,"suffix":""},{"dropping-particle":"","family":"Bielack","given":"S.","non-dropping-particle":"","parse-names":false,"suffix":""},{"dropping-particle":"","family":"Bonvalot","given":"S.","non-dropping-particle":"","parse-names":false,"suffix":""},{"dropping-particle":"","family":"Boukovinas","given":"I.","non-dropping-particle":"","parse-names":false,"suffix":""},{"dropping-particle":"","family":"Bovee","given":"J. V.M.G.","non-dropping-particle":"","parse-names":false,"suffix":""},{"dropping-particle":"","family":"Brodowicz","given":"T.","non-dropping-particle":"","parse-names":false,"suffix":""},{"dropping-particle":"","family":"Broto","given":"J. M.","non-dropping-particle":"","parse-names":false,"suffix":""},{"dropping-particle":"","family":"Buonadonna","given":"A.","non-dropping-particle":"","parse-names":false,"suffix":""},{"dropping-particle":"","family":"Álava","given":"E.","non-dropping-particle":"De","parse-names":false,"suffix":""},{"dropping-particle":"","family":"Dei Tos","given":"A. P.","non-dropping-particle":"","parse-names":false,"suffix":""},{"dropping-particle":"","family":"Muro","given":"X. G.","non-dropping-particle":"Del","parse-names":false,"suffix":""},{"dropping-particle":"","family":"Dileo","given":"P.","non-dropping-particle":"","parse-names":false,"suffix":""},{"dropping-particle":"","family":"Eriksson","given":"M.","non-dropping-particle":"","parse-names":false,"suffix":""},{"dropping-particle":"","family":"Fedenko","given":"A.","non-dropping-particle":"","parse-names":false,"suffix":""},{"dropping-particle":"","family":"Ferraresi","given":"V.","non-dropping-particle":"","parse-names":false,"suffix":""},{"dropping-particle":"","family":"Ferrari","given":"A.","non-dropping-particle":"","parse-names":false,"suffix":""},{"dropping-particle":"","family":"Ferrari","given":"S.","non-dropping-particle":"","parse-names":false,"suffix":""},{"dropping-particle":"","family":"Frezza","given":"A. M.","non-dropping-particle":"","parse-names":false,"suffix":""},{"dropping-particle":"","family":"Gasperoni","given":"S.","non-dropping-particle":"","parse-names":false,"suffix":""},{"dropping-particle":"","family":"Gelderblom","given":"H.","non-dropping-particle":"","parse-names":false,"suffix":""},{"dropping-particle":"","family":"Gil","given":"T.","non-dropping-particle":"","parse-names":false,"suffix":""},{"dropping-particle":"","family":"Grignani","given":"G.","non-dropping-particle":"","parse-names":false,"suffix":""},{"dropping-particle":"","family":"Gronchi","given":"A.","non-dropping-particle":"","parse-names":false,"suffix":""},{"dropping-particle":"","family":"Haas","given":"R. L.","non-dropping-particle":"","parse-names":false,"suffix":""},{"dropping-particle":"","family":"Hassan","given":"B.","non-dropping-particle":"","parse-names":false,"suffix":""},{"dropping-particle":"","family":"Hohenberger","given":"P.","non-dropping-particle":"","parse-names":false,"suffix":""},{"dropping-particle":"","family":"Issels","given":"R.","non-dropping-particle":"","parse-names":false,"suffix":""},{"dropping-particle":"","family":"Joensuu","given":"H.","non-dropping-particle":"","parse-names":false,"suffix":""},{"dropping-particle":"","family":"Jones","given":"R. L.","non-dropping-particle":"","parse-names":false,"suffix":""},{"dropping-particle":"","family":"Judson","given":"I.","non-dropping-particle":"","parse-names":false,"suffix":""},{"dropping-particle":"","family":"Jutte","given":"P.","non-dropping-particle":"","parse-names":false,"suffix":""},{"dropping-particle":"","family":"Kaal","given":"S.","non-dropping-particle":"","parse-names":false,"suffix":""},{"dropping-particle":"","family":"Kasper","given":"B.","non-dropping-particle":"","parse-names":false,"suffix":""},{"dropping-particle":"","family":"Kopeckova","given":"K.","non-dropping-particle":"","parse-names":false,"suffix":""},{"dropping-particle":"","family":"Krákorová","given":"D. A.","non-dropping-particle":"","parse-names":false,"suffix":""},{"dropping-particle":"","family":"Cesne","given":"A.","non-dropping-particle":"Le","parse-names":false,"suffix":""},{"dropping-particle":"","family":"Lugowska","given":"I.","non-dropping-particle":"","parse-names":false,"suffix":""},{"dropping-particle":"","family":"Merimsky","given":"O.","non-dropping-particle":"","parse-names":false,"suffix":""},{"dropping-particle":"","family":"Montemurro","given":"M.","non-dropping-particle":"","parse-names":false,"suffix":""},{"dropping-particle":"","family":"Pantaleo","given":"M. A.","non-dropping-particle":"","parse-names":false,"suffix":""},{"dropping-particle":"","family":"Piana","given":"R.","non-dropping-particle":"","parse-names":false,"suffix":""},{"dropping-particle":"","family":"Picci","given":"P.","non-dropping-particle":"","parse-names":false,"suffix":""},{"dropping-particle":"","family":"Piperno-Neumann","given":"S.","non-dropping-particle":"","parse-names":false,"suffix":""},{"dropping-particle":"","family":"Pousa","given":"A. L.","non-dropping-particle":"","parse-names":false,"suffix":""},{"dropping-particle":"","family":"Reichardt","given":"P.","non-dropping-particle":"","parse-names":false,"suffix":""},{"dropping-particle":"","family":"Robinson","given":"M. H.","non-dropping-particle":"","parse-names":false,"suffix":""},{"dropping-particle":"","family":"Rutkowski","given":"P.","non-dropping-particle":"","parse-names":false,"suffix":""},{"dropping-particle":"","family":"Safwat","given":"A. A.","non-dropping-particle":"","parse-names":false,"suffix":""},{"dropping-particle":"","family":"Schöffski","given":"P.","non-dropping-particle":"","parse-names":false,"suffix":""},{"dropping-particle":"","family":"Sleijfer","given":"S.","non-dropping-particle":"","parse-names":false,"suffix":""},{"dropping-particle":"","family":"Stacchiotti","given":"S.","non-dropping-particle":"","parse-names":false,"suffix":""},{"dropping-particle":"","family":"Sundby Hall","given":"K.","non-dropping-particle":"","parse-names":false,"suffix":""},{"dropping-particle":"","family":"Unk","given":"M.","non-dropping-particle":"","parse-names":false,"suffix":""},{"dropping-particle":"","family":"Coevorden","given":"F.","non-dropping-particle":"Van","parse-names":false,"suffix":""},{"dropping-particle":"","family":"Graaf","given":"W. T.A.","non-dropping-particle":"Van Der","parse-names":false,"suffix":""},{"dropping-particle":"","family":"Whelan","given":"J.","non-dropping-particle":"","parse-names":false,"suffix":""},{"dropping-particle":"","family":"Wardelmann","given":"E.","non-dropping-particle":"","parse-names":false,"suffix":""},{"dropping-particle":"","family":"Zaikova","given":"O.","non-dropping-particle":"","parse-names":false,"suffix":""},{"dropping-particle":"","family":"Blay","given":"J. Y.","non-dropping-particle":"","parse-names":false,"suffix":""}],"container-title":"Annals of Oncology","id":"ITEM-1","issue":"Supplement_4","issued":{"date-parts":[["2018"]]},"page":"iv51-iv67","title":"Soft tissue and visceral sarcomas: ESMO-EURACAN Clinical Practice Guidelines for diagnosis, treatment and follow-up","type":"article-journal","volume":"29"},"uris":["http://www.mendeley.com/documents/?uuid=41f12bbc-f541-4946-8bfc-fc5bdc28b081"]}],"mendeley":{"formattedCitation":"&lt;sup&gt;6&lt;/sup&gt;","plainTextFormattedCitation":"6","previouslyFormattedCitation":"&lt;sup&gt;2&lt;/sup&gt;"},"properties":{"noteIndex":0},"schema":"https://github.com/citation-style-language/schema/raw/master/csl-citation.json"}</w:instrText>
      </w:r>
      <w:r w:rsidRPr="0099368B">
        <w:rPr>
          <w:rFonts w:ascii="Times New Roman" w:eastAsia="Times New Roman" w:hAnsi="Times New Roman" w:cs="Times New Roman"/>
          <w:iCs/>
          <w:color w:val="262626"/>
          <w:sz w:val="20"/>
          <w:szCs w:val="20"/>
          <w:lang w:val="en-US"/>
        </w:rPr>
        <w:fldChar w:fldCharType="separate"/>
      </w:r>
      <w:r w:rsidR="0099123F" w:rsidRPr="0099368B">
        <w:rPr>
          <w:rFonts w:ascii="Times New Roman" w:eastAsia="Times New Roman" w:hAnsi="Times New Roman" w:cs="Times New Roman"/>
          <w:iCs/>
          <w:noProof/>
          <w:color w:val="262626"/>
          <w:sz w:val="20"/>
          <w:szCs w:val="20"/>
          <w:vertAlign w:val="superscript"/>
          <w:lang w:val="en-US"/>
        </w:rPr>
        <w:t>6</w:t>
      </w:r>
      <w:r w:rsidRPr="0099368B">
        <w:rPr>
          <w:rFonts w:ascii="Times New Roman" w:eastAsia="Times New Roman" w:hAnsi="Times New Roman" w:cs="Times New Roman"/>
          <w:iCs/>
          <w:color w:val="262626"/>
          <w:sz w:val="20"/>
          <w:szCs w:val="20"/>
          <w:lang w:val="en-US"/>
        </w:rPr>
        <w:fldChar w:fldCharType="end"/>
      </w:r>
      <w:r w:rsidR="00F641FE">
        <w:rPr>
          <w:rFonts w:ascii="Times New Roman" w:eastAsia="Times New Roman" w:hAnsi="Times New Roman" w:cs="Times New Roman"/>
          <w:iCs/>
          <w:color w:val="262626"/>
          <w:sz w:val="20"/>
          <w:szCs w:val="20"/>
          <w:lang w:val="en-US"/>
        </w:rPr>
        <w:t xml:space="preserve">. </w:t>
      </w:r>
      <w:r w:rsidRPr="0099368B">
        <w:rPr>
          <w:rFonts w:ascii="Times New Roman" w:eastAsia="Times New Roman" w:hAnsi="Times New Roman" w:cs="Times New Roman"/>
          <w:iCs/>
          <w:color w:val="262626"/>
          <w:sz w:val="20"/>
          <w:szCs w:val="20"/>
          <w:lang w:val="en-US"/>
        </w:rPr>
        <w:t>For both subgroups, the corresponding weight of the effect size of each intervention was estimated using the inverse of the total variance (summary of between and within</w:t>
      </w:r>
      <w:r w:rsidR="00574024" w:rsidRPr="0099368B">
        <w:rPr>
          <w:rFonts w:ascii="Times New Roman" w:eastAsia="Times New Roman" w:hAnsi="Times New Roman" w:cs="Times New Roman"/>
          <w:iCs/>
          <w:color w:val="262626"/>
          <w:sz w:val="20"/>
          <w:szCs w:val="20"/>
          <w:lang w:val="en-US"/>
        </w:rPr>
        <w:t xml:space="preserve"> treatment arm</w:t>
      </w:r>
      <w:r w:rsidRPr="0099368B">
        <w:rPr>
          <w:rFonts w:ascii="Times New Roman" w:eastAsia="Times New Roman" w:hAnsi="Times New Roman" w:cs="Times New Roman"/>
          <w:iCs/>
          <w:color w:val="262626"/>
          <w:sz w:val="20"/>
          <w:szCs w:val="20"/>
          <w:lang w:val="en-US"/>
        </w:rPr>
        <w:t xml:space="preserve"> </w:t>
      </w:r>
      <w:r w:rsidR="00574024" w:rsidRPr="0099368B">
        <w:rPr>
          <w:rFonts w:ascii="Times New Roman" w:eastAsia="Times New Roman" w:hAnsi="Times New Roman" w:cs="Times New Roman"/>
          <w:iCs/>
          <w:color w:val="262626"/>
          <w:sz w:val="20"/>
          <w:szCs w:val="20"/>
          <w:lang w:val="en-US"/>
        </w:rPr>
        <w:t>v</w:t>
      </w:r>
      <w:r w:rsidRPr="0099368B">
        <w:rPr>
          <w:rFonts w:ascii="Times New Roman" w:eastAsia="Times New Roman" w:hAnsi="Times New Roman" w:cs="Times New Roman"/>
          <w:iCs/>
          <w:color w:val="262626"/>
          <w:sz w:val="20"/>
          <w:szCs w:val="20"/>
          <w:lang w:val="en-US"/>
        </w:rPr>
        <w:t xml:space="preserve">ariance).  In addition, a mean effect size was estimated for each group together with the 95% CI. Larger </w:t>
      </w:r>
      <w:r w:rsidR="00574024" w:rsidRPr="0099368B">
        <w:rPr>
          <w:rFonts w:ascii="Times New Roman" w:eastAsia="Times New Roman" w:hAnsi="Times New Roman" w:cs="Times New Roman"/>
          <w:iCs/>
          <w:color w:val="262626"/>
          <w:sz w:val="20"/>
          <w:szCs w:val="20"/>
          <w:lang w:val="en-US"/>
        </w:rPr>
        <w:t>arms</w:t>
      </w:r>
      <w:r w:rsidRPr="0099368B">
        <w:rPr>
          <w:rFonts w:ascii="Times New Roman" w:eastAsia="Times New Roman" w:hAnsi="Times New Roman" w:cs="Times New Roman"/>
          <w:iCs/>
          <w:color w:val="262626"/>
          <w:sz w:val="20"/>
          <w:szCs w:val="20"/>
          <w:lang w:val="en-US"/>
        </w:rPr>
        <w:t xml:space="preserve"> were given more weight and thus their effect size had greater impact on the overall mean effect. </w:t>
      </w:r>
    </w:p>
    <w:p w14:paraId="13625A9A" w14:textId="3F3A8602" w:rsidR="00585129" w:rsidRPr="0099368B" w:rsidRDefault="00585129"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382C1C4E" w14:textId="52F26AC9" w:rsidR="00585129" w:rsidRPr="0099368B" w:rsidRDefault="00585129" w:rsidP="00585129">
      <w:pPr>
        <w:pStyle w:val="SubtleReference1"/>
        <w:numPr>
          <w:ilvl w:val="0"/>
          <w:numId w:val="0"/>
        </w:numPr>
        <w:tabs>
          <w:tab w:val="clear" w:pos="924"/>
          <w:tab w:val="left" w:pos="709"/>
        </w:tabs>
        <w:rPr>
          <w:i w:val="0"/>
          <w:color w:val="262626" w:themeColor="text1" w:themeTint="D9"/>
        </w:rPr>
      </w:pPr>
      <w:r w:rsidRPr="0099368B">
        <w:rPr>
          <w:i w:val="0"/>
          <w:color w:val="262626" w:themeColor="text1" w:themeTint="D9"/>
        </w:rPr>
        <w:t>Moreover, we performed moderator analyses (meta-regressions</w:t>
      </w:r>
      <w:r w:rsidR="00C0115B" w:rsidRPr="0099368B">
        <w:rPr>
          <w:i w:val="0"/>
          <w:color w:val="262626" w:themeColor="text1" w:themeTint="D9"/>
        </w:rPr>
        <w:t xml:space="preserve"> for drug-level variables</w:t>
      </w:r>
      <w:r w:rsidRPr="0099368B">
        <w:rPr>
          <w:i w:val="0"/>
          <w:color w:val="262626" w:themeColor="text1" w:themeTint="D9"/>
        </w:rPr>
        <w:t xml:space="preserve">) in an attempt to explain </w:t>
      </w:r>
      <w:r w:rsidR="0040272B" w:rsidRPr="0099368B">
        <w:rPr>
          <w:i w:val="0"/>
          <w:color w:val="262626" w:themeColor="text1" w:themeTint="D9"/>
        </w:rPr>
        <w:t xml:space="preserve">a part of between </w:t>
      </w:r>
      <w:r w:rsidR="00574024" w:rsidRPr="0099368B">
        <w:rPr>
          <w:i w:val="0"/>
          <w:color w:val="262626" w:themeColor="text1" w:themeTint="D9"/>
        </w:rPr>
        <w:t>arm v</w:t>
      </w:r>
      <w:r w:rsidRPr="0099368B">
        <w:rPr>
          <w:i w:val="0"/>
          <w:color w:val="262626" w:themeColor="text1" w:themeTint="D9"/>
        </w:rPr>
        <w:t xml:space="preserve">ariability. Categorical moderators </w:t>
      </w:r>
      <w:r w:rsidR="00F641FE">
        <w:rPr>
          <w:i w:val="0"/>
          <w:color w:val="262626" w:themeColor="text1" w:themeTint="D9"/>
        </w:rPr>
        <w:t>were</w:t>
      </w:r>
      <w:r w:rsidRPr="0099368B">
        <w:rPr>
          <w:i w:val="0"/>
          <w:color w:val="262626" w:themeColor="text1" w:themeTint="D9"/>
        </w:rPr>
        <w:t xml:space="preserve"> characteristics which c</w:t>
      </w:r>
      <w:r w:rsidR="00F641FE">
        <w:rPr>
          <w:i w:val="0"/>
          <w:color w:val="262626" w:themeColor="text1" w:themeTint="D9"/>
        </w:rPr>
        <w:t>ould</w:t>
      </w:r>
      <w:r w:rsidRPr="0099368B">
        <w:rPr>
          <w:i w:val="0"/>
          <w:color w:val="262626" w:themeColor="text1" w:themeTint="D9"/>
        </w:rPr>
        <w:t xml:space="preserve"> account for between-</w:t>
      </w:r>
      <w:r w:rsidR="00574024" w:rsidRPr="0099368B">
        <w:rPr>
          <w:i w:val="0"/>
          <w:color w:val="262626" w:themeColor="text1" w:themeTint="D9"/>
        </w:rPr>
        <w:t xml:space="preserve">arm </w:t>
      </w:r>
      <w:r w:rsidRPr="0099368B">
        <w:rPr>
          <w:i w:val="0"/>
          <w:color w:val="262626" w:themeColor="text1" w:themeTint="D9"/>
        </w:rPr>
        <w:t xml:space="preserve">heterogeneity: dichotomized </w:t>
      </w:r>
      <w:r w:rsidRPr="0099368B">
        <w:rPr>
          <w:iCs w:val="0"/>
          <w:color w:val="262626" w:themeColor="text1" w:themeTint="D9"/>
        </w:rPr>
        <w:t>time period of study activation</w:t>
      </w:r>
      <w:r w:rsidRPr="0099368B">
        <w:rPr>
          <w:i w:val="0"/>
          <w:color w:val="262626" w:themeColor="text1" w:themeTint="D9"/>
        </w:rPr>
        <w:t xml:space="preserve">, </w:t>
      </w:r>
      <w:r w:rsidRPr="0099368B">
        <w:rPr>
          <w:iCs w:val="0"/>
          <w:color w:val="262626" w:themeColor="text1" w:themeTint="D9"/>
        </w:rPr>
        <w:t>phase of the trial</w:t>
      </w:r>
      <w:r w:rsidRPr="0099368B">
        <w:rPr>
          <w:i w:val="0"/>
          <w:color w:val="262626" w:themeColor="text1" w:themeTint="D9"/>
        </w:rPr>
        <w:t xml:space="preserve">, </w:t>
      </w:r>
      <w:r w:rsidRPr="0099368B">
        <w:rPr>
          <w:iCs w:val="0"/>
          <w:color w:val="262626" w:themeColor="text1" w:themeTint="D9"/>
        </w:rPr>
        <w:t>study design</w:t>
      </w:r>
      <w:r w:rsidRPr="0099368B">
        <w:rPr>
          <w:i w:val="0"/>
          <w:color w:val="262626" w:themeColor="text1" w:themeTint="D9"/>
        </w:rPr>
        <w:t xml:space="preserve"> and a dichotomized data-driven </w:t>
      </w:r>
      <w:r w:rsidRPr="0099368B">
        <w:rPr>
          <w:iCs w:val="0"/>
          <w:color w:val="262626" w:themeColor="text1" w:themeTint="D9"/>
        </w:rPr>
        <w:t xml:space="preserve">sample size. </w:t>
      </w:r>
      <w:r w:rsidRPr="0099368B">
        <w:rPr>
          <w:i w:val="0"/>
          <w:color w:val="262626" w:themeColor="text1" w:themeTint="D9"/>
        </w:rPr>
        <w:t>These were evaluated</w:t>
      </w:r>
      <w:r w:rsidR="0040272B" w:rsidRPr="0099368B">
        <w:rPr>
          <w:i w:val="0"/>
          <w:color w:val="262626" w:themeColor="text1" w:themeTint="D9"/>
        </w:rPr>
        <w:t xml:space="preserve"> first</w:t>
      </w:r>
      <w:r w:rsidRPr="0099368B">
        <w:rPr>
          <w:i w:val="0"/>
          <w:color w:val="262626" w:themeColor="text1" w:themeTint="D9"/>
        </w:rPr>
        <w:t xml:space="preserve"> separately in univariate models and significant predictors were </w:t>
      </w:r>
      <w:r w:rsidR="00574024" w:rsidRPr="0099368B">
        <w:rPr>
          <w:i w:val="0"/>
          <w:color w:val="262626" w:themeColor="text1" w:themeTint="D9"/>
        </w:rPr>
        <w:t>added</w:t>
      </w:r>
      <w:r w:rsidRPr="0099368B">
        <w:rPr>
          <w:i w:val="0"/>
          <w:color w:val="262626" w:themeColor="text1" w:themeTint="D9"/>
        </w:rPr>
        <w:t xml:space="preserve"> in a multivariate model including </w:t>
      </w:r>
      <w:r w:rsidR="00574024" w:rsidRPr="0099368B">
        <w:rPr>
          <w:i w:val="0"/>
          <w:color w:val="262626" w:themeColor="text1" w:themeTint="D9"/>
        </w:rPr>
        <w:t>the classified drugs (variable of interest)</w:t>
      </w:r>
      <w:r w:rsidRPr="0099368B">
        <w:rPr>
          <w:i w:val="0"/>
          <w:color w:val="262626" w:themeColor="text1" w:themeTint="D9"/>
        </w:rPr>
        <w:t xml:space="preserve"> to see if part of the variation </w:t>
      </w:r>
      <w:r w:rsidR="0040272B" w:rsidRPr="0099368B">
        <w:rPr>
          <w:i w:val="0"/>
          <w:color w:val="262626" w:themeColor="text1" w:themeTint="D9"/>
        </w:rPr>
        <w:t>is</w:t>
      </w:r>
      <w:r w:rsidRPr="0099368B">
        <w:rPr>
          <w:i w:val="0"/>
          <w:color w:val="262626" w:themeColor="text1" w:themeTint="D9"/>
        </w:rPr>
        <w:t xml:space="preserve"> explained</w:t>
      </w:r>
      <w:r w:rsidR="008A4D75" w:rsidRPr="0099368B">
        <w:rPr>
          <w:i w:val="0"/>
          <w:color w:val="262626" w:themeColor="text1" w:themeTint="D9"/>
        </w:rPr>
        <w:t xml:space="preserve"> with this addition</w:t>
      </w:r>
      <w:r w:rsidRPr="0099368B">
        <w:rPr>
          <w:i w:val="0"/>
          <w:color w:val="262626" w:themeColor="text1" w:themeTint="D9"/>
        </w:rPr>
        <w:t xml:space="preserve">.  </w:t>
      </w:r>
      <w:r w:rsidR="00BD595B" w:rsidRPr="00BD595B">
        <w:rPr>
          <w:i w:val="0"/>
          <w:color w:val="262626" w:themeColor="text1" w:themeTint="D9"/>
        </w:rPr>
        <w:t>Residual heterogeneity is reported (remaining variability between the studies not accounted for by the moderators).</w:t>
      </w:r>
    </w:p>
    <w:p w14:paraId="4333E02E" w14:textId="77777777" w:rsidR="00585129" w:rsidRPr="0099368B" w:rsidRDefault="00585129"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425E71D8" w14:textId="3C423593" w:rsidR="001F6677" w:rsidRPr="0099368B" w:rsidRDefault="001F6677"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5E366DDC" w14:textId="0ECF6F4A" w:rsidR="001F6677" w:rsidRPr="0099368B" w:rsidRDefault="001F6677" w:rsidP="001F6677">
      <w:pPr>
        <w:pStyle w:val="Heading3"/>
        <w:numPr>
          <w:ilvl w:val="2"/>
          <w:numId w:val="8"/>
        </w:numPr>
        <w:rPr>
          <w:rFonts w:ascii="Times New Roman" w:eastAsia="Times New Roman" w:hAnsi="Times New Roman" w:cs="Times New Roman"/>
          <w:b/>
          <w:color w:val="auto"/>
          <w:sz w:val="20"/>
          <w:szCs w:val="20"/>
          <w:lang w:val="en-US"/>
        </w:rPr>
      </w:pPr>
      <w:bookmarkStart w:id="15" w:name="_Hlk61439177"/>
      <w:bookmarkStart w:id="16" w:name="_Toc66885723"/>
      <w:r w:rsidRPr="0099368B">
        <w:rPr>
          <w:rFonts w:ascii="Times New Roman" w:eastAsia="Times New Roman" w:hAnsi="Times New Roman" w:cs="Times New Roman"/>
          <w:b/>
          <w:color w:val="auto"/>
          <w:sz w:val="20"/>
          <w:szCs w:val="20"/>
          <w:lang w:val="en-US"/>
        </w:rPr>
        <w:t>Hypothesis generating analyses</w:t>
      </w:r>
      <w:bookmarkEnd w:id="15"/>
      <w:bookmarkEnd w:id="16"/>
    </w:p>
    <w:p w14:paraId="5EB4B4E9" w14:textId="77777777" w:rsidR="009D4323" w:rsidRPr="0099368B" w:rsidRDefault="009D4323" w:rsidP="009D4323">
      <w:pPr>
        <w:tabs>
          <w:tab w:val="left" w:pos="709"/>
        </w:tabs>
        <w:spacing w:after="0" w:line="240" w:lineRule="auto"/>
        <w:jc w:val="both"/>
        <w:rPr>
          <w:rFonts w:ascii="Times New Roman" w:eastAsia="Times New Roman" w:hAnsi="Times New Roman" w:cs="Times New Roman"/>
          <w:iCs/>
          <w:color w:val="262626"/>
          <w:sz w:val="20"/>
          <w:szCs w:val="20"/>
          <w:lang w:val="en-US"/>
        </w:rPr>
      </w:pPr>
    </w:p>
    <w:p w14:paraId="7AD90444" w14:textId="20AF1101" w:rsidR="001F6677" w:rsidRPr="0099368B" w:rsidRDefault="001F6677" w:rsidP="001F6677">
      <w:pPr>
        <w:pStyle w:val="SubtleReference1"/>
        <w:rPr>
          <w:i w:val="0"/>
          <w:iCs w:val="0"/>
          <w:color w:val="000000" w:themeColor="text1"/>
        </w:rPr>
      </w:pPr>
      <w:r w:rsidRPr="0099368B">
        <w:rPr>
          <w:i w:val="0"/>
          <w:iCs w:val="0"/>
          <w:color w:val="000000" w:themeColor="text1"/>
        </w:rPr>
        <w:t>To compare different subgroups of patients (drug regimen recommended or not). To do so, comparisons</w:t>
      </w:r>
      <w:r w:rsidR="00EE4840" w:rsidRPr="0099368B">
        <w:rPr>
          <w:i w:val="0"/>
          <w:iCs w:val="0"/>
          <w:color w:val="000000" w:themeColor="text1"/>
        </w:rPr>
        <w:t xml:space="preserve"> were performed</w:t>
      </w:r>
      <w:r w:rsidRPr="0099368B">
        <w:rPr>
          <w:i w:val="0"/>
          <w:iCs w:val="0"/>
          <w:color w:val="000000" w:themeColor="text1"/>
        </w:rPr>
        <w:t xml:space="preserve"> directly on the differences in means for the endpoint assuming that there is no difference between the groups. </w:t>
      </w:r>
      <w:r w:rsidR="00EE4840" w:rsidRPr="0099368B">
        <w:rPr>
          <w:i w:val="0"/>
          <w:iCs w:val="0"/>
          <w:color w:val="000000" w:themeColor="text1"/>
        </w:rPr>
        <w:t>A</w:t>
      </w:r>
      <w:r w:rsidRPr="0099368B">
        <w:rPr>
          <w:i w:val="0"/>
          <w:iCs w:val="0"/>
          <w:color w:val="000000" w:themeColor="text1"/>
        </w:rPr>
        <w:t xml:space="preserve"> Z-statistic </w:t>
      </w:r>
      <w:r w:rsidR="00EE4840" w:rsidRPr="0099368B">
        <w:rPr>
          <w:i w:val="0"/>
          <w:iCs w:val="0"/>
          <w:color w:val="000000" w:themeColor="text1"/>
        </w:rPr>
        <w:t xml:space="preserve">was computed </w:t>
      </w:r>
      <w:r w:rsidRPr="0099368B">
        <w:rPr>
          <w:i w:val="0"/>
          <w:iCs w:val="0"/>
          <w:color w:val="000000" w:themeColor="text1"/>
        </w:rPr>
        <w:t xml:space="preserve">(a Wald type statistic) based on the mean differences. This test determined whether there is a statistically significant benefit for the recommended group of drugs. A small p-value of this test demonstrates a statistically significant difference between the groups. </w:t>
      </w:r>
      <w:r w:rsidRPr="0099368B">
        <w:rPr>
          <w:i w:val="0"/>
          <w:iCs w:val="0"/>
          <w:color w:val="000000" w:themeColor="text1"/>
        </w:rPr>
        <w:lastRenderedPageBreak/>
        <w:t xml:space="preserve">Of note is that this is equivalent to the omnibus chi-square test for moderators when a single moderator is tested. </w:t>
      </w:r>
    </w:p>
    <w:p w14:paraId="7285A2F4" w14:textId="72242178" w:rsidR="001F6677" w:rsidRPr="0099368B" w:rsidRDefault="001F6677" w:rsidP="001F6677">
      <w:pPr>
        <w:pStyle w:val="SubtleReference1"/>
        <w:rPr>
          <w:i w:val="0"/>
          <w:iCs w:val="0"/>
          <w:color w:val="000000" w:themeColor="text1"/>
        </w:rPr>
      </w:pPr>
      <w:r w:rsidRPr="0099368B">
        <w:rPr>
          <w:i w:val="0"/>
          <w:iCs w:val="0"/>
          <w:color w:val="000000" w:themeColor="text1"/>
        </w:rPr>
        <w:t xml:space="preserve">To investigate variation of the effect size between the </w:t>
      </w:r>
      <w:r w:rsidR="00625456" w:rsidRPr="0099368B">
        <w:rPr>
          <w:i w:val="0"/>
          <w:iCs w:val="0"/>
          <w:color w:val="000000" w:themeColor="text1"/>
        </w:rPr>
        <w:t>treatments</w:t>
      </w:r>
      <w:r w:rsidRPr="0099368B">
        <w:rPr>
          <w:i w:val="0"/>
          <w:iCs w:val="0"/>
          <w:color w:val="000000" w:themeColor="text1"/>
        </w:rPr>
        <w:t xml:space="preserve"> of the subgroups. Generally, the observed variation in the </w:t>
      </w:r>
      <w:r w:rsidR="00625456" w:rsidRPr="0099368B">
        <w:rPr>
          <w:i w:val="0"/>
          <w:iCs w:val="0"/>
          <w:color w:val="000000" w:themeColor="text1"/>
        </w:rPr>
        <w:t>treatment regimens</w:t>
      </w:r>
      <w:r w:rsidRPr="0099368B">
        <w:rPr>
          <w:i w:val="0"/>
          <w:iCs w:val="0"/>
          <w:color w:val="000000" w:themeColor="text1"/>
        </w:rPr>
        <w:t xml:space="preserve"> is attributed to the true variation and to random error. We estimated the </w:t>
      </w:r>
      <m:oMath>
        <m:sSup>
          <m:sSupPr>
            <m:ctrlPr>
              <w:rPr>
                <w:rFonts w:ascii="Cambria Math" w:hAnsi="Cambria Math"/>
                <w:i w:val="0"/>
                <w:iCs w:val="0"/>
                <w:color w:val="000000" w:themeColor="text1"/>
              </w:rPr>
            </m:ctrlPr>
          </m:sSupPr>
          <m:e>
            <m:r>
              <w:rPr>
                <w:rFonts w:ascii="Cambria Math" w:hAnsi="Cambria Math"/>
                <w:color w:val="000000" w:themeColor="text1"/>
              </w:rPr>
              <m:t>I</m:t>
            </m:r>
          </m:e>
          <m:sup>
            <m:r>
              <w:rPr>
                <w:rFonts w:ascii="Cambria Math" w:hAnsi="Cambria Math"/>
                <w:color w:val="000000" w:themeColor="text1"/>
              </w:rPr>
              <m:t>2</m:t>
            </m:r>
          </m:sup>
        </m:sSup>
      </m:oMath>
      <w:r w:rsidRPr="0099368B">
        <w:rPr>
          <w:i w:val="0"/>
          <w:iCs w:val="0"/>
          <w:color w:val="000000" w:themeColor="text1"/>
        </w:rPr>
        <w:t>-statistic that is insensitive to the number of studies.</w:t>
      </w:r>
      <w:r w:rsidRPr="0099368B">
        <w:rPr>
          <w:i w:val="0"/>
          <w:iCs w:val="0"/>
          <w:color w:val="000000" w:themeColor="text1"/>
        </w:rPr>
        <w:fldChar w:fldCharType="begin" w:fldLock="1"/>
      </w:r>
      <w:r w:rsidR="0099123F" w:rsidRPr="0099368B">
        <w:rPr>
          <w:i w:val="0"/>
          <w:iCs w:val="0"/>
          <w:color w:val="000000" w:themeColor="text1"/>
        </w:rPr>
        <w:instrText>ADDIN CSL_CITATION {"citationItems":[{"id":"ITEM-1","itemData":{"ISBN":"1119964377","abstract":"Lizenzpflichtig","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R.","non-dropping-particle":"","parse-names":false,"suffix":""}],"id":"ITEM-1","issued":{"date-parts":[["2011"]]},"number-of-pages":"450","publisher":"John Wiley &amp; Sons","title":"Introduction to Meta-Analysis","type":"book"},"uris":["http://www.mendeley.com/documents/?uuid=b503ed2a-5769-321b-aa44-4dd4116301c0"]}],"mendeley":{"formattedCitation":"&lt;sup&gt;5&lt;/sup&gt;","plainTextFormattedCitation":"5","previouslyFormattedCitation":"&lt;sup&gt;8&lt;/sup&gt;"},"properties":{"noteIndex":0},"schema":"https://github.com/citation-style-language/schema/raw/master/csl-citation.json"}</w:instrText>
      </w:r>
      <w:r w:rsidRPr="0099368B">
        <w:rPr>
          <w:i w:val="0"/>
          <w:iCs w:val="0"/>
          <w:color w:val="000000" w:themeColor="text1"/>
        </w:rPr>
        <w:fldChar w:fldCharType="separate"/>
      </w:r>
      <w:r w:rsidR="0099123F" w:rsidRPr="0099368B">
        <w:rPr>
          <w:i w:val="0"/>
          <w:iCs w:val="0"/>
          <w:noProof/>
          <w:color w:val="000000" w:themeColor="text1"/>
          <w:vertAlign w:val="superscript"/>
        </w:rPr>
        <w:t>5</w:t>
      </w:r>
      <w:r w:rsidRPr="0099368B">
        <w:rPr>
          <w:i w:val="0"/>
          <w:iCs w:val="0"/>
          <w:color w:val="000000" w:themeColor="text1"/>
        </w:rPr>
        <w:fldChar w:fldCharType="end"/>
      </w:r>
      <w:r w:rsidRPr="0099368B">
        <w:rPr>
          <w:i w:val="0"/>
          <w:iCs w:val="0"/>
          <w:color w:val="000000" w:themeColor="text1"/>
        </w:rPr>
        <w:t xml:space="preserve"> The </w:t>
      </w:r>
      <m:oMath>
        <m:sSup>
          <m:sSupPr>
            <m:ctrlPr>
              <w:rPr>
                <w:rFonts w:ascii="Cambria Math" w:hAnsi="Cambria Math"/>
                <w:i w:val="0"/>
                <w:iCs w:val="0"/>
                <w:color w:val="000000" w:themeColor="text1"/>
              </w:rPr>
            </m:ctrlPr>
          </m:sSupPr>
          <m:e>
            <m:r>
              <w:rPr>
                <w:rFonts w:ascii="Cambria Math" w:hAnsi="Cambria Math"/>
                <w:color w:val="000000" w:themeColor="text1"/>
              </w:rPr>
              <m:t>I</m:t>
            </m:r>
          </m:e>
          <m:sup>
            <m:r>
              <w:rPr>
                <w:rFonts w:ascii="Cambria Math" w:hAnsi="Cambria Math"/>
                <w:color w:val="000000" w:themeColor="text1"/>
              </w:rPr>
              <m:t>2</m:t>
            </m:r>
          </m:sup>
        </m:sSup>
      </m:oMath>
      <w:r w:rsidRPr="0099368B">
        <w:rPr>
          <w:i w:val="0"/>
          <w:iCs w:val="0"/>
          <w:color w:val="000000" w:themeColor="text1"/>
        </w:rPr>
        <w:t xml:space="preserve">-statistic is a signal-to-noise ratio. It measures the true heterogeneity of the observed effects (true between studies dispersion) compared to the total variation (total dispersion). As this statistic moves away from 0% towards 100%, it can be assumed that some of the variance is real. </w:t>
      </w:r>
    </w:p>
    <w:p w14:paraId="72233272" w14:textId="4B5338F3" w:rsidR="009C43D2" w:rsidRPr="0099368B" w:rsidRDefault="009C43D2" w:rsidP="00DE2593">
      <w:pPr>
        <w:pStyle w:val="SubtleReference1"/>
        <w:numPr>
          <w:ilvl w:val="0"/>
          <w:numId w:val="0"/>
        </w:numPr>
        <w:rPr>
          <w:color w:val="000000" w:themeColor="text1"/>
        </w:rPr>
      </w:pPr>
    </w:p>
    <w:p w14:paraId="52BC8DBB" w14:textId="77777777" w:rsidR="009C43D2" w:rsidRPr="0099368B" w:rsidRDefault="009C43D2" w:rsidP="008B6253">
      <w:pPr>
        <w:pStyle w:val="SubtleReference1"/>
        <w:numPr>
          <w:ilvl w:val="0"/>
          <w:numId w:val="0"/>
        </w:numPr>
        <w:ind w:left="720" w:hanging="360"/>
        <w:rPr>
          <w:color w:val="000000" w:themeColor="text1"/>
        </w:rPr>
      </w:pPr>
    </w:p>
    <w:p w14:paraId="6BBE4C0B" w14:textId="5A4F9528" w:rsidR="008B6253" w:rsidRPr="0099368B" w:rsidRDefault="009C43D2" w:rsidP="008B6253">
      <w:pPr>
        <w:pStyle w:val="Heading3"/>
        <w:numPr>
          <w:ilvl w:val="2"/>
          <w:numId w:val="8"/>
        </w:numPr>
        <w:rPr>
          <w:rFonts w:ascii="Times New Roman" w:eastAsia="Times New Roman" w:hAnsi="Times New Roman" w:cs="Times New Roman"/>
          <w:b/>
          <w:color w:val="auto"/>
          <w:sz w:val="20"/>
          <w:szCs w:val="20"/>
          <w:lang w:val="en-US"/>
        </w:rPr>
      </w:pPr>
      <w:bookmarkStart w:id="17" w:name="_Toc66885724"/>
      <w:r w:rsidRPr="0099368B">
        <w:rPr>
          <w:rFonts w:ascii="Times New Roman" w:eastAsia="Times New Roman" w:hAnsi="Times New Roman" w:cs="Times New Roman"/>
          <w:b/>
          <w:color w:val="auto"/>
          <w:sz w:val="20"/>
          <w:szCs w:val="20"/>
          <w:lang w:val="en-US"/>
        </w:rPr>
        <w:t>Sensitivity meta-analysis</w:t>
      </w:r>
      <w:bookmarkEnd w:id="17"/>
    </w:p>
    <w:p w14:paraId="3A19F6F9" w14:textId="26961567" w:rsidR="009C43D2" w:rsidRPr="0099368B" w:rsidRDefault="009C43D2" w:rsidP="009C43D2">
      <w:pPr>
        <w:rPr>
          <w:rFonts w:ascii="Times New Roman" w:hAnsi="Times New Roman" w:cs="Times New Roman"/>
          <w:sz w:val="20"/>
          <w:szCs w:val="20"/>
          <w:lang w:val="en-US"/>
        </w:rPr>
      </w:pPr>
    </w:p>
    <w:p w14:paraId="34211530" w14:textId="6EE2EDCB" w:rsidR="00D22CE1" w:rsidRPr="0099368B" w:rsidRDefault="00D22CE1" w:rsidP="00D22CE1">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A sensitivity analysis for outliers and influential </w:t>
      </w:r>
      <w:r w:rsidR="007B2EA6" w:rsidRPr="0099368B">
        <w:rPr>
          <w:rFonts w:ascii="Times New Roman" w:eastAsia="Times New Roman" w:hAnsi="Times New Roman" w:cs="Times New Roman"/>
          <w:sz w:val="20"/>
          <w:szCs w:val="20"/>
          <w:lang w:val="en-US"/>
        </w:rPr>
        <w:t>treatment arms</w:t>
      </w:r>
      <w:r w:rsidRPr="0099368B">
        <w:rPr>
          <w:rFonts w:ascii="Times New Roman" w:eastAsia="Times New Roman" w:hAnsi="Times New Roman" w:cs="Times New Roman"/>
          <w:sz w:val="20"/>
          <w:szCs w:val="20"/>
          <w:lang w:val="en-US"/>
        </w:rPr>
        <w:t xml:space="preserve"> was performed. In a meta-analysis, there is a small number of studies</w:t>
      </w:r>
      <w:r w:rsidR="007B2EA6" w:rsidRPr="0099368B">
        <w:rPr>
          <w:rFonts w:ascii="Times New Roman" w:eastAsia="Times New Roman" w:hAnsi="Times New Roman" w:cs="Times New Roman"/>
          <w:sz w:val="20"/>
          <w:szCs w:val="20"/>
          <w:lang w:val="en-US"/>
        </w:rPr>
        <w:t xml:space="preserve"> (treatment arms here)</w:t>
      </w:r>
      <w:r w:rsidRPr="0099368B">
        <w:rPr>
          <w:rFonts w:ascii="Times New Roman" w:eastAsia="Times New Roman" w:hAnsi="Times New Roman" w:cs="Times New Roman"/>
          <w:sz w:val="20"/>
          <w:szCs w:val="20"/>
          <w:lang w:val="en-US"/>
        </w:rPr>
        <w:t xml:space="preserve"> that can influence excessively the summary effect in an undesirable way (not demonstrating the general trend). </w:t>
      </w:r>
    </w:p>
    <w:p w14:paraId="74369EC9" w14:textId="4E643E90" w:rsidR="00D22CE1" w:rsidRPr="0099368B" w:rsidRDefault="00D22CE1" w:rsidP="00D22CE1">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Possible outlier studies were detected with inspection of the forest plot of studies (studies </w:t>
      </w:r>
      <w:r w:rsidR="00F641FE">
        <w:rPr>
          <w:rFonts w:ascii="Times New Roman" w:eastAsia="Times New Roman" w:hAnsi="Times New Roman" w:cs="Times New Roman"/>
          <w:sz w:val="20"/>
          <w:szCs w:val="20"/>
          <w:lang w:val="en-US"/>
        </w:rPr>
        <w:t>that</w:t>
      </w:r>
      <w:r w:rsidRPr="0099368B">
        <w:rPr>
          <w:rFonts w:ascii="Times New Roman" w:eastAsia="Times New Roman" w:hAnsi="Times New Roman" w:cs="Times New Roman"/>
          <w:sz w:val="20"/>
          <w:szCs w:val="20"/>
          <w:lang w:val="en-US"/>
        </w:rPr>
        <w:t xml:space="preserve"> the effect estimate and its confidence interval do not overlap with the overall group estimate or its </w:t>
      </w:r>
      <w:r w:rsidR="0061556A" w:rsidRPr="0099368B">
        <w:rPr>
          <w:rFonts w:ascii="Times New Roman" w:eastAsia="Times New Roman" w:hAnsi="Times New Roman" w:cs="Times New Roman"/>
          <w:sz w:val="20"/>
          <w:szCs w:val="20"/>
          <w:lang w:val="en-US"/>
        </w:rPr>
        <w:t>CI</w:t>
      </w:r>
      <w:r w:rsidRPr="0099368B">
        <w:rPr>
          <w:rFonts w:ascii="Times New Roman" w:eastAsia="Times New Roman" w:hAnsi="Times New Roman" w:cs="Times New Roman"/>
          <w:sz w:val="20"/>
          <w:szCs w:val="20"/>
          <w:lang w:val="en-US"/>
        </w:rPr>
        <w:t>). We also utilized a series of diagnostics (Baujat plot, influence diagnostics, GOSH plots, normal QQ-plots)</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{"citationItems":[{"id":"ITEM-1","itemData":{"DOI":"10.1002/jrsm.11","abstract":"The presence of outliers and influential cases may affect the validity and robustness of the conclusions from a meta-analysis. While researchers generally agree that it is necessary to examine outlier and influential case diagnostics when conducting a meta-analysis, limited studies have addressed how to obtain such diagnostic measures in the context of a meta-analysis. The present paper extends standard diagnostic procedures developed for linear regression analyses to the meta-analytic fixed-and random/mixed-effects models. Three examples are used to illustrate the usefulness of these procedures in various research settings. Issues related to these diagnostic procedures in meta-analysis are also discussed.","author":[{"dropping-particle":"","family":"Viechtbauer","given":"Wolfgang","non-dropping-particle":"","parse-names":false,"suffix":""},{"dropping-particle":"","family":"Cheung","given":"Mike W.-L.","non-dropping-particle":"","parse-names":false,"suffix":""}],"container-title":"Research Synthesis Methods","id":"ITEM-1","issue":"2","issued":{"date-parts":[["2010"]]},"page":"112-125","title":"Outlier and influence diagnostics for meta-analysis","type":"article-journal","volume":"1"},"uris":["http://www.mendeley.com/documents/?uuid=610f255a-73d1-499f-a3e9-4167a883ae62"]}],"mendeley":{"formattedCitation":"&lt;sup&gt;7&lt;/sup&gt;","plainTextFormattedCitation":"7","previouslyFormattedCitation":"&lt;sup&gt;9&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7</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that have been developed over the years and can substantially contribute in identifying influential studies. The Baujat plot is presented.</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{"citationItems":[{"id":"ITEM-1","itemData":{"DOI":"10.1002/sim.1221","abstract":"Heterogeneity can be a major component of meta-analyses and by virtue of that fact warrants investigation. Classic analysis methods, such as meta-regression, are used to explore the sources of heterogeneity. However, it may be difficult to apply such a method in complex cases or in the absence of an a priori hypothesis. This paper presents a graphical method to identify trials, groups of trials or groups of patients that are sources of heterogeneity. The contribution of these trials to the overall result can also be evaluated with this method. Each trial is represented by a dot on a 2D graph. The X-axis represents the contribution of the trial to the overall Cochran Q-test for heterogeneity. The Y-axis represents the influence of the trial, defined as the standardized squared difference between the treatment effects estimated with and without the trial. This approach has been applied to data from the Meta-Analysis of Chemotherapy in Head and Neck Cancer (MACH-NC) comprising 10 850 patients in 65 randomized trials. The graphical method allowed us to identify trials that contributed considerably to the overall heterogeneity and had a strong influence on the overall result. It also provided useful information for the interpretation of heterogeneity in this meta-analysis. The proposed graphical method identifies trials that account for most of the heterogeneity without having to explore all possible sources of heterogeneity, by subgroup analyses. This method can also be applied to identify types of patients that explain heterogeneity in the treatment effect. Copyright © 2002 John Wiley &amp; Sons, Ltd.","author":[{"dropping-particle":"","family":"Baujat","given":"Bertrand","non-dropping-particle":"","parse-names":false,"suffix":""},{"dropping-particle":"","family":"Mahé","given":"Cédric","non-dropping-particle":"","parse-names":false,"suffix":""},{"dropping-particle":"","family":"Pignon","given":"Jean Pierre","non-dropping-particle":"","parse-names":false,"suffix":""},{"dropping-particle":"","family":"Hill","given":"Catherine","non-dropping-particle":"","parse-names":false,"suffix":""}],"container-title":"Statistics in Medicine","id":"ITEM-1","issue":"18","issued":{"date-parts":[["2002"]]},"page":"2641-2652","title":"A graphical method for exploring heterogeneity in meta-analyses: Application to a meta-analysis of 65 trials","type":"article-journal","volume":"21"},"uris":["http://www.mendeley.com/documents/?uuid=39e9ced5-d974-3cf2-95df-1b308037c547"]}],"mendeley":{"formattedCitation":"&lt;sup&gt;8&lt;/sup&gt;","plainTextFormattedCitation":"8","previouslyFormattedCitation":"&lt;sup&gt;10&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8</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This diagnostic plot is used to detect sources of heterogeneity in meta-analysis. On the x-axis the reader can see the contribution of each </w:t>
      </w:r>
      <w:r w:rsidR="00D75E5E" w:rsidRPr="0099368B">
        <w:rPr>
          <w:rFonts w:ascii="Times New Roman" w:eastAsia="Times New Roman" w:hAnsi="Times New Roman" w:cs="Times New Roman"/>
          <w:sz w:val="20"/>
          <w:szCs w:val="20"/>
          <w:lang w:val="en-US"/>
        </w:rPr>
        <w:t>treatment regimen</w:t>
      </w:r>
      <w:r w:rsidRPr="0099368B">
        <w:rPr>
          <w:rFonts w:ascii="Times New Roman" w:eastAsia="Times New Roman" w:hAnsi="Times New Roman" w:cs="Times New Roman"/>
          <w:sz w:val="20"/>
          <w:szCs w:val="20"/>
          <w:lang w:val="en-US"/>
        </w:rPr>
        <w:t xml:space="preserve"> to the overall Q-test statistic for heterogeneity versus the influence of each on the summary effect on the y-axis.  </w:t>
      </w:r>
    </w:p>
    <w:p w14:paraId="6E7688BE" w14:textId="7EE3E6E9" w:rsidR="00D22CE1" w:rsidRPr="0099368B" w:rsidRDefault="00D22CE1" w:rsidP="00D22CE1">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As part of this sensitivity analysis, potentially influential </w:t>
      </w:r>
      <w:r w:rsidR="00893DA0" w:rsidRPr="0099368B">
        <w:rPr>
          <w:rFonts w:ascii="Times New Roman" w:eastAsia="Times New Roman" w:hAnsi="Times New Roman" w:cs="Times New Roman"/>
          <w:sz w:val="20"/>
          <w:szCs w:val="20"/>
          <w:lang w:val="en-US"/>
        </w:rPr>
        <w:t>treatment arms</w:t>
      </w:r>
      <w:r w:rsidRPr="0099368B">
        <w:rPr>
          <w:rFonts w:ascii="Times New Roman" w:eastAsia="Times New Roman" w:hAnsi="Times New Roman" w:cs="Times New Roman"/>
          <w:sz w:val="20"/>
          <w:szCs w:val="20"/>
          <w:lang w:val="en-US"/>
        </w:rPr>
        <w:t xml:space="preserve"> were removed to check how large their impact was for the pooled estimates and the group difference. Small differences demonstrate findings robust to outliers and influential studies.   </w:t>
      </w:r>
    </w:p>
    <w:p w14:paraId="66BFDB6B" w14:textId="77777777" w:rsidR="009C43D2" w:rsidRPr="0099368B" w:rsidRDefault="009C43D2" w:rsidP="009C43D2">
      <w:pPr>
        <w:rPr>
          <w:rFonts w:ascii="Times New Roman" w:hAnsi="Times New Roman" w:cs="Times New Roman"/>
          <w:sz w:val="20"/>
          <w:szCs w:val="20"/>
          <w:lang w:val="en-US"/>
        </w:rPr>
      </w:pPr>
      <w:bookmarkStart w:id="18" w:name="_Hlk61439659"/>
    </w:p>
    <w:p w14:paraId="5F090CA2" w14:textId="5DFC8A80" w:rsidR="00017210" w:rsidRPr="0099368B" w:rsidRDefault="00017210" w:rsidP="00017210">
      <w:pPr>
        <w:pStyle w:val="Heading3"/>
        <w:numPr>
          <w:ilvl w:val="2"/>
          <w:numId w:val="8"/>
        </w:numPr>
        <w:rPr>
          <w:rFonts w:ascii="Times New Roman" w:eastAsia="Times New Roman" w:hAnsi="Times New Roman" w:cs="Times New Roman"/>
          <w:b/>
          <w:color w:val="auto"/>
          <w:sz w:val="20"/>
          <w:szCs w:val="20"/>
          <w:lang w:val="en-US"/>
        </w:rPr>
      </w:pPr>
      <w:bookmarkStart w:id="19" w:name="_Toc66885725"/>
      <w:r w:rsidRPr="0099368B">
        <w:rPr>
          <w:rFonts w:ascii="Times New Roman" w:eastAsia="Times New Roman" w:hAnsi="Times New Roman" w:cs="Times New Roman"/>
          <w:b/>
          <w:color w:val="auto"/>
          <w:sz w:val="20"/>
          <w:szCs w:val="20"/>
          <w:lang w:val="en-US"/>
        </w:rPr>
        <w:t>Risk of bias assessment</w:t>
      </w:r>
      <w:bookmarkEnd w:id="19"/>
    </w:p>
    <w:bookmarkEnd w:id="18"/>
    <w:p w14:paraId="3C5A441D" w14:textId="444D100C" w:rsidR="00017210" w:rsidRPr="0099368B" w:rsidRDefault="00017210" w:rsidP="00017210">
      <w:pPr>
        <w:rPr>
          <w:rFonts w:ascii="Times New Roman" w:hAnsi="Times New Roman" w:cs="Times New Roman"/>
          <w:sz w:val="20"/>
          <w:szCs w:val="20"/>
          <w:lang w:val="en-US"/>
        </w:rPr>
      </w:pPr>
    </w:p>
    <w:p w14:paraId="19BAE16E" w14:textId="6798FC13" w:rsidR="00EC509C" w:rsidRPr="0099368B" w:rsidRDefault="00EC509C" w:rsidP="00EC509C">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Meta-analyses are susceptible to </w:t>
      </w:r>
      <w:r w:rsidRPr="0099368B">
        <w:rPr>
          <w:rFonts w:ascii="Times New Roman" w:eastAsia="Times New Roman" w:hAnsi="Times New Roman" w:cs="Times New Roman"/>
          <w:i/>
          <w:iCs/>
          <w:sz w:val="20"/>
          <w:szCs w:val="20"/>
          <w:lang w:val="en-US"/>
        </w:rPr>
        <w:t>publication bias.</w:t>
      </w:r>
      <w:r w:rsidRPr="0099368B">
        <w:rPr>
          <w:rFonts w:ascii="Times New Roman" w:eastAsia="Times New Roman" w:hAnsi="Times New Roman" w:cs="Times New Roman"/>
          <w:sz w:val="20"/>
          <w:szCs w:val="20"/>
          <w:lang w:val="en-US"/>
        </w:rPr>
        <w:t xml:space="preserve"> In some cases, studies that report relatively high effect sizes are more likely to be published than studies which report lower effect sizes. This bias in the literature (even if it is less frequent for clinical trials) can affect the conclusions of the meta-analyses. Bias was examined using common methods for meta-analyses.</w:t>
      </w:r>
    </w:p>
    <w:p w14:paraId="3166F4AE" w14:textId="63AA04B1" w:rsidR="00EC509C" w:rsidRPr="0099368B" w:rsidRDefault="00EC509C" w:rsidP="00EC509C">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Funnel plots were used to investigate risk of publication bias through assessment of the association between </w:t>
      </w:r>
      <w:r w:rsidR="00D75E5E" w:rsidRPr="0099368B">
        <w:rPr>
          <w:rFonts w:ascii="Times New Roman" w:eastAsia="Times New Roman" w:hAnsi="Times New Roman" w:cs="Times New Roman"/>
          <w:sz w:val="20"/>
          <w:szCs w:val="20"/>
          <w:lang w:val="en-US"/>
        </w:rPr>
        <w:t>treatment regimen</w:t>
      </w:r>
      <w:r w:rsidRPr="0099368B">
        <w:rPr>
          <w:rFonts w:ascii="Times New Roman" w:eastAsia="Times New Roman" w:hAnsi="Times New Roman" w:cs="Times New Roman"/>
          <w:sz w:val="20"/>
          <w:szCs w:val="20"/>
          <w:lang w:val="en-US"/>
        </w:rPr>
        <w:t xml:space="preserve"> effect and size.</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{"citationItems":[{"id":"ITEM-1","itemData":{"DOI":"10.1016/S0895-4356(01)00377-8","PMID":"11576817","abstract":"Asymmetry in funnel plots may indicate publication bias in meta-analysis, but the shape of the plot in the absence of bias depends on the choice of axes. We evaluated standard error, precision (inverse of standard error), variance, inverse of variance, sample size and log sample size (vertical axis) and log odds ratio, log risk ratio and risk difference (horizontal axis). Standard error is likely to be the best choice for the vertical axis: the expected shape in the absence of bias corresponds to a symmetrical funnel, straight lines to indicate 95% confidence intervals can be included and the plot emphasises smaller studies which are more prone to bias. Precision or inverse of variance is useful when comparing meta-analyses of small trials with subsequent large trials. The use of sample size or log sample size is problematic because the expected shape of the plot in the absence of bias is unpredictable. We found similar evidence for asymmetry and between trial variation in a sample of 78 published meta-analyses whether odds ratios or risk ratios were used on the horizontal axis. Different conclusions were reached for risk differences and this was related to increased between-trial variation. We conclude that funnel plots of meta-analyses should generally use standard error as the measure of study size and ratio measures of treatment effect. Copyright © 2001 Elsevier Science Inc.","author":[{"dropping-particle":"","family":"Sterne","given":"Jonathan A.C.","non-dropping-particle":"","parse-names":false,"suffix":""},{"dropping-particle":"","family":"Egger","given":"Matthias","non-dropping-particle":"","parse-names":false,"suffix":""}],"container-title":"Journal of Clinical Epidemiology","id":"ITEM-1","issue":"10","issued":{"date-parts":[["2001"]]},"page":"1046-1055","title":"Funnel plots for detecting bias in meta-analysis: Guidelines on choice of axis","type":"article-journal","volume":"54"},"uris":["http://www.mendeley.com/documents/?uuid=6381a670-8feb-3add-85ad-1a71e050d3bc"]},{"id":"ITEM-2","itemData":{"DOI":"10.1016/j.jclinepi.2007.11.010","ISSN":"08954356","abstract":"Objectives: To present the contour-enhanced funnel plot as an aid to differentiating asymmetry due to publication bias from that due to other factors. Study Design and Setting: An enhancement to the usual funnel plot is proposed that allows the statistical significance of study estimates to be considered. Contour lines indicating conventional milestones in levels of statistical significance (e.g., &lt;0.01, &lt;0.05, &lt;0.1) are added to funnel plots. Results: This contour overlay aids the interpretation of the funnel plot. For example, if studies appear to be missing in areas of statistical nonsignificance, then this adds credence to the possibility that the asymmetry is due to publication bias. Conversely, if the supposed missing studies are in areas of higher statistical significance, this would suggest the cause of the asymmetry may be more likely to be due to factors other than publication bias, such as variable study quality. Conclusions: We believe this enhancement to funnel plots (i) is simple to implement, (ii) is widely applicable, (iii) greatly improves interpretability, and (iv) should be used routinely. © 2008 Elsevier Inc. All rights reserved.","author":[{"dropping-particle":"","family":"Peters","given":"Jaime L.","non-dropping-particle":"","parse-names":false,"suffix":""},{"dropping-particle":"","family":"Sutton","given":"Alex J.","non-dropping-particle":"","parse-names":false,"suffix":""},{"dropping-particle":"","family":"Jones","given":"David R.","non-dropping-particle":"","parse-names":false,"suffix":""},{"dropping-particle":"","family":"Abrams","given":"Keith R.","non-dropping-particle":"","parse-names":false,"suffix":""},{"dropping-particle":"","family":"Rushton","given":"Lesley","non-dropping-particle":"","parse-names":false,"suffix":""}],"container-title":"Journal of Clinical Epidemiology","id":"ITEM-2","issue":"10","issued":{"date-parts":[["2008","10"]]},"page":"991-996","title":"Contour-enhanced meta-analysis funnel plots help distinguish publication bias from other causes of asymmetry","type":"article-journal","volume":"61"},"uris":["http://www.mendeley.com/documents/?uuid=fbaf76c5-9661-3034-8111-fe2e73cc6548"]}],"mendeley":{"formattedCitation":"&lt;sup&gt;9,10&lt;/sup&gt;","plainTextFormattedCitation":"9,10","previouslyFormattedCitation":"&lt;sup&gt;11,12&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9,10</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X-axis provides the residual values whereas Y-axis a </w:t>
      </w:r>
      <w:r w:rsidR="00D75E5E" w:rsidRPr="0099368B">
        <w:rPr>
          <w:rFonts w:ascii="Times New Roman" w:eastAsia="Times New Roman" w:hAnsi="Times New Roman" w:cs="Times New Roman"/>
          <w:sz w:val="20"/>
          <w:szCs w:val="20"/>
          <w:lang w:val="en-US"/>
        </w:rPr>
        <w:t>treatment arm’s</w:t>
      </w:r>
      <w:r w:rsidRPr="0099368B">
        <w:rPr>
          <w:rFonts w:ascii="Times New Roman" w:eastAsia="Times New Roman" w:hAnsi="Times New Roman" w:cs="Times New Roman"/>
          <w:sz w:val="20"/>
          <w:szCs w:val="20"/>
          <w:lang w:val="en-US"/>
        </w:rPr>
        <w:t xml:space="preserve"> size measure (standard error or sample size). In general, publication bias translates to studies with null or undersized effects not being present. Funnel plots detect asymmetry (e.g. when there are many more circles at the bottom). However, asymmetry does not directly imply publication bias as it is also associated with citation bias and heterogeneity in the true effects. We show a contour enhanced funnel plot. This graph is centered at residual value 0.5 (no effect under the null hypothesis) with shaped regions distinguishing various levels of statistical significance. </w:t>
      </w:r>
    </w:p>
    <w:p w14:paraId="5B6D7333" w14:textId="6522F98B" w:rsidR="00EC509C" w:rsidRPr="0099368B" w:rsidRDefault="00EC509C" w:rsidP="00CE1EFF">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As part of formal tests, we used regression tests. Those are the rank correlation test for funnel plot asymmetry and the Egger’s regression test for funnel plot asymmetry.</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{"citationItems":[{"id":"ITEM-1","itemData":{"DOI":"10.2307/2533446","PMID":"7786990","abstract":"An adjusted rank correlation test is proposed as a technique for identifying publication bias in a meta-analysis, and its operating characteristics are evaluated via simulations. The test statistic is a direct statistical analogue of the popular \"funnel-graph.\" The number of component studies in the meta-analysis, the nature of the selection mechanism, the range of variances of the effect size estimates, and the true underlying effect size are all observed to be influential in determining the power of the test. The test is fairly powerful for large meta-analyses with 75 component studies, but has only moderate power for meta-analyses with 25 component studies. However, in many of the configurations in which there is low power, there is also relatively little bias in the summary effect size estimate. Nonetheless, the test must be interpreted with caution in small meta-analyses. In particular, bias cannot be ruled out if the test is not significant. The proposed technique has potential utility as an exploratory tool for meta-analysts, as a formal procedure to complement the funnel-graph.","author":[{"dropping-particle":"","family":"Begg","given":"Colin B.","non-dropping-particle":"","parse-names":false,"suffix":""},{"dropping-particle":"","family":"Mazumdar","given":"Madhuchhanda","non-dropping-particle":"","parse-names":false,"suffix":""}],"container-title":"Biometrics","id":"ITEM-1","issue":"4","issued":{"date-parts":[["1994"]]},"page":"1088-1101","title":"Operating Characteristics of a Rank Correlation Test for Publication Bias","type":"article-journal","volume":"50"},"uris":["http://www.mendeley.com/documents/?uuid=5ceeb732-fe8b-355c-adf9-b879e1b52445"]},{"id":"ITEM-2","itemData":{"DOI":"10.1136/bmj.315.7109.629","PMID":"9310563","abstract":"OBJECTIVE: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meta-analyses.\\n\\nDESIGN: Medline search to identify pairs consisting of a meta-analysis and a single large trial (concordance of results was assumed if effects were in the same direction and the meta-analytic estimate was within 30% of the trial); analysis of funnel plots from 37 meta-analyses identified from a hand search of four leading general medicine journals 1993-6 and 38 meta-analyses from the second 1996 issue of the Cochrane Database of Systematic Reviews.\\n\\nMAIN OUTCOME MEASURE: Degree of funnel plot asymmetry as measured by the intercept from regression of standard normal deviates against precision.\\n\\nRESULTS: In the eight pairs of meta-analysis and large trial that were identified (five from cardiovascular medicine, one from diabetic medicine, one from geriatric medicine, one from perinatal medicine) there were four concordant and four discordant pairs. In all cases discordance was due to meta-analyses showing larger effects. Funnel plot asymmetry was present in three out of four discordant pairs but in none of concordant pairs. In 14 (38%) journal meta-analyses and 5 (13%) Cochrane reviews, funnel plot asymmetry indicated that there was bias.\\n\\nCONCLUSIONS: A simple analysis of funnel plots provides a useful test for the likely presence of bias in meta-analyses, but as the capacity to detect bias will be limited when meta-analyses are based on a limited number of small trials the results from such analyses should be treated with considerable caution.","author":[{"dropping-particle":"","family":"Egger","given":"Matthias","non-dropping-particle":"","parse-names":false,"suffix":""},{"dropping-particle":"","family":"Smith","given":"George Davey","non-dropping-particle":"","parse-names":false,"suffix":""},{"dropping-particle":"","family":"Schneider","given":"Martin","non-dropping-particle":"","parse-names":false,"suffix":""},{"dropping-particle":"","family":"Minder","given":"Christoph","non-dropping-particle":"","parse-names":false,"suffix":""}],"container-title":"BMJ","id":"ITEM-2","issue":"7109","issued":{"date-parts":[["1997"]]},"page":"629-634","title":"Bias in meta-analysis detected by a simple, graphical test measures of funnel plot asymmetry","type":"article-journal","volume":"315"},"uris":["http://www.mendeley.com/documents/?uuid=33ce69cb-bbff-3051-883a-7faffcedffa9"]}],"mendeley":{"formattedCitation":"&lt;sup&gt;11,12&lt;/sup&gt;","plainTextFormattedCitation":"11,12","previouslyFormattedCitation":"&lt;sup&gt;13,14&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11,12</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The first examines whether the observed outcomes and the corresponding sampling variances are correlated using linear regression. High correlation implies funnel plot asymmetry which could suggest publication bias. The second tests the relationship between the observed outcomes and the chosen predictor. Again such relationship implies asymmetry in the funnel plot which indicates high risk of publication bias.</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{"citationItems":[{"id":"ITEM-1","itemData":{"DOI":"10.13140/RG.2.2.27199.00161","author":[{"dropping-particle":"","family":"Wang","given":"Naike","non-dropping-particle":"","parse-names":false,"suffix":""}],"container-title":"John Jay Coll Crim Justice","id":"ITEM-1","issue":"June","issued":{"date-parts":[["2018"]]},"page":"1-62","title":"How to Conduct a Meta-Analysis of Proportions in R : A Comprehensive Tutorial Conducting Meta-Analyses of Proportions in R","type":"article-journal","volume":"1"},"uris":["http://www.mendeley.com/documents/?uuid=059d8087-3ca1-43d6-bc7d-85e97df1cc29"]}],"mendeley":{"formattedCitation":"&lt;sup&gt;13&lt;/sup&gt;","plainTextFormattedCitation":"13","previouslyFormattedCitation":"&lt;sup&gt;15&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13</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Egger’s regression test is better for smaller number of studies. </w:t>
      </w:r>
    </w:p>
    <w:p w14:paraId="6CF74C74" w14:textId="77777777" w:rsidR="00044CA4" w:rsidRPr="0099368B" w:rsidRDefault="00044CA4" w:rsidP="00CE1EFF">
      <w:pPr>
        <w:spacing w:before="60" w:after="120" w:line="240" w:lineRule="auto"/>
        <w:jc w:val="both"/>
        <w:rPr>
          <w:rFonts w:ascii="Times New Roman" w:eastAsia="Times New Roman" w:hAnsi="Times New Roman" w:cs="Times New Roman"/>
          <w:sz w:val="20"/>
          <w:szCs w:val="20"/>
          <w:lang w:val="en-US"/>
        </w:rPr>
      </w:pPr>
    </w:p>
    <w:p w14:paraId="579A197A" w14:textId="39AA81AD" w:rsidR="00CE1EFF" w:rsidRPr="0099368B" w:rsidRDefault="00F641FE" w:rsidP="00CE1EFF">
      <w:pPr>
        <w:pStyle w:val="Heading3"/>
        <w:numPr>
          <w:ilvl w:val="2"/>
          <w:numId w:val="8"/>
        </w:numPr>
        <w:rPr>
          <w:rFonts w:ascii="Times New Roman" w:eastAsia="Times New Roman" w:hAnsi="Times New Roman" w:cs="Times New Roman"/>
          <w:b/>
          <w:color w:val="auto"/>
          <w:sz w:val="20"/>
          <w:szCs w:val="20"/>
          <w:lang w:val="en-US"/>
        </w:rPr>
      </w:pPr>
      <w:bookmarkStart w:id="20" w:name="_Toc66885726"/>
      <w:r>
        <w:rPr>
          <w:rFonts w:ascii="Times New Roman" w:eastAsia="Times New Roman" w:hAnsi="Times New Roman" w:cs="Times New Roman"/>
          <w:b/>
          <w:color w:val="auto"/>
          <w:sz w:val="20"/>
          <w:szCs w:val="20"/>
          <w:lang w:val="en-US"/>
        </w:rPr>
        <w:t>Proportions</w:t>
      </w:r>
      <w:r w:rsidR="00D63D7F" w:rsidRPr="0099368B">
        <w:rPr>
          <w:rFonts w:ascii="Times New Roman" w:eastAsia="Times New Roman" w:hAnsi="Times New Roman" w:cs="Times New Roman"/>
          <w:b/>
          <w:color w:val="auto"/>
          <w:sz w:val="20"/>
          <w:szCs w:val="20"/>
          <w:lang w:val="en-US"/>
        </w:rPr>
        <w:t xml:space="preserve"> and transformation function</w:t>
      </w:r>
      <w:bookmarkEnd w:id="20"/>
    </w:p>
    <w:p w14:paraId="72A5B793" w14:textId="3E4BA7B3" w:rsidR="004811AC" w:rsidRDefault="00044CA4" w:rsidP="008B6AE1">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This subsection illustrates the strategy followed regarding the observed </w:t>
      </w:r>
      <w:r w:rsidR="006A0AF1">
        <w:rPr>
          <w:rFonts w:ascii="Times New Roman" w:eastAsia="Times New Roman" w:hAnsi="Times New Roman" w:cs="Times New Roman"/>
          <w:sz w:val="20"/>
          <w:szCs w:val="20"/>
          <w:lang w:val="en-US"/>
        </w:rPr>
        <w:t>proportions</w:t>
      </w:r>
      <w:r w:rsidRPr="0099368B">
        <w:rPr>
          <w:rFonts w:ascii="Times New Roman" w:eastAsia="Times New Roman" w:hAnsi="Times New Roman" w:cs="Times New Roman"/>
          <w:sz w:val="20"/>
          <w:szCs w:val="20"/>
          <w:lang w:val="en-US"/>
        </w:rPr>
        <w:t xml:space="preserve"> of the </w:t>
      </w:r>
      <w:r w:rsidR="008B6AE1" w:rsidRPr="0099368B">
        <w:rPr>
          <w:rFonts w:ascii="Times New Roman" w:eastAsia="Times New Roman" w:hAnsi="Times New Roman" w:cs="Times New Roman"/>
          <w:sz w:val="20"/>
          <w:szCs w:val="20"/>
          <w:lang w:val="en-US"/>
        </w:rPr>
        <w:t>treatment arms</w:t>
      </w:r>
      <w:r w:rsidRPr="0099368B">
        <w:rPr>
          <w:rFonts w:ascii="Times New Roman" w:eastAsia="Times New Roman" w:hAnsi="Times New Roman" w:cs="Times New Roman"/>
          <w:sz w:val="20"/>
          <w:szCs w:val="20"/>
          <w:lang w:val="en-US"/>
        </w:rPr>
        <w:t xml:space="preserve">. In case that the observed </w:t>
      </w:r>
      <w:r w:rsidR="006A0AF1">
        <w:rPr>
          <w:rFonts w:ascii="Times New Roman" w:eastAsia="Times New Roman" w:hAnsi="Times New Roman" w:cs="Times New Roman"/>
          <w:sz w:val="20"/>
          <w:szCs w:val="20"/>
          <w:lang w:val="en-US"/>
        </w:rPr>
        <w:t>proportions</w:t>
      </w:r>
      <w:r w:rsidRPr="0099368B">
        <w:rPr>
          <w:rFonts w:ascii="Times New Roman" w:eastAsia="Times New Roman" w:hAnsi="Times New Roman" w:cs="Times New Roman"/>
          <w:sz w:val="20"/>
          <w:szCs w:val="20"/>
          <w:lang w:val="en-US"/>
        </w:rPr>
        <w:t xml:space="preserve"> get further from 0.5 and approach closer to the margins - being smaller than 0.2 or larger than 0.8 – their distribution is increasingly skewed. In such scenario a transformation of the raw </w:t>
      </w:r>
      <w:r w:rsidR="006A0AF1">
        <w:rPr>
          <w:rFonts w:ascii="Times New Roman" w:eastAsia="Times New Roman" w:hAnsi="Times New Roman" w:cs="Times New Roman"/>
          <w:sz w:val="20"/>
          <w:szCs w:val="20"/>
          <w:lang w:val="en-US"/>
        </w:rPr>
        <w:t>proportions</w:t>
      </w:r>
      <w:r w:rsidRPr="0099368B">
        <w:rPr>
          <w:rFonts w:ascii="Times New Roman" w:eastAsia="Times New Roman" w:hAnsi="Times New Roman" w:cs="Times New Roman"/>
          <w:sz w:val="20"/>
          <w:szCs w:val="20"/>
          <w:lang w:val="en-US"/>
        </w:rPr>
        <w:t xml:space="preserve"> is necessary. Appropriate transformation methods include the logit and the Freeman-Tukey double arcsine transformation.</w:t>
      </w:r>
      <w:r w:rsidRPr="0099368B">
        <w:rPr>
          <w:rFonts w:ascii="Times New Roman" w:eastAsia="Times New Roman" w:hAnsi="Times New Roman" w:cs="Times New Roman"/>
          <w:sz w:val="20"/>
          <w:szCs w:val="20"/>
          <w:lang w:val="en-US"/>
        </w:rPr>
        <w:fldChar w:fldCharType="begin" w:fldLock="1"/>
      </w:r>
      <w:r w:rsidR="0099123F" w:rsidRPr="0099368B">
        <w:rPr>
          <w:rFonts w:ascii="Times New Roman" w:eastAsia="Times New Roman" w:hAnsi="Times New Roman" w:cs="Times New Roman"/>
          <w:sz w:val="20"/>
          <w:szCs w:val="20"/>
          <w:lang w:val="en-US"/>
        </w:rPr>
        <w:instrText>ADDIN CSL_CITATION {"citationItems":[{"id":"ITEM-1","itemData":{"DOI":"https://doi.org/10.1007/978-1-4612-1344-4","abstract":"The analysis of variance (ANOYA) models have become one of the most widely used tools of modern statistics for analyzing multifactor data. 1. Introduction -- 2. One-Way Classification -- 3. Two-Way Crossed Classification Without Interaction -- 4. Two-Way Crossed Classification With Interaction -- 5. Three-Way and Higher-Order Crossed Classifications -- 6. Two-Way Nested (Hierarchical) Classification -- 7. Three-Way and Higher-Order Nested Classifications -- 8. Partially Nested Classifications -- 9. Finite Population and Other Models -- 10. Some Simple Experimental Designs -- 11. Analysis of Variance Using Statistical Computing Packages -- App. A. Student's t Distribution -- App. B. Chi-Square Distribution -- App. C. Sampling Distribution of (n -- 1) S[superscript 2]/[sigma][superscript 2] -- App. D.F Distribution -- App. E. Noncentral Chi-Square Distribution -- App. F. Noncentral and Doubly Noncentral t Distributions -- App. G. Noncentral F Distribution -- App. H. Doubly Noncentral F Distribution -- App. I. Studentized Range Distribution -- App. J. Studentized Maximum Modulus Distribution -- App. K. Satterthwaite Procedure and Its Application to Analysis of Variance -- App. L. Components of Variance -- App. M. Intraclass Correlation -- App. N. Analysis of Covariance -- App. O. Equivalence of the Anova F and Two-Sample t Tests -- App. P. Equivalence of the Anova F and Paired t Tests -- App. Q. Expected Value and Variance -- App. R. Covariance and Correlation -- App. S. Rules for Determining the Analysis of Variance Model -- App. T. Rules for Calculating Sums of Squares and Degrees for Freedom -- App. U. Rules for Finding Expected Mean Squares -- App. V. Samples and Sampling Distribution -- App. W. Methods of Statistical Inference -- App. X. Some Selected Latin Squares -- App. Y. Some Selected Graeco-Latin Squares -- App. Z. PROC MIXED Outputs for Some Selected Worked Examples.","author":[{"dropping-particle":"","family":"Sahai","given":"Hardeo.","non-dropping-particle":"","parse-names":false,"suffix":""},{"dropping-particle":"","family":"Ageel","given":"Mohammed I.","non-dropping-particle":"","parse-names":false,"suffix":""}],"id":"ITEM-1","issued":{"date-parts":[["2012"]]},"number-of-pages":"742","publisher":"Springer Science and Business Media","title":"The analysis of variance : fixed, random, and mixed models","type":"book"},"uris":["http://www.mendeley.com/documents/?uuid=ac0e8ba3-70e0-30d5-8b29-d7e476fef7ac"]},{"id":"ITEM-2","itemData":{"DOI":"10.1080/00031305.1978.10479283","ISSN":"15372731","abstract":"Abstract A formula for the inverse of the Freeman–Tukey double arcsine transformation is derived. This formula is useful when expressing means of double arcsines as retransformed proportions. When the mean is taken from original proportions involving different n's, it is suggested that the harmonic mean of the n's be used in the inversion formula.","author":[{"dropping-particle":"","family":"Miller","given":"John J.","non-dropping-particle":"","parse-names":false,"suffix":""}],"container-title":"American Statistician","id":"ITEM-2","issue":"4","issued":{"date-parts":[["1978"]]},"page":"138-138","title":"The inverse of the freeman-tukey double arcsine transformation","type":"article-journal","volume":"32"},"uris":["http://www.mendeley.com/documents/?uuid=4eef331b-3cc3-4610-9875-bdda0528963e"]}],"mendeley":{"formattedCitation":"&lt;sup&gt;14,15&lt;/sup&gt;","plainTextFormattedCitation":"14,15","previouslyFormattedCitation":"&lt;sup&gt;16,17&lt;/sup&gt;"},"properties":{"noteIndex":0},"schema":"https://github.com/citation-style-language/schema/raw/master/csl-citation.json"}</w:instrText>
      </w:r>
      <w:r w:rsidRPr="0099368B">
        <w:rPr>
          <w:rFonts w:ascii="Times New Roman" w:eastAsia="Times New Roman" w:hAnsi="Times New Roman" w:cs="Times New Roman"/>
          <w:sz w:val="20"/>
          <w:szCs w:val="20"/>
          <w:lang w:val="en-US"/>
        </w:rPr>
        <w:fldChar w:fldCharType="separate"/>
      </w:r>
      <w:r w:rsidR="0099123F" w:rsidRPr="0099368B">
        <w:rPr>
          <w:rFonts w:ascii="Times New Roman" w:eastAsia="Times New Roman" w:hAnsi="Times New Roman" w:cs="Times New Roman"/>
          <w:noProof/>
          <w:sz w:val="20"/>
          <w:szCs w:val="20"/>
          <w:vertAlign w:val="superscript"/>
          <w:lang w:val="en-US"/>
        </w:rPr>
        <w:t>14,15</w:t>
      </w:r>
      <w:r w:rsidRPr="0099368B">
        <w:rPr>
          <w:rFonts w:ascii="Times New Roman" w:eastAsia="Times New Roman" w:hAnsi="Times New Roman" w:cs="Times New Roman"/>
          <w:sz w:val="20"/>
          <w:szCs w:val="20"/>
          <w:lang w:val="en-US"/>
        </w:rPr>
        <w:fldChar w:fldCharType="end"/>
      </w:r>
      <w:r w:rsidRPr="0099368B">
        <w:rPr>
          <w:rFonts w:ascii="Times New Roman" w:eastAsia="Times New Roman" w:hAnsi="Times New Roman" w:cs="Times New Roman"/>
          <w:sz w:val="20"/>
          <w:szCs w:val="20"/>
          <w:lang w:val="en-US"/>
        </w:rPr>
        <w:t xml:space="preserve"> For this project, we applied the logit (log-odds) transformation which is very popular for meta-</w:t>
      </w:r>
      <w:r w:rsidRPr="0099368B">
        <w:rPr>
          <w:rFonts w:ascii="Times New Roman" w:eastAsia="Times New Roman" w:hAnsi="Times New Roman" w:cs="Times New Roman"/>
          <w:sz w:val="20"/>
          <w:szCs w:val="20"/>
          <w:lang w:val="en-US"/>
        </w:rPr>
        <w:lastRenderedPageBreak/>
        <w:t xml:space="preserve">analyses. The double arcsine transformation could be more appropriate if very small sample sizes/extreme </w:t>
      </w:r>
      <w:r w:rsidR="006A0AF1">
        <w:rPr>
          <w:rFonts w:ascii="Times New Roman" w:eastAsia="Times New Roman" w:hAnsi="Times New Roman" w:cs="Times New Roman"/>
          <w:sz w:val="20"/>
          <w:szCs w:val="20"/>
          <w:lang w:val="en-US"/>
        </w:rPr>
        <w:t>proportions</w:t>
      </w:r>
      <w:r w:rsidRPr="0099368B">
        <w:rPr>
          <w:rFonts w:ascii="Times New Roman" w:eastAsia="Times New Roman" w:hAnsi="Times New Roman" w:cs="Times New Roman"/>
          <w:sz w:val="20"/>
          <w:szCs w:val="20"/>
          <w:lang w:val="en-US"/>
        </w:rPr>
        <w:t xml:space="preserve"> had been observed. Back-transformations of the summary effect were also performed to obtain the effects on the actual scale.</w:t>
      </w:r>
    </w:p>
    <w:p w14:paraId="2B143509" w14:textId="202F7533" w:rsidR="00001877" w:rsidRPr="0099368B" w:rsidRDefault="00001877" w:rsidP="008B6AE1">
      <w:pPr>
        <w:spacing w:before="60" w:after="120" w:line="240" w:lineRule="auto"/>
        <w:jc w:val="both"/>
        <w:rPr>
          <w:rFonts w:ascii="Times New Roman" w:eastAsia="Times New Roman" w:hAnsi="Times New Roman" w:cs="Times New Roman"/>
          <w:sz w:val="20"/>
          <w:szCs w:val="20"/>
          <w:lang w:val="en-US"/>
        </w:rPr>
      </w:pPr>
    </w:p>
    <w:p w14:paraId="3C4DEE2E" w14:textId="0C8D1708" w:rsidR="00D24071" w:rsidRPr="00001877" w:rsidRDefault="00964F49" w:rsidP="0099123F">
      <w:pPr>
        <w:keepNext/>
        <w:numPr>
          <w:ilvl w:val="1"/>
          <w:numId w:val="3"/>
        </w:numPr>
        <w:tabs>
          <w:tab w:val="num" w:pos="851"/>
        </w:tabs>
        <w:spacing w:before="120" w:after="120" w:line="240" w:lineRule="auto"/>
        <w:ind w:left="851" w:hanging="851"/>
        <w:outlineLvl w:val="1"/>
        <w:rPr>
          <w:rFonts w:ascii="Times New Roman" w:eastAsia="Times New Roman" w:hAnsi="Times New Roman" w:cs="Times New Roman"/>
          <w:b/>
          <w:sz w:val="20"/>
          <w:szCs w:val="20"/>
          <w:lang w:val="en-US"/>
        </w:rPr>
      </w:pPr>
      <w:bookmarkStart w:id="21" w:name="_Toc66885727"/>
      <w:r w:rsidRPr="0099368B">
        <w:rPr>
          <w:rFonts w:ascii="Times New Roman" w:eastAsia="Times New Roman" w:hAnsi="Times New Roman" w:cs="Times New Roman"/>
          <w:b/>
          <w:sz w:val="20"/>
          <w:szCs w:val="20"/>
          <w:lang w:val="en-US"/>
        </w:rPr>
        <w:t>Statistical inference</w:t>
      </w:r>
      <w:r w:rsidR="00A00C87" w:rsidRPr="0099368B">
        <w:rPr>
          <w:rFonts w:ascii="Times New Roman" w:eastAsia="Times New Roman" w:hAnsi="Times New Roman" w:cs="Times New Roman"/>
          <w:b/>
          <w:sz w:val="20"/>
          <w:szCs w:val="20"/>
          <w:lang w:val="en-US"/>
        </w:rPr>
        <w:t xml:space="preserve"> for all LMS</w:t>
      </w:r>
      <w:bookmarkEnd w:id="21"/>
    </w:p>
    <w:p w14:paraId="67E33A03" w14:textId="120E499D" w:rsidR="00B573A9" w:rsidRPr="0099368B" w:rsidRDefault="00527D39" w:rsidP="00B573A9">
      <w:pPr>
        <w:pStyle w:val="Heading3"/>
        <w:numPr>
          <w:ilvl w:val="2"/>
          <w:numId w:val="8"/>
        </w:numPr>
        <w:rPr>
          <w:rFonts w:ascii="Times New Roman" w:eastAsia="Times New Roman" w:hAnsi="Times New Roman" w:cs="Times New Roman"/>
          <w:b/>
          <w:color w:val="auto"/>
          <w:sz w:val="20"/>
          <w:szCs w:val="20"/>
          <w:lang w:val="en-US"/>
        </w:rPr>
      </w:pPr>
      <w:bookmarkStart w:id="22" w:name="_Toc66885728"/>
      <w:r w:rsidRPr="0099368B">
        <w:rPr>
          <w:rFonts w:ascii="Times New Roman" w:eastAsia="Times New Roman" w:hAnsi="Times New Roman" w:cs="Times New Roman"/>
          <w:b/>
          <w:color w:val="auto"/>
          <w:sz w:val="20"/>
          <w:szCs w:val="20"/>
          <w:lang w:val="en-US"/>
        </w:rPr>
        <w:t>Analysis for first-line patients at 3 months</w:t>
      </w:r>
      <w:bookmarkEnd w:id="22"/>
    </w:p>
    <w:p w14:paraId="521D45C4" w14:textId="77777777" w:rsidR="00D24071" w:rsidRPr="0099368B" w:rsidRDefault="00D24071" w:rsidP="0054287F">
      <w:pPr>
        <w:rPr>
          <w:rFonts w:ascii="Times New Roman" w:hAnsi="Times New Roman" w:cs="Times New Roman"/>
          <w:sz w:val="20"/>
          <w:szCs w:val="20"/>
        </w:rPr>
      </w:pPr>
    </w:p>
    <w:p w14:paraId="7160659F" w14:textId="75E166EC" w:rsidR="00B573A9" w:rsidRPr="0099368B" w:rsidRDefault="00B573A9" w:rsidP="0054287F">
      <w:pPr>
        <w:rPr>
          <w:rFonts w:ascii="Times New Roman" w:hAnsi="Times New Roman" w:cs="Times New Roman"/>
          <w:sz w:val="20"/>
          <w:szCs w:val="20"/>
        </w:rPr>
      </w:pPr>
      <w:r w:rsidRPr="0099368B">
        <w:rPr>
          <w:rFonts w:ascii="Times New Roman" w:hAnsi="Times New Roman" w:cs="Times New Roman"/>
          <w:sz w:val="20"/>
          <w:szCs w:val="20"/>
        </w:rPr>
        <w:t>The database consist</w:t>
      </w:r>
      <w:r w:rsidR="005C77F2">
        <w:rPr>
          <w:rFonts w:ascii="Times New Roman" w:hAnsi="Times New Roman" w:cs="Times New Roman"/>
          <w:sz w:val="20"/>
          <w:szCs w:val="20"/>
        </w:rPr>
        <w:t>ed</w:t>
      </w:r>
      <w:r w:rsidRPr="0099368B">
        <w:rPr>
          <w:rFonts w:ascii="Times New Roman" w:hAnsi="Times New Roman" w:cs="Times New Roman"/>
          <w:sz w:val="20"/>
          <w:szCs w:val="20"/>
        </w:rPr>
        <w:t xml:space="preserve"> of 6 trials on first line treatment, corresponding to 11 different therapeutic combinations. </w:t>
      </w:r>
    </w:p>
    <w:p w14:paraId="0704E1A5" w14:textId="77777777" w:rsidR="00B573A9" w:rsidRPr="0099368B" w:rsidRDefault="00B573A9" w:rsidP="0054287F">
      <w:pPr>
        <w:rPr>
          <w:rFonts w:ascii="Times New Roman" w:hAnsi="Times New Roman" w:cs="Times New Roman"/>
          <w:sz w:val="20"/>
          <w:szCs w:val="20"/>
        </w:rPr>
      </w:pPr>
    </w:p>
    <w:p w14:paraId="6C0CF271" w14:textId="02C993A7" w:rsidR="000158A6" w:rsidRPr="0099368B" w:rsidRDefault="008314D7" w:rsidP="0054287F">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0EE0B2B1" w14:textId="24CD0932" w:rsidR="00D24071" w:rsidRPr="0099368B" w:rsidRDefault="00ED0A30" w:rsidP="00ED0A30">
      <w:pPr>
        <w:keepNext/>
        <w:rPr>
          <w:rFonts w:ascii="Times New Roman" w:hAnsi="Times New Roman" w:cs="Times New Roman"/>
          <w:sz w:val="20"/>
          <w:szCs w:val="20"/>
        </w:rPr>
      </w:pPr>
      <w:r w:rsidRPr="00ED0A30">
        <w:rPr>
          <w:rFonts w:ascii="Times New Roman" w:hAnsi="Times New Roman" w:cs="Times New Roman"/>
          <w:sz w:val="20"/>
          <w:szCs w:val="20"/>
        </w:rPr>
        <w:t>In this subsection, we investigate publication bias based on a funnel plot and 2 formal tests. We show the</w:t>
      </w:r>
      <w:r>
        <w:rPr>
          <w:rFonts w:ascii="Times New Roman" w:hAnsi="Times New Roman" w:cs="Times New Roman"/>
          <w:sz w:val="20"/>
          <w:szCs w:val="20"/>
        </w:rPr>
        <w:t xml:space="preserve"> </w:t>
      </w:r>
      <w:r w:rsidRPr="00ED0A30">
        <w:rPr>
          <w:rFonts w:ascii="Times New Roman" w:hAnsi="Times New Roman" w:cs="Times New Roman"/>
          <w:sz w:val="20"/>
          <w:szCs w:val="20"/>
        </w:rPr>
        <w:t>contour enhanced funnel plot in fig</w:t>
      </w:r>
      <w:r>
        <w:rPr>
          <w:rFonts w:ascii="Times New Roman" w:hAnsi="Times New Roman" w:cs="Times New Roman"/>
          <w:sz w:val="20"/>
          <w:szCs w:val="20"/>
        </w:rPr>
        <w:t>ure</w:t>
      </w:r>
      <w:r w:rsidRPr="00ED0A30">
        <w:rPr>
          <w:rFonts w:ascii="Times New Roman" w:hAnsi="Times New Roman" w:cs="Times New Roman"/>
          <w:sz w:val="20"/>
          <w:szCs w:val="20"/>
        </w:rPr>
        <w:t xml:space="preserve"> </w:t>
      </w:r>
      <w:r w:rsidR="00827EB1">
        <w:rPr>
          <w:rFonts w:ascii="Times New Roman" w:hAnsi="Times New Roman" w:cs="Times New Roman"/>
          <w:sz w:val="20"/>
          <w:szCs w:val="20"/>
        </w:rPr>
        <w:t>A</w:t>
      </w:r>
      <w:r w:rsidRPr="00ED0A30">
        <w:rPr>
          <w:rFonts w:ascii="Times New Roman" w:hAnsi="Times New Roman" w:cs="Times New Roman"/>
          <w:sz w:val="20"/>
          <w:szCs w:val="20"/>
        </w:rPr>
        <w:t>1. Graph is centered at residual value 0.5 (no effect under the null</w:t>
      </w:r>
      <w:r>
        <w:rPr>
          <w:rFonts w:ascii="Times New Roman" w:hAnsi="Times New Roman" w:cs="Times New Roman"/>
          <w:sz w:val="20"/>
          <w:szCs w:val="20"/>
        </w:rPr>
        <w:t xml:space="preserve"> </w:t>
      </w:r>
      <w:r w:rsidRPr="00ED0A30">
        <w:rPr>
          <w:rFonts w:ascii="Times New Roman" w:hAnsi="Times New Roman" w:cs="Times New Roman"/>
          <w:sz w:val="20"/>
          <w:szCs w:val="20"/>
        </w:rPr>
        <w:t xml:space="preserve">hypothesis). There are shaped regions for various levels of statistical significance for the points (see the label). Studies are equally spread in the graph. Two studies are in the grey zone (0.01 ≤ p ≤ 0.05) one on the left side and one on the right side. There might be some publication bias here. </w:t>
      </w:r>
      <w:r>
        <w:rPr>
          <w:rFonts w:ascii="Times New Roman" w:hAnsi="Times New Roman" w:cs="Times New Roman"/>
          <w:noProof/>
          <w:sz w:val="20"/>
          <w:szCs w:val="20"/>
          <w:lang w:eastAsia="en-GB"/>
        </w:rPr>
        <w:drawing>
          <wp:inline distT="0" distB="0" distL="0" distR="0" wp14:anchorId="33F72E71" wp14:editId="673423EA">
            <wp:extent cx="5731510" cy="3286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p>
    <w:p w14:paraId="5D33E5CC" w14:textId="06F841D8" w:rsidR="00D24071" w:rsidRPr="00EC611C" w:rsidRDefault="00D24071" w:rsidP="00D24071">
      <w:pPr>
        <w:pStyle w:val="Caption"/>
        <w:rPr>
          <w:b/>
          <w:bCs w:val="0"/>
        </w:rPr>
      </w:pPr>
      <w:r w:rsidRPr="00EC611C">
        <w:rPr>
          <w:b/>
          <w:bCs w:val="0"/>
        </w:rPr>
        <w:t xml:space="preserve">Fig. </w:t>
      </w:r>
      <w:r w:rsidR="00827EB1">
        <w:rPr>
          <w:b/>
          <w:bCs w:val="0"/>
        </w:rPr>
        <w:t>A</w:t>
      </w:r>
      <w:r w:rsidRPr="00EC611C">
        <w:rPr>
          <w:b/>
          <w:bCs w:val="0"/>
        </w:rPr>
        <w:t>1. Contour enhanced funnel plot for PFS at 3 months (first line patients).</w:t>
      </w:r>
    </w:p>
    <w:p w14:paraId="2B03B77A" w14:textId="77777777" w:rsidR="00D24071" w:rsidRPr="0099368B" w:rsidRDefault="00D24071" w:rsidP="00D24071">
      <w:pPr>
        <w:rPr>
          <w:rFonts w:ascii="Times New Roman" w:hAnsi="Times New Roman" w:cs="Times New Roman"/>
          <w:sz w:val="20"/>
          <w:szCs w:val="20"/>
        </w:rPr>
      </w:pPr>
    </w:p>
    <w:p w14:paraId="0A321F80" w14:textId="4276FF03" w:rsidR="00B573A9" w:rsidRDefault="003C5319" w:rsidP="0054287F">
      <w:pPr>
        <w:rPr>
          <w:rFonts w:ascii="Times New Roman" w:hAnsi="Times New Roman" w:cs="Times New Roman"/>
          <w:sz w:val="20"/>
          <w:szCs w:val="20"/>
        </w:rPr>
      </w:pPr>
      <w:r w:rsidRPr="003C5319">
        <w:rPr>
          <w:rFonts w:ascii="Times New Roman" w:hAnsi="Times New Roman" w:cs="Times New Roman"/>
          <w:sz w:val="20"/>
          <w:szCs w:val="20"/>
        </w:rPr>
        <w:t>Moreover, we performed 2 formal tests: (1) the rank correlation test for funnel plot asymmetry, and (2) Egger’s regression test for funnel plot asymmetry. Here, with only 11 lines in our database, both tests should be interpreted with caution. Rank correlation test provided a p-value of 0.88 and Egger’s regression test</w:t>
      </w:r>
      <w:r>
        <w:rPr>
          <w:rFonts w:ascii="Times New Roman" w:hAnsi="Times New Roman" w:cs="Times New Roman"/>
          <w:sz w:val="20"/>
          <w:szCs w:val="20"/>
        </w:rPr>
        <w:t xml:space="preserve"> also</w:t>
      </w:r>
      <w:r w:rsidRPr="003C5319">
        <w:rPr>
          <w:rFonts w:ascii="Times New Roman" w:hAnsi="Times New Roman" w:cs="Times New Roman"/>
          <w:sz w:val="20"/>
          <w:szCs w:val="20"/>
        </w:rPr>
        <w:t xml:space="preserve"> a p-value of 0.88. There is no indication of publication bias from the formal tests.</w:t>
      </w:r>
    </w:p>
    <w:p w14:paraId="05182FD4" w14:textId="77777777" w:rsidR="003C5319" w:rsidRPr="0099368B" w:rsidRDefault="003C5319" w:rsidP="0054287F">
      <w:pPr>
        <w:rPr>
          <w:rFonts w:ascii="Times New Roman" w:hAnsi="Times New Roman" w:cs="Times New Roman"/>
          <w:b/>
          <w:bCs/>
          <w:sz w:val="20"/>
          <w:szCs w:val="20"/>
        </w:rPr>
      </w:pPr>
    </w:p>
    <w:p w14:paraId="40C9A4A9" w14:textId="480A5728" w:rsidR="008314D7" w:rsidRPr="0099368B" w:rsidRDefault="008314D7" w:rsidP="0054287F">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4FBE6309" w14:textId="70D8DFD7" w:rsidR="00D24071" w:rsidRPr="00F35F38" w:rsidRDefault="00F35F38" w:rsidP="00F35F38">
      <w:pPr>
        <w:rPr>
          <w:rFonts w:ascii="Times New Roman" w:eastAsia="Times New Roman" w:hAnsi="Times New Roman" w:cs="Times New Roman"/>
          <w:sz w:val="20"/>
          <w:szCs w:val="20"/>
          <w:lang w:val="en-US"/>
        </w:rPr>
      </w:pPr>
      <w:r w:rsidRPr="00F35F38">
        <w:rPr>
          <w:rFonts w:ascii="Times New Roman" w:eastAsia="Times New Roman" w:hAnsi="Times New Roman" w:cs="Times New Roman"/>
          <w:sz w:val="20"/>
          <w:szCs w:val="20"/>
          <w:lang w:val="en-US"/>
        </w:rPr>
        <w:t xml:space="preserve">We begin with the examination of the externally standardized residuals of the studies. Z values &gt; 2 or 3 show an influential outlier (its exclusion may lead to significant changes in the fitted meta-analytic model). Study line 10 of Gelderblom 2014: Brostallicin had the highest z value of -3.41 (this study could be influential).  We used the Baujat plot (figure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2</w:t>
      </w:r>
      <w:r w:rsidRPr="00F35F38">
        <w:rPr>
          <w:rFonts w:ascii="Times New Roman" w:eastAsia="Times New Roman" w:hAnsi="Times New Roman" w:cs="Times New Roman"/>
          <w:sz w:val="20"/>
          <w:szCs w:val="20"/>
          <w:lang w:val="en-US"/>
        </w:rPr>
        <w:t xml:space="preserve">) as a diagnostic tool to detect sources of heterogeneity and potentially influential studies. </w:t>
      </w:r>
      <w:r>
        <w:rPr>
          <w:rFonts w:ascii="Times New Roman" w:eastAsia="Times New Roman" w:hAnsi="Times New Roman" w:cs="Times New Roman"/>
          <w:sz w:val="20"/>
          <w:szCs w:val="20"/>
          <w:lang w:val="en-US"/>
        </w:rPr>
        <w:lastRenderedPageBreak/>
        <w:t>Treatment arm</w:t>
      </w:r>
      <w:r w:rsidRPr="00F35F38">
        <w:rPr>
          <w:rFonts w:ascii="Times New Roman" w:eastAsia="Times New Roman" w:hAnsi="Times New Roman" w:cs="Times New Roman"/>
          <w:sz w:val="20"/>
          <w:szCs w:val="20"/>
          <w:lang w:val="en-US"/>
        </w:rPr>
        <w:t xml:space="preserve"> with number 10 (Gelderblom 2014:Brostallicin) is projected on the right corner (contributes to heterogeneity and is influential).   </w:t>
      </w:r>
    </w:p>
    <w:p w14:paraId="788D7052" w14:textId="389F425A" w:rsidR="00E379B0" w:rsidRPr="0099368B" w:rsidRDefault="00F35F38" w:rsidP="00E379B0">
      <w:pPr>
        <w:keepNext/>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14:anchorId="50C13FD3" wp14:editId="7302D9DA">
            <wp:extent cx="5427406" cy="3500214"/>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446581" cy="3512580"/>
                    </a:xfrm>
                    <a:prstGeom prst="rect">
                      <a:avLst/>
                    </a:prstGeom>
                  </pic:spPr>
                </pic:pic>
              </a:graphicData>
            </a:graphic>
          </wp:inline>
        </w:drawing>
      </w:r>
    </w:p>
    <w:p w14:paraId="651AFC9D" w14:textId="6D3A51D9" w:rsidR="00E379B0" w:rsidRPr="00EC611C" w:rsidRDefault="00E379B0" w:rsidP="00E379B0">
      <w:pPr>
        <w:pStyle w:val="Caption"/>
        <w:rPr>
          <w:b/>
          <w:bCs w:val="0"/>
        </w:rPr>
      </w:pPr>
      <w:r w:rsidRPr="00EC611C">
        <w:rPr>
          <w:b/>
          <w:bCs w:val="0"/>
        </w:rPr>
        <w:t xml:space="preserve">Fig. </w:t>
      </w:r>
      <w:r w:rsidR="00827EB1">
        <w:rPr>
          <w:b/>
          <w:bCs w:val="0"/>
        </w:rPr>
        <w:t>A</w:t>
      </w:r>
      <w:r w:rsidRPr="00EC611C">
        <w:rPr>
          <w:b/>
          <w:bCs w:val="0"/>
        </w:rPr>
        <w:t xml:space="preserve">2. Baujat plot of the </w:t>
      </w:r>
      <w:r w:rsidR="00A771B8" w:rsidRPr="00EC611C">
        <w:rPr>
          <w:b/>
          <w:bCs w:val="0"/>
        </w:rPr>
        <w:t>treatment arms</w:t>
      </w:r>
      <w:r w:rsidRPr="00EC611C">
        <w:rPr>
          <w:b/>
          <w:bCs w:val="0"/>
        </w:rPr>
        <w:t xml:space="preserve"> for PFS at 3 months (first line patients).</w:t>
      </w:r>
    </w:p>
    <w:p w14:paraId="5336E153" w14:textId="77777777" w:rsidR="00B573A9" w:rsidRPr="0099368B" w:rsidRDefault="00B573A9" w:rsidP="0054287F">
      <w:pPr>
        <w:rPr>
          <w:rFonts w:ascii="Times New Roman" w:hAnsi="Times New Roman" w:cs="Times New Roman"/>
          <w:b/>
          <w:bCs/>
          <w:sz w:val="20"/>
          <w:szCs w:val="20"/>
          <w:lang w:val="en-US"/>
        </w:rPr>
      </w:pPr>
    </w:p>
    <w:p w14:paraId="6F19AAEB" w14:textId="7B6F0125" w:rsidR="008314D7" w:rsidRPr="0099368B" w:rsidRDefault="008314D7" w:rsidP="0054287F">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37045B79" w14:textId="1094D611" w:rsidR="006B4F72" w:rsidRPr="0099368B" w:rsidRDefault="006B4F72" w:rsidP="006B4F72">
      <w:pPr>
        <w:rPr>
          <w:rFonts w:ascii="Times New Roman" w:hAnsi="Times New Roman" w:cs="Times New Roman"/>
          <w:sz w:val="20"/>
          <w:szCs w:val="20"/>
        </w:rPr>
      </w:pPr>
      <w:r w:rsidRPr="0099368B">
        <w:rPr>
          <w:rFonts w:ascii="Times New Roman" w:hAnsi="Times New Roman" w:cs="Times New Roman"/>
          <w:sz w:val="20"/>
          <w:szCs w:val="20"/>
        </w:rPr>
        <w:t xml:space="preserve">To investigate the effect of ‘Gelderblom 2014: Brostallicin’ which was found as influential in previous section, a sensitivity analysis was performed removing this treatment arm from the analysis and re-fitting the random-effects model. </w:t>
      </w:r>
    </w:p>
    <w:p w14:paraId="3D360AF2" w14:textId="77777777" w:rsidR="006B4F72" w:rsidRPr="0099368B" w:rsidRDefault="006B4F72" w:rsidP="006B4F72">
      <w:pPr>
        <w:rPr>
          <w:rFonts w:ascii="Times New Roman" w:hAnsi="Times New Roman" w:cs="Times New Roman"/>
          <w:sz w:val="20"/>
          <w:szCs w:val="20"/>
        </w:rPr>
      </w:pPr>
    </w:p>
    <w:p w14:paraId="5D4EC585" w14:textId="48C0CC49" w:rsidR="006B4F72" w:rsidRPr="0099368B" w:rsidRDefault="00F35F38" w:rsidP="006B4F72">
      <w:pPr>
        <w:keepNext/>
        <w:rPr>
          <w:rFonts w:ascii="Times New Roman" w:hAnsi="Times New Roman" w:cs="Times New Roman"/>
          <w:sz w:val="20"/>
          <w:szCs w:val="20"/>
        </w:rPr>
      </w:pPr>
      <w:r>
        <w:rPr>
          <w:rFonts w:ascii="Times New Roman" w:hAnsi="Times New Roman" w:cs="Times New Roman"/>
          <w:noProof/>
          <w:sz w:val="20"/>
          <w:szCs w:val="20"/>
          <w:lang w:eastAsia="en-GB"/>
        </w:rPr>
        <w:drawing>
          <wp:inline distT="0" distB="0" distL="0" distR="0" wp14:anchorId="2769E17D" wp14:editId="1CEB5955">
            <wp:extent cx="5375787" cy="28356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91141" cy="2843699"/>
                    </a:xfrm>
                    <a:prstGeom prst="rect">
                      <a:avLst/>
                    </a:prstGeom>
                  </pic:spPr>
                </pic:pic>
              </a:graphicData>
            </a:graphic>
          </wp:inline>
        </w:drawing>
      </w:r>
    </w:p>
    <w:p w14:paraId="3D6771FE" w14:textId="79B2EE9F" w:rsidR="006B4F72" w:rsidRPr="00F35F38" w:rsidRDefault="006B4F72" w:rsidP="00F35F38">
      <w:pPr>
        <w:pStyle w:val="Caption"/>
        <w:rPr>
          <w:b/>
          <w:bCs w:val="0"/>
        </w:rPr>
      </w:pPr>
      <w:r w:rsidRPr="00EC611C">
        <w:rPr>
          <w:b/>
          <w:bCs w:val="0"/>
        </w:rPr>
        <w:t xml:space="preserve">Fig. </w:t>
      </w:r>
      <w:r w:rsidR="00827EB1">
        <w:rPr>
          <w:b/>
          <w:bCs w:val="0"/>
        </w:rPr>
        <w:t>A</w:t>
      </w:r>
      <w:r w:rsidRPr="00EC611C">
        <w:rPr>
          <w:b/>
          <w:bCs w:val="0"/>
        </w:rPr>
        <w:t>3. Forest plot for PFS rate at 3 months excluding ‘Gelderblom 2014: Brostallicin' (first line patients).</w:t>
      </w:r>
    </w:p>
    <w:p w14:paraId="6C8BDA08" w14:textId="14CC0C25" w:rsidR="00B573A9" w:rsidRPr="0099368B" w:rsidRDefault="00F35F38" w:rsidP="006B4F72">
      <w:pPr>
        <w:jc w:val="both"/>
        <w:rPr>
          <w:rFonts w:ascii="Times New Roman" w:hAnsi="Times New Roman" w:cs="Times New Roman"/>
          <w:sz w:val="20"/>
          <w:szCs w:val="20"/>
        </w:rPr>
      </w:pPr>
      <w:r w:rsidRPr="00F35F38">
        <w:rPr>
          <w:rFonts w:ascii="Times New Roman" w:hAnsi="Times New Roman" w:cs="Times New Roman"/>
          <w:sz w:val="20"/>
          <w:szCs w:val="20"/>
        </w:rPr>
        <w:lastRenderedPageBreak/>
        <w:t>There is an increase in the overall effect size of the meta-analysis from 0.74 (0.64 – 0.82) to 0.78 (0.71 – 0.83). Overall heterogeneity dropped from 79% (p&lt;0.01) to 56% (p &lt; 0.02). This treatment arm was removed from the non-recommended treatment regimens. The estimate of the subgroup has been recalculated to 0.78 (0.67 – 0.85) from 0.69 (0.53 – 0.82). There is a small decrease in the group heterogeneity to 78% (from 90%). Findings indicate that ‘Gelderblom 2014: Brostallicin' is an influential study. Again, the difference between a regimen recommended versus a non-recommended is not statistically significant based on moderator’s test (p = 0.97). Note that the combination of Doxorubicin + Trabectedin in the Pautier study had a 0.90 PFS proportion at 3 months, which shows that it should have been investigated further (even if it is not recommended in ESMO 2018 guidelines).</w:t>
      </w:r>
      <w:r>
        <w:rPr>
          <w:rFonts w:ascii="Times New Roman" w:hAnsi="Times New Roman" w:cs="Times New Roman"/>
          <w:sz w:val="20"/>
          <w:szCs w:val="20"/>
        </w:rPr>
        <w:t xml:space="preserve"> </w:t>
      </w:r>
      <w:r w:rsidR="005C6E09" w:rsidRPr="0099368B">
        <w:rPr>
          <w:rFonts w:ascii="Times New Roman" w:hAnsi="Times New Roman" w:cs="Times New Roman"/>
          <w:sz w:val="20"/>
          <w:szCs w:val="20"/>
        </w:rPr>
        <w:t xml:space="preserve">There is an ongoing phase III study investigating this therapeutic combination: </w:t>
      </w:r>
      <w:hyperlink r:id="rId15" w:history="1">
        <w:r w:rsidR="005C6E09" w:rsidRPr="0099368B">
          <w:rPr>
            <w:rStyle w:val="Hyperlink"/>
            <w:rFonts w:ascii="Times New Roman" w:hAnsi="Times New Roman" w:cs="Times New Roman"/>
            <w:sz w:val="20"/>
            <w:szCs w:val="20"/>
          </w:rPr>
          <w:t>https://clinicaltrials.gov/ct2/show/NCT02997358</w:t>
        </w:r>
      </w:hyperlink>
      <w:r w:rsidR="006B4F72" w:rsidRPr="0099368B">
        <w:rPr>
          <w:rFonts w:ascii="Times New Roman" w:hAnsi="Times New Roman" w:cs="Times New Roman"/>
          <w:sz w:val="20"/>
          <w:szCs w:val="20"/>
        </w:rPr>
        <w:t>.</w:t>
      </w:r>
    </w:p>
    <w:p w14:paraId="255C9248" w14:textId="77777777" w:rsidR="00E379B0" w:rsidRPr="0099368B" w:rsidRDefault="00E379B0" w:rsidP="0054287F">
      <w:pPr>
        <w:rPr>
          <w:rFonts w:ascii="Times New Roman" w:hAnsi="Times New Roman" w:cs="Times New Roman"/>
          <w:b/>
          <w:bCs/>
          <w:sz w:val="20"/>
          <w:szCs w:val="20"/>
          <w:lang w:val="en-US"/>
        </w:rPr>
      </w:pPr>
    </w:p>
    <w:p w14:paraId="18ABF0B7" w14:textId="6CC2C553" w:rsidR="008314D7" w:rsidRPr="0099368B" w:rsidRDefault="008314D7" w:rsidP="0054287F">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Meta-regressions</w:t>
      </w:r>
    </w:p>
    <w:p w14:paraId="39B61920" w14:textId="3BD555CE" w:rsidR="006B4F72" w:rsidRPr="0099368B" w:rsidRDefault="006B4F72" w:rsidP="006B4F72">
      <w:pPr>
        <w:jc w:val="both"/>
        <w:rPr>
          <w:rFonts w:ascii="Times New Roman" w:hAnsi="Times New Roman" w:cs="Times New Roman"/>
          <w:sz w:val="20"/>
          <w:szCs w:val="20"/>
        </w:rPr>
      </w:pPr>
      <w:r w:rsidRPr="0099368B">
        <w:rPr>
          <w:rFonts w:ascii="Times New Roman" w:hAnsi="Times New Roman" w:cs="Times New Roman"/>
          <w:sz w:val="20"/>
          <w:szCs w:val="20"/>
          <w:lang w:val="en-US"/>
        </w:rPr>
        <w:t>T</w:t>
      </w:r>
      <w:r w:rsidRPr="0099368B">
        <w:rPr>
          <w:rFonts w:ascii="Times New Roman" w:hAnsi="Times New Roman" w:cs="Times New Roman"/>
          <w:sz w:val="20"/>
          <w:szCs w:val="20"/>
        </w:rPr>
        <w:t xml:space="preserve">he effect of potential moderators was examined on the effect size (rate) through meta-regressions. First, moderators were evaluated separately in univariate models. If any moderator was found significant, we then test it simultaneously in a multivariate model including the regimen recommended (variable of main interest). </w:t>
      </w:r>
    </w:p>
    <w:p w14:paraId="19EEA63C" w14:textId="32CE8FF4" w:rsidR="006B4F72" w:rsidRPr="0099368B" w:rsidRDefault="006B4F72" w:rsidP="006B4F72">
      <w:pPr>
        <w:jc w:val="both"/>
        <w:rPr>
          <w:rFonts w:ascii="Times New Roman" w:hAnsi="Times New Roman" w:cs="Times New Roman"/>
          <w:sz w:val="20"/>
          <w:szCs w:val="20"/>
        </w:rPr>
      </w:pPr>
      <w:r w:rsidRPr="0099368B">
        <w:rPr>
          <w:rFonts w:ascii="Times New Roman" w:hAnsi="Times New Roman" w:cs="Times New Roman"/>
          <w:sz w:val="20"/>
          <w:szCs w:val="20"/>
        </w:rPr>
        <w:t>The moderators used for these meta-regressions</w:t>
      </w:r>
      <w:r w:rsidR="0054066E">
        <w:rPr>
          <w:rFonts w:ascii="Times New Roman" w:hAnsi="Times New Roman" w:cs="Times New Roman"/>
          <w:sz w:val="20"/>
          <w:szCs w:val="20"/>
        </w:rPr>
        <w:t xml:space="preserve"> are</w:t>
      </w:r>
      <w:r w:rsidRPr="0099368B">
        <w:rPr>
          <w:rFonts w:ascii="Times New Roman" w:hAnsi="Times New Roman" w:cs="Times New Roman"/>
          <w:sz w:val="20"/>
          <w:szCs w:val="20"/>
        </w:rPr>
        <w:t xml:space="preserve"> presented below. For year of activation and sample size, we performed the dichotomization based on the median values of the entire database for “all” Leiomyosarcomas. We only performed analyses</w:t>
      </w:r>
      <w:r w:rsidR="0054066E">
        <w:rPr>
          <w:rFonts w:ascii="Times New Roman" w:hAnsi="Times New Roman" w:cs="Times New Roman"/>
          <w:sz w:val="20"/>
          <w:szCs w:val="20"/>
        </w:rPr>
        <w:t xml:space="preserve"> meta-regression</w:t>
      </w:r>
      <w:r w:rsidRPr="0099368B">
        <w:rPr>
          <w:rFonts w:ascii="Times New Roman" w:hAnsi="Times New Roman" w:cs="Times New Roman"/>
          <w:sz w:val="20"/>
          <w:szCs w:val="20"/>
        </w:rPr>
        <w:t xml:space="preserve"> for moderators </w:t>
      </w:r>
      <w:r w:rsidR="0054066E">
        <w:rPr>
          <w:rFonts w:ascii="Times New Roman" w:hAnsi="Times New Roman" w:cs="Times New Roman"/>
          <w:sz w:val="20"/>
          <w:szCs w:val="20"/>
        </w:rPr>
        <w:t>with</w:t>
      </w:r>
      <w:r w:rsidRPr="0099368B">
        <w:rPr>
          <w:rFonts w:ascii="Times New Roman" w:hAnsi="Times New Roman" w:cs="Times New Roman"/>
          <w:sz w:val="20"/>
          <w:szCs w:val="20"/>
        </w:rPr>
        <w:t xml:space="preserve"> more than two </w:t>
      </w:r>
      <w:r w:rsidR="0054066E">
        <w:rPr>
          <w:rFonts w:ascii="Times New Roman" w:hAnsi="Times New Roman" w:cs="Times New Roman"/>
          <w:sz w:val="20"/>
          <w:szCs w:val="20"/>
        </w:rPr>
        <w:t>studies</w:t>
      </w:r>
      <w:r w:rsidRPr="0099368B">
        <w:rPr>
          <w:rFonts w:ascii="Times New Roman" w:hAnsi="Times New Roman" w:cs="Times New Roman"/>
          <w:sz w:val="20"/>
          <w:szCs w:val="20"/>
        </w:rPr>
        <w:t xml:space="preserve">. </w:t>
      </w:r>
    </w:p>
    <w:p w14:paraId="736C1BD1" w14:textId="77777777" w:rsidR="006B4F72" w:rsidRPr="0099368B" w:rsidRDefault="006B4F72" w:rsidP="006B4F72">
      <w:pPr>
        <w:rPr>
          <w:rFonts w:ascii="Times New Roman" w:hAnsi="Times New Roman" w:cs="Times New Roman"/>
          <w:sz w:val="20"/>
          <w:szCs w:val="20"/>
        </w:rPr>
      </w:pPr>
      <w:r w:rsidRPr="0099368B">
        <w:rPr>
          <w:rFonts w:ascii="Times New Roman" w:hAnsi="Times New Roman" w:cs="Times New Roman"/>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521"/>
      </w:tblGrid>
      <w:tr w:rsidR="006B4F72" w:rsidRPr="0099368B" w14:paraId="369BD253" w14:textId="77777777" w:rsidTr="0073198E">
        <w:tc>
          <w:tcPr>
            <w:tcW w:w="4744" w:type="dxa"/>
          </w:tcPr>
          <w:p w14:paraId="157420D5"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Moderator</w:t>
            </w:r>
          </w:p>
          <w:p w14:paraId="231C4141" w14:textId="77777777" w:rsidR="006B4F72" w:rsidRPr="00C87569" w:rsidRDefault="006B4F72" w:rsidP="0073198E">
            <w:pPr>
              <w:rPr>
                <w:rFonts w:ascii="Times New Roman" w:hAnsi="Times New Roman" w:cs="Times New Roman"/>
                <w:b/>
                <w:bCs/>
                <w:sz w:val="16"/>
                <w:szCs w:val="16"/>
              </w:rPr>
            </w:pPr>
          </w:p>
        </w:tc>
        <w:tc>
          <w:tcPr>
            <w:tcW w:w="4744" w:type="dxa"/>
          </w:tcPr>
          <w:p w14:paraId="0E002518" w14:textId="1A726F06" w:rsidR="006B4F72" w:rsidRPr="00C87569" w:rsidRDefault="006B4F72" w:rsidP="0073198E">
            <w:pPr>
              <w:tabs>
                <w:tab w:val="center" w:pos="2264"/>
              </w:tabs>
              <w:rPr>
                <w:rFonts w:ascii="Times New Roman" w:hAnsi="Times New Roman" w:cs="Times New Roman"/>
                <w:b/>
                <w:bCs/>
                <w:sz w:val="16"/>
                <w:szCs w:val="16"/>
              </w:rPr>
            </w:pPr>
            <w:r w:rsidRPr="00C87569">
              <w:rPr>
                <w:rFonts w:ascii="Times New Roman" w:hAnsi="Times New Roman" w:cs="Times New Roman"/>
                <w:b/>
                <w:bCs/>
                <w:sz w:val="16"/>
                <w:szCs w:val="16"/>
              </w:rPr>
              <w:t xml:space="preserve">Dichotomization </w:t>
            </w:r>
            <w:r w:rsidRPr="00C87569">
              <w:rPr>
                <w:rFonts w:ascii="Times New Roman" w:hAnsi="Times New Roman" w:cs="Times New Roman"/>
                <w:sz w:val="16"/>
                <w:szCs w:val="16"/>
              </w:rPr>
              <w:t xml:space="preserve">(first group reference, count of </w:t>
            </w:r>
            <w:r w:rsidR="00CB4D3D">
              <w:rPr>
                <w:rFonts w:ascii="Times New Roman" w:hAnsi="Times New Roman" w:cs="Times New Roman"/>
                <w:sz w:val="16"/>
                <w:szCs w:val="16"/>
              </w:rPr>
              <w:t>treatment regimens</w:t>
            </w:r>
            <w:r w:rsidRPr="00C87569">
              <w:rPr>
                <w:rFonts w:ascii="Times New Roman" w:hAnsi="Times New Roman" w:cs="Times New Roman"/>
                <w:sz w:val="16"/>
                <w:szCs w:val="16"/>
              </w:rPr>
              <w:t xml:space="preserve"> in parenthesis)</w:t>
            </w:r>
          </w:p>
        </w:tc>
      </w:tr>
      <w:tr w:rsidR="006B4F72" w:rsidRPr="0099368B" w14:paraId="7D4D56C1" w14:textId="77777777" w:rsidTr="0073198E">
        <w:tc>
          <w:tcPr>
            <w:tcW w:w="4744" w:type="dxa"/>
          </w:tcPr>
          <w:p w14:paraId="12E0945E"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Phase of the trial</w:t>
            </w:r>
          </w:p>
        </w:tc>
        <w:tc>
          <w:tcPr>
            <w:tcW w:w="4744" w:type="dxa"/>
          </w:tcPr>
          <w:p w14:paraId="4CA8A84C"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2 (3), greater than 2 (8)</w:t>
            </w:r>
          </w:p>
        </w:tc>
      </w:tr>
      <w:tr w:rsidR="006B4F72" w:rsidRPr="0099368B" w14:paraId="4299AD8E" w14:textId="77777777" w:rsidTr="0073198E">
        <w:tc>
          <w:tcPr>
            <w:tcW w:w="4744" w:type="dxa"/>
          </w:tcPr>
          <w:p w14:paraId="1B062094"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 xml:space="preserve">Study design </w:t>
            </w:r>
          </w:p>
        </w:tc>
        <w:tc>
          <w:tcPr>
            <w:tcW w:w="4744" w:type="dxa"/>
          </w:tcPr>
          <w:p w14:paraId="551C87FC"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Randomized (10), non-randomized (1)</w:t>
            </w:r>
          </w:p>
        </w:tc>
      </w:tr>
      <w:tr w:rsidR="006B4F72" w:rsidRPr="0099368B" w14:paraId="7FE57B85" w14:textId="77777777" w:rsidTr="0073198E">
        <w:tc>
          <w:tcPr>
            <w:tcW w:w="4744" w:type="dxa"/>
          </w:tcPr>
          <w:p w14:paraId="1CA406B7"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Year of activation</w:t>
            </w:r>
          </w:p>
        </w:tc>
        <w:tc>
          <w:tcPr>
            <w:tcW w:w="4744" w:type="dxa"/>
          </w:tcPr>
          <w:p w14:paraId="5BA2640F" w14:textId="723D70C2"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200</w:t>
            </w:r>
            <w:r w:rsidR="00FC4E9F">
              <w:rPr>
                <w:rFonts w:ascii="Times New Roman" w:hAnsi="Times New Roman" w:cs="Times New Roman"/>
                <w:sz w:val="16"/>
                <w:szCs w:val="16"/>
              </w:rPr>
              <w:t>0</w:t>
            </w:r>
            <w:r w:rsidRPr="00C87569">
              <w:rPr>
                <w:rFonts w:ascii="Times New Roman" w:hAnsi="Times New Roman" w:cs="Times New Roman"/>
                <w:sz w:val="16"/>
                <w:szCs w:val="16"/>
              </w:rPr>
              <w:t>-2008 (7), 2009-2013 (4)</w:t>
            </w:r>
          </w:p>
        </w:tc>
      </w:tr>
      <w:tr w:rsidR="006B4F72" w:rsidRPr="0099368B" w14:paraId="11ABB493" w14:textId="77777777" w:rsidTr="0073198E">
        <w:tc>
          <w:tcPr>
            <w:tcW w:w="4744" w:type="dxa"/>
          </w:tcPr>
          <w:p w14:paraId="21C0A8FC"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Sample size</w:t>
            </w:r>
          </w:p>
        </w:tc>
        <w:tc>
          <w:tcPr>
            <w:tcW w:w="4744" w:type="dxa"/>
          </w:tcPr>
          <w:p w14:paraId="771F9533"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 xml:space="preserve">10-38 (4), &gt;38 (7) </w:t>
            </w:r>
          </w:p>
        </w:tc>
      </w:tr>
    </w:tbl>
    <w:p w14:paraId="033B2660" w14:textId="77777777" w:rsidR="006B4F72" w:rsidRPr="0099368B" w:rsidRDefault="006B4F72" w:rsidP="006B4F72">
      <w:pPr>
        <w:rPr>
          <w:rFonts w:ascii="Times New Roman" w:hAnsi="Times New Roman" w:cs="Times New Roman"/>
          <w:sz w:val="20"/>
          <w:szCs w:val="20"/>
        </w:rPr>
      </w:pPr>
    </w:p>
    <w:p w14:paraId="0F3BE27B" w14:textId="59581DF4" w:rsidR="006B4F72" w:rsidRPr="0099368B" w:rsidRDefault="006B4F72" w:rsidP="006B4F72">
      <w:pPr>
        <w:jc w:val="both"/>
        <w:rPr>
          <w:rFonts w:ascii="Times New Roman" w:hAnsi="Times New Roman" w:cs="Times New Roman"/>
          <w:sz w:val="20"/>
          <w:szCs w:val="20"/>
        </w:rPr>
      </w:pPr>
      <w:r w:rsidRPr="0099368B">
        <w:rPr>
          <w:rFonts w:ascii="Times New Roman" w:hAnsi="Times New Roman" w:cs="Times New Roman"/>
          <w:sz w:val="20"/>
          <w:szCs w:val="20"/>
        </w:rPr>
        <w:t xml:space="preserve">Here </w:t>
      </w:r>
      <w:bookmarkStart w:id="23" w:name="_Hlk56083220"/>
      <w:r w:rsidRPr="0099368B">
        <w:rPr>
          <w:rFonts w:ascii="Times New Roman" w:hAnsi="Times New Roman" w:cs="Times New Roman"/>
          <w:sz w:val="20"/>
          <w:szCs w:val="20"/>
        </w:rPr>
        <w:t xml:space="preserve">there </w:t>
      </w:r>
      <w:r w:rsidR="00F61663">
        <w:rPr>
          <w:rFonts w:ascii="Times New Roman" w:hAnsi="Times New Roman" w:cs="Times New Roman"/>
          <w:sz w:val="20"/>
          <w:szCs w:val="20"/>
        </w:rPr>
        <w:t>was</w:t>
      </w:r>
      <w:r w:rsidRPr="0099368B">
        <w:rPr>
          <w:rFonts w:ascii="Times New Roman" w:hAnsi="Times New Roman" w:cs="Times New Roman"/>
          <w:sz w:val="20"/>
          <w:szCs w:val="20"/>
        </w:rPr>
        <w:t xml:space="preserve"> only one non-randomized study so this moderator</w:t>
      </w:r>
      <w:r w:rsidR="006D381D" w:rsidRPr="0099368B">
        <w:rPr>
          <w:rFonts w:ascii="Times New Roman" w:hAnsi="Times New Roman" w:cs="Times New Roman"/>
          <w:sz w:val="20"/>
          <w:szCs w:val="20"/>
        </w:rPr>
        <w:t xml:space="preserve"> was not considered</w:t>
      </w:r>
      <w:r w:rsidRPr="0099368B">
        <w:rPr>
          <w:rFonts w:ascii="Times New Roman" w:hAnsi="Times New Roman" w:cs="Times New Roman"/>
          <w:sz w:val="20"/>
          <w:szCs w:val="20"/>
        </w:rPr>
        <w:t xml:space="preserve">. </w:t>
      </w:r>
      <w:bookmarkEnd w:id="23"/>
      <w:r w:rsidRPr="0099368B">
        <w:rPr>
          <w:rFonts w:ascii="Times New Roman" w:hAnsi="Times New Roman" w:cs="Times New Roman"/>
          <w:sz w:val="20"/>
          <w:szCs w:val="20"/>
        </w:rPr>
        <w:t>In the table below, we report the effect of moderators (estimate) and the residual heterogeneity in the random-effects model. We also show the p-value of the omnibus test for the effect of the moderator as well as the test for residual heterogeneity.</w:t>
      </w:r>
    </w:p>
    <w:p w14:paraId="076C459B" w14:textId="77777777" w:rsidR="006B4F72" w:rsidRPr="0099368B" w:rsidRDefault="006B4F72" w:rsidP="006B4F72">
      <w:pPr>
        <w:rPr>
          <w:rFonts w:ascii="Times New Roman" w:hAnsi="Times New Roman" w:cs="Times New Roman"/>
          <w:sz w:val="20"/>
          <w:szCs w:val="20"/>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1750"/>
        <w:gridCol w:w="1750"/>
        <w:gridCol w:w="1750"/>
        <w:gridCol w:w="1750"/>
      </w:tblGrid>
      <w:tr w:rsidR="006B4F72" w:rsidRPr="0099368B" w14:paraId="7856E760" w14:textId="77777777" w:rsidTr="0073198E">
        <w:tc>
          <w:tcPr>
            <w:tcW w:w="2488" w:type="dxa"/>
          </w:tcPr>
          <w:p w14:paraId="5FB70946"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 xml:space="preserve">Moderator </w:t>
            </w:r>
          </w:p>
          <w:p w14:paraId="0BEBA497"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(univariate analysis)</w:t>
            </w:r>
          </w:p>
        </w:tc>
        <w:tc>
          <w:tcPr>
            <w:tcW w:w="1750" w:type="dxa"/>
          </w:tcPr>
          <w:p w14:paraId="6A15E661" w14:textId="21FAEFEC"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Estimate</w:t>
            </w:r>
            <w:r w:rsidR="001E1E2E" w:rsidRPr="00C87569">
              <w:rPr>
                <w:rFonts w:ascii="Times New Roman" w:hAnsi="Times New Roman" w:cs="Times New Roman"/>
                <w:b/>
                <w:bCs/>
                <w:sz w:val="16"/>
                <w:szCs w:val="16"/>
              </w:rPr>
              <w:t>d PF</w:t>
            </w:r>
            <w:r w:rsidR="00D015CE">
              <w:rPr>
                <w:rFonts w:ascii="Times New Roman" w:hAnsi="Times New Roman" w:cs="Times New Roman"/>
                <w:b/>
                <w:bCs/>
                <w:sz w:val="16"/>
                <w:szCs w:val="16"/>
              </w:rPr>
              <w:t>S</w:t>
            </w:r>
            <w:r w:rsidR="002A69DE" w:rsidRPr="00C87569">
              <w:rPr>
                <w:rFonts w:ascii="Times New Roman" w:hAnsi="Times New Roman" w:cs="Times New Roman"/>
                <w:b/>
                <w:bCs/>
                <w:sz w:val="16"/>
                <w:szCs w:val="16"/>
              </w:rPr>
              <w:t xml:space="preserve"> (vs </w:t>
            </w:r>
            <w:r w:rsidR="005449FB" w:rsidRPr="00C87569">
              <w:rPr>
                <w:rFonts w:ascii="Times New Roman" w:hAnsi="Times New Roman" w:cs="Times New Roman"/>
                <w:b/>
                <w:bCs/>
                <w:sz w:val="16"/>
                <w:szCs w:val="16"/>
              </w:rPr>
              <w:t>reference</w:t>
            </w:r>
            <w:r w:rsidR="002A69DE" w:rsidRPr="00C87569">
              <w:rPr>
                <w:rFonts w:ascii="Times New Roman" w:hAnsi="Times New Roman" w:cs="Times New Roman"/>
                <w:b/>
                <w:bCs/>
                <w:sz w:val="16"/>
                <w:szCs w:val="16"/>
              </w:rPr>
              <w:t xml:space="preserve"> level)</w:t>
            </w:r>
          </w:p>
        </w:tc>
        <w:tc>
          <w:tcPr>
            <w:tcW w:w="1750" w:type="dxa"/>
          </w:tcPr>
          <w:p w14:paraId="653419E9"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Test for moderator</w:t>
            </w:r>
          </w:p>
          <w:p w14:paraId="1AD2F775"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P-value</w:t>
            </w:r>
          </w:p>
        </w:tc>
        <w:tc>
          <w:tcPr>
            <w:tcW w:w="1750" w:type="dxa"/>
          </w:tcPr>
          <w:p w14:paraId="2A6C07FD"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Residual heterogeneity (I</w:t>
            </w:r>
            <w:r w:rsidRPr="00C87569">
              <w:rPr>
                <w:rFonts w:ascii="Times New Roman" w:hAnsi="Times New Roman" w:cs="Times New Roman"/>
                <w:b/>
                <w:bCs/>
                <w:sz w:val="16"/>
                <w:szCs w:val="16"/>
                <w:vertAlign w:val="superscript"/>
              </w:rPr>
              <w:t>2</w:t>
            </w:r>
            <w:r w:rsidRPr="00C87569">
              <w:rPr>
                <w:rFonts w:ascii="Times New Roman" w:hAnsi="Times New Roman" w:cs="Times New Roman"/>
                <w:b/>
                <w:bCs/>
                <w:sz w:val="16"/>
                <w:szCs w:val="16"/>
              </w:rPr>
              <w:t>)</w:t>
            </w:r>
          </w:p>
          <w:p w14:paraId="0D7B4F80" w14:textId="77777777" w:rsidR="006B4F72" w:rsidRPr="00C87569" w:rsidRDefault="006B4F72" w:rsidP="0073198E">
            <w:pPr>
              <w:rPr>
                <w:rFonts w:ascii="Times New Roman" w:hAnsi="Times New Roman" w:cs="Times New Roman"/>
                <w:b/>
                <w:bCs/>
                <w:sz w:val="16"/>
                <w:szCs w:val="16"/>
              </w:rPr>
            </w:pPr>
          </w:p>
        </w:tc>
        <w:tc>
          <w:tcPr>
            <w:tcW w:w="1750" w:type="dxa"/>
          </w:tcPr>
          <w:p w14:paraId="4EA5AC21"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 xml:space="preserve">Test for residual heterogeneity </w:t>
            </w:r>
          </w:p>
          <w:p w14:paraId="44C94488"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P-value</w:t>
            </w:r>
          </w:p>
        </w:tc>
      </w:tr>
      <w:tr w:rsidR="006B4F72" w:rsidRPr="0099368B" w14:paraId="2A76BDB3" w14:textId="77777777" w:rsidTr="0073198E">
        <w:tc>
          <w:tcPr>
            <w:tcW w:w="2488" w:type="dxa"/>
          </w:tcPr>
          <w:p w14:paraId="38F74323"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Phase of the trial:</w:t>
            </w:r>
          </w:p>
          <w:p w14:paraId="00D779E6"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greater than 2</w:t>
            </w:r>
          </w:p>
        </w:tc>
        <w:tc>
          <w:tcPr>
            <w:tcW w:w="1750" w:type="dxa"/>
          </w:tcPr>
          <w:p w14:paraId="656C1A69" w14:textId="4412BFC0"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w:t>
            </w:r>
            <w:r w:rsidR="00705703" w:rsidRPr="00C87569">
              <w:rPr>
                <w:rFonts w:ascii="Times New Roman" w:hAnsi="Times New Roman" w:cs="Times New Roman"/>
                <w:sz w:val="16"/>
                <w:szCs w:val="16"/>
              </w:rPr>
              <w:t>76 (vs 0.70)</w:t>
            </w:r>
          </w:p>
        </w:tc>
        <w:tc>
          <w:tcPr>
            <w:tcW w:w="1750" w:type="dxa"/>
          </w:tcPr>
          <w:p w14:paraId="7F3E0E46"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0.61</w:t>
            </w:r>
          </w:p>
        </w:tc>
        <w:tc>
          <w:tcPr>
            <w:tcW w:w="1750" w:type="dxa"/>
          </w:tcPr>
          <w:p w14:paraId="0AB6A0D3"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80.89%</w:t>
            </w:r>
          </w:p>
        </w:tc>
        <w:tc>
          <w:tcPr>
            <w:tcW w:w="1750" w:type="dxa"/>
          </w:tcPr>
          <w:p w14:paraId="1B4468D7"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&lt; 0.01</w:t>
            </w:r>
          </w:p>
        </w:tc>
      </w:tr>
      <w:tr w:rsidR="006B4F72" w:rsidRPr="0099368B" w14:paraId="33DC1440" w14:textId="77777777" w:rsidTr="0073198E">
        <w:tc>
          <w:tcPr>
            <w:tcW w:w="2488" w:type="dxa"/>
          </w:tcPr>
          <w:p w14:paraId="28583B58"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Year of activation:</w:t>
            </w:r>
          </w:p>
          <w:p w14:paraId="5BE9651A"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2009-2013</w:t>
            </w:r>
          </w:p>
        </w:tc>
        <w:tc>
          <w:tcPr>
            <w:tcW w:w="1750" w:type="dxa"/>
          </w:tcPr>
          <w:p w14:paraId="23D870E3" w14:textId="48FFDFE2" w:rsidR="006B4F72" w:rsidRPr="00C87569" w:rsidRDefault="00263B88" w:rsidP="0073198E">
            <w:pPr>
              <w:rPr>
                <w:rFonts w:ascii="Times New Roman" w:hAnsi="Times New Roman" w:cs="Times New Roman"/>
                <w:sz w:val="16"/>
                <w:szCs w:val="16"/>
              </w:rPr>
            </w:pPr>
            <w:r w:rsidRPr="00C87569">
              <w:rPr>
                <w:rFonts w:ascii="Times New Roman" w:hAnsi="Times New Roman" w:cs="Times New Roman"/>
                <w:sz w:val="16"/>
                <w:szCs w:val="16"/>
              </w:rPr>
              <w:t xml:space="preserve">0.63 (vs </w:t>
            </w:r>
            <w:r w:rsidR="00CA28B9" w:rsidRPr="00C87569">
              <w:rPr>
                <w:rFonts w:ascii="Times New Roman" w:hAnsi="Times New Roman" w:cs="Times New Roman"/>
                <w:sz w:val="16"/>
                <w:szCs w:val="16"/>
              </w:rPr>
              <w:t>0.79)</w:t>
            </w:r>
          </w:p>
        </w:tc>
        <w:tc>
          <w:tcPr>
            <w:tcW w:w="1750" w:type="dxa"/>
          </w:tcPr>
          <w:p w14:paraId="416F7128"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0.06</w:t>
            </w:r>
          </w:p>
        </w:tc>
        <w:tc>
          <w:tcPr>
            <w:tcW w:w="1750" w:type="dxa"/>
          </w:tcPr>
          <w:p w14:paraId="6B54EA50"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74.22%</w:t>
            </w:r>
          </w:p>
        </w:tc>
        <w:tc>
          <w:tcPr>
            <w:tcW w:w="1750" w:type="dxa"/>
          </w:tcPr>
          <w:p w14:paraId="33ADF6A6"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&lt; 0.01</w:t>
            </w:r>
          </w:p>
        </w:tc>
      </w:tr>
      <w:tr w:rsidR="006B4F72" w:rsidRPr="0099368B" w14:paraId="16F16BD4" w14:textId="77777777" w:rsidTr="0073198E">
        <w:tc>
          <w:tcPr>
            <w:tcW w:w="2488" w:type="dxa"/>
          </w:tcPr>
          <w:p w14:paraId="1D019BD7"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Sample size: &gt;38</w:t>
            </w:r>
          </w:p>
        </w:tc>
        <w:tc>
          <w:tcPr>
            <w:tcW w:w="1750" w:type="dxa"/>
          </w:tcPr>
          <w:p w14:paraId="61C4509C" w14:textId="2622E5AF" w:rsidR="006B4F72" w:rsidRPr="00C87569" w:rsidRDefault="00CA28B9" w:rsidP="0073198E">
            <w:pPr>
              <w:rPr>
                <w:rFonts w:ascii="Times New Roman" w:hAnsi="Times New Roman" w:cs="Times New Roman"/>
                <w:sz w:val="16"/>
                <w:szCs w:val="16"/>
              </w:rPr>
            </w:pPr>
            <w:r w:rsidRPr="00C87569">
              <w:rPr>
                <w:rFonts w:ascii="Times New Roman" w:hAnsi="Times New Roman" w:cs="Times New Roman"/>
                <w:sz w:val="16"/>
                <w:szCs w:val="16"/>
              </w:rPr>
              <w:t>0.79 (vs 0.57)</w:t>
            </w:r>
          </w:p>
        </w:tc>
        <w:tc>
          <w:tcPr>
            <w:tcW w:w="1750" w:type="dxa"/>
          </w:tcPr>
          <w:p w14:paraId="435551C7"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0.02</w:t>
            </w:r>
          </w:p>
        </w:tc>
        <w:tc>
          <w:tcPr>
            <w:tcW w:w="1750" w:type="dxa"/>
          </w:tcPr>
          <w:p w14:paraId="3B2F28B8"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69.47%</w:t>
            </w:r>
          </w:p>
        </w:tc>
        <w:tc>
          <w:tcPr>
            <w:tcW w:w="1750" w:type="dxa"/>
          </w:tcPr>
          <w:p w14:paraId="1B39E420"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&lt; 0.01</w:t>
            </w:r>
          </w:p>
        </w:tc>
      </w:tr>
    </w:tbl>
    <w:p w14:paraId="46C27371" w14:textId="77777777" w:rsidR="006B4F72" w:rsidRPr="0099368B" w:rsidRDefault="006B4F72" w:rsidP="006B4F72">
      <w:pPr>
        <w:rPr>
          <w:rFonts w:ascii="Times New Roman" w:hAnsi="Times New Roman" w:cs="Times New Roman"/>
          <w:sz w:val="20"/>
          <w:szCs w:val="20"/>
        </w:rPr>
      </w:pPr>
    </w:p>
    <w:p w14:paraId="2CD37E35" w14:textId="66AA813D" w:rsidR="006B4F72" w:rsidRPr="0099368B" w:rsidRDefault="006B4F72" w:rsidP="006B4F72">
      <w:pPr>
        <w:jc w:val="both"/>
        <w:rPr>
          <w:rFonts w:ascii="Times New Roman" w:hAnsi="Times New Roman" w:cs="Times New Roman"/>
          <w:sz w:val="20"/>
          <w:szCs w:val="20"/>
        </w:rPr>
      </w:pPr>
      <w:r w:rsidRPr="0099368B">
        <w:rPr>
          <w:rFonts w:ascii="Times New Roman" w:hAnsi="Times New Roman" w:cs="Times New Roman"/>
          <w:sz w:val="20"/>
          <w:szCs w:val="20"/>
        </w:rPr>
        <w:t xml:space="preserve">For the phase of the trial, residual heterogeneity </w:t>
      </w:r>
      <w:r w:rsidR="00F61663">
        <w:rPr>
          <w:rFonts w:ascii="Times New Roman" w:hAnsi="Times New Roman" w:cs="Times New Roman"/>
          <w:sz w:val="20"/>
          <w:szCs w:val="20"/>
        </w:rPr>
        <w:t>was</w:t>
      </w:r>
      <w:r w:rsidRPr="0099368B">
        <w:rPr>
          <w:rFonts w:ascii="Times New Roman" w:hAnsi="Times New Roman" w:cs="Times New Roman"/>
          <w:sz w:val="20"/>
          <w:szCs w:val="20"/>
        </w:rPr>
        <w:t xml:space="preserve"> high (I</w:t>
      </w:r>
      <w:r w:rsidRPr="0099368B">
        <w:rPr>
          <w:rFonts w:ascii="Times New Roman" w:hAnsi="Times New Roman" w:cs="Times New Roman"/>
          <w:sz w:val="20"/>
          <w:szCs w:val="20"/>
          <w:vertAlign w:val="superscript"/>
        </w:rPr>
        <w:t>2</w:t>
      </w:r>
      <w:r w:rsidRPr="0099368B">
        <w:rPr>
          <w:rFonts w:ascii="Times New Roman" w:hAnsi="Times New Roman" w:cs="Times New Roman"/>
          <w:sz w:val="20"/>
          <w:szCs w:val="20"/>
        </w:rPr>
        <w:t xml:space="preserve"> = 80.89%, p &lt; 0.01). Studies of phase greater than 2 increase the effect size. The omnibus test for the effect of the moderator based on a chi-squared distribution with 1 degree of freedom provided a p-value of 0.61</w:t>
      </w:r>
      <w:r w:rsidR="00F61663">
        <w:rPr>
          <w:rFonts w:ascii="Times New Roman" w:hAnsi="Times New Roman" w:cs="Times New Roman"/>
          <w:sz w:val="20"/>
          <w:szCs w:val="20"/>
        </w:rPr>
        <w:t xml:space="preserve"> (</w:t>
      </w:r>
      <w:r w:rsidRPr="0099368B">
        <w:rPr>
          <w:rFonts w:ascii="Times New Roman" w:hAnsi="Times New Roman" w:cs="Times New Roman"/>
          <w:sz w:val="20"/>
          <w:szCs w:val="20"/>
        </w:rPr>
        <w:t>not</w:t>
      </w:r>
      <w:r w:rsidR="00F61663">
        <w:rPr>
          <w:rFonts w:ascii="Times New Roman" w:hAnsi="Times New Roman" w:cs="Times New Roman"/>
          <w:sz w:val="20"/>
          <w:szCs w:val="20"/>
        </w:rPr>
        <w:t xml:space="preserve"> statistically</w:t>
      </w:r>
      <w:r w:rsidRPr="0099368B">
        <w:rPr>
          <w:rFonts w:ascii="Times New Roman" w:hAnsi="Times New Roman" w:cs="Times New Roman"/>
          <w:sz w:val="20"/>
          <w:szCs w:val="20"/>
        </w:rPr>
        <w:t xml:space="preserve"> significant</w:t>
      </w:r>
      <w:r w:rsidR="00F61663">
        <w:rPr>
          <w:rFonts w:ascii="Times New Roman" w:hAnsi="Times New Roman" w:cs="Times New Roman"/>
          <w:sz w:val="20"/>
          <w:szCs w:val="20"/>
        </w:rPr>
        <w:t>)</w:t>
      </w:r>
      <w:r w:rsidRPr="0099368B">
        <w:rPr>
          <w:rFonts w:ascii="Times New Roman" w:hAnsi="Times New Roman" w:cs="Times New Roman"/>
          <w:sz w:val="20"/>
          <w:szCs w:val="20"/>
        </w:rPr>
        <w:t xml:space="preserve">. </w:t>
      </w:r>
    </w:p>
    <w:p w14:paraId="489D8E05" w14:textId="02B399F3" w:rsidR="006B4F72" w:rsidRPr="0099368B" w:rsidRDefault="006B4F72" w:rsidP="006B4F72">
      <w:pPr>
        <w:jc w:val="both"/>
        <w:rPr>
          <w:rFonts w:ascii="Times New Roman" w:hAnsi="Times New Roman" w:cs="Times New Roman"/>
          <w:sz w:val="20"/>
          <w:szCs w:val="20"/>
        </w:rPr>
      </w:pPr>
      <w:r w:rsidRPr="0099368B">
        <w:rPr>
          <w:rFonts w:ascii="Times New Roman" w:hAnsi="Times New Roman" w:cs="Times New Roman"/>
          <w:sz w:val="20"/>
          <w:szCs w:val="20"/>
        </w:rPr>
        <w:lastRenderedPageBreak/>
        <w:t xml:space="preserve">For the year of activation, residual heterogeneity </w:t>
      </w:r>
      <w:r w:rsidR="007C6FAC">
        <w:rPr>
          <w:rFonts w:ascii="Times New Roman" w:hAnsi="Times New Roman" w:cs="Times New Roman"/>
          <w:sz w:val="20"/>
          <w:szCs w:val="20"/>
        </w:rPr>
        <w:t>was</w:t>
      </w:r>
      <w:r w:rsidRPr="0099368B">
        <w:rPr>
          <w:rFonts w:ascii="Times New Roman" w:hAnsi="Times New Roman" w:cs="Times New Roman"/>
          <w:sz w:val="20"/>
          <w:szCs w:val="20"/>
        </w:rPr>
        <w:t xml:space="preserve"> high (I</w:t>
      </w:r>
      <w:r w:rsidRPr="0099368B">
        <w:rPr>
          <w:rFonts w:ascii="Times New Roman" w:hAnsi="Times New Roman" w:cs="Times New Roman"/>
          <w:sz w:val="20"/>
          <w:szCs w:val="20"/>
          <w:vertAlign w:val="superscript"/>
        </w:rPr>
        <w:t>2</w:t>
      </w:r>
      <w:r w:rsidRPr="0099368B">
        <w:rPr>
          <w:rFonts w:ascii="Times New Roman" w:hAnsi="Times New Roman" w:cs="Times New Roman"/>
          <w:sz w:val="20"/>
          <w:szCs w:val="20"/>
        </w:rPr>
        <w:t xml:space="preserve"> = 74.22%, p &lt; 0.01). A year of activation between 2009 and 2013 ha</w:t>
      </w:r>
      <w:r w:rsidR="007C6FAC">
        <w:rPr>
          <w:rFonts w:ascii="Times New Roman" w:hAnsi="Times New Roman" w:cs="Times New Roman"/>
          <w:sz w:val="20"/>
          <w:szCs w:val="20"/>
        </w:rPr>
        <w:t>d</w:t>
      </w:r>
      <w:r w:rsidRPr="0099368B">
        <w:rPr>
          <w:rFonts w:ascii="Times New Roman" w:hAnsi="Times New Roman" w:cs="Times New Roman"/>
          <w:sz w:val="20"/>
          <w:szCs w:val="20"/>
        </w:rPr>
        <w:t xml:space="preserve"> a negative effect on the effect size, but not significant against 2000-2008 (p = 0.06).</w:t>
      </w:r>
    </w:p>
    <w:p w14:paraId="3D4B3B33" w14:textId="3BAEA7E9" w:rsidR="006B4F72" w:rsidRPr="0099368B" w:rsidRDefault="006B4F72" w:rsidP="00E1437E">
      <w:pPr>
        <w:jc w:val="both"/>
        <w:rPr>
          <w:rFonts w:ascii="Times New Roman" w:hAnsi="Times New Roman" w:cs="Times New Roman"/>
          <w:sz w:val="20"/>
          <w:szCs w:val="20"/>
        </w:rPr>
      </w:pPr>
      <w:r w:rsidRPr="0099368B">
        <w:rPr>
          <w:rFonts w:ascii="Times New Roman" w:hAnsi="Times New Roman" w:cs="Times New Roman"/>
          <w:sz w:val="20"/>
          <w:szCs w:val="20"/>
        </w:rPr>
        <w:t xml:space="preserve">For sample size, residual heterogeneity </w:t>
      </w:r>
      <w:r w:rsidR="007C6FAC">
        <w:rPr>
          <w:rFonts w:ascii="Times New Roman" w:hAnsi="Times New Roman" w:cs="Times New Roman"/>
          <w:sz w:val="20"/>
          <w:szCs w:val="20"/>
        </w:rPr>
        <w:t>was</w:t>
      </w:r>
      <w:r w:rsidRPr="0099368B">
        <w:rPr>
          <w:rFonts w:ascii="Times New Roman" w:hAnsi="Times New Roman" w:cs="Times New Roman"/>
          <w:sz w:val="20"/>
          <w:szCs w:val="20"/>
        </w:rPr>
        <w:t xml:space="preserve"> again high (I</w:t>
      </w:r>
      <w:r w:rsidRPr="0099368B">
        <w:rPr>
          <w:rFonts w:ascii="Times New Roman" w:hAnsi="Times New Roman" w:cs="Times New Roman"/>
          <w:sz w:val="20"/>
          <w:szCs w:val="20"/>
          <w:vertAlign w:val="superscript"/>
        </w:rPr>
        <w:t>2</w:t>
      </w:r>
      <w:r w:rsidRPr="0099368B">
        <w:rPr>
          <w:rFonts w:ascii="Times New Roman" w:hAnsi="Times New Roman" w:cs="Times New Roman"/>
          <w:sz w:val="20"/>
          <w:szCs w:val="20"/>
        </w:rPr>
        <w:t xml:space="preserve"> = 69.47%, p &lt; 0.01). A sample size above 38 patients has a positive effect on the observed rate versus ≤ 38 which is significant (p = 0.02). </w:t>
      </w:r>
    </w:p>
    <w:p w14:paraId="6BB8310F" w14:textId="0EC03767" w:rsidR="006B4F72" w:rsidRPr="0099368B" w:rsidRDefault="006B4F72" w:rsidP="006B4F72">
      <w:pPr>
        <w:rPr>
          <w:rFonts w:ascii="Times New Roman" w:hAnsi="Times New Roman" w:cs="Times New Roman"/>
          <w:sz w:val="20"/>
          <w:szCs w:val="20"/>
        </w:rPr>
      </w:pPr>
      <w:r w:rsidRPr="0099368B">
        <w:rPr>
          <w:rFonts w:ascii="Times New Roman" w:hAnsi="Times New Roman" w:cs="Times New Roman"/>
          <w:sz w:val="20"/>
          <w:szCs w:val="20"/>
        </w:rPr>
        <w:t xml:space="preserve">We also performed a </w:t>
      </w:r>
      <w:r w:rsidRPr="0099368B">
        <w:rPr>
          <w:rFonts w:ascii="Times New Roman" w:hAnsi="Times New Roman" w:cs="Times New Roman"/>
          <w:i/>
          <w:iCs/>
          <w:sz w:val="20"/>
          <w:szCs w:val="20"/>
        </w:rPr>
        <w:t>multivariate</w:t>
      </w:r>
      <w:r w:rsidRPr="0099368B">
        <w:rPr>
          <w:rFonts w:ascii="Times New Roman" w:hAnsi="Times New Roman" w:cs="Times New Roman"/>
          <w:sz w:val="20"/>
          <w:szCs w:val="20"/>
        </w:rPr>
        <w:t xml:space="preserve"> meta-regression adjusting </w:t>
      </w:r>
      <w:r w:rsidR="003D47E5" w:rsidRPr="0099368B">
        <w:rPr>
          <w:rFonts w:ascii="Times New Roman" w:hAnsi="Times New Roman" w:cs="Times New Roman"/>
          <w:sz w:val="20"/>
          <w:szCs w:val="20"/>
        </w:rPr>
        <w:t xml:space="preserve">for whether a </w:t>
      </w:r>
      <w:r w:rsidRPr="0099368B">
        <w:rPr>
          <w:rFonts w:ascii="Times New Roman" w:hAnsi="Times New Roman" w:cs="Times New Roman"/>
          <w:sz w:val="20"/>
          <w:szCs w:val="20"/>
        </w:rPr>
        <w:t>regimen</w:t>
      </w:r>
      <w:r w:rsidR="003D47E5" w:rsidRPr="0099368B">
        <w:rPr>
          <w:rFonts w:ascii="Times New Roman" w:hAnsi="Times New Roman" w:cs="Times New Roman"/>
          <w:sz w:val="20"/>
          <w:szCs w:val="20"/>
        </w:rPr>
        <w:t xml:space="preserve"> was</w:t>
      </w:r>
      <w:r w:rsidRPr="0099368B">
        <w:rPr>
          <w:rFonts w:ascii="Times New Roman" w:hAnsi="Times New Roman" w:cs="Times New Roman"/>
          <w:sz w:val="20"/>
          <w:szCs w:val="20"/>
        </w:rPr>
        <w:t xml:space="preserve"> recommended with sample size:</w:t>
      </w:r>
    </w:p>
    <w:p w14:paraId="143EED42" w14:textId="77777777" w:rsidR="006B4F72" w:rsidRPr="0099368B" w:rsidRDefault="006B4F72" w:rsidP="006B4F72">
      <w:pPr>
        <w:rPr>
          <w:rFonts w:ascii="Times New Roman" w:hAnsi="Times New Roman" w:cs="Times New Roman"/>
          <w:sz w:val="20"/>
          <w:szCs w:val="20"/>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75"/>
        <w:gridCol w:w="1750"/>
        <w:gridCol w:w="1750"/>
        <w:gridCol w:w="1750"/>
      </w:tblGrid>
      <w:tr w:rsidR="006B4F72" w:rsidRPr="0099368B" w14:paraId="4F7E58EE" w14:textId="77777777" w:rsidTr="00D015CE">
        <w:tc>
          <w:tcPr>
            <w:tcW w:w="2263" w:type="dxa"/>
          </w:tcPr>
          <w:p w14:paraId="4D20CA87"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Moderator (multivariate analysis)</w:t>
            </w:r>
          </w:p>
        </w:tc>
        <w:tc>
          <w:tcPr>
            <w:tcW w:w="1975" w:type="dxa"/>
          </w:tcPr>
          <w:p w14:paraId="7E0676CE" w14:textId="64ABDCEF" w:rsidR="006B4F72" w:rsidRPr="00C87569" w:rsidRDefault="007C6FAC" w:rsidP="0073198E">
            <w:pPr>
              <w:rPr>
                <w:rFonts w:ascii="Times New Roman" w:hAnsi="Times New Roman" w:cs="Times New Roman"/>
                <w:b/>
                <w:bCs/>
                <w:sz w:val="16"/>
                <w:szCs w:val="16"/>
              </w:rPr>
            </w:pPr>
            <w:r w:rsidRPr="00C87569">
              <w:rPr>
                <w:rFonts w:ascii="Times New Roman" w:hAnsi="Times New Roman" w:cs="Times New Roman"/>
                <w:b/>
                <w:bCs/>
                <w:sz w:val="16"/>
                <w:szCs w:val="16"/>
              </w:rPr>
              <w:t>Adjusted estimated</w:t>
            </w:r>
            <w:r w:rsidR="001E1E2E" w:rsidRPr="00C87569">
              <w:rPr>
                <w:rFonts w:ascii="Times New Roman" w:hAnsi="Times New Roman" w:cs="Times New Roman"/>
                <w:b/>
                <w:bCs/>
                <w:sz w:val="16"/>
                <w:szCs w:val="16"/>
              </w:rPr>
              <w:t xml:space="preserve"> PF</w:t>
            </w:r>
            <w:r>
              <w:rPr>
                <w:rFonts w:ascii="Times New Roman" w:hAnsi="Times New Roman" w:cs="Times New Roman"/>
                <w:b/>
                <w:bCs/>
                <w:sz w:val="16"/>
                <w:szCs w:val="16"/>
              </w:rPr>
              <w:t>S</w:t>
            </w:r>
            <w:r w:rsidR="005449FB" w:rsidRPr="00C87569">
              <w:rPr>
                <w:rFonts w:ascii="Times New Roman" w:hAnsi="Times New Roman" w:cs="Times New Roman"/>
                <w:b/>
                <w:bCs/>
                <w:sz w:val="16"/>
                <w:szCs w:val="16"/>
              </w:rPr>
              <w:t xml:space="preserve"> (vs reference level)</w:t>
            </w:r>
          </w:p>
        </w:tc>
        <w:tc>
          <w:tcPr>
            <w:tcW w:w="1750" w:type="dxa"/>
          </w:tcPr>
          <w:p w14:paraId="5908ADE7"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Z-statistic</w:t>
            </w:r>
          </w:p>
          <w:p w14:paraId="3D045481"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P-value</w:t>
            </w:r>
          </w:p>
        </w:tc>
        <w:tc>
          <w:tcPr>
            <w:tcW w:w="1750" w:type="dxa"/>
          </w:tcPr>
          <w:p w14:paraId="6A2AADAE"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Residual heterogeneity (I</w:t>
            </w:r>
            <w:r w:rsidRPr="00C87569">
              <w:rPr>
                <w:rFonts w:ascii="Times New Roman" w:hAnsi="Times New Roman" w:cs="Times New Roman"/>
                <w:b/>
                <w:bCs/>
                <w:sz w:val="16"/>
                <w:szCs w:val="16"/>
                <w:vertAlign w:val="superscript"/>
              </w:rPr>
              <w:t>2</w:t>
            </w:r>
            <w:r w:rsidRPr="00C87569">
              <w:rPr>
                <w:rFonts w:ascii="Times New Roman" w:hAnsi="Times New Roman" w:cs="Times New Roman"/>
                <w:b/>
                <w:bCs/>
                <w:sz w:val="16"/>
                <w:szCs w:val="16"/>
              </w:rPr>
              <w:t>)</w:t>
            </w:r>
          </w:p>
          <w:p w14:paraId="0255DDBB" w14:textId="77777777" w:rsidR="006B4F72" w:rsidRPr="00C87569" w:rsidRDefault="006B4F72" w:rsidP="0073198E">
            <w:pPr>
              <w:rPr>
                <w:rFonts w:ascii="Times New Roman" w:hAnsi="Times New Roman" w:cs="Times New Roman"/>
                <w:b/>
                <w:bCs/>
                <w:sz w:val="16"/>
                <w:szCs w:val="16"/>
              </w:rPr>
            </w:pPr>
          </w:p>
        </w:tc>
        <w:tc>
          <w:tcPr>
            <w:tcW w:w="1750" w:type="dxa"/>
          </w:tcPr>
          <w:p w14:paraId="33280987"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 xml:space="preserve">Test for residual heterogeneity </w:t>
            </w:r>
          </w:p>
          <w:p w14:paraId="22025B89" w14:textId="77777777" w:rsidR="006B4F72" w:rsidRPr="00C87569" w:rsidRDefault="006B4F72" w:rsidP="0073198E">
            <w:pPr>
              <w:rPr>
                <w:rFonts w:ascii="Times New Roman" w:hAnsi="Times New Roman" w:cs="Times New Roman"/>
                <w:b/>
                <w:bCs/>
                <w:sz w:val="16"/>
                <w:szCs w:val="16"/>
              </w:rPr>
            </w:pPr>
            <w:r w:rsidRPr="00C87569">
              <w:rPr>
                <w:rFonts w:ascii="Times New Roman" w:hAnsi="Times New Roman" w:cs="Times New Roman"/>
                <w:b/>
                <w:bCs/>
                <w:sz w:val="16"/>
                <w:szCs w:val="16"/>
              </w:rPr>
              <w:t>P-value</w:t>
            </w:r>
          </w:p>
        </w:tc>
      </w:tr>
      <w:tr w:rsidR="006B4F72" w:rsidRPr="0099368B" w14:paraId="06B61A82" w14:textId="77777777" w:rsidTr="00D015CE">
        <w:tc>
          <w:tcPr>
            <w:tcW w:w="2263" w:type="dxa"/>
          </w:tcPr>
          <w:p w14:paraId="3D268B36"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 xml:space="preserve">Regimen: </w:t>
            </w:r>
          </w:p>
          <w:p w14:paraId="0AB76DEA"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Recommended</w:t>
            </w:r>
          </w:p>
        </w:tc>
        <w:tc>
          <w:tcPr>
            <w:tcW w:w="1975" w:type="dxa"/>
          </w:tcPr>
          <w:p w14:paraId="3A004E93" w14:textId="30FE2A5D"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w:t>
            </w:r>
            <w:r w:rsidR="005449FB" w:rsidRPr="00C87569">
              <w:rPr>
                <w:rFonts w:ascii="Times New Roman" w:hAnsi="Times New Roman" w:cs="Times New Roman"/>
                <w:sz w:val="16"/>
                <w:szCs w:val="16"/>
              </w:rPr>
              <w:t>62 (vs 0.56</w:t>
            </w:r>
            <w:r w:rsidR="00936358">
              <w:rPr>
                <w:rFonts w:ascii="Times New Roman" w:hAnsi="Times New Roman" w:cs="Times New Roman"/>
                <w:sz w:val="16"/>
                <w:szCs w:val="16"/>
              </w:rPr>
              <w:t>*</w:t>
            </w:r>
            <w:r w:rsidR="005449FB" w:rsidRPr="00C87569">
              <w:rPr>
                <w:rFonts w:ascii="Times New Roman" w:hAnsi="Times New Roman" w:cs="Times New Roman"/>
                <w:sz w:val="16"/>
                <w:szCs w:val="16"/>
              </w:rPr>
              <w:t>)</w:t>
            </w:r>
          </w:p>
        </w:tc>
        <w:tc>
          <w:tcPr>
            <w:tcW w:w="1750" w:type="dxa"/>
          </w:tcPr>
          <w:p w14:paraId="38D32975" w14:textId="2F0417C5"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0.5</w:t>
            </w:r>
            <w:r w:rsidR="00BE605D">
              <w:rPr>
                <w:rFonts w:ascii="Times New Roman" w:hAnsi="Times New Roman" w:cs="Times New Roman"/>
                <w:sz w:val="16"/>
                <w:szCs w:val="16"/>
              </w:rPr>
              <w:t>0</w:t>
            </w:r>
          </w:p>
        </w:tc>
        <w:tc>
          <w:tcPr>
            <w:tcW w:w="1750" w:type="dxa"/>
          </w:tcPr>
          <w:p w14:paraId="17EA2EFE" w14:textId="007377A8"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72.8</w:t>
            </w:r>
            <w:r w:rsidR="00BE605D">
              <w:rPr>
                <w:rFonts w:ascii="Times New Roman" w:hAnsi="Times New Roman" w:cs="Times New Roman"/>
                <w:sz w:val="16"/>
                <w:szCs w:val="16"/>
              </w:rPr>
              <w:t>2</w:t>
            </w:r>
            <w:r w:rsidRPr="00C87569">
              <w:rPr>
                <w:rFonts w:ascii="Times New Roman" w:hAnsi="Times New Roman" w:cs="Times New Roman"/>
                <w:sz w:val="16"/>
                <w:szCs w:val="16"/>
              </w:rPr>
              <w:t>%</w:t>
            </w:r>
          </w:p>
        </w:tc>
        <w:tc>
          <w:tcPr>
            <w:tcW w:w="1750" w:type="dxa"/>
          </w:tcPr>
          <w:p w14:paraId="0E1996AD"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&lt; 0.01</w:t>
            </w:r>
          </w:p>
        </w:tc>
      </w:tr>
      <w:tr w:rsidR="006B4F72" w:rsidRPr="0099368B" w14:paraId="2C3C267A" w14:textId="77777777" w:rsidTr="00D015CE">
        <w:tc>
          <w:tcPr>
            <w:tcW w:w="2263" w:type="dxa"/>
          </w:tcPr>
          <w:p w14:paraId="13238E6C"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Sample size: &gt;38</w:t>
            </w:r>
          </w:p>
        </w:tc>
        <w:tc>
          <w:tcPr>
            <w:tcW w:w="1975" w:type="dxa"/>
          </w:tcPr>
          <w:p w14:paraId="561B8A9E" w14:textId="1FE86E45"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w:t>
            </w:r>
            <w:r w:rsidR="005449FB" w:rsidRPr="00C87569">
              <w:rPr>
                <w:rFonts w:ascii="Times New Roman" w:hAnsi="Times New Roman" w:cs="Times New Roman"/>
                <w:sz w:val="16"/>
                <w:szCs w:val="16"/>
              </w:rPr>
              <w:t>7</w:t>
            </w:r>
            <w:r w:rsidR="00BE605D">
              <w:rPr>
                <w:rFonts w:ascii="Times New Roman" w:hAnsi="Times New Roman" w:cs="Times New Roman"/>
                <w:sz w:val="16"/>
                <w:szCs w:val="16"/>
              </w:rPr>
              <w:t>6</w:t>
            </w:r>
            <w:r w:rsidR="005449FB" w:rsidRPr="00C87569">
              <w:rPr>
                <w:rFonts w:ascii="Times New Roman" w:hAnsi="Times New Roman" w:cs="Times New Roman"/>
                <w:sz w:val="16"/>
                <w:szCs w:val="16"/>
              </w:rPr>
              <w:t xml:space="preserve"> (vs 0.56</w:t>
            </w:r>
            <w:r w:rsidR="00721E20">
              <w:rPr>
                <w:rFonts w:ascii="Times New Roman" w:hAnsi="Times New Roman" w:cs="Times New Roman"/>
                <w:sz w:val="16"/>
                <w:szCs w:val="16"/>
              </w:rPr>
              <w:t>*</w:t>
            </w:r>
            <w:r w:rsidR="005449FB" w:rsidRPr="00C87569">
              <w:rPr>
                <w:rFonts w:ascii="Times New Roman" w:hAnsi="Times New Roman" w:cs="Times New Roman"/>
                <w:sz w:val="16"/>
                <w:szCs w:val="16"/>
              </w:rPr>
              <w:t>)</w:t>
            </w:r>
          </w:p>
        </w:tc>
        <w:tc>
          <w:tcPr>
            <w:tcW w:w="1750" w:type="dxa"/>
          </w:tcPr>
          <w:p w14:paraId="79A1B0E0" w14:textId="5B9B1BA6"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0.0</w:t>
            </w:r>
            <w:r w:rsidR="00BE605D">
              <w:rPr>
                <w:rFonts w:ascii="Times New Roman" w:hAnsi="Times New Roman" w:cs="Times New Roman"/>
                <w:sz w:val="16"/>
                <w:szCs w:val="16"/>
              </w:rPr>
              <w:t>5</w:t>
            </w:r>
          </w:p>
        </w:tc>
        <w:tc>
          <w:tcPr>
            <w:tcW w:w="1750" w:type="dxa"/>
          </w:tcPr>
          <w:p w14:paraId="4B0B8DA4" w14:textId="791C221B"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72.8</w:t>
            </w:r>
            <w:r w:rsidR="00BE605D">
              <w:rPr>
                <w:rFonts w:ascii="Times New Roman" w:hAnsi="Times New Roman" w:cs="Times New Roman"/>
                <w:sz w:val="16"/>
                <w:szCs w:val="16"/>
              </w:rPr>
              <w:t>2</w:t>
            </w:r>
            <w:r w:rsidRPr="00C87569">
              <w:rPr>
                <w:rFonts w:ascii="Times New Roman" w:hAnsi="Times New Roman" w:cs="Times New Roman"/>
                <w:sz w:val="16"/>
                <w:szCs w:val="16"/>
              </w:rPr>
              <w:t>%</w:t>
            </w:r>
          </w:p>
        </w:tc>
        <w:tc>
          <w:tcPr>
            <w:tcW w:w="1750" w:type="dxa"/>
          </w:tcPr>
          <w:p w14:paraId="1545A79E" w14:textId="77777777" w:rsidR="006B4F72" w:rsidRPr="00C87569" w:rsidRDefault="006B4F72" w:rsidP="0073198E">
            <w:pPr>
              <w:rPr>
                <w:rFonts w:ascii="Times New Roman" w:hAnsi="Times New Roman" w:cs="Times New Roman"/>
                <w:sz w:val="16"/>
                <w:szCs w:val="16"/>
              </w:rPr>
            </w:pPr>
            <w:r w:rsidRPr="00C87569">
              <w:rPr>
                <w:rFonts w:ascii="Times New Roman" w:hAnsi="Times New Roman" w:cs="Times New Roman"/>
                <w:sz w:val="16"/>
                <w:szCs w:val="16"/>
              </w:rPr>
              <w:t>&lt; 0.01</w:t>
            </w:r>
          </w:p>
        </w:tc>
      </w:tr>
    </w:tbl>
    <w:p w14:paraId="5F46F64E" w14:textId="21B4608B" w:rsidR="00936358" w:rsidRDefault="00936358" w:rsidP="00936358">
      <w:pPr>
        <w:pStyle w:val="SubtleReference1"/>
        <w:numPr>
          <w:ilvl w:val="0"/>
          <w:numId w:val="0"/>
        </w:numPr>
        <w:rPr>
          <w:i w:val="0"/>
          <w:iCs w:val="0"/>
          <w:sz w:val="16"/>
          <w:szCs w:val="16"/>
        </w:rPr>
      </w:pPr>
      <w:r w:rsidRPr="00936358">
        <w:rPr>
          <w:i w:val="0"/>
          <w:iCs w:val="0"/>
          <w:color w:val="auto"/>
          <w:sz w:val="16"/>
          <w:szCs w:val="16"/>
        </w:rPr>
        <w:t xml:space="preserve">*Regimen not </w:t>
      </w:r>
      <w:r w:rsidR="00721E20" w:rsidRPr="00936358">
        <w:rPr>
          <w:i w:val="0"/>
          <w:iCs w:val="0"/>
          <w:color w:val="auto"/>
          <w:sz w:val="16"/>
          <w:szCs w:val="16"/>
        </w:rPr>
        <w:t>recommended</w:t>
      </w:r>
      <w:r w:rsidRPr="00936358">
        <w:rPr>
          <w:i w:val="0"/>
          <w:iCs w:val="0"/>
          <w:color w:val="auto"/>
          <w:sz w:val="16"/>
          <w:szCs w:val="16"/>
        </w:rPr>
        <w:t xml:space="preserve"> and sample size 10-38 patients.</w:t>
      </w:r>
    </w:p>
    <w:p w14:paraId="751BBE14" w14:textId="77777777" w:rsidR="00936358" w:rsidRPr="00936358" w:rsidRDefault="00936358" w:rsidP="00936358">
      <w:pPr>
        <w:pStyle w:val="SubtleReference1"/>
        <w:numPr>
          <w:ilvl w:val="0"/>
          <w:numId w:val="0"/>
        </w:numPr>
        <w:rPr>
          <w:i w:val="0"/>
          <w:iCs w:val="0"/>
          <w:sz w:val="16"/>
          <w:szCs w:val="16"/>
        </w:rPr>
      </w:pPr>
    </w:p>
    <w:p w14:paraId="29C12C56" w14:textId="7E412A95" w:rsidR="006B4F72" w:rsidRDefault="006B4F72" w:rsidP="00047B89">
      <w:pPr>
        <w:jc w:val="both"/>
        <w:rPr>
          <w:rFonts w:ascii="Times New Roman" w:hAnsi="Times New Roman" w:cs="Times New Roman"/>
          <w:sz w:val="20"/>
          <w:szCs w:val="20"/>
        </w:rPr>
      </w:pPr>
      <w:r w:rsidRPr="0099368B">
        <w:rPr>
          <w:rFonts w:ascii="Times New Roman" w:hAnsi="Times New Roman" w:cs="Times New Roman"/>
          <w:sz w:val="20"/>
          <w:szCs w:val="20"/>
        </w:rPr>
        <w:t>Regimen recommended versus non-recommended has a positive effect (</w:t>
      </w:r>
      <w:r w:rsidR="00BE605D">
        <w:rPr>
          <w:rFonts w:ascii="Times New Roman" w:hAnsi="Times New Roman" w:cs="Times New Roman"/>
          <w:sz w:val="20"/>
          <w:szCs w:val="20"/>
        </w:rPr>
        <w:t xml:space="preserve">p-value = 0.50, </w:t>
      </w:r>
      <w:r w:rsidRPr="0099368B">
        <w:rPr>
          <w:rFonts w:ascii="Times New Roman" w:hAnsi="Times New Roman" w:cs="Times New Roman"/>
          <w:sz w:val="20"/>
          <w:szCs w:val="20"/>
        </w:rPr>
        <w:t>not significant) and sample size a</w:t>
      </w:r>
      <w:r w:rsidR="00047B89" w:rsidRPr="0099368B">
        <w:rPr>
          <w:rFonts w:ascii="Times New Roman" w:hAnsi="Times New Roman" w:cs="Times New Roman"/>
          <w:sz w:val="20"/>
          <w:szCs w:val="20"/>
        </w:rPr>
        <w:t xml:space="preserve"> bit</w:t>
      </w:r>
      <w:r w:rsidRPr="0099368B">
        <w:rPr>
          <w:rFonts w:ascii="Times New Roman" w:hAnsi="Times New Roman" w:cs="Times New Roman"/>
          <w:sz w:val="20"/>
          <w:szCs w:val="20"/>
        </w:rPr>
        <w:t xml:space="preserve"> </w:t>
      </w:r>
      <w:r w:rsidR="00281D43" w:rsidRPr="0099368B">
        <w:rPr>
          <w:rFonts w:ascii="Times New Roman" w:hAnsi="Times New Roman" w:cs="Times New Roman"/>
          <w:sz w:val="20"/>
          <w:szCs w:val="20"/>
        </w:rPr>
        <w:t>smaller</w:t>
      </w:r>
      <w:r w:rsidRPr="0099368B">
        <w:rPr>
          <w:rFonts w:ascii="Times New Roman" w:hAnsi="Times New Roman" w:cs="Times New Roman"/>
          <w:sz w:val="20"/>
          <w:szCs w:val="20"/>
        </w:rPr>
        <w:t xml:space="preserve"> positive effect</w:t>
      </w:r>
      <w:r w:rsidR="00047B89" w:rsidRPr="0099368B">
        <w:rPr>
          <w:rFonts w:ascii="Times New Roman" w:hAnsi="Times New Roman" w:cs="Times New Roman"/>
          <w:sz w:val="20"/>
          <w:szCs w:val="20"/>
        </w:rPr>
        <w:t xml:space="preserve"> compared to the unadjusted</w:t>
      </w:r>
      <w:r w:rsidR="00BE605D">
        <w:rPr>
          <w:rFonts w:ascii="Times New Roman" w:hAnsi="Times New Roman" w:cs="Times New Roman"/>
          <w:sz w:val="20"/>
          <w:szCs w:val="20"/>
        </w:rPr>
        <w:t xml:space="preserve"> (still statistically significant p-value = 0.05)</w:t>
      </w:r>
      <w:r w:rsidRPr="0099368B">
        <w:rPr>
          <w:rFonts w:ascii="Times New Roman" w:hAnsi="Times New Roman" w:cs="Times New Roman"/>
          <w:sz w:val="20"/>
          <w:szCs w:val="20"/>
        </w:rPr>
        <w:t>. The omnibus chi-square test for both moderators is not significant (p = 0.</w:t>
      </w:r>
      <w:r w:rsidR="00BE605D">
        <w:rPr>
          <w:rFonts w:ascii="Times New Roman" w:hAnsi="Times New Roman" w:cs="Times New Roman"/>
          <w:sz w:val="20"/>
          <w:szCs w:val="20"/>
        </w:rPr>
        <w:t>09</w:t>
      </w:r>
      <w:r w:rsidRPr="0099368B">
        <w:rPr>
          <w:rFonts w:ascii="Times New Roman" w:hAnsi="Times New Roman" w:cs="Times New Roman"/>
          <w:sz w:val="20"/>
          <w:szCs w:val="20"/>
        </w:rPr>
        <w:t>). Residual heterogeneity remains very high (I</w:t>
      </w:r>
      <w:r w:rsidRPr="00BE605D">
        <w:rPr>
          <w:rFonts w:ascii="Times New Roman" w:hAnsi="Times New Roman" w:cs="Times New Roman"/>
          <w:sz w:val="20"/>
          <w:szCs w:val="20"/>
          <w:vertAlign w:val="superscript"/>
        </w:rPr>
        <w:t>2</w:t>
      </w:r>
      <w:r w:rsidRPr="0099368B">
        <w:rPr>
          <w:rFonts w:ascii="Times New Roman" w:hAnsi="Times New Roman" w:cs="Times New Roman"/>
          <w:sz w:val="20"/>
          <w:szCs w:val="20"/>
        </w:rPr>
        <w:t xml:space="preserve"> = 72.8</w:t>
      </w:r>
      <w:r w:rsidR="00BE605D">
        <w:rPr>
          <w:rFonts w:ascii="Times New Roman" w:hAnsi="Times New Roman" w:cs="Times New Roman"/>
          <w:sz w:val="20"/>
          <w:szCs w:val="20"/>
        </w:rPr>
        <w:t>2</w:t>
      </w:r>
      <w:r w:rsidRPr="0099368B">
        <w:rPr>
          <w:rFonts w:ascii="Times New Roman" w:hAnsi="Times New Roman" w:cs="Times New Roman"/>
          <w:sz w:val="20"/>
          <w:szCs w:val="20"/>
        </w:rPr>
        <w:t>%, p &lt; 0.01</w:t>
      </w:r>
      <w:r w:rsidR="00047B89" w:rsidRPr="0099368B">
        <w:rPr>
          <w:rFonts w:ascii="Times New Roman" w:hAnsi="Times New Roman" w:cs="Times New Roman"/>
          <w:sz w:val="20"/>
          <w:szCs w:val="20"/>
        </w:rPr>
        <w:t xml:space="preserve"> vs </w:t>
      </w:r>
      <w:r w:rsidR="00047B89" w:rsidRPr="00BE605D">
        <w:rPr>
          <w:rFonts w:ascii="Times New Roman" w:hAnsi="Times New Roman" w:cs="Times New Roman"/>
          <w:sz w:val="20"/>
          <w:szCs w:val="20"/>
        </w:rPr>
        <w:t>I</w:t>
      </w:r>
      <w:r w:rsidR="00047B89" w:rsidRPr="00BE605D">
        <w:rPr>
          <w:rFonts w:ascii="Times New Roman" w:hAnsi="Times New Roman" w:cs="Times New Roman"/>
          <w:sz w:val="20"/>
          <w:szCs w:val="20"/>
          <w:vertAlign w:val="superscript"/>
        </w:rPr>
        <w:t>2</w:t>
      </w:r>
      <w:r w:rsidR="00047B89" w:rsidRPr="0099368B">
        <w:rPr>
          <w:rFonts w:ascii="Times New Roman" w:hAnsi="Times New Roman" w:cs="Times New Roman"/>
          <w:sz w:val="20"/>
          <w:szCs w:val="20"/>
        </w:rPr>
        <w:t xml:space="preserve"> = 80.</w:t>
      </w:r>
      <w:r w:rsidR="00D15373">
        <w:rPr>
          <w:rFonts w:ascii="Times New Roman" w:hAnsi="Times New Roman" w:cs="Times New Roman"/>
          <w:sz w:val="20"/>
          <w:szCs w:val="20"/>
        </w:rPr>
        <w:t>50</w:t>
      </w:r>
      <w:r w:rsidR="00047B89" w:rsidRPr="0099368B">
        <w:rPr>
          <w:rFonts w:ascii="Times New Roman" w:hAnsi="Times New Roman" w:cs="Times New Roman"/>
          <w:sz w:val="20"/>
          <w:szCs w:val="20"/>
        </w:rPr>
        <w:t>%, p &lt; 0.01 for the model including the classified drugs only</w:t>
      </w:r>
      <w:r w:rsidRPr="0099368B">
        <w:rPr>
          <w:rFonts w:ascii="Times New Roman" w:hAnsi="Times New Roman" w:cs="Times New Roman"/>
          <w:sz w:val="20"/>
          <w:szCs w:val="20"/>
        </w:rPr>
        <w:t>).</w:t>
      </w:r>
      <w:r w:rsidR="001813FE" w:rsidRPr="0099368B">
        <w:rPr>
          <w:rFonts w:ascii="Times New Roman" w:hAnsi="Times New Roman" w:cs="Times New Roman"/>
          <w:sz w:val="20"/>
          <w:szCs w:val="20"/>
        </w:rPr>
        <w:t xml:space="preserve"> This shows that a sample size &gt; 38 cannot explain a substantial part of the</w:t>
      </w:r>
      <w:r w:rsidR="00281D43" w:rsidRPr="0099368B">
        <w:rPr>
          <w:rFonts w:ascii="Times New Roman" w:hAnsi="Times New Roman" w:cs="Times New Roman"/>
          <w:sz w:val="20"/>
          <w:szCs w:val="20"/>
        </w:rPr>
        <w:t xml:space="preserve"> model’s</w:t>
      </w:r>
      <w:r w:rsidR="001813FE" w:rsidRPr="0099368B">
        <w:rPr>
          <w:rFonts w:ascii="Times New Roman" w:hAnsi="Times New Roman" w:cs="Times New Roman"/>
          <w:sz w:val="20"/>
          <w:szCs w:val="20"/>
        </w:rPr>
        <w:t xml:space="preserve"> residual heterogeneity.</w:t>
      </w:r>
    </w:p>
    <w:p w14:paraId="250B7F2E" w14:textId="77777777" w:rsidR="002806E0" w:rsidRPr="0099368B" w:rsidRDefault="002806E0" w:rsidP="00047B89">
      <w:pPr>
        <w:jc w:val="both"/>
        <w:rPr>
          <w:rFonts w:ascii="Times New Roman" w:hAnsi="Times New Roman" w:cs="Times New Roman"/>
          <w:sz w:val="20"/>
          <w:szCs w:val="20"/>
        </w:rPr>
      </w:pPr>
    </w:p>
    <w:p w14:paraId="7B374CF3" w14:textId="0B035CB6" w:rsidR="00CA71B1" w:rsidRPr="002806E0" w:rsidRDefault="00527D39" w:rsidP="00CA71B1">
      <w:pPr>
        <w:pStyle w:val="Heading3"/>
        <w:numPr>
          <w:ilvl w:val="2"/>
          <w:numId w:val="8"/>
        </w:numPr>
        <w:rPr>
          <w:rFonts w:ascii="Times New Roman" w:eastAsia="Times New Roman" w:hAnsi="Times New Roman" w:cs="Times New Roman"/>
          <w:b/>
          <w:color w:val="auto"/>
          <w:sz w:val="20"/>
          <w:szCs w:val="20"/>
          <w:lang w:val="en-US"/>
        </w:rPr>
      </w:pPr>
      <w:bookmarkStart w:id="24" w:name="_Toc66885729"/>
      <w:r w:rsidRPr="0099368B">
        <w:rPr>
          <w:rFonts w:ascii="Times New Roman" w:eastAsia="Times New Roman" w:hAnsi="Times New Roman" w:cs="Times New Roman"/>
          <w:b/>
          <w:color w:val="auto"/>
          <w:sz w:val="20"/>
          <w:szCs w:val="20"/>
          <w:lang w:val="en-US"/>
        </w:rPr>
        <w:t>Analysis for first-line patients at 6 months</w:t>
      </w:r>
      <w:bookmarkEnd w:id="24"/>
    </w:p>
    <w:p w14:paraId="7E670481" w14:textId="598A15E7" w:rsidR="00CA71B1" w:rsidRPr="0099368B" w:rsidRDefault="00CA71B1" w:rsidP="00527D39">
      <w:pPr>
        <w:rPr>
          <w:rFonts w:ascii="Times New Roman" w:hAnsi="Times New Roman" w:cs="Times New Roman"/>
          <w:sz w:val="20"/>
          <w:szCs w:val="20"/>
        </w:rPr>
      </w:pPr>
      <w:r w:rsidRPr="0099368B">
        <w:rPr>
          <w:rFonts w:ascii="Times New Roman" w:hAnsi="Times New Roman" w:cs="Times New Roman"/>
          <w:sz w:val="20"/>
          <w:szCs w:val="20"/>
          <w:lang w:val="en-US"/>
        </w:rPr>
        <w:t>The</w:t>
      </w:r>
      <w:r w:rsidRPr="0099368B">
        <w:rPr>
          <w:rFonts w:ascii="Times New Roman" w:hAnsi="Times New Roman" w:cs="Times New Roman"/>
          <w:sz w:val="20"/>
          <w:szCs w:val="20"/>
        </w:rPr>
        <w:t xml:space="preserve"> database </w:t>
      </w:r>
      <w:r w:rsidR="003D47E5" w:rsidRPr="0099368B">
        <w:rPr>
          <w:rFonts w:ascii="Times New Roman" w:hAnsi="Times New Roman" w:cs="Times New Roman"/>
          <w:sz w:val="20"/>
          <w:szCs w:val="20"/>
        </w:rPr>
        <w:t xml:space="preserve">for this analysis </w:t>
      </w:r>
      <w:r w:rsidRPr="0099368B">
        <w:rPr>
          <w:rFonts w:ascii="Times New Roman" w:hAnsi="Times New Roman" w:cs="Times New Roman"/>
          <w:sz w:val="20"/>
          <w:szCs w:val="20"/>
        </w:rPr>
        <w:t>consist</w:t>
      </w:r>
      <w:r w:rsidR="005C77F2">
        <w:rPr>
          <w:rFonts w:ascii="Times New Roman" w:hAnsi="Times New Roman" w:cs="Times New Roman"/>
          <w:sz w:val="20"/>
          <w:szCs w:val="20"/>
        </w:rPr>
        <w:t>ed</w:t>
      </w:r>
      <w:r w:rsidRPr="0099368B">
        <w:rPr>
          <w:rFonts w:ascii="Times New Roman" w:hAnsi="Times New Roman" w:cs="Times New Roman"/>
          <w:sz w:val="20"/>
          <w:szCs w:val="20"/>
        </w:rPr>
        <w:t xml:space="preserve"> of 7 trials covering 12 different therapeutic combinations. </w:t>
      </w:r>
    </w:p>
    <w:p w14:paraId="43BB8165" w14:textId="77777777" w:rsidR="00E1437E" w:rsidRDefault="008314D7" w:rsidP="00E1437E">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19C72394" w14:textId="24E13F77" w:rsidR="00E1437E" w:rsidRPr="00E1437E" w:rsidRDefault="00E1437E" w:rsidP="00E1437E">
      <w:pPr>
        <w:rPr>
          <w:rFonts w:ascii="Times New Roman" w:hAnsi="Times New Roman" w:cs="Times New Roman"/>
          <w:b/>
          <w:bCs/>
          <w:sz w:val="20"/>
          <w:szCs w:val="20"/>
          <w:lang w:val="en-US"/>
        </w:rPr>
      </w:pPr>
      <w:r w:rsidRPr="00E1437E">
        <w:rPr>
          <w:rFonts w:ascii="Times New Roman" w:eastAsia="Times New Roman" w:hAnsi="Times New Roman" w:cs="Times New Roman"/>
          <w:sz w:val="20"/>
          <w:szCs w:val="20"/>
          <w:lang w:val="en-US"/>
        </w:rPr>
        <w:t xml:space="preserve">Again, we investigate publication bias with a funnel plot and 2 formal tests. The contour enhanced funnel plot in fig.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4</w:t>
      </w:r>
      <w:r w:rsidRPr="00E1437E">
        <w:rPr>
          <w:rFonts w:ascii="Times New Roman" w:eastAsia="Times New Roman" w:hAnsi="Times New Roman" w:cs="Times New Roman"/>
          <w:sz w:val="20"/>
          <w:szCs w:val="20"/>
          <w:lang w:val="en-US"/>
        </w:rPr>
        <w:t xml:space="preserve"> detected one study in the grey zone of the right side (0.01 ≤ p ≤ 0.05) and another study on the light grey zone of the left side (p &lt; 0.01). There is a chance for some publication bias. Next, we examine the risk of bias more formally. The p-values from the rank correlation and the Egger’s regression tests were 0.5 and 0.64, respectively. There is no indication of publication bias. </w:t>
      </w:r>
    </w:p>
    <w:p w14:paraId="69EFFF93" w14:textId="7F28F656" w:rsidR="00E1437E" w:rsidRPr="0099368B" w:rsidRDefault="00E1437E" w:rsidP="00E1437E">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617F50BA" wp14:editId="64859D10">
            <wp:extent cx="5604387" cy="2841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633888" cy="2856892"/>
                    </a:xfrm>
                    <a:prstGeom prst="rect">
                      <a:avLst/>
                    </a:prstGeom>
                  </pic:spPr>
                </pic:pic>
              </a:graphicData>
            </a:graphic>
          </wp:inline>
        </w:drawing>
      </w:r>
    </w:p>
    <w:p w14:paraId="65B25494" w14:textId="43EE7553" w:rsidR="00603C5C" w:rsidRPr="00EC611C" w:rsidRDefault="00603C5C" w:rsidP="00603C5C">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4. Contour enhanced funnel plot for PFS at 6 months (first line patients).</w:t>
      </w:r>
    </w:p>
    <w:p w14:paraId="08EBEFF0" w14:textId="77777777" w:rsidR="00D32E47" w:rsidRPr="0099368B" w:rsidRDefault="00D32E47" w:rsidP="008314D7">
      <w:pPr>
        <w:rPr>
          <w:rFonts w:ascii="Times New Roman" w:hAnsi="Times New Roman" w:cs="Times New Roman"/>
          <w:b/>
          <w:bCs/>
          <w:sz w:val="20"/>
          <w:szCs w:val="20"/>
          <w:lang w:val="en-US"/>
        </w:rPr>
      </w:pPr>
    </w:p>
    <w:p w14:paraId="7C0DA922" w14:textId="2A2D3032" w:rsidR="008314D7"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7F652C89" w14:textId="77777777" w:rsidR="00BD766D" w:rsidRPr="00BD766D" w:rsidRDefault="00BD766D" w:rsidP="00BD766D">
      <w:pPr>
        <w:rPr>
          <w:rFonts w:ascii="Times New Roman" w:hAnsi="Times New Roman" w:cs="Times New Roman"/>
          <w:sz w:val="20"/>
          <w:szCs w:val="20"/>
          <w:lang w:val="en-US"/>
        </w:rPr>
      </w:pPr>
      <w:r w:rsidRPr="00BD766D">
        <w:rPr>
          <w:rFonts w:ascii="Times New Roman" w:hAnsi="Times New Roman" w:cs="Times New Roman"/>
          <w:sz w:val="20"/>
          <w:szCs w:val="20"/>
          <w:lang w:val="en-US"/>
        </w:rPr>
        <w:t xml:space="preserve">Externally standardized residuals produced the highest z-value of -3.33 for the study of Gelderblom 2014: Brostallicin. This suggests that it might be an influential outlier. </w:t>
      </w:r>
    </w:p>
    <w:p w14:paraId="38EDDF75" w14:textId="613DCAAB" w:rsidR="00E1437E" w:rsidRPr="0099368B" w:rsidRDefault="00BD766D" w:rsidP="00BD766D">
      <w:pPr>
        <w:rPr>
          <w:rFonts w:ascii="Times New Roman" w:hAnsi="Times New Roman" w:cs="Times New Roman"/>
          <w:b/>
          <w:bCs/>
          <w:sz w:val="20"/>
          <w:szCs w:val="20"/>
          <w:lang w:val="en-US"/>
        </w:rPr>
      </w:pPr>
      <w:r w:rsidRPr="00BD766D">
        <w:rPr>
          <w:rFonts w:ascii="Times New Roman" w:hAnsi="Times New Roman" w:cs="Times New Roman"/>
          <w:sz w:val="20"/>
          <w:szCs w:val="20"/>
          <w:lang w:val="en-US"/>
        </w:rPr>
        <w:t xml:space="preserve">The Baujat plot in fig. </w:t>
      </w:r>
      <w:r w:rsidR="00827EB1">
        <w:rPr>
          <w:rFonts w:ascii="Times New Roman" w:hAnsi="Times New Roman" w:cs="Times New Roman"/>
          <w:sz w:val="20"/>
          <w:szCs w:val="20"/>
          <w:lang w:val="en-US"/>
        </w:rPr>
        <w:t>A</w:t>
      </w:r>
      <w:r>
        <w:rPr>
          <w:rFonts w:ascii="Times New Roman" w:hAnsi="Times New Roman" w:cs="Times New Roman"/>
          <w:sz w:val="20"/>
          <w:szCs w:val="20"/>
          <w:lang w:val="en-US"/>
        </w:rPr>
        <w:t>5</w:t>
      </w:r>
      <w:r w:rsidRPr="00BD766D">
        <w:rPr>
          <w:rFonts w:ascii="Times New Roman" w:hAnsi="Times New Roman" w:cs="Times New Roman"/>
          <w:sz w:val="20"/>
          <w:szCs w:val="20"/>
          <w:lang w:val="en-US"/>
        </w:rPr>
        <w:t xml:space="preserve"> projects line with number 11 (Gelderblom 2014) on the right corner. This study contributes to heterogeneity and is</w:t>
      </w:r>
      <w:r>
        <w:rPr>
          <w:rFonts w:ascii="Times New Roman" w:hAnsi="Times New Roman" w:cs="Times New Roman"/>
          <w:sz w:val="20"/>
          <w:szCs w:val="20"/>
          <w:lang w:val="en-US"/>
        </w:rPr>
        <w:t xml:space="preserve"> the most</w:t>
      </w:r>
      <w:r w:rsidRPr="00BD766D">
        <w:rPr>
          <w:rFonts w:ascii="Times New Roman" w:hAnsi="Times New Roman" w:cs="Times New Roman"/>
          <w:sz w:val="20"/>
          <w:szCs w:val="20"/>
          <w:lang w:val="en-US"/>
        </w:rPr>
        <w:t xml:space="preserve"> influential for the meta-analysis.</w:t>
      </w:r>
    </w:p>
    <w:p w14:paraId="2C1F34B2" w14:textId="77777777" w:rsidR="00F44D06" w:rsidRPr="0099368B" w:rsidRDefault="00F44D06" w:rsidP="00F44D06">
      <w:pPr>
        <w:keepNext/>
        <w:rPr>
          <w:rFonts w:ascii="Times New Roman" w:hAnsi="Times New Roman" w:cs="Times New Roman"/>
          <w:sz w:val="20"/>
          <w:szCs w:val="20"/>
        </w:rPr>
      </w:pPr>
      <w:r w:rsidRPr="0099368B">
        <w:rPr>
          <w:rFonts w:ascii="Times New Roman" w:hAnsi="Times New Roman" w:cs="Times New Roman"/>
          <w:noProof/>
          <w:sz w:val="20"/>
          <w:szCs w:val="20"/>
          <w:lang w:eastAsia="en-GB"/>
        </w:rPr>
        <w:drawing>
          <wp:inline distT="0" distB="0" distL="0" distR="0" wp14:anchorId="4BF0FA53" wp14:editId="2C139CDF">
            <wp:extent cx="5486400" cy="376908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493364" cy="3773868"/>
                    </a:xfrm>
                    <a:prstGeom prst="rect">
                      <a:avLst/>
                    </a:prstGeom>
                  </pic:spPr>
                </pic:pic>
              </a:graphicData>
            </a:graphic>
          </wp:inline>
        </w:drawing>
      </w:r>
    </w:p>
    <w:p w14:paraId="44354DA8" w14:textId="5F145804" w:rsidR="00F44D06" w:rsidRPr="00EC611C" w:rsidRDefault="00F44D06" w:rsidP="00F44D06">
      <w:pPr>
        <w:pStyle w:val="Caption"/>
        <w:rPr>
          <w:b/>
          <w:bCs w:val="0"/>
        </w:rPr>
      </w:pPr>
      <w:r w:rsidRPr="00EC611C">
        <w:rPr>
          <w:b/>
          <w:bCs w:val="0"/>
        </w:rPr>
        <w:t xml:space="preserve">Fig. </w:t>
      </w:r>
      <w:r w:rsidR="00827EB1">
        <w:rPr>
          <w:b/>
          <w:bCs w:val="0"/>
        </w:rPr>
        <w:t>A</w:t>
      </w:r>
      <w:r w:rsidRPr="00EC611C">
        <w:rPr>
          <w:b/>
          <w:bCs w:val="0"/>
        </w:rPr>
        <w:t xml:space="preserve">5. Baujat plot of the </w:t>
      </w:r>
      <w:r w:rsidR="00A771B8" w:rsidRPr="00EC611C">
        <w:rPr>
          <w:b/>
          <w:bCs w:val="0"/>
        </w:rPr>
        <w:t>treatment arms</w:t>
      </w:r>
      <w:r w:rsidRPr="00EC611C">
        <w:rPr>
          <w:b/>
          <w:bCs w:val="0"/>
        </w:rPr>
        <w:t xml:space="preserve"> for PFS at 6 months (first line patients).</w:t>
      </w:r>
    </w:p>
    <w:p w14:paraId="11F12D47" w14:textId="77777777" w:rsidR="00F44D06" w:rsidRPr="0099368B" w:rsidRDefault="00F44D06" w:rsidP="008314D7">
      <w:pPr>
        <w:rPr>
          <w:rFonts w:ascii="Times New Roman" w:hAnsi="Times New Roman" w:cs="Times New Roman"/>
          <w:b/>
          <w:bCs/>
          <w:sz w:val="20"/>
          <w:szCs w:val="20"/>
          <w:lang w:val="en-US"/>
        </w:rPr>
      </w:pPr>
    </w:p>
    <w:p w14:paraId="331E79F5" w14:textId="278EC1AF"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11A9A845" w14:textId="684853D0" w:rsidR="00456715" w:rsidRPr="0099368B" w:rsidRDefault="00456715" w:rsidP="00456715">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sensitivity analysis was performed removing</w:t>
      </w:r>
      <w:r w:rsidR="00F70305" w:rsidRPr="0099368B">
        <w:rPr>
          <w:rFonts w:ascii="Times New Roman" w:eastAsia="Times New Roman" w:hAnsi="Times New Roman" w:cs="Times New Roman"/>
          <w:sz w:val="20"/>
          <w:szCs w:val="20"/>
          <w:lang w:val="en-US"/>
        </w:rPr>
        <w:t xml:space="preserve"> </w:t>
      </w:r>
      <w:r w:rsidRPr="0099368B">
        <w:rPr>
          <w:rFonts w:ascii="Times New Roman" w:eastAsia="Times New Roman" w:hAnsi="Times New Roman" w:cs="Times New Roman"/>
          <w:sz w:val="20"/>
          <w:szCs w:val="20"/>
          <w:lang w:val="en-US"/>
        </w:rPr>
        <w:t xml:space="preserve">Gelderblom 2014:Brostallicin from the database and re-fitting a random effects model.  </w:t>
      </w:r>
    </w:p>
    <w:p w14:paraId="34A919BC" w14:textId="77777777" w:rsidR="00456715" w:rsidRPr="0099368B" w:rsidRDefault="00456715" w:rsidP="00456715">
      <w:pPr>
        <w:spacing w:before="60" w:after="120" w:line="240" w:lineRule="auto"/>
        <w:jc w:val="both"/>
        <w:rPr>
          <w:rFonts w:ascii="Times New Roman" w:eastAsia="Times New Roman" w:hAnsi="Times New Roman" w:cs="Times New Roman"/>
          <w:sz w:val="20"/>
          <w:szCs w:val="20"/>
          <w:lang w:val="en-US"/>
        </w:rPr>
      </w:pPr>
    </w:p>
    <w:p w14:paraId="564D23C0" w14:textId="72EA2AB1" w:rsidR="00456715" w:rsidRPr="0099368B" w:rsidRDefault="007F3548" w:rsidP="00456715">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1C74C68F" wp14:editId="17EE57A0">
            <wp:extent cx="5731510" cy="3086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14:paraId="68617083" w14:textId="4453D305" w:rsidR="00456715" w:rsidRPr="00EC611C" w:rsidRDefault="00456715" w:rsidP="00456715">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6. Forest plot for PFS at 6 months excluding ‘Gelderblom 2014: Brostallicin' (first line patients).</w:t>
      </w:r>
    </w:p>
    <w:p w14:paraId="7D2643C7" w14:textId="77777777" w:rsidR="00456715" w:rsidRPr="0099368B" w:rsidRDefault="00456715" w:rsidP="00456715">
      <w:pPr>
        <w:spacing w:before="60" w:after="120" w:line="240" w:lineRule="auto"/>
        <w:jc w:val="both"/>
        <w:rPr>
          <w:rFonts w:ascii="Times New Roman" w:eastAsia="Times New Roman" w:hAnsi="Times New Roman" w:cs="Times New Roman"/>
          <w:sz w:val="20"/>
          <w:szCs w:val="20"/>
          <w:lang w:val="en-US"/>
        </w:rPr>
      </w:pPr>
    </w:p>
    <w:p w14:paraId="2AA91E22" w14:textId="2EDBAEA4" w:rsidR="00F44D06" w:rsidRPr="0099368B" w:rsidRDefault="007F3548" w:rsidP="007F3548">
      <w:pPr>
        <w:jc w:val="both"/>
        <w:rPr>
          <w:rFonts w:ascii="Times New Roman" w:hAnsi="Times New Roman" w:cs="Times New Roman"/>
          <w:b/>
          <w:bCs/>
          <w:sz w:val="20"/>
          <w:szCs w:val="20"/>
          <w:lang w:val="en-US"/>
        </w:rPr>
      </w:pPr>
      <w:r w:rsidRPr="007F3548">
        <w:rPr>
          <w:rFonts w:ascii="Times New Roman" w:eastAsia="Times New Roman" w:hAnsi="Times New Roman" w:cs="Times New Roman"/>
          <w:sz w:val="20"/>
          <w:szCs w:val="20"/>
          <w:lang w:val="en-US"/>
        </w:rPr>
        <w:t xml:space="preserve">Overall effect size of the meta-analysis increased to 0.61 (0.55-0.67) from 0.58 (0.50-0.66). Overall heterogeneity dropped from 74% (p &lt; 0.01) to 63% (p &lt; 0.01). The </w:t>
      </w:r>
      <w:r>
        <w:rPr>
          <w:rFonts w:ascii="Times New Roman" w:eastAsia="Times New Roman" w:hAnsi="Times New Roman" w:cs="Times New Roman"/>
          <w:sz w:val="20"/>
          <w:szCs w:val="20"/>
          <w:lang w:val="en-US"/>
        </w:rPr>
        <w:t>drug regimen</w:t>
      </w:r>
      <w:r w:rsidRPr="007F3548">
        <w:rPr>
          <w:rFonts w:ascii="Times New Roman" w:eastAsia="Times New Roman" w:hAnsi="Times New Roman" w:cs="Times New Roman"/>
          <w:sz w:val="20"/>
          <w:szCs w:val="20"/>
          <w:lang w:val="en-US"/>
        </w:rPr>
        <w:t xml:space="preserve"> was removed from the non-recommended treatments. The estimate of the subgroup has been recalculated to 0.66 (0.56 – 0.74) from 0.59 (0.47 – 0.70). Heterogeneity was decreased from 85% (p &lt; 0.01) to 75% (p &lt; 0.01). Test of moderator with drugs grouped as recommended or not </w:t>
      </w:r>
      <w:r>
        <w:rPr>
          <w:rFonts w:ascii="Times New Roman" w:eastAsia="Times New Roman" w:hAnsi="Times New Roman" w:cs="Times New Roman"/>
          <w:sz w:val="20"/>
          <w:szCs w:val="20"/>
          <w:lang w:val="en-US"/>
        </w:rPr>
        <w:t>was</w:t>
      </w:r>
      <w:r w:rsidRPr="007F3548">
        <w:rPr>
          <w:rFonts w:ascii="Times New Roman" w:eastAsia="Times New Roman" w:hAnsi="Times New Roman" w:cs="Times New Roman"/>
          <w:sz w:val="20"/>
          <w:szCs w:val="20"/>
          <w:lang w:val="en-US"/>
        </w:rPr>
        <w:t xml:space="preserve"> not significant (p = 0.18).</w:t>
      </w:r>
    </w:p>
    <w:p w14:paraId="3339888B" w14:textId="1BDDFF89"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Meta-regressions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521"/>
      </w:tblGrid>
      <w:tr w:rsidR="00BD074A" w:rsidRPr="0099368B" w14:paraId="440F3468" w14:textId="77777777" w:rsidTr="0073198E">
        <w:tc>
          <w:tcPr>
            <w:tcW w:w="4744" w:type="dxa"/>
          </w:tcPr>
          <w:p w14:paraId="22B0E39B"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Moderator</w:t>
            </w:r>
          </w:p>
          <w:p w14:paraId="771869E0"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p>
        </w:tc>
        <w:tc>
          <w:tcPr>
            <w:tcW w:w="4744" w:type="dxa"/>
          </w:tcPr>
          <w:p w14:paraId="7EA2BBE5" w14:textId="27FACA0A" w:rsidR="00BD074A" w:rsidRPr="00C87569" w:rsidRDefault="00BD074A" w:rsidP="00BD074A">
            <w:pPr>
              <w:tabs>
                <w:tab w:val="center" w:pos="2264"/>
              </w:tabs>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Dichotomization </w:t>
            </w:r>
            <w:r w:rsidRPr="00C87569">
              <w:rPr>
                <w:rFonts w:ascii="Times New Roman" w:eastAsia="Times New Roman" w:hAnsi="Times New Roman" w:cs="Times New Roman"/>
                <w:sz w:val="16"/>
                <w:szCs w:val="16"/>
                <w:lang w:val="en-US"/>
              </w:rPr>
              <w:t xml:space="preserve">(first group reference, count of </w:t>
            </w:r>
            <w:r w:rsidR="00CB4D3D">
              <w:rPr>
                <w:rFonts w:ascii="Times New Roman" w:eastAsia="Times New Roman" w:hAnsi="Times New Roman" w:cs="Times New Roman"/>
                <w:sz w:val="16"/>
                <w:szCs w:val="16"/>
                <w:lang w:val="en-US"/>
              </w:rPr>
              <w:t>treatment regimens</w:t>
            </w:r>
            <w:r w:rsidRPr="00C87569">
              <w:rPr>
                <w:rFonts w:ascii="Times New Roman" w:eastAsia="Times New Roman" w:hAnsi="Times New Roman" w:cs="Times New Roman"/>
                <w:sz w:val="16"/>
                <w:szCs w:val="16"/>
                <w:lang w:val="en-US"/>
              </w:rPr>
              <w:t xml:space="preserve"> in parenthesis)</w:t>
            </w:r>
          </w:p>
        </w:tc>
      </w:tr>
      <w:tr w:rsidR="00BD074A" w:rsidRPr="0099368B" w14:paraId="429BAF05" w14:textId="77777777" w:rsidTr="0073198E">
        <w:tc>
          <w:tcPr>
            <w:tcW w:w="4744" w:type="dxa"/>
          </w:tcPr>
          <w:p w14:paraId="165A4922"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tc>
        <w:tc>
          <w:tcPr>
            <w:tcW w:w="4744" w:type="dxa"/>
          </w:tcPr>
          <w:p w14:paraId="20B45E8B"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(4), greater than 2 (8)</w:t>
            </w:r>
          </w:p>
        </w:tc>
      </w:tr>
      <w:tr w:rsidR="00BD074A" w:rsidRPr="0099368B" w14:paraId="01898C4E" w14:textId="77777777" w:rsidTr="0073198E">
        <w:tc>
          <w:tcPr>
            <w:tcW w:w="4744" w:type="dxa"/>
          </w:tcPr>
          <w:p w14:paraId="69963951"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Study design </w:t>
            </w:r>
          </w:p>
        </w:tc>
        <w:tc>
          <w:tcPr>
            <w:tcW w:w="4744" w:type="dxa"/>
          </w:tcPr>
          <w:p w14:paraId="4321C4D9"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Randomized (10), non-randomized (2)</w:t>
            </w:r>
          </w:p>
        </w:tc>
      </w:tr>
      <w:tr w:rsidR="00BD074A" w:rsidRPr="0099368B" w14:paraId="33E0E33A" w14:textId="77777777" w:rsidTr="0073198E">
        <w:tc>
          <w:tcPr>
            <w:tcW w:w="4744" w:type="dxa"/>
          </w:tcPr>
          <w:p w14:paraId="14D84D27"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tc>
        <w:tc>
          <w:tcPr>
            <w:tcW w:w="4744" w:type="dxa"/>
          </w:tcPr>
          <w:p w14:paraId="49148937"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2000-2008 (8), 2009-2013 (4)</w:t>
            </w:r>
          </w:p>
        </w:tc>
      </w:tr>
      <w:tr w:rsidR="00BD074A" w:rsidRPr="0099368B" w14:paraId="704B99FB" w14:textId="77777777" w:rsidTr="0073198E">
        <w:tc>
          <w:tcPr>
            <w:tcW w:w="4744" w:type="dxa"/>
          </w:tcPr>
          <w:p w14:paraId="5579FAF1"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w:t>
            </w:r>
          </w:p>
        </w:tc>
        <w:tc>
          <w:tcPr>
            <w:tcW w:w="4744" w:type="dxa"/>
          </w:tcPr>
          <w:p w14:paraId="439CC558"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10-38 (5), &gt;38 (7)</w:t>
            </w:r>
          </w:p>
        </w:tc>
      </w:tr>
    </w:tbl>
    <w:p w14:paraId="1F5F2A4C" w14:textId="61A99E67"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Again, there </w:t>
      </w:r>
      <w:r w:rsidR="007F3548">
        <w:rPr>
          <w:rFonts w:ascii="Times New Roman" w:eastAsia="Times New Roman" w:hAnsi="Times New Roman" w:cs="Times New Roman"/>
          <w:sz w:val="20"/>
          <w:szCs w:val="20"/>
          <w:lang w:val="en-US"/>
        </w:rPr>
        <w:t>were</w:t>
      </w:r>
      <w:r w:rsidRPr="0099368B">
        <w:rPr>
          <w:rFonts w:ascii="Times New Roman" w:eastAsia="Times New Roman" w:hAnsi="Times New Roman" w:cs="Times New Roman"/>
          <w:sz w:val="20"/>
          <w:szCs w:val="20"/>
          <w:lang w:val="en-US"/>
        </w:rPr>
        <w:t xml:space="preserve"> only two non-randomized studies so study design was not considered as a moderator.</w:t>
      </w:r>
    </w:p>
    <w:p w14:paraId="20E65FAE" w14:textId="77777777"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975"/>
        <w:gridCol w:w="1750"/>
        <w:gridCol w:w="1750"/>
        <w:gridCol w:w="1750"/>
      </w:tblGrid>
      <w:tr w:rsidR="00BD074A" w:rsidRPr="0099368B" w14:paraId="58D55772" w14:textId="77777777" w:rsidTr="00D015CE">
        <w:tc>
          <w:tcPr>
            <w:tcW w:w="2263" w:type="dxa"/>
          </w:tcPr>
          <w:p w14:paraId="40F16749"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Moderator </w:t>
            </w:r>
          </w:p>
          <w:p w14:paraId="08142388"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(univariate analysis)</w:t>
            </w:r>
          </w:p>
        </w:tc>
        <w:tc>
          <w:tcPr>
            <w:tcW w:w="1975" w:type="dxa"/>
          </w:tcPr>
          <w:p w14:paraId="07A3BAE1" w14:textId="088AEAAD"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Estimat</w:t>
            </w:r>
            <w:r w:rsidR="001160C0" w:rsidRPr="00C87569">
              <w:rPr>
                <w:rFonts w:ascii="Times New Roman" w:eastAsia="Times New Roman" w:hAnsi="Times New Roman" w:cs="Times New Roman"/>
                <w:b/>
                <w:bCs/>
                <w:sz w:val="16"/>
                <w:szCs w:val="16"/>
                <w:lang w:val="en-US"/>
              </w:rPr>
              <w:t>ed PF</w:t>
            </w:r>
            <w:r w:rsidR="00475327">
              <w:rPr>
                <w:rFonts w:ascii="Times New Roman" w:eastAsia="Times New Roman" w:hAnsi="Times New Roman" w:cs="Times New Roman"/>
                <w:b/>
                <w:bCs/>
                <w:sz w:val="16"/>
                <w:szCs w:val="16"/>
                <w:lang w:val="en-US"/>
              </w:rPr>
              <w:t>S</w:t>
            </w:r>
            <w:r w:rsidR="001160C0" w:rsidRPr="00C87569">
              <w:rPr>
                <w:rFonts w:ascii="Times New Roman" w:eastAsia="Times New Roman" w:hAnsi="Times New Roman" w:cs="Times New Roman"/>
                <w:b/>
                <w:bCs/>
                <w:sz w:val="16"/>
                <w:szCs w:val="16"/>
                <w:lang w:val="en-US"/>
              </w:rPr>
              <w:t xml:space="preserve"> (vs reference level)</w:t>
            </w:r>
          </w:p>
        </w:tc>
        <w:tc>
          <w:tcPr>
            <w:tcW w:w="1750" w:type="dxa"/>
          </w:tcPr>
          <w:p w14:paraId="2F44EC22" w14:textId="77777777" w:rsidR="00BD074A" w:rsidRPr="00C87569" w:rsidRDefault="00BD074A" w:rsidP="00BD074A">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Test for moderator</w:t>
            </w:r>
          </w:p>
          <w:p w14:paraId="02239625" w14:textId="77777777" w:rsidR="00BD074A" w:rsidRPr="00C87569" w:rsidRDefault="00BD074A" w:rsidP="00BD074A">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c>
          <w:tcPr>
            <w:tcW w:w="1750" w:type="dxa"/>
          </w:tcPr>
          <w:p w14:paraId="2A43A8FD"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Residual heterogeneity (I</w:t>
            </w:r>
            <w:r w:rsidRPr="00C87569">
              <w:rPr>
                <w:rFonts w:ascii="Times New Roman" w:eastAsia="Times New Roman" w:hAnsi="Times New Roman" w:cs="Times New Roman"/>
                <w:b/>
                <w:bCs/>
                <w:sz w:val="16"/>
                <w:szCs w:val="16"/>
                <w:vertAlign w:val="superscript"/>
                <w:lang w:val="en-US"/>
              </w:rPr>
              <w:t>2</w:t>
            </w:r>
            <w:r w:rsidRPr="00C87569">
              <w:rPr>
                <w:rFonts w:ascii="Times New Roman" w:eastAsia="Times New Roman" w:hAnsi="Times New Roman" w:cs="Times New Roman"/>
                <w:b/>
                <w:bCs/>
                <w:sz w:val="16"/>
                <w:szCs w:val="16"/>
                <w:lang w:val="en-US"/>
              </w:rPr>
              <w:t>)</w:t>
            </w:r>
          </w:p>
          <w:p w14:paraId="00B6B773"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p>
        </w:tc>
        <w:tc>
          <w:tcPr>
            <w:tcW w:w="1750" w:type="dxa"/>
          </w:tcPr>
          <w:p w14:paraId="7CA87078"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Test for residual heterogeneity </w:t>
            </w:r>
          </w:p>
          <w:p w14:paraId="64EFA68D" w14:textId="77777777" w:rsidR="00BD074A" w:rsidRPr="00C87569" w:rsidRDefault="00BD074A" w:rsidP="00BD074A">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r>
      <w:tr w:rsidR="00BD074A" w:rsidRPr="0099368B" w14:paraId="58BCCCF4" w14:textId="77777777" w:rsidTr="00D015CE">
        <w:tc>
          <w:tcPr>
            <w:tcW w:w="2263" w:type="dxa"/>
          </w:tcPr>
          <w:p w14:paraId="0B88A3A8"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p w14:paraId="13FB2572"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greater than 2</w:t>
            </w:r>
          </w:p>
        </w:tc>
        <w:tc>
          <w:tcPr>
            <w:tcW w:w="1975" w:type="dxa"/>
          </w:tcPr>
          <w:p w14:paraId="24D84FD9" w14:textId="6AEFEBF7" w:rsidR="00BD074A" w:rsidRPr="00C87569" w:rsidRDefault="000B6028"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0.57 (vs 0.61)</w:t>
            </w:r>
          </w:p>
        </w:tc>
        <w:tc>
          <w:tcPr>
            <w:tcW w:w="1750" w:type="dxa"/>
          </w:tcPr>
          <w:p w14:paraId="197BEB9C"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0.65</w:t>
            </w:r>
          </w:p>
        </w:tc>
        <w:tc>
          <w:tcPr>
            <w:tcW w:w="1750" w:type="dxa"/>
          </w:tcPr>
          <w:p w14:paraId="420A86DB"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72.84%</w:t>
            </w:r>
          </w:p>
        </w:tc>
        <w:tc>
          <w:tcPr>
            <w:tcW w:w="1750" w:type="dxa"/>
          </w:tcPr>
          <w:p w14:paraId="28E44877"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BD074A" w:rsidRPr="0099368B" w14:paraId="3D882F44" w14:textId="77777777" w:rsidTr="00D015CE">
        <w:tc>
          <w:tcPr>
            <w:tcW w:w="2263" w:type="dxa"/>
          </w:tcPr>
          <w:p w14:paraId="5E0F90AB"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p w14:paraId="162DDCC5"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2009-2013</w:t>
            </w:r>
          </w:p>
        </w:tc>
        <w:tc>
          <w:tcPr>
            <w:tcW w:w="1975" w:type="dxa"/>
          </w:tcPr>
          <w:p w14:paraId="787B3393" w14:textId="567FD347" w:rsidR="00BD074A" w:rsidRPr="00C87569" w:rsidRDefault="000B6028"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0.48 (vs 0.63)</w:t>
            </w:r>
          </w:p>
        </w:tc>
        <w:tc>
          <w:tcPr>
            <w:tcW w:w="1750" w:type="dxa"/>
          </w:tcPr>
          <w:p w14:paraId="29768F95"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0.08</w:t>
            </w:r>
          </w:p>
        </w:tc>
        <w:tc>
          <w:tcPr>
            <w:tcW w:w="1750" w:type="dxa"/>
          </w:tcPr>
          <w:p w14:paraId="446F004D"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70.51%</w:t>
            </w:r>
          </w:p>
        </w:tc>
        <w:tc>
          <w:tcPr>
            <w:tcW w:w="1750" w:type="dxa"/>
          </w:tcPr>
          <w:p w14:paraId="716B5426"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BD074A" w:rsidRPr="0099368B" w14:paraId="0426A373" w14:textId="77777777" w:rsidTr="00D015CE">
        <w:tc>
          <w:tcPr>
            <w:tcW w:w="2263" w:type="dxa"/>
          </w:tcPr>
          <w:p w14:paraId="2C8A081D"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 &gt;38</w:t>
            </w:r>
          </w:p>
        </w:tc>
        <w:tc>
          <w:tcPr>
            <w:tcW w:w="1975" w:type="dxa"/>
          </w:tcPr>
          <w:p w14:paraId="46661428" w14:textId="0C0D46C4"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2A7C78" w:rsidRPr="00C87569">
              <w:rPr>
                <w:rFonts w:ascii="Times New Roman" w:eastAsia="Times New Roman" w:hAnsi="Times New Roman" w:cs="Times New Roman"/>
                <w:sz w:val="16"/>
                <w:szCs w:val="16"/>
                <w:lang w:val="en-US"/>
              </w:rPr>
              <w:t>61 (vs 0.52)</w:t>
            </w:r>
          </w:p>
        </w:tc>
        <w:tc>
          <w:tcPr>
            <w:tcW w:w="1750" w:type="dxa"/>
          </w:tcPr>
          <w:p w14:paraId="55201148"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0.34</w:t>
            </w:r>
          </w:p>
        </w:tc>
        <w:tc>
          <w:tcPr>
            <w:tcW w:w="1750" w:type="dxa"/>
          </w:tcPr>
          <w:p w14:paraId="4A43CD53"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74.30%</w:t>
            </w:r>
          </w:p>
        </w:tc>
        <w:tc>
          <w:tcPr>
            <w:tcW w:w="1750" w:type="dxa"/>
          </w:tcPr>
          <w:p w14:paraId="2628BEA6" w14:textId="77777777" w:rsidR="00BD074A" w:rsidRPr="00C87569" w:rsidRDefault="00BD074A" w:rsidP="00BD074A">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bl>
    <w:p w14:paraId="59592EA5" w14:textId="77777777"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p>
    <w:p w14:paraId="4D5F4ECD" w14:textId="053B0F05"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For </w:t>
      </w:r>
      <w:r w:rsidR="002D33B4" w:rsidRPr="0099368B">
        <w:rPr>
          <w:rFonts w:ascii="Times New Roman" w:eastAsia="Times New Roman" w:hAnsi="Times New Roman" w:cs="Times New Roman"/>
          <w:sz w:val="20"/>
          <w:szCs w:val="20"/>
          <w:lang w:val="en-US"/>
        </w:rPr>
        <w:t>treatments</w:t>
      </w:r>
      <w:r w:rsidRPr="0099368B">
        <w:rPr>
          <w:rFonts w:ascii="Times New Roman" w:eastAsia="Times New Roman" w:hAnsi="Times New Roman" w:cs="Times New Roman"/>
          <w:sz w:val="20"/>
          <w:szCs w:val="20"/>
          <w:lang w:val="en-US"/>
        </w:rPr>
        <w:t xml:space="preserve"> of phase greater than 2 the effect size is </w:t>
      </w:r>
      <w:r w:rsidR="002D33B4" w:rsidRPr="0099368B">
        <w:rPr>
          <w:rFonts w:ascii="Times New Roman" w:eastAsia="Times New Roman" w:hAnsi="Times New Roman" w:cs="Times New Roman"/>
          <w:sz w:val="20"/>
          <w:szCs w:val="20"/>
          <w:lang w:val="en-US"/>
        </w:rPr>
        <w:t>smaller</w:t>
      </w:r>
      <w:r w:rsidRPr="0099368B">
        <w:rPr>
          <w:rFonts w:ascii="Times New Roman" w:eastAsia="Times New Roman" w:hAnsi="Times New Roman" w:cs="Times New Roman"/>
          <w:sz w:val="20"/>
          <w:szCs w:val="20"/>
          <w:lang w:val="en-US"/>
        </w:rPr>
        <w:t xml:space="preserve">. The omnibus test for the effect of the moderator provided a p-value of 0.65, not statistically significant. Residual heterogeneity </w:t>
      </w:r>
      <w:r w:rsidR="007F3548">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(I2 = 72.84%, p &lt; 0.01).  </w:t>
      </w:r>
    </w:p>
    <w:p w14:paraId="5C5EE6A9" w14:textId="7FCCB2AE"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lastRenderedPageBreak/>
        <w:t>A year of activation between 2009 and 2013 ha</w:t>
      </w:r>
      <w:r w:rsidR="007F3548">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a negative effect on the PFS against a study activated between 2000 - 2008, but not statistically significant (p = 0.08). Residual heterogeneity </w:t>
      </w:r>
      <w:r w:rsidR="007F3548">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70.51%, p &lt; 0.01). </w:t>
      </w:r>
    </w:p>
    <w:p w14:paraId="3FC3D994" w14:textId="72CF5657"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sample size above 38 patients ha</w:t>
      </w:r>
      <w:r w:rsidR="007F3548">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a positive effect on the observed </w:t>
      </w:r>
      <w:r w:rsidR="007F3548">
        <w:rPr>
          <w:rFonts w:ascii="Times New Roman" w:eastAsia="Times New Roman" w:hAnsi="Times New Roman" w:cs="Times New Roman"/>
          <w:sz w:val="20"/>
          <w:szCs w:val="20"/>
          <w:lang w:val="en-US"/>
        </w:rPr>
        <w:t>proportion</w:t>
      </w:r>
      <w:r w:rsidRPr="0099368B">
        <w:rPr>
          <w:rFonts w:ascii="Times New Roman" w:eastAsia="Times New Roman" w:hAnsi="Times New Roman" w:cs="Times New Roman"/>
          <w:sz w:val="20"/>
          <w:szCs w:val="20"/>
          <w:lang w:val="en-US"/>
        </w:rPr>
        <w:t>, however not significant (p = 0.34). Again, residual heterogeneity is high (I</w:t>
      </w:r>
      <w:r w:rsidRPr="0099368B">
        <w:rPr>
          <w:rFonts w:ascii="Times New Roman" w:eastAsia="Times New Roman" w:hAnsi="Times New Roman" w:cs="Times New Roman"/>
          <w:sz w:val="20"/>
          <w:szCs w:val="20"/>
          <w:vertAlign w:val="superscript"/>
          <w:lang w:val="en-US"/>
        </w:rPr>
        <w:t xml:space="preserve">2 </w:t>
      </w:r>
      <w:r w:rsidRPr="0099368B">
        <w:rPr>
          <w:rFonts w:ascii="Times New Roman" w:eastAsia="Times New Roman" w:hAnsi="Times New Roman" w:cs="Times New Roman"/>
          <w:sz w:val="20"/>
          <w:szCs w:val="20"/>
          <w:lang w:val="en-US"/>
        </w:rPr>
        <w:t xml:space="preserve">= 74.30%, p &lt; 0.01). </w:t>
      </w:r>
    </w:p>
    <w:p w14:paraId="577EEA17" w14:textId="2CEEF18A" w:rsidR="00BD074A" w:rsidRPr="0099368B" w:rsidRDefault="00BD074A" w:rsidP="00BD074A">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No multivariate moderator analysis was performed as none of these moderators </w:t>
      </w:r>
      <w:r w:rsidR="002D33B4" w:rsidRPr="0099368B">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statistically significant.</w:t>
      </w:r>
    </w:p>
    <w:p w14:paraId="2BAF252A" w14:textId="77777777" w:rsidR="008314D7" w:rsidRPr="0099368B" w:rsidRDefault="008314D7" w:rsidP="00527D39">
      <w:pPr>
        <w:rPr>
          <w:rFonts w:ascii="Times New Roman" w:hAnsi="Times New Roman" w:cs="Times New Roman"/>
          <w:sz w:val="20"/>
          <w:szCs w:val="20"/>
          <w:lang w:val="en-US"/>
        </w:rPr>
      </w:pPr>
    </w:p>
    <w:p w14:paraId="69FD979B" w14:textId="40AE167C" w:rsidR="00527D39" w:rsidRPr="0099368B" w:rsidRDefault="00527D39" w:rsidP="00527D39">
      <w:pPr>
        <w:rPr>
          <w:rFonts w:ascii="Times New Roman" w:hAnsi="Times New Roman" w:cs="Times New Roman"/>
          <w:sz w:val="20"/>
          <w:szCs w:val="20"/>
          <w:lang w:val="en-US"/>
        </w:rPr>
      </w:pPr>
    </w:p>
    <w:p w14:paraId="59B5884F" w14:textId="6AE38118" w:rsidR="00527D39" w:rsidRPr="0099368B" w:rsidRDefault="00527D39" w:rsidP="00527D39">
      <w:pPr>
        <w:pStyle w:val="Heading3"/>
        <w:numPr>
          <w:ilvl w:val="2"/>
          <w:numId w:val="8"/>
        </w:numPr>
        <w:rPr>
          <w:rFonts w:ascii="Times New Roman" w:eastAsia="Times New Roman" w:hAnsi="Times New Roman" w:cs="Times New Roman"/>
          <w:b/>
          <w:color w:val="auto"/>
          <w:sz w:val="20"/>
          <w:szCs w:val="20"/>
          <w:lang w:val="en-US"/>
        </w:rPr>
      </w:pPr>
      <w:bookmarkStart w:id="25" w:name="_Toc66885730"/>
      <w:r w:rsidRPr="0099368B">
        <w:rPr>
          <w:rFonts w:ascii="Times New Roman" w:eastAsia="Times New Roman" w:hAnsi="Times New Roman" w:cs="Times New Roman"/>
          <w:b/>
          <w:color w:val="auto"/>
          <w:sz w:val="20"/>
          <w:szCs w:val="20"/>
          <w:lang w:val="en-US"/>
        </w:rPr>
        <w:t>Analysis for pre-treated patients at 3 months</w:t>
      </w:r>
      <w:bookmarkEnd w:id="25"/>
    </w:p>
    <w:p w14:paraId="34DC783F" w14:textId="5A3A5EF0" w:rsidR="00527D39" w:rsidRPr="0099368B" w:rsidRDefault="00527D39" w:rsidP="00527D39">
      <w:pPr>
        <w:rPr>
          <w:rFonts w:ascii="Times New Roman" w:hAnsi="Times New Roman" w:cs="Times New Roman"/>
          <w:sz w:val="20"/>
          <w:szCs w:val="20"/>
          <w:lang w:val="en-US"/>
        </w:rPr>
      </w:pPr>
    </w:p>
    <w:p w14:paraId="4EC139EB" w14:textId="645A6049" w:rsidR="000F09C9" w:rsidRPr="0099368B" w:rsidRDefault="000F09C9" w:rsidP="000F09C9">
      <w:pPr>
        <w:rPr>
          <w:rFonts w:ascii="Times New Roman" w:hAnsi="Times New Roman" w:cs="Times New Roman"/>
          <w:sz w:val="20"/>
          <w:szCs w:val="20"/>
        </w:rPr>
      </w:pPr>
      <w:r w:rsidRPr="0099368B">
        <w:rPr>
          <w:rFonts w:ascii="Times New Roman" w:hAnsi="Times New Roman" w:cs="Times New Roman"/>
          <w:sz w:val="20"/>
          <w:szCs w:val="20"/>
        </w:rPr>
        <w:t>The database consist</w:t>
      </w:r>
      <w:r w:rsidR="005C77F2">
        <w:rPr>
          <w:rFonts w:ascii="Times New Roman" w:hAnsi="Times New Roman" w:cs="Times New Roman"/>
          <w:sz w:val="20"/>
          <w:szCs w:val="20"/>
        </w:rPr>
        <w:t>ed</w:t>
      </w:r>
      <w:r w:rsidRPr="0099368B">
        <w:rPr>
          <w:rFonts w:ascii="Times New Roman" w:hAnsi="Times New Roman" w:cs="Times New Roman"/>
          <w:sz w:val="20"/>
          <w:szCs w:val="20"/>
        </w:rPr>
        <w:t xml:space="preserve"> of 14 trials, corresponding to 17 different therapeutic combinations. </w:t>
      </w:r>
    </w:p>
    <w:p w14:paraId="0C59092A" w14:textId="77777777" w:rsidR="000F09C9" w:rsidRPr="0099368B" w:rsidRDefault="000F09C9" w:rsidP="00527D39">
      <w:pPr>
        <w:rPr>
          <w:rFonts w:ascii="Times New Roman" w:hAnsi="Times New Roman" w:cs="Times New Roman"/>
          <w:sz w:val="20"/>
          <w:szCs w:val="20"/>
        </w:rPr>
      </w:pPr>
    </w:p>
    <w:p w14:paraId="602FE119" w14:textId="04AC430E"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26671502" w14:textId="49F8F128" w:rsidR="00B210F9" w:rsidRPr="00B210F9" w:rsidRDefault="00B210F9" w:rsidP="00B210F9">
      <w:pPr>
        <w:spacing w:before="60" w:after="120" w:line="240" w:lineRule="auto"/>
        <w:jc w:val="both"/>
        <w:rPr>
          <w:rFonts w:ascii="Times New Roman" w:eastAsia="Times New Roman" w:hAnsi="Times New Roman" w:cs="Times New Roman"/>
          <w:sz w:val="20"/>
          <w:szCs w:val="20"/>
          <w:lang w:val="en-US"/>
        </w:rPr>
      </w:pPr>
      <w:r w:rsidRPr="00B210F9">
        <w:rPr>
          <w:rFonts w:ascii="Times New Roman" w:eastAsia="Times New Roman" w:hAnsi="Times New Roman" w:cs="Times New Roman"/>
          <w:sz w:val="20"/>
          <w:szCs w:val="20"/>
          <w:lang w:val="en-US"/>
        </w:rPr>
        <w:t>We examine</w:t>
      </w:r>
      <w:r>
        <w:rPr>
          <w:rFonts w:ascii="Times New Roman" w:eastAsia="Times New Roman" w:hAnsi="Times New Roman" w:cs="Times New Roman"/>
          <w:sz w:val="20"/>
          <w:szCs w:val="20"/>
          <w:lang w:val="en-US"/>
        </w:rPr>
        <w:t>d</w:t>
      </w:r>
      <w:r w:rsidRPr="00B210F9">
        <w:rPr>
          <w:rFonts w:ascii="Times New Roman" w:eastAsia="Times New Roman" w:hAnsi="Times New Roman" w:cs="Times New Roman"/>
          <w:sz w:val="20"/>
          <w:szCs w:val="20"/>
          <w:lang w:val="en-US"/>
        </w:rPr>
        <w:t xml:space="preserve"> the risk of publication bias with a contour-enhanced funnel plot and formal diagnostic tests. </w:t>
      </w:r>
    </w:p>
    <w:p w14:paraId="37317A73" w14:textId="4786C59E" w:rsidR="00B210F9" w:rsidRPr="0099368B" w:rsidRDefault="00B210F9" w:rsidP="00B210F9">
      <w:pPr>
        <w:spacing w:before="60" w:after="120" w:line="240" w:lineRule="auto"/>
        <w:jc w:val="both"/>
        <w:rPr>
          <w:rFonts w:ascii="Times New Roman" w:eastAsia="Times New Roman" w:hAnsi="Times New Roman" w:cs="Times New Roman"/>
          <w:sz w:val="20"/>
          <w:szCs w:val="20"/>
          <w:lang w:val="en-US"/>
        </w:rPr>
      </w:pPr>
      <w:r w:rsidRPr="00B210F9">
        <w:rPr>
          <w:rFonts w:ascii="Times New Roman" w:eastAsia="Times New Roman" w:hAnsi="Times New Roman" w:cs="Times New Roman"/>
          <w:sz w:val="20"/>
          <w:szCs w:val="20"/>
          <w:lang w:val="en-US"/>
        </w:rPr>
        <w:t xml:space="preserve">In figure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7</w:t>
      </w:r>
      <w:r w:rsidRPr="00B210F9">
        <w:rPr>
          <w:rFonts w:ascii="Times New Roman" w:eastAsia="Times New Roman" w:hAnsi="Times New Roman" w:cs="Times New Roman"/>
          <w:sz w:val="20"/>
          <w:szCs w:val="20"/>
          <w:lang w:val="en-US"/>
        </w:rPr>
        <w:t xml:space="preserve">, there is one study in the dark grey zone (right side, 0.05 &lt; p ≤ 0.10). Studies are symmetrically distributed. The rank correlation test produced a p-value of 0.97 and the Egger’s regression test a p-value of 0.44. There is no indication of publication from the formal examination diagnostics.    </w:t>
      </w:r>
    </w:p>
    <w:p w14:paraId="13D3EE19" w14:textId="77777777" w:rsidR="009C7D12" w:rsidRPr="0099368B" w:rsidRDefault="009C7D12" w:rsidP="009C7D12">
      <w:pPr>
        <w:spacing w:before="60" w:after="120" w:line="240" w:lineRule="auto"/>
        <w:jc w:val="both"/>
        <w:rPr>
          <w:rFonts w:ascii="Times New Roman" w:eastAsia="Times New Roman" w:hAnsi="Times New Roman" w:cs="Times New Roman"/>
          <w:sz w:val="20"/>
          <w:szCs w:val="20"/>
          <w:lang w:val="en-US"/>
        </w:rPr>
      </w:pPr>
    </w:p>
    <w:p w14:paraId="446202B5" w14:textId="0FC13A42" w:rsidR="009C7D12" w:rsidRPr="0099368B" w:rsidRDefault="00B210F9" w:rsidP="009C7D12">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02E4AAE1" wp14:editId="4712C6B5">
            <wp:extent cx="5731510" cy="3816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7F0EBA7C" w14:textId="6759163D" w:rsidR="009C7D12" w:rsidRPr="00EC611C" w:rsidRDefault="009C7D12" w:rsidP="009C7D12">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7. Contour enhanced funnel plot for PFS at 3 months (pre-treated patients).</w:t>
      </w:r>
    </w:p>
    <w:p w14:paraId="5F9525E2" w14:textId="77777777" w:rsidR="000F09C9" w:rsidRPr="0099368B" w:rsidRDefault="000F09C9" w:rsidP="008314D7">
      <w:pPr>
        <w:rPr>
          <w:rFonts w:ascii="Times New Roman" w:hAnsi="Times New Roman" w:cs="Times New Roman"/>
          <w:b/>
          <w:bCs/>
          <w:sz w:val="20"/>
          <w:szCs w:val="20"/>
          <w:lang w:val="en-US"/>
        </w:rPr>
      </w:pPr>
    </w:p>
    <w:p w14:paraId="27DB55C6" w14:textId="77DB38F9"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3D7E4C6C" w14:textId="480EEBD9" w:rsidR="00B27B35" w:rsidRPr="00B27B35" w:rsidRDefault="00B27B35" w:rsidP="00B27B35">
      <w:pPr>
        <w:spacing w:before="60" w:after="120" w:line="240" w:lineRule="auto"/>
        <w:jc w:val="both"/>
        <w:rPr>
          <w:rFonts w:ascii="Times New Roman" w:eastAsia="Times New Roman" w:hAnsi="Times New Roman" w:cs="Times New Roman"/>
          <w:sz w:val="20"/>
          <w:szCs w:val="20"/>
          <w:lang w:val="en-US"/>
        </w:rPr>
      </w:pPr>
      <w:r w:rsidRPr="00B27B35">
        <w:rPr>
          <w:rFonts w:ascii="Times New Roman" w:eastAsia="Times New Roman" w:hAnsi="Times New Roman" w:cs="Times New Roman"/>
          <w:sz w:val="20"/>
          <w:szCs w:val="20"/>
          <w:lang w:val="en-US"/>
        </w:rPr>
        <w:t>Examination of the externally standardized residuals show</w:t>
      </w:r>
      <w:r>
        <w:rPr>
          <w:rFonts w:ascii="Times New Roman" w:eastAsia="Times New Roman" w:hAnsi="Times New Roman" w:cs="Times New Roman"/>
          <w:sz w:val="20"/>
          <w:szCs w:val="20"/>
          <w:lang w:val="en-US"/>
        </w:rPr>
        <w:t>ed</w:t>
      </w:r>
      <w:r w:rsidRPr="00B27B35">
        <w:rPr>
          <w:rFonts w:ascii="Times New Roman" w:eastAsia="Times New Roman" w:hAnsi="Times New Roman" w:cs="Times New Roman"/>
          <w:sz w:val="20"/>
          <w:szCs w:val="20"/>
          <w:lang w:val="en-US"/>
        </w:rPr>
        <w:t xml:space="preserve"> that study in line 16 ‘Schuetze 2012: Cyclophosphamide+Sirolimus’ ha</w:t>
      </w:r>
      <w:r>
        <w:rPr>
          <w:rFonts w:ascii="Times New Roman" w:eastAsia="Times New Roman" w:hAnsi="Times New Roman" w:cs="Times New Roman"/>
          <w:sz w:val="20"/>
          <w:szCs w:val="20"/>
          <w:lang w:val="en-US"/>
        </w:rPr>
        <w:t>d</w:t>
      </w:r>
      <w:r w:rsidRPr="00B27B35">
        <w:rPr>
          <w:rFonts w:ascii="Times New Roman" w:eastAsia="Times New Roman" w:hAnsi="Times New Roman" w:cs="Times New Roman"/>
          <w:sz w:val="20"/>
          <w:szCs w:val="20"/>
          <w:lang w:val="en-US"/>
        </w:rPr>
        <w:t xml:space="preserve"> the highest z-value of 1.98 so it </w:t>
      </w:r>
      <w:r>
        <w:rPr>
          <w:rFonts w:ascii="Times New Roman" w:eastAsia="Times New Roman" w:hAnsi="Times New Roman" w:cs="Times New Roman"/>
          <w:sz w:val="20"/>
          <w:szCs w:val="20"/>
          <w:lang w:val="en-US"/>
        </w:rPr>
        <w:t>was</w:t>
      </w:r>
      <w:r w:rsidRPr="00B27B35">
        <w:rPr>
          <w:rFonts w:ascii="Times New Roman" w:eastAsia="Times New Roman" w:hAnsi="Times New Roman" w:cs="Times New Roman"/>
          <w:sz w:val="20"/>
          <w:szCs w:val="20"/>
          <w:lang w:val="en-US"/>
        </w:rPr>
        <w:t xml:space="preserve"> potentially influential for the meta-analysis. </w:t>
      </w:r>
    </w:p>
    <w:p w14:paraId="04092450" w14:textId="0D07B9FB" w:rsidR="00B27B35" w:rsidRDefault="00B27B35" w:rsidP="00B27B35">
      <w:pPr>
        <w:spacing w:before="60" w:after="120" w:line="240" w:lineRule="auto"/>
        <w:jc w:val="both"/>
        <w:rPr>
          <w:rFonts w:ascii="Times New Roman" w:eastAsia="Times New Roman" w:hAnsi="Times New Roman" w:cs="Times New Roman"/>
          <w:sz w:val="20"/>
          <w:szCs w:val="20"/>
          <w:lang w:val="en-US"/>
        </w:rPr>
      </w:pPr>
      <w:r w:rsidRPr="00B27B35">
        <w:rPr>
          <w:rFonts w:ascii="Times New Roman" w:eastAsia="Times New Roman" w:hAnsi="Times New Roman" w:cs="Times New Roman"/>
          <w:sz w:val="20"/>
          <w:szCs w:val="20"/>
          <w:lang w:val="en-US"/>
        </w:rPr>
        <w:lastRenderedPageBreak/>
        <w:t xml:space="preserve">The Baujat plot in fig. </w:t>
      </w:r>
      <w:r w:rsidR="00827EB1">
        <w:rPr>
          <w:rFonts w:ascii="Times New Roman" w:eastAsia="Times New Roman" w:hAnsi="Times New Roman" w:cs="Times New Roman"/>
          <w:sz w:val="20"/>
          <w:szCs w:val="20"/>
          <w:lang w:val="en-US"/>
        </w:rPr>
        <w:t>A</w:t>
      </w:r>
      <w:r w:rsidR="00201BEF">
        <w:rPr>
          <w:rFonts w:ascii="Times New Roman" w:eastAsia="Times New Roman" w:hAnsi="Times New Roman" w:cs="Times New Roman"/>
          <w:sz w:val="20"/>
          <w:szCs w:val="20"/>
          <w:lang w:val="en-US"/>
        </w:rPr>
        <w:t>8</w:t>
      </w:r>
      <w:r w:rsidRPr="00B27B35">
        <w:rPr>
          <w:rFonts w:ascii="Times New Roman" w:eastAsia="Times New Roman" w:hAnsi="Times New Roman" w:cs="Times New Roman"/>
          <w:sz w:val="20"/>
          <w:szCs w:val="20"/>
          <w:lang w:val="en-US"/>
        </w:rPr>
        <w:t xml:space="preserve"> project</w:t>
      </w:r>
      <w:r>
        <w:rPr>
          <w:rFonts w:ascii="Times New Roman" w:eastAsia="Times New Roman" w:hAnsi="Times New Roman" w:cs="Times New Roman"/>
          <w:sz w:val="20"/>
          <w:szCs w:val="20"/>
          <w:lang w:val="en-US"/>
        </w:rPr>
        <w:t>ed</w:t>
      </w:r>
      <w:r w:rsidRPr="00B27B35">
        <w:rPr>
          <w:rFonts w:ascii="Times New Roman" w:eastAsia="Times New Roman" w:hAnsi="Times New Roman" w:cs="Times New Roman"/>
          <w:sz w:val="20"/>
          <w:szCs w:val="20"/>
          <w:lang w:val="en-US"/>
        </w:rPr>
        <w:t xml:space="preserve"> line with number 16 on the upper right corner. ‘Schuetze 2012: Cyclophosphamide+Sirolimus’ seem</w:t>
      </w:r>
      <w:r>
        <w:rPr>
          <w:rFonts w:ascii="Times New Roman" w:eastAsia="Times New Roman" w:hAnsi="Times New Roman" w:cs="Times New Roman"/>
          <w:sz w:val="20"/>
          <w:szCs w:val="20"/>
          <w:lang w:val="en-US"/>
        </w:rPr>
        <w:t>ed</w:t>
      </w:r>
      <w:r w:rsidRPr="00B27B35">
        <w:rPr>
          <w:rFonts w:ascii="Times New Roman" w:eastAsia="Times New Roman" w:hAnsi="Times New Roman" w:cs="Times New Roman"/>
          <w:sz w:val="20"/>
          <w:szCs w:val="20"/>
          <w:lang w:val="en-US"/>
        </w:rPr>
        <w:t xml:space="preserve"> to contribute to the highest amount of heterogeneity (based on squared Pearson residuals) and </w:t>
      </w:r>
      <w:r w:rsidR="00D13235">
        <w:rPr>
          <w:rFonts w:ascii="Times New Roman" w:eastAsia="Times New Roman" w:hAnsi="Times New Roman" w:cs="Times New Roman"/>
          <w:sz w:val="20"/>
          <w:szCs w:val="20"/>
          <w:lang w:val="en-US"/>
        </w:rPr>
        <w:t>was</w:t>
      </w:r>
      <w:r w:rsidRPr="00B27B35">
        <w:rPr>
          <w:rFonts w:ascii="Times New Roman" w:eastAsia="Times New Roman" w:hAnsi="Times New Roman" w:cs="Times New Roman"/>
          <w:sz w:val="20"/>
          <w:szCs w:val="20"/>
          <w:lang w:val="en-US"/>
        </w:rPr>
        <w:t xml:space="preserve"> the second most influential (fitted values).</w:t>
      </w:r>
    </w:p>
    <w:p w14:paraId="43947824" w14:textId="77777777" w:rsidR="00B27B35" w:rsidRPr="0099368B" w:rsidRDefault="00B27B35" w:rsidP="00B27B35">
      <w:pPr>
        <w:spacing w:before="60" w:after="120" w:line="240" w:lineRule="auto"/>
        <w:jc w:val="both"/>
        <w:rPr>
          <w:rFonts w:ascii="Times New Roman" w:eastAsia="Times New Roman" w:hAnsi="Times New Roman" w:cs="Times New Roman"/>
          <w:sz w:val="20"/>
          <w:szCs w:val="20"/>
          <w:lang w:val="en-US"/>
        </w:rPr>
      </w:pPr>
    </w:p>
    <w:p w14:paraId="4B8F976C" w14:textId="548B5B9B" w:rsidR="00DF3923" w:rsidRPr="0099368B" w:rsidRDefault="00B27B35" w:rsidP="00DF3923">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01463E5A" wp14:editId="524759D3">
            <wp:extent cx="5731510" cy="39585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31510" cy="3958590"/>
                    </a:xfrm>
                    <a:prstGeom prst="rect">
                      <a:avLst/>
                    </a:prstGeom>
                  </pic:spPr>
                </pic:pic>
              </a:graphicData>
            </a:graphic>
          </wp:inline>
        </w:drawing>
      </w:r>
    </w:p>
    <w:p w14:paraId="5EB0E8A4" w14:textId="6BE69F90" w:rsidR="00DF3923" w:rsidRPr="00EC611C" w:rsidRDefault="00DF3923" w:rsidP="00DF3923">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8. Baujat plot of the </w:t>
      </w:r>
      <w:r w:rsidR="00A771B8" w:rsidRPr="00EC611C">
        <w:rPr>
          <w:rFonts w:ascii="Times New Roman" w:eastAsia="Times New Roman" w:hAnsi="Times New Roman" w:cs="Times New Roman"/>
          <w:b/>
          <w:sz w:val="20"/>
          <w:szCs w:val="20"/>
          <w:lang w:val="en-US"/>
        </w:rPr>
        <w:t>treatment arms</w:t>
      </w:r>
      <w:r w:rsidRPr="00EC611C">
        <w:rPr>
          <w:rFonts w:ascii="Times New Roman" w:eastAsia="Times New Roman" w:hAnsi="Times New Roman" w:cs="Times New Roman"/>
          <w:b/>
          <w:sz w:val="20"/>
          <w:szCs w:val="20"/>
          <w:lang w:val="en-US"/>
        </w:rPr>
        <w:t xml:space="preserve"> for PFS at 3 months (pre-treated patients).</w:t>
      </w:r>
    </w:p>
    <w:p w14:paraId="30259B8C" w14:textId="77777777" w:rsidR="000F09C9" w:rsidRPr="0099368B" w:rsidRDefault="000F09C9" w:rsidP="008314D7">
      <w:pPr>
        <w:rPr>
          <w:rFonts w:ascii="Times New Roman" w:hAnsi="Times New Roman" w:cs="Times New Roman"/>
          <w:b/>
          <w:bCs/>
          <w:sz w:val="20"/>
          <w:szCs w:val="20"/>
          <w:lang w:val="en-US"/>
        </w:rPr>
      </w:pPr>
    </w:p>
    <w:p w14:paraId="4E0B7CDE" w14:textId="77777777" w:rsidR="00DF3923" w:rsidRPr="0099368B" w:rsidRDefault="008314D7" w:rsidP="00DF3923">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72088388" w14:textId="5AB8B17F" w:rsidR="00DF3923" w:rsidRPr="0099368B" w:rsidRDefault="00DF3923" w:rsidP="00DF3923">
      <w:pPr>
        <w:rPr>
          <w:rFonts w:ascii="Times New Roman" w:hAnsi="Times New Roman" w:cs="Times New Roman"/>
          <w:b/>
          <w:bCs/>
          <w:sz w:val="20"/>
          <w:szCs w:val="20"/>
          <w:lang w:val="en-US"/>
        </w:rPr>
      </w:pPr>
      <w:r w:rsidRPr="0099368B">
        <w:rPr>
          <w:rFonts w:ascii="Times New Roman" w:hAnsi="Times New Roman" w:cs="Times New Roman"/>
          <w:sz w:val="20"/>
          <w:szCs w:val="20"/>
          <w:lang w:val="en-US"/>
        </w:rPr>
        <w:t>A</w:t>
      </w:r>
      <w:r w:rsidRPr="0099368B">
        <w:rPr>
          <w:rFonts w:ascii="Times New Roman" w:eastAsia="Times New Roman" w:hAnsi="Times New Roman" w:cs="Times New Roman"/>
          <w:sz w:val="20"/>
          <w:szCs w:val="20"/>
          <w:lang w:val="en-US"/>
        </w:rPr>
        <w:t xml:space="preserve"> sensitivity meta-analysis was performed to focus on the impact of ‘Schuetze 2012: Cyclophosphamide+Sirolimus’ for the random-effects model.</w:t>
      </w:r>
    </w:p>
    <w:p w14:paraId="4BAAEC8B" w14:textId="37F56244" w:rsidR="00DF3923" w:rsidRPr="0099368B" w:rsidRDefault="003F4EC8" w:rsidP="00DF3923">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5BC797CE" wp14:editId="59968C73">
            <wp:extent cx="5731510" cy="3805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77417F50" w14:textId="31136342" w:rsidR="00DF3923" w:rsidRPr="00EC611C" w:rsidRDefault="00DF3923" w:rsidP="00DF3923">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9. Forest plot for PFS at 3 months excluding ‘Schuetze 2012: Cyclophosphamide+Sirolimus’ (pre-treated patients).</w:t>
      </w:r>
    </w:p>
    <w:p w14:paraId="26BE12B4" w14:textId="77777777"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p>
    <w:p w14:paraId="31DF5BB3" w14:textId="59D1E1D1" w:rsidR="000F09C9" w:rsidRPr="0099368B" w:rsidRDefault="003F4EC8" w:rsidP="003F4EC8">
      <w:pPr>
        <w:jc w:val="both"/>
        <w:rPr>
          <w:rFonts w:ascii="Times New Roman" w:hAnsi="Times New Roman" w:cs="Times New Roman"/>
          <w:b/>
          <w:bCs/>
          <w:sz w:val="20"/>
          <w:szCs w:val="20"/>
          <w:lang w:val="en-US"/>
        </w:rPr>
      </w:pPr>
      <w:r w:rsidRPr="003F4EC8">
        <w:rPr>
          <w:rFonts w:ascii="Times New Roman" w:eastAsia="Times New Roman" w:hAnsi="Times New Roman" w:cs="Times New Roman"/>
          <w:sz w:val="20"/>
          <w:szCs w:val="20"/>
          <w:lang w:val="en-US"/>
        </w:rPr>
        <w:t xml:space="preserve">There is a very slight decrease in the overall effect size from 0.48 (0.41 – 0.54) to 0.47 (0.40 – 0.53). Overall heterogeneity was reduced to 60% p &lt; 0.01 (from 63% p &lt; 0.01). Study was removed from the non-recommended group of drugs. The recalculated estimate for this group </w:t>
      </w:r>
      <w:r>
        <w:rPr>
          <w:rFonts w:ascii="Times New Roman" w:eastAsia="Times New Roman" w:hAnsi="Times New Roman" w:cs="Times New Roman"/>
          <w:sz w:val="20"/>
          <w:szCs w:val="20"/>
          <w:lang w:val="en-US"/>
        </w:rPr>
        <w:t>was</w:t>
      </w:r>
      <w:r w:rsidRPr="003F4EC8">
        <w:rPr>
          <w:rFonts w:ascii="Times New Roman" w:eastAsia="Times New Roman" w:hAnsi="Times New Roman" w:cs="Times New Roman"/>
          <w:sz w:val="20"/>
          <w:szCs w:val="20"/>
          <w:lang w:val="en-US"/>
        </w:rPr>
        <w:t xml:space="preserve"> 0.43 (0.35 – 0.51) from 0.45 (0.37 – 0.53). Heterogeneity of the non-recommended subgroup dropped from 53% (p = 0.02) to 42% (p = 0.07). Based on the omnibus chi-square test for moderators, there </w:t>
      </w:r>
      <w:r>
        <w:rPr>
          <w:rFonts w:ascii="Times New Roman" w:eastAsia="Times New Roman" w:hAnsi="Times New Roman" w:cs="Times New Roman"/>
          <w:sz w:val="20"/>
          <w:szCs w:val="20"/>
          <w:lang w:val="en-US"/>
        </w:rPr>
        <w:t>was</w:t>
      </w:r>
      <w:r w:rsidRPr="003F4EC8">
        <w:rPr>
          <w:rFonts w:ascii="Times New Roman" w:eastAsia="Times New Roman" w:hAnsi="Times New Roman" w:cs="Times New Roman"/>
          <w:sz w:val="20"/>
          <w:szCs w:val="20"/>
          <w:lang w:val="en-US"/>
        </w:rPr>
        <w:t xml:space="preserve"> no difference between the subgroups (p = 0.14). Findings indicate</w:t>
      </w:r>
      <w:r>
        <w:rPr>
          <w:rFonts w:ascii="Times New Roman" w:eastAsia="Times New Roman" w:hAnsi="Times New Roman" w:cs="Times New Roman"/>
          <w:sz w:val="20"/>
          <w:szCs w:val="20"/>
          <w:lang w:val="en-US"/>
        </w:rPr>
        <w:t>d</w:t>
      </w:r>
      <w:r w:rsidRPr="003F4EC8">
        <w:rPr>
          <w:rFonts w:ascii="Times New Roman" w:eastAsia="Times New Roman" w:hAnsi="Times New Roman" w:cs="Times New Roman"/>
          <w:sz w:val="20"/>
          <w:szCs w:val="20"/>
          <w:lang w:val="en-US"/>
        </w:rPr>
        <w:t xml:space="preserve"> that the excluded study </w:t>
      </w:r>
      <w:r>
        <w:rPr>
          <w:rFonts w:ascii="Times New Roman" w:eastAsia="Times New Roman" w:hAnsi="Times New Roman" w:cs="Times New Roman"/>
          <w:sz w:val="20"/>
          <w:szCs w:val="20"/>
          <w:lang w:val="en-US"/>
        </w:rPr>
        <w:t>was</w:t>
      </w:r>
      <w:r w:rsidRPr="003F4EC8">
        <w:rPr>
          <w:rFonts w:ascii="Times New Roman" w:eastAsia="Times New Roman" w:hAnsi="Times New Roman" w:cs="Times New Roman"/>
          <w:sz w:val="20"/>
          <w:szCs w:val="20"/>
          <w:lang w:val="en-US"/>
        </w:rPr>
        <w:t xml:space="preserve"> not that much influential.</w:t>
      </w:r>
    </w:p>
    <w:p w14:paraId="6A016B63" w14:textId="4ED349B7"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Meta-regressions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521"/>
      </w:tblGrid>
      <w:tr w:rsidR="00DF3923" w:rsidRPr="0099368B" w14:paraId="36225E32" w14:textId="77777777" w:rsidTr="0073198E">
        <w:tc>
          <w:tcPr>
            <w:tcW w:w="4744" w:type="dxa"/>
          </w:tcPr>
          <w:p w14:paraId="1F35F866"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Moderator</w:t>
            </w:r>
          </w:p>
          <w:p w14:paraId="74872E4E"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p>
        </w:tc>
        <w:tc>
          <w:tcPr>
            <w:tcW w:w="4744" w:type="dxa"/>
          </w:tcPr>
          <w:p w14:paraId="01084A98" w14:textId="60903CBF" w:rsidR="00DF3923" w:rsidRPr="00C87569" w:rsidRDefault="00DF3923" w:rsidP="00DF3923">
            <w:pPr>
              <w:tabs>
                <w:tab w:val="center" w:pos="2264"/>
              </w:tabs>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Dichotomization </w:t>
            </w:r>
            <w:r w:rsidRPr="00C87569">
              <w:rPr>
                <w:rFonts w:ascii="Times New Roman" w:eastAsia="Times New Roman" w:hAnsi="Times New Roman" w:cs="Times New Roman"/>
                <w:sz w:val="16"/>
                <w:szCs w:val="16"/>
                <w:lang w:val="en-US"/>
              </w:rPr>
              <w:t xml:space="preserve">(first group reference, count of </w:t>
            </w:r>
            <w:r w:rsidR="00CB4D3D">
              <w:rPr>
                <w:rFonts w:ascii="Times New Roman" w:eastAsia="Times New Roman" w:hAnsi="Times New Roman" w:cs="Times New Roman"/>
                <w:sz w:val="16"/>
                <w:szCs w:val="16"/>
                <w:lang w:val="en-US"/>
              </w:rPr>
              <w:t>treatment regimens</w:t>
            </w:r>
            <w:r w:rsidRPr="00C87569">
              <w:rPr>
                <w:rFonts w:ascii="Times New Roman" w:eastAsia="Times New Roman" w:hAnsi="Times New Roman" w:cs="Times New Roman"/>
                <w:sz w:val="16"/>
                <w:szCs w:val="16"/>
                <w:lang w:val="en-US"/>
              </w:rPr>
              <w:t xml:space="preserve"> in parenthesis)</w:t>
            </w:r>
          </w:p>
        </w:tc>
      </w:tr>
      <w:tr w:rsidR="00DF3923" w:rsidRPr="0099368B" w14:paraId="3FA82B58" w14:textId="77777777" w:rsidTr="0073198E">
        <w:tc>
          <w:tcPr>
            <w:tcW w:w="4744" w:type="dxa"/>
          </w:tcPr>
          <w:p w14:paraId="5F8467C0"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tc>
        <w:tc>
          <w:tcPr>
            <w:tcW w:w="4744" w:type="dxa"/>
          </w:tcPr>
          <w:p w14:paraId="758D0FE8"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(14), greater than 2 (3)</w:t>
            </w:r>
          </w:p>
        </w:tc>
      </w:tr>
      <w:tr w:rsidR="00DF3923" w:rsidRPr="0099368B" w14:paraId="62FEDA10" w14:textId="77777777" w:rsidTr="0073198E">
        <w:tc>
          <w:tcPr>
            <w:tcW w:w="4744" w:type="dxa"/>
          </w:tcPr>
          <w:p w14:paraId="3193B6BF"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Study design </w:t>
            </w:r>
          </w:p>
        </w:tc>
        <w:tc>
          <w:tcPr>
            <w:tcW w:w="4744" w:type="dxa"/>
          </w:tcPr>
          <w:p w14:paraId="0AD686D2"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Randomized (8), non-randomized (9)</w:t>
            </w:r>
          </w:p>
        </w:tc>
      </w:tr>
      <w:tr w:rsidR="00DF3923" w:rsidRPr="0099368B" w14:paraId="1905DD3E" w14:textId="77777777" w:rsidTr="0073198E">
        <w:tc>
          <w:tcPr>
            <w:tcW w:w="4744" w:type="dxa"/>
          </w:tcPr>
          <w:p w14:paraId="6600855B"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tc>
        <w:tc>
          <w:tcPr>
            <w:tcW w:w="4744" w:type="dxa"/>
          </w:tcPr>
          <w:p w14:paraId="3D08E354"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2000-2008 (6), 2009-2013 (11)</w:t>
            </w:r>
          </w:p>
        </w:tc>
      </w:tr>
      <w:tr w:rsidR="00DF3923" w:rsidRPr="0099368B" w14:paraId="26CC8D02" w14:textId="77777777" w:rsidTr="0073198E">
        <w:tc>
          <w:tcPr>
            <w:tcW w:w="4744" w:type="dxa"/>
          </w:tcPr>
          <w:p w14:paraId="11055131"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w:t>
            </w:r>
          </w:p>
        </w:tc>
        <w:tc>
          <w:tcPr>
            <w:tcW w:w="4744" w:type="dxa"/>
          </w:tcPr>
          <w:p w14:paraId="14088B16"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10-38 (10), &gt;38 (7)</w:t>
            </w:r>
          </w:p>
        </w:tc>
      </w:tr>
    </w:tbl>
    <w:p w14:paraId="104A3A2E" w14:textId="77777777"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p>
    <w:p w14:paraId="0AA6AFE3" w14:textId="2E4BCDCD"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Potential moderators were examined for the PFS rate at 3 months (pre-treated patients). </w:t>
      </w:r>
    </w:p>
    <w:p w14:paraId="37B63B48" w14:textId="77777777"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1750"/>
        <w:gridCol w:w="1750"/>
        <w:gridCol w:w="1750"/>
        <w:gridCol w:w="1750"/>
      </w:tblGrid>
      <w:tr w:rsidR="00DF3923" w:rsidRPr="0099368B" w14:paraId="71956544" w14:textId="77777777" w:rsidTr="0073198E">
        <w:tc>
          <w:tcPr>
            <w:tcW w:w="2488" w:type="dxa"/>
          </w:tcPr>
          <w:p w14:paraId="650D0C40"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Moderator </w:t>
            </w:r>
          </w:p>
          <w:p w14:paraId="409BDDF3"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(univariate analysis)</w:t>
            </w:r>
          </w:p>
        </w:tc>
        <w:tc>
          <w:tcPr>
            <w:tcW w:w="1750" w:type="dxa"/>
          </w:tcPr>
          <w:p w14:paraId="369E7FEE" w14:textId="10A35A13"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Estimate</w:t>
            </w:r>
            <w:r w:rsidR="00610453" w:rsidRPr="00C87569">
              <w:rPr>
                <w:rFonts w:ascii="Times New Roman" w:eastAsia="Times New Roman" w:hAnsi="Times New Roman" w:cs="Times New Roman"/>
                <w:b/>
                <w:bCs/>
                <w:sz w:val="16"/>
                <w:szCs w:val="16"/>
                <w:lang w:val="en-US"/>
              </w:rPr>
              <w:t>d PF</w:t>
            </w:r>
            <w:r w:rsidR="00475327">
              <w:rPr>
                <w:rFonts w:ascii="Times New Roman" w:eastAsia="Times New Roman" w:hAnsi="Times New Roman" w:cs="Times New Roman"/>
                <w:b/>
                <w:bCs/>
                <w:sz w:val="16"/>
                <w:szCs w:val="16"/>
                <w:lang w:val="en-US"/>
              </w:rPr>
              <w:t>S</w:t>
            </w:r>
            <w:r w:rsidR="00610453" w:rsidRPr="00C87569">
              <w:rPr>
                <w:rFonts w:ascii="Times New Roman" w:eastAsia="Times New Roman" w:hAnsi="Times New Roman" w:cs="Times New Roman"/>
                <w:b/>
                <w:bCs/>
                <w:sz w:val="16"/>
                <w:szCs w:val="16"/>
                <w:lang w:val="en-US"/>
              </w:rPr>
              <w:t xml:space="preserve"> (vs reference level)</w:t>
            </w:r>
          </w:p>
        </w:tc>
        <w:tc>
          <w:tcPr>
            <w:tcW w:w="1750" w:type="dxa"/>
          </w:tcPr>
          <w:p w14:paraId="799EA054" w14:textId="77777777" w:rsidR="00DF3923" w:rsidRPr="00C87569" w:rsidRDefault="00DF3923" w:rsidP="00DF3923">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Test for moderator</w:t>
            </w:r>
          </w:p>
          <w:p w14:paraId="5579B2AC" w14:textId="77777777" w:rsidR="00DF3923" w:rsidRPr="00C87569" w:rsidRDefault="00DF3923" w:rsidP="00DF3923">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c>
          <w:tcPr>
            <w:tcW w:w="1750" w:type="dxa"/>
          </w:tcPr>
          <w:p w14:paraId="38C84993"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Residual heterogeneity (I</w:t>
            </w:r>
            <w:r w:rsidRPr="00C87569">
              <w:rPr>
                <w:rFonts w:ascii="Times New Roman" w:eastAsia="Times New Roman" w:hAnsi="Times New Roman" w:cs="Times New Roman"/>
                <w:b/>
                <w:bCs/>
                <w:sz w:val="16"/>
                <w:szCs w:val="16"/>
                <w:vertAlign w:val="superscript"/>
                <w:lang w:val="en-US"/>
              </w:rPr>
              <w:t>2</w:t>
            </w:r>
            <w:r w:rsidRPr="00C87569">
              <w:rPr>
                <w:rFonts w:ascii="Times New Roman" w:eastAsia="Times New Roman" w:hAnsi="Times New Roman" w:cs="Times New Roman"/>
                <w:b/>
                <w:bCs/>
                <w:sz w:val="16"/>
                <w:szCs w:val="16"/>
                <w:lang w:val="en-US"/>
              </w:rPr>
              <w:t>)</w:t>
            </w:r>
          </w:p>
        </w:tc>
        <w:tc>
          <w:tcPr>
            <w:tcW w:w="1750" w:type="dxa"/>
          </w:tcPr>
          <w:p w14:paraId="76BB651D"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Test for residual heterogeneity </w:t>
            </w:r>
          </w:p>
          <w:p w14:paraId="0E230C23" w14:textId="77777777" w:rsidR="00DF3923" w:rsidRPr="00C87569" w:rsidRDefault="00DF3923" w:rsidP="00DF3923">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r>
      <w:tr w:rsidR="00DF3923" w:rsidRPr="0099368B" w14:paraId="0F79488F" w14:textId="77777777" w:rsidTr="0073198E">
        <w:tc>
          <w:tcPr>
            <w:tcW w:w="2488" w:type="dxa"/>
          </w:tcPr>
          <w:p w14:paraId="0B5AD7A5"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p w14:paraId="370F84D2"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greater than 2</w:t>
            </w:r>
          </w:p>
        </w:tc>
        <w:tc>
          <w:tcPr>
            <w:tcW w:w="1750" w:type="dxa"/>
          </w:tcPr>
          <w:p w14:paraId="696748C0" w14:textId="33F23696" w:rsidR="00DF3923" w:rsidRPr="00C87569" w:rsidRDefault="00797C1C"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0.44 (vs 0.49)</w:t>
            </w:r>
          </w:p>
        </w:tc>
        <w:tc>
          <w:tcPr>
            <w:tcW w:w="1750" w:type="dxa"/>
          </w:tcPr>
          <w:p w14:paraId="3A5ECD22"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0.45</w:t>
            </w:r>
          </w:p>
        </w:tc>
        <w:tc>
          <w:tcPr>
            <w:tcW w:w="1750" w:type="dxa"/>
          </w:tcPr>
          <w:p w14:paraId="61F073F5"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60.90%</w:t>
            </w:r>
          </w:p>
        </w:tc>
        <w:tc>
          <w:tcPr>
            <w:tcW w:w="1750" w:type="dxa"/>
          </w:tcPr>
          <w:p w14:paraId="609D5957"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DF3923" w:rsidRPr="0099368B" w14:paraId="7E09F151" w14:textId="77777777" w:rsidTr="0073198E">
        <w:tc>
          <w:tcPr>
            <w:tcW w:w="2488" w:type="dxa"/>
          </w:tcPr>
          <w:p w14:paraId="3AE14348"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lastRenderedPageBreak/>
              <w:t xml:space="preserve">Study design: </w:t>
            </w:r>
          </w:p>
          <w:p w14:paraId="6EDEF6DF"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non-randomized </w:t>
            </w:r>
          </w:p>
        </w:tc>
        <w:tc>
          <w:tcPr>
            <w:tcW w:w="1750" w:type="dxa"/>
          </w:tcPr>
          <w:p w14:paraId="7AB1C16B" w14:textId="1DE580E7" w:rsidR="00DF3923" w:rsidRPr="00C87569" w:rsidRDefault="00797C1C"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0.46 (vs 0.49)</w:t>
            </w:r>
          </w:p>
        </w:tc>
        <w:tc>
          <w:tcPr>
            <w:tcW w:w="1750" w:type="dxa"/>
          </w:tcPr>
          <w:p w14:paraId="1056222E"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0.71</w:t>
            </w:r>
          </w:p>
        </w:tc>
        <w:tc>
          <w:tcPr>
            <w:tcW w:w="1750" w:type="dxa"/>
          </w:tcPr>
          <w:p w14:paraId="5369FF60"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64.94%</w:t>
            </w:r>
          </w:p>
        </w:tc>
        <w:tc>
          <w:tcPr>
            <w:tcW w:w="1750" w:type="dxa"/>
          </w:tcPr>
          <w:p w14:paraId="2476D65A"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DF3923" w:rsidRPr="0099368B" w14:paraId="221913AE" w14:textId="77777777" w:rsidTr="0073198E">
        <w:tc>
          <w:tcPr>
            <w:tcW w:w="2488" w:type="dxa"/>
          </w:tcPr>
          <w:p w14:paraId="5E7B9A39"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p w14:paraId="46D868D4"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2009-2013</w:t>
            </w:r>
          </w:p>
        </w:tc>
        <w:tc>
          <w:tcPr>
            <w:tcW w:w="1750" w:type="dxa"/>
          </w:tcPr>
          <w:p w14:paraId="773A6AF9" w14:textId="404DDB3C"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797C1C" w:rsidRPr="00C87569">
              <w:rPr>
                <w:rFonts w:ascii="Times New Roman" w:eastAsia="Times New Roman" w:hAnsi="Times New Roman" w:cs="Times New Roman"/>
                <w:sz w:val="16"/>
                <w:szCs w:val="16"/>
                <w:lang w:val="en-US"/>
              </w:rPr>
              <w:t>51 (vs 0.41)</w:t>
            </w:r>
          </w:p>
        </w:tc>
        <w:tc>
          <w:tcPr>
            <w:tcW w:w="1750" w:type="dxa"/>
          </w:tcPr>
          <w:p w14:paraId="1726CA1F"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0.10</w:t>
            </w:r>
          </w:p>
        </w:tc>
        <w:tc>
          <w:tcPr>
            <w:tcW w:w="1750" w:type="dxa"/>
          </w:tcPr>
          <w:p w14:paraId="4624BDE2"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51.09%</w:t>
            </w:r>
          </w:p>
        </w:tc>
        <w:tc>
          <w:tcPr>
            <w:tcW w:w="1750" w:type="dxa"/>
          </w:tcPr>
          <w:p w14:paraId="0A9570E7"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0.01</w:t>
            </w:r>
          </w:p>
        </w:tc>
      </w:tr>
      <w:tr w:rsidR="00DF3923" w:rsidRPr="0099368B" w14:paraId="56A660CC" w14:textId="77777777" w:rsidTr="0073198E">
        <w:tc>
          <w:tcPr>
            <w:tcW w:w="2488" w:type="dxa"/>
          </w:tcPr>
          <w:p w14:paraId="3714B1CF"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 &gt;38</w:t>
            </w:r>
          </w:p>
        </w:tc>
        <w:tc>
          <w:tcPr>
            <w:tcW w:w="1750" w:type="dxa"/>
          </w:tcPr>
          <w:p w14:paraId="2FF6237F" w14:textId="3EBFF79F" w:rsidR="00DF3923" w:rsidRPr="00C87569" w:rsidRDefault="00797C1C"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0.48 (vs 0.47)</w:t>
            </w:r>
          </w:p>
        </w:tc>
        <w:tc>
          <w:tcPr>
            <w:tcW w:w="1750" w:type="dxa"/>
          </w:tcPr>
          <w:p w14:paraId="10BC9C0D"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0.86</w:t>
            </w:r>
          </w:p>
        </w:tc>
        <w:tc>
          <w:tcPr>
            <w:tcW w:w="1750" w:type="dxa"/>
          </w:tcPr>
          <w:p w14:paraId="2EBB5B31"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64.75%</w:t>
            </w:r>
          </w:p>
        </w:tc>
        <w:tc>
          <w:tcPr>
            <w:tcW w:w="1750" w:type="dxa"/>
          </w:tcPr>
          <w:p w14:paraId="64A630AE" w14:textId="77777777" w:rsidR="00DF3923" w:rsidRPr="00C87569" w:rsidRDefault="00DF3923" w:rsidP="00DF3923">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bl>
    <w:p w14:paraId="47DC46EE" w14:textId="77777777"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p>
    <w:p w14:paraId="6899E39D" w14:textId="0076C5DE"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Studies of phase greater than 2 decrease</w:t>
      </w:r>
      <w:r w:rsidR="00DE55BC">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the effect size. The omnibus test for the effect of the moderator based in a chi-square distribution with 1 df provided a p-value of 0.45 (not significant). Residual heterogeneity </w:t>
      </w:r>
      <w:r w:rsidR="00DE55BC">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60.90%, p &lt; 0.01). This moderator </w:t>
      </w:r>
      <w:r w:rsidR="00DE55BC">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not able to explain part of the heterogeneity. </w:t>
      </w:r>
    </w:p>
    <w:p w14:paraId="72BDDEFD" w14:textId="63D9FDCF"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For the pre-treated population, a non-randomized design decrease</w:t>
      </w:r>
      <w:r w:rsidR="00DE55BC">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the effect size at 3 months. There </w:t>
      </w:r>
      <w:r w:rsidR="00DE55BC">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no difference between randomized and non-randomized trials (p = 0.71). Residual heterogeneity </w:t>
      </w:r>
      <w:r w:rsidR="00DE55BC">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(64.94%, p &lt; 0.01). </w:t>
      </w:r>
    </w:p>
    <w:p w14:paraId="792091C2" w14:textId="1664F52B"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year of activation between 2009-2013 ha</w:t>
      </w:r>
      <w:r w:rsidR="00DE55BC">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a positive effect on the estimate. However, there no statistically significant difference between the 2 subgroups (2009-2013 </w:t>
      </w:r>
      <w:r w:rsidR="00B808AF" w:rsidRPr="0099368B">
        <w:rPr>
          <w:rFonts w:ascii="Times New Roman" w:eastAsia="Times New Roman" w:hAnsi="Times New Roman" w:cs="Times New Roman"/>
          <w:sz w:val="20"/>
          <w:szCs w:val="20"/>
          <w:lang w:val="en-US"/>
        </w:rPr>
        <w:t>versus</w:t>
      </w:r>
      <w:r w:rsidRPr="0099368B">
        <w:rPr>
          <w:rFonts w:ascii="Times New Roman" w:eastAsia="Times New Roman" w:hAnsi="Times New Roman" w:cs="Times New Roman"/>
          <w:sz w:val="20"/>
          <w:szCs w:val="20"/>
          <w:lang w:val="en-US"/>
        </w:rPr>
        <w:t xml:space="preserve"> 2000-2008) as p = 0.10. Residual heterogeneity is moderate to high (51.09%, p = 0.01).</w:t>
      </w:r>
    </w:p>
    <w:p w14:paraId="7184B76F" w14:textId="2391BC3F"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sample size above 38 patients ha</w:t>
      </w:r>
      <w:r w:rsidR="00DE55BC">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a slightly positive effect on the observed rate versus a sample size of 38 or less. This effect </w:t>
      </w:r>
      <w:r w:rsidR="00DE55BC">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not statistically significant (p = 0.86). Residual heterogeneity is high (I2 = 64.75%, p &lt; 0.01). </w:t>
      </w:r>
    </w:p>
    <w:p w14:paraId="0B7E1630" w14:textId="621A14E2" w:rsidR="00DF3923" w:rsidRPr="0099368B" w:rsidRDefault="00DF3923" w:rsidP="00DF392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No moderators were found significant. Consequently, no multivariate moderator analysis was </w:t>
      </w:r>
      <w:r w:rsidR="00DE55BC">
        <w:rPr>
          <w:rFonts w:ascii="Times New Roman" w:eastAsia="Times New Roman" w:hAnsi="Times New Roman" w:cs="Times New Roman"/>
          <w:sz w:val="20"/>
          <w:szCs w:val="20"/>
          <w:lang w:val="en-US"/>
        </w:rPr>
        <w:t>performed</w:t>
      </w:r>
      <w:r w:rsidRPr="0099368B">
        <w:rPr>
          <w:rFonts w:ascii="Times New Roman" w:eastAsia="Times New Roman" w:hAnsi="Times New Roman" w:cs="Times New Roman"/>
          <w:sz w:val="20"/>
          <w:szCs w:val="20"/>
          <w:lang w:val="en-US"/>
        </w:rPr>
        <w:t>.</w:t>
      </w:r>
    </w:p>
    <w:p w14:paraId="0B9CF187" w14:textId="1EEA7347" w:rsidR="00527D39" w:rsidRPr="0099368B" w:rsidRDefault="00527D39" w:rsidP="00527D39">
      <w:pPr>
        <w:rPr>
          <w:rFonts w:ascii="Times New Roman" w:hAnsi="Times New Roman" w:cs="Times New Roman"/>
          <w:sz w:val="20"/>
          <w:szCs w:val="20"/>
          <w:lang w:val="en-US"/>
        </w:rPr>
      </w:pPr>
    </w:p>
    <w:p w14:paraId="181A3954" w14:textId="515BB3D5" w:rsidR="00527D39" w:rsidRPr="0099368B" w:rsidRDefault="00527D39" w:rsidP="00527D39">
      <w:pPr>
        <w:pStyle w:val="Heading3"/>
        <w:numPr>
          <w:ilvl w:val="2"/>
          <w:numId w:val="8"/>
        </w:numPr>
        <w:rPr>
          <w:rFonts w:ascii="Times New Roman" w:eastAsia="Times New Roman" w:hAnsi="Times New Roman" w:cs="Times New Roman"/>
          <w:b/>
          <w:color w:val="auto"/>
          <w:sz w:val="20"/>
          <w:szCs w:val="20"/>
          <w:lang w:val="en-US"/>
        </w:rPr>
      </w:pPr>
      <w:bookmarkStart w:id="26" w:name="_Toc66885731"/>
      <w:r w:rsidRPr="0099368B">
        <w:rPr>
          <w:rFonts w:ascii="Times New Roman" w:eastAsia="Times New Roman" w:hAnsi="Times New Roman" w:cs="Times New Roman"/>
          <w:b/>
          <w:color w:val="auto"/>
          <w:sz w:val="20"/>
          <w:szCs w:val="20"/>
          <w:lang w:val="en-US"/>
        </w:rPr>
        <w:t>Analysis for pre-treated patients at 6 months</w:t>
      </w:r>
      <w:bookmarkEnd w:id="26"/>
    </w:p>
    <w:p w14:paraId="23553D37" w14:textId="2B9DF035" w:rsidR="00527D39" w:rsidRPr="0099368B" w:rsidRDefault="00832416" w:rsidP="00527D39">
      <w:pPr>
        <w:rPr>
          <w:rFonts w:ascii="Times New Roman" w:hAnsi="Times New Roman" w:cs="Times New Roman"/>
          <w:sz w:val="20"/>
          <w:szCs w:val="20"/>
        </w:rPr>
      </w:pPr>
      <w:r w:rsidRPr="0099368B">
        <w:rPr>
          <w:rFonts w:ascii="Times New Roman" w:hAnsi="Times New Roman" w:cs="Times New Roman"/>
          <w:sz w:val="20"/>
          <w:szCs w:val="20"/>
        </w:rPr>
        <w:t>For this case, the EORTC database consist</w:t>
      </w:r>
      <w:r w:rsidR="005C77F2">
        <w:rPr>
          <w:rFonts w:ascii="Times New Roman" w:hAnsi="Times New Roman" w:cs="Times New Roman"/>
          <w:sz w:val="20"/>
          <w:szCs w:val="20"/>
        </w:rPr>
        <w:t>ed</w:t>
      </w:r>
      <w:r w:rsidRPr="0099368B">
        <w:rPr>
          <w:rFonts w:ascii="Times New Roman" w:hAnsi="Times New Roman" w:cs="Times New Roman"/>
          <w:sz w:val="20"/>
          <w:szCs w:val="20"/>
        </w:rPr>
        <w:t xml:space="preserve"> of 15 trials and 18 treatment monotherapies or combinations. </w:t>
      </w:r>
    </w:p>
    <w:p w14:paraId="5381A8CE" w14:textId="412ABB1C"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6537B59D" w14:textId="77D332B4" w:rsidR="005432CA" w:rsidRPr="0099368B" w:rsidRDefault="00B74481" w:rsidP="005432CA">
      <w:pPr>
        <w:spacing w:before="60" w:after="120" w:line="240" w:lineRule="auto"/>
        <w:jc w:val="both"/>
        <w:rPr>
          <w:rFonts w:ascii="Times New Roman" w:eastAsia="Times New Roman" w:hAnsi="Times New Roman" w:cs="Times New Roman"/>
          <w:sz w:val="20"/>
          <w:szCs w:val="20"/>
          <w:lang w:val="en-US"/>
        </w:rPr>
      </w:pPr>
      <w:r w:rsidRPr="00B74481">
        <w:rPr>
          <w:rFonts w:ascii="Times New Roman" w:eastAsia="Times New Roman" w:hAnsi="Times New Roman" w:cs="Times New Roman"/>
          <w:sz w:val="20"/>
          <w:szCs w:val="20"/>
          <w:lang w:val="en-US"/>
        </w:rPr>
        <w:t>The contour enhanced funnel plot show</w:t>
      </w:r>
      <w:r>
        <w:rPr>
          <w:rFonts w:ascii="Times New Roman" w:eastAsia="Times New Roman" w:hAnsi="Times New Roman" w:cs="Times New Roman"/>
          <w:sz w:val="20"/>
          <w:szCs w:val="20"/>
          <w:lang w:val="en-US"/>
        </w:rPr>
        <w:t>ed</w:t>
      </w:r>
      <w:r w:rsidRPr="00B74481">
        <w:rPr>
          <w:rFonts w:ascii="Times New Roman" w:eastAsia="Times New Roman" w:hAnsi="Times New Roman" w:cs="Times New Roman"/>
          <w:sz w:val="20"/>
          <w:szCs w:val="20"/>
          <w:lang w:val="en-US"/>
        </w:rPr>
        <w:t xml:space="preserve"> 1 study with 0.01 ≤ p ≤ 0.05. There is no indication of publication bias based on this plot. There is symmetry apart from 3 studies on the lower part of the left side.</w:t>
      </w:r>
    </w:p>
    <w:p w14:paraId="253F3954" w14:textId="74B217A4" w:rsidR="005432CA" w:rsidRPr="0099368B" w:rsidRDefault="00B74481" w:rsidP="005432CA">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6F41E364" wp14:editId="7B4D9222">
            <wp:extent cx="5731510" cy="34918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491865"/>
                    </a:xfrm>
                    <a:prstGeom prst="rect">
                      <a:avLst/>
                    </a:prstGeom>
                  </pic:spPr>
                </pic:pic>
              </a:graphicData>
            </a:graphic>
          </wp:inline>
        </w:drawing>
      </w:r>
    </w:p>
    <w:p w14:paraId="05871792" w14:textId="06E3B214" w:rsidR="005432CA" w:rsidRPr="00EC611C" w:rsidRDefault="005432CA" w:rsidP="005432CA">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10. Contour enhanced funnel plot for PFS at 6 months (pre-treated patients).</w:t>
      </w:r>
    </w:p>
    <w:p w14:paraId="2A9FFD87" w14:textId="77777777" w:rsidR="005432CA" w:rsidRPr="0099368B" w:rsidRDefault="005432CA" w:rsidP="005432CA">
      <w:pPr>
        <w:spacing w:before="60" w:after="120" w:line="240" w:lineRule="auto"/>
        <w:jc w:val="both"/>
        <w:rPr>
          <w:rFonts w:ascii="Times New Roman" w:eastAsia="Times New Roman" w:hAnsi="Times New Roman" w:cs="Times New Roman"/>
          <w:sz w:val="20"/>
          <w:szCs w:val="20"/>
          <w:lang w:val="en-US"/>
        </w:rPr>
      </w:pPr>
    </w:p>
    <w:p w14:paraId="49B4B923" w14:textId="238DE295" w:rsidR="00832416" w:rsidRPr="0099368B" w:rsidRDefault="00B74481" w:rsidP="008314D7">
      <w:pPr>
        <w:rPr>
          <w:rFonts w:ascii="Times New Roman" w:hAnsi="Times New Roman" w:cs="Times New Roman"/>
          <w:b/>
          <w:bCs/>
          <w:sz w:val="20"/>
          <w:szCs w:val="20"/>
          <w:lang w:val="en-US"/>
        </w:rPr>
      </w:pPr>
      <w:r w:rsidRPr="00B74481">
        <w:rPr>
          <w:rFonts w:ascii="Times New Roman" w:eastAsia="Times New Roman" w:hAnsi="Times New Roman" w:cs="Times New Roman"/>
          <w:sz w:val="20"/>
          <w:szCs w:val="20"/>
          <w:lang w:val="en-US"/>
        </w:rPr>
        <w:lastRenderedPageBreak/>
        <w:t>We also performed the 2 formal tests. The rank correlation test produced a p-value of 0.60 and the Egger’s regression test a p-value of 0.80. There is no indication of publication bias from the formal tests.</w:t>
      </w:r>
    </w:p>
    <w:p w14:paraId="3035B9A2" w14:textId="33CD91D3"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5A1D3EEE" w14:textId="731CF7B6" w:rsidR="00D420D6" w:rsidRPr="00D420D6" w:rsidRDefault="00D420D6" w:rsidP="00D420D6">
      <w:pPr>
        <w:spacing w:before="60" w:after="120" w:line="240" w:lineRule="auto"/>
        <w:jc w:val="both"/>
        <w:rPr>
          <w:rFonts w:ascii="Times New Roman" w:eastAsia="Times New Roman" w:hAnsi="Times New Roman" w:cs="Times New Roman"/>
          <w:sz w:val="20"/>
          <w:szCs w:val="20"/>
          <w:lang w:val="en-US"/>
        </w:rPr>
      </w:pPr>
      <w:r w:rsidRPr="00D420D6">
        <w:rPr>
          <w:rFonts w:ascii="Times New Roman" w:eastAsia="Times New Roman" w:hAnsi="Times New Roman" w:cs="Times New Roman"/>
          <w:sz w:val="20"/>
          <w:szCs w:val="20"/>
          <w:lang w:val="en-US"/>
        </w:rPr>
        <w:t>The externally standardized residuals of the studies were calculated. Values &gt; 2 or 3 may indicate an influential outlier for the meta-analysis. Exclusion of the most influential study from the database may lead to significant changes in the fitted meta-analytic model. Line 2 with study ‘Schöffski 2016: Dacarbazine’ ha</w:t>
      </w:r>
      <w:r>
        <w:rPr>
          <w:rFonts w:ascii="Times New Roman" w:eastAsia="Times New Roman" w:hAnsi="Times New Roman" w:cs="Times New Roman"/>
          <w:sz w:val="20"/>
          <w:szCs w:val="20"/>
          <w:lang w:val="en-US"/>
        </w:rPr>
        <w:t>d</w:t>
      </w:r>
      <w:r w:rsidRPr="00D420D6">
        <w:rPr>
          <w:rFonts w:ascii="Times New Roman" w:eastAsia="Times New Roman" w:hAnsi="Times New Roman" w:cs="Times New Roman"/>
          <w:sz w:val="20"/>
          <w:szCs w:val="20"/>
          <w:lang w:val="en-US"/>
        </w:rPr>
        <w:t xml:space="preserve"> the highest z-value of -3.15. </w:t>
      </w:r>
    </w:p>
    <w:p w14:paraId="4FCC17A6" w14:textId="13B0AB43" w:rsidR="00E413AE" w:rsidRDefault="00D420D6" w:rsidP="00D420D6">
      <w:pPr>
        <w:spacing w:before="60" w:after="120" w:line="240" w:lineRule="auto"/>
        <w:jc w:val="both"/>
        <w:rPr>
          <w:rFonts w:ascii="Times New Roman" w:eastAsia="Times New Roman" w:hAnsi="Times New Roman" w:cs="Times New Roman"/>
          <w:sz w:val="20"/>
          <w:szCs w:val="20"/>
          <w:lang w:val="en-US"/>
        </w:rPr>
      </w:pPr>
      <w:r w:rsidRPr="00D420D6">
        <w:rPr>
          <w:rFonts w:ascii="Times New Roman" w:eastAsia="Times New Roman" w:hAnsi="Times New Roman" w:cs="Times New Roman"/>
          <w:sz w:val="20"/>
          <w:szCs w:val="20"/>
          <w:lang w:val="en-US"/>
        </w:rPr>
        <w:t xml:space="preserve">The baujat plot (fig. </w:t>
      </w:r>
      <w:r w:rsidR="00827EB1">
        <w:rPr>
          <w:rFonts w:ascii="Times New Roman" w:eastAsia="Times New Roman" w:hAnsi="Times New Roman" w:cs="Times New Roman"/>
          <w:sz w:val="20"/>
          <w:szCs w:val="20"/>
          <w:lang w:val="en-US"/>
        </w:rPr>
        <w:t>A</w:t>
      </w:r>
      <w:r w:rsidRPr="00D420D6">
        <w:rPr>
          <w:rFonts w:ascii="Times New Roman" w:eastAsia="Times New Roman" w:hAnsi="Times New Roman" w:cs="Times New Roman"/>
          <w:sz w:val="20"/>
          <w:szCs w:val="20"/>
          <w:lang w:val="en-US"/>
        </w:rPr>
        <w:t>1</w:t>
      </w:r>
      <w:r>
        <w:rPr>
          <w:rFonts w:ascii="Times New Roman" w:eastAsia="Times New Roman" w:hAnsi="Times New Roman" w:cs="Times New Roman"/>
          <w:sz w:val="20"/>
          <w:szCs w:val="20"/>
          <w:lang w:val="en-US"/>
        </w:rPr>
        <w:t>1</w:t>
      </w:r>
      <w:r w:rsidRPr="00D420D6">
        <w:rPr>
          <w:rFonts w:ascii="Times New Roman" w:eastAsia="Times New Roman" w:hAnsi="Times New Roman" w:cs="Times New Roman"/>
          <w:sz w:val="20"/>
          <w:szCs w:val="20"/>
          <w:lang w:val="en-US"/>
        </w:rPr>
        <w:t>) project</w:t>
      </w:r>
      <w:r>
        <w:rPr>
          <w:rFonts w:ascii="Times New Roman" w:eastAsia="Times New Roman" w:hAnsi="Times New Roman" w:cs="Times New Roman"/>
          <w:sz w:val="20"/>
          <w:szCs w:val="20"/>
          <w:lang w:val="en-US"/>
        </w:rPr>
        <w:t>ed</w:t>
      </w:r>
      <w:r w:rsidRPr="00D420D6">
        <w:rPr>
          <w:rFonts w:ascii="Times New Roman" w:eastAsia="Times New Roman" w:hAnsi="Times New Roman" w:cs="Times New Roman"/>
          <w:sz w:val="20"/>
          <w:szCs w:val="20"/>
          <w:lang w:val="en-US"/>
        </w:rPr>
        <w:t xml:space="preserve"> this study to the upper right corner. This study contributes the most to heterogeneity (squared Pearson residuals) and it is the most influential based on the fitted values on the y-axis.</w:t>
      </w:r>
    </w:p>
    <w:p w14:paraId="03E2B770" w14:textId="77777777" w:rsidR="00D420D6" w:rsidRPr="0099368B" w:rsidRDefault="00D420D6" w:rsidP="00E413AE">
      <w:pPr>
        <w:spacing w:before="60" w:after="120" w:line="240" w:lineRule="auto"/>
        <w:jc w:val="both"/>
        <w:rPr>
          <w:rFonts w:ascii="Times New Roman" w:eastAsia="Times New Roman" w:hAnsi="Times New Roman" w:cs="Times New Roman"/>
          <w:sz w:val="20"/>
          <w:szCs w:val="20"/>
          <w:lang w:val="en-US"/>
        </w:rPr>
      </w:pPr>
    </w:p>
    <w:p w14:paraId="63B4113F" w14:textId="3AAAB1E3" w:rsidR="00E413AE" w:rsidRPr="0099368B" w:rsidRDefault="00D420D6" w:rsidP="00E413AE">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4177356B" wp14:editId="649C9E31">
            <wp:extent cx="5731510" cy="3596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3596640"/>
                    </a:xfrm>
                    <a:prstGeom prst="rect">
                      <a:avLst/>
                    </a:prstGeom>
                  </pic:spPr>
                </pic:pic>
              </a:graphicData>
            </a:graphic>
          </wp:inline>
        </w:drawing>
      </w:r>
    </w:p>
    <w:p w14:paraId="70600D96" w14:textId="4BD6AB12" w:rsidR="003A2B06" w:rsidRPr="00EC611C" w:rsidRDefault="00E413AE" w:rsidP="00E413AE">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11. Baujat plot of the </w:t>
      </w:r>
      <w:r w:rsidR="004E4B7C" w:rsidRPr="00EC611C">
        <w:rPr>
          <w:rFonts w:ascii="Times New Roman" w:eastAsia="Times New Roman" w:hAnsi="Times New Roman" w:cs="Times New Roman"/>
          <w:b/>
          <w:sz w:val="20"/>
          <w:szCs w:val="20"/>
          <w:lang w:val="en-US"/>
        </w:rPr>
        <w:t>treatment arms</w:t>
      </w:r>
      <w:r w:rsidRPr="00EC611C">
        <w:rPr>
          <w:rFonts w:ascii="Times New Roman" w:eastAsia="Times New Roman" w:hAnsi="Times New Roman" w:cs="Times New Roman"/>
          <w:b/>
          <w:sz w:val="20"/>
          <w:szCs w:val="20"/>
          <w:lang w:val="en-US"/>
        </w:rPr>
        <w:t xml:space="preserve"> for PFS at 6 months (pre-treated patients).</w:t>
      </w:r>
    </w:p>
    <w:p w14:paraId="3DF8F281" w14:textId="0B436DFB" w:rsidR="004F2BEB" w:rsidRPr="0099368B" w:rsidRDefault="004F2BEB" w:rsidP="008314D7">
      <w:pPr>
        <w:rPr>
          <w:rFonts w:ascii="Times New Roman" w:hAnsi="Times New Roman" w:cs="Times New Roman"/>
          <w:b/>
          <w:bCs/>
          <w:sz w:val="20"/>
          <w:szCs w:val="20"/>
          <w:lang w:val="en-US"/>
        </w:rPr>
      </w:pPr>
    </w:p>
    <w:p w14:paraId="5CB44838" w14:textId="77777777" w:rsidR="00313688" w:rsidRPr="0099368B" w:rsidRDefault="00313688" w:rsidP="008314D7">
      <w:pPr>
        <w:rPr>
          <w:rFonts w:ascii="Times New Roman" w:hAnsi="Times New Roman" w:cs="Times New Roman"/>
          <w:b/>
          <w:bCs/>
          <w:sz w:val="20"/>
          <w:szCs w:val="20"/>
          <w:lang w:val="en-US"/>
        </w:rPr>
      </w:pPr>
    </w:p>
    <w:p w14:paraId="181F4AAE" w14:textId="2FF62DB4"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54F9AB39" w14:textId="5CA7AAA6" w:rsidR="002654E4" w:rsidRPr="0099368B" w:rsidRDefault="002654E4" w:rsidP="00313688">
      <w:pPr>
        <w:spacing w:before="60" w:after="120" w:line="240" w:lineRule="auto"/>
        <w:jc w:val="both"/>
        <w:rPr>
          <w:rFonts w:ascii="Times New Roman" w:eastAsia="Times New Roman" w:hAnsi="Times New Roman" w:cs="Times New Roman"/>
          <w:sz w:val="20"/>
          <w:szCs w:val="20"/>
          <w:lang w:val="en-US"/>
        </w:rPr>
      </w:pPr>
      <w:r w:rsidRPr="002654E4">
        <w:rPr>
          <w:rFonts w:ascii="Times New Roman" w:eastAsia="Times New Roman" w:hAnsi="Times New Roman" w:cs="Times New Roman"/>
          <w:sz w:val="20"/>
          <w:szCs w:val="20"/>
          <w:lang w:val="en-US"/>
        </w:rPr>
        <w:t xml:space="preserve">To investigate the effect of the aforementioned study, we performed a sensitivity meta-analysis removing it from the database. We fit a DerSimonian and Laird random-effects model (forest plot in fig. </w:t>
      </w:r>
      <w:r w:rsidR="00827EB1">
        <w:rPr>
          <w:rFonts w:ascii="Times New Roman" w:eastAsia="Times New Roman" w:hAnsi="Times New Roman" w:cs="Times New Roman"/>
          <w:sz w:val="20"/>
          <w:szCs w:val="20"/>
          <w:lang w:val="en-US"/>
        </w:rPr>
        <w:t>A</w:t>
      </w:r>
      <w:r w:rsidRPr="002654E4">
        <w:rPr>
          <w:rFonts w:ascii="Times New Roman" w:eastAsia="Times New Roman" w:hAnsi="Times New Roman" w:cs="Times New Roman"/>
          <w:sz w:val="20"/>
          <w:szCs w:val="20"/>
          <w:lang w:val="en-US"/>
        </w:rPr>
        <w:t>1</w:t>
      </w:r>
      <w:r>
        <w:rPr>
          <w:rFonts w:ascii="Times New Roman" w:eastAsia="Times New Roman" w:hAnsi="Times New Roman" w:cs="Times New Roman"/>
          <w:sz w:val="20"/>
          <w:szCs w:val="20"/>
          <w:lang w:val="en-US"/>
        </w:rPr>
        <w:t>2</w:t>
      </w:r>
      <w:r w:rsidRPr="002654E4">
        <w:rPr>
          <w:rFonts w:ascii="Times New Roman" w:eastAsia="Times New Roman" w:hAnsi="Times New Roman" w:cs="Times New Roman"/>
          <w:sz w:val="20"/>
          <w:szCs w:val="20"/>
          <w:lang w:val="en-US"/>
        </w:rPr>
        <w:t>). The overall effect size slightly increase</w:t>
      </w:r>
      <w:r>
        <w:rPr>
          <w:rFonts w:ascii="Times New Roman" w:eastAsia="Times New Roman" w:hAnsi="Times New Roman" w:cs="Times New Roman"/>
          <w:sz w:val="20"/>
          <w:szCs w:val="20"/>
          <w:lang w:val="en-US"/>
        </w:rPr>
        <w:t>d</w:t>
      </w:r>
      <w:r w:rsidRPr="002654E4">
        <w:rPr>
          <w:rFonts w:ascii="Times New Roman" w:eastAsia="Times New Roman" w:hAnsi="Times New Roman" w:cs="Times New Roman"/>
          <w:sz w:val="20"/>
          <w:szCs w:val="20"/>
          <w:lang w:val="en-US"/>
        </w:rPr>
        <w:t xml:space="preserve"> to 0.29 (0.25 – 0.34) from 0.28 (0.22 – 0.34). Overall heterogeneity dropped from 66% to 63% (p &lt; 0.01). Study was removed from the recommended group of drugs. The estimated effect size of this subgroup increased to 0.41 (0.33 – 0.50) from 0.35 (0.26 – 0.46). Heterogeneity of the subgroup decreased substantially from 83% (p &lt; 0.01) to 16% (p = 0.31). Based on the omnibus chi-square test for moderators, there is significant difference between the subgroups (p &lt; 0.01).  Note that the study of line 6 ‘Eroglu 2015: Selumetinib’ ha</w:t>
      </w:r>
      <w:r>
        <w:rPr>
          <w:rFonts w:ascii="Times New Roman" w:eastAsia="Times New Roman" w:hAnsi="Times New Roman" w:cs="Times New Roman"/>
          <w:sz w:val="20"/>
          <w:szCs w:val="20"/>
          <w:lang w:val="en-US"/>
        </w:rPr>
        <w:t>d</w:t>
      </w:r>
      <w:r w:rsidRPr="002654E4">
        <w:rPr>
          <w:rFonts w:ascii="Times New Roman" w:eastAsia="Times New Roman" w:hAnsi="Times New Roman" w:cs="Times New Roman"/>
          <w:sz w:val="20"/>
          <w:szCs w:val="20"/>
          <w:lang w:val="en-US"/>
        </w:rPr>
        <w:t xml:space="preserve"> 0/10 patients progression-free and alive at 6 months but it </w:t>
      </w:r>
      <w:r>
        <w:rPr>
          <w:rFonts w:ascii="Times New Roman" w:eastAsia="Times New Roman" w:hAnsi="Times New Roman" w:cs="Times New Roman"/>
          <w:sz w:val="20"/>
          <w:szCs w:val="20"/>
          <w:lang w:val="en-US"/>
        </w:rPr>
        <w:t>was</w:t>
      </w:r>
      <w:r w:rsidRPr="002654E4">
        <w:rPr>
          <w:rFonts w:ascii="Times New Roman" w:eastAsia="Times New Roman" w:hAnsi="Times New Roman" w:cs="Times New Roman"/>
          <w:sz w:val="20"/>
          <w:szCs w:val="20"/>
          <w:lang w:val="en-US"/>
        </w:rPr>
        <w:t xml:space="preserve"> no</w:t>
      </w:r>
      <w:r>
        <w:rPr>
          <w:rFonts w:ascii="Times New Roman" w:eastAsia="Times New Roman" w:hAnsi="Times New Roman" w:cs="Times New Roman"/>
          <w:sz w:val="20"/>
          <w:szCs w:val="20"/>
          <w:lang w:val="en-US"/>
        </w:rPr>
        <w:t>t</w:t>
      </w:r>
      <w:r w:rsidRPr="002654E4">
        <w:rPr>
          <w:rFonts w:ascii="Times New Roman" w:eastAsia="Times New Roman" w:hAnsi="Times New Roman" w:cs="Times New Roman"/>
          <w:sz w:val="20"/>
          <w:szCs w:val="20"/>
          <w:lang w:val="en-US"/>
        </w:rPr>
        <w:t xml:space="preserve"> influential because of </w:t>
      </w:r>
      <w:r w:rsidR="00500676">
        <w:rPr>
          <w:rFonts w:ascii="Times New Roman" w:eastAsia="Times New Roman" w:hAnsi="Times New Roman" w:cs="Times New Roman"/>
          <w:sz w:val="20"/>
          <w:szCs w:val="20"/>
          <w:lang w:val="en-US"/>
        </w:rPr>
        <w:t>its</w:t>
      </w:r>
      <w:r w:rsidRPr="002654E4">
        <w:rPr>
          <w:rFonts w:ascii="Times New Roman" w:eastAsia="Times New Roman" w:hAnsi="Times New Roman" w:cs="Times New Roman"/>
          <w:sz w:val="20"/>
          <w:szCs w:val="20"/>
          <w:lang w:val="en-US"/>
        </w:rPr>
        <w:t xml:space="preserve"> small weight (0.6%).</w:t>
      </w:r>
    </w:p>
    <w:p w14:paraId="262D0EE6" w14:textId="79B35B80" w:rsidR="00313688" w:rsidRPr="0099368B" w:rsidRDefault="002654E4" w:rsidP="00313688">
      <w:pPr>
        <w:keepNext/>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70CA23ED" wp14:editId="0E356DD0">
            <wp:extent cx="5731510" cy="3693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693795"/>
                    </a:xfrm>
                    <a:prstGeom prst="rect">
                      <a:avLst/>
                    </a:prstGeom>
                  </pic:spPr>
                </pic:pic>
              </a:graphicData>
            </a:graphic>
          </wp:inline>
        </w:drawing>
      </w:r>
    </w:p>
    <w:p w14:paraId="29A142D5" w14:textId="7155546B" w:rsidR="00313688" w:rsidRPr="00EC611C" w:rsidRDefault="00313688" w:rsidP="00313688">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w:t>
      </w:r>
      <w:r w:rsidR="001438C5" w:rsidRPr="00EC611C">
        <w:rPr>
          <w:rFonts w:ascii="Times New Roman" w:eastAsia="Times New Roman" w:hAnsi="Times New Roman" w:cs="Times New Roman"/>
          <w:b/>
          <w:sz w:val="20"/>
          <w:szCs w:val="20"/>
          <w:lang w:val="en-US"/>
        </w:rPr>
        <w:t>2</w:t>
      </w:r>
      <w:r w:rsidRPr="00EC611C">
        <w:rPr>
          <w:rFonts w:ascii="Times New Roman" w:eastAsia="Times New Roman" w:hAnsi="Times New Roman" w:cs="Times New Roman"/>
          <w:b/>
          <w:sz w:val="20"/>
          <w:szCs w:val="20"/>
          <w:lang w:val="en-US"/>
        </w:rPr>
        <w:t xml:space="preserve">. Forest plot for PFS at 6 months excluding ‘Schöffski 2016: </w:t>
      </w:r>
      <w:r w:rsidR="00085C23">
        <w:rPr>
          <w:rFonts w:ascii="Times New Roman" w:eastAsia="Times New Roman" w:hAnsi="Times New Roman" w:cs="Times New Roman"/>
          <w:b/>
          <w:sz w:val="20"/>
          <w:szCs w:val="20"/>
          <w:lang w:val="en-US"/>
        </w:rPr>
        <w:t>Dacarbazine</w:t>
      </w:r>
      <w:r w:rsidRPr="00EC611C">
        <w:rPr>
          <w:rFonts w:ascii="Times New Roman" w:eastAsia="Times New Roman" w:hAnsi="Times New Roman" w:cs="Times New Roman"/>
          <w:b/>
          <w:sz w:val="20"/>
          <w:szCs w:val="20"/>
          <w:lang w:val="en-US"/>
        </w:rPr>
        <w:t>' (pre-treated patients).</w:t>
      </w:r>
    </w:p>
    <w:p w14:paraId="12440FC3" w14:textId="77777777" w:rsidR="003A2B06" w:rsidRPr="0099368B" w:rsidRDefault="003A2B06" w:rsidP="008314D7">
      <w:pPr>
        <w:rPr>
          <w:rFonts w:ascii="Times New Roman" w:hAnsi="Times New Roman" w:cs="Times New Roman"/>
          <w:b/>
          <w:bCs/>
          <w:sz w:val="20"/>
          <w:szCs w:val="20"/>
          <w:lang w:val="en-US"/>
        </w:rPr>
      </w:pPr>
    </w:p>
    <w:p w14:paraId="64E750D0" w14:textId="45A7D009" w:rsidR="00A00C8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Meta-regressions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521"/>
      </w:tblGrid>
      <w:tr w:rsidR="0029752E" w:rsidRPr="00C87569" w14:paraId="72EF486C" w14:textId="77777777" w:rsidTr="0073198E">
        <w:tc>
          <w:tcPr>
            <w:tcW w:w="4744" w:type="dxa"/>
          </w:tcPr>
          <w:p w14:paraId="2FC4EC79"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Moderator</w:t>
            </w:r>
          </w:p>
          <w:p w14:paraId="30B09D7F"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p>
        </w:tc>
        <w:tc>
          <w:tcPr>
            <w:tcW w:w="4744" w:type="dxa"/>
          </w:tcPr>
          <w:p w14:paraId="0296EC2E" w14:textId="6B286CCB" w:rsidR="0029752E" w:rsidRPr="00C87569" w:rsidRDefault="0029752E" w:rsidP="0029752E">
            <w:pPr>
              <w:tabs>
                <w:tab w:val="center" w:pos="2264"/>
              </w:tabs>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Dichotomization </w:t>
            </w:r>
            <w:r w:rsidRPr="00C87569">
              <w:rPr>
                <w:rFonts w:ascii="Times New Roman" w:eastAsia="Times New Roman" w:hAnsi="Times New Roman" w:cs="Times New Roman"/>
                <w:sz w:val="16"/>
                <w:szCs w:val="16"/>
                <w:lang w:val="en-US"/>
              </w:rPr>
              <w:t xml:space="preserve">(first group reference, count of </w:t>
            </w:r>
            <w:r w:rsidR="000106B6">
              <w:rPr>
                <w:rFonts w:ascii="Times New Roman" w:eastAsia="Times New Roman" w:hAnsi="Times New Roman" w:cs="Times New Roman"/>
                <w:sz w:val="16"/>
                <w:szCs w:val="16"/>
                <w:lang w:val="en-US"/>
              </w:rPr>
              <w:t>treatment regimens</w:t>
            </w:r>
            <w:r w:rsidRPr="00C87569">
              <w:rPr>
                <w:rFonts w:ascii="Times New Roman" w:eastAsia="Times New Roman" w:hAnsi="Times New Roman" w:cs="Times New Roman"/>
                <w:sz w:val="16"/>
                <w:szCs w:val="16"/>
                <w:lang w:val="en-US"/>
              </w:rPr>
              <w:t xml:space="preserve"> in parenthesis)</w:t>
            </w:r>
          </w:p>
        </w:tc>
      </w:tr>
      <w:tr w:rsidR="0029752E" w:rsidRPr="00C87569" w14:paraId="2FD4A900" w14:textId="77777777" w:rsidTr="0073198E">
        <w:tc>
          <w:tcPr>
            <w:tcW w:w="4744" w:type="dxa"/>
          </w:tcPr>
          <w:p w14:paraId="60BA3B6A"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tc>
        <w:tc>
          <w:tcPr>
            <w:tcW w:w="4744" w:type="dxa"/>
          </w:tcPr>
          <w:p w14:paraId="63863CBA"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 (15), greater than 2 (3)</w:t>
            </w:r>
          </w:p>
        </w:tc>
      </w:tr>
      <w:tr w:rsidR="0029752E" w:rsidRPr="00C87569" w14:paraId="4DB1AEF7" w14:textId="77777777" w:rsidTr="0073198E">
        <w:tc>
          <w:tcPr>
            <w:tcW w:w="4744" w:type="dxa"/>
          </w:tcPr>
          <w:p w14:paraId="0C644164"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Study design </w:t>
            </w:r>
          </w:p>
        </w:tc>
        <w:tc>
          <w:tcPr>
            <w:tcW w:w="4744" w:type="dxa"/>
          </w:tcPr>
          <w:p w14:paraId="7D2D4B60"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Randomized (8), non-randomized (10)</w:t>
            </w:r>
          </w:p>
        </w:tc>
      </w:tr>
      <w:tr w:rsidR="0029752E" w:rsidRPr="00C87569" w14:paraId="4D4D52C2" w14:textId="77777777" w:rsidTr="0073198E">
        <w:tc>
          <w:tcPr>
            <w:tcW w:w="4744" w:type="dxa"/>
          </w:tcPr>
          <w:p w14:paraId="349214C5"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tc>
        <w:tc>
          <w:tcPr>
            <w:tcW w:w="4744" w:type="dxa"/>
          </w:tcPr>
          <w:p w14:paraId="633397A4"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2000-2008 (7), 2009-2013 (11)</w:t>
            </w:r>
          </w:p>
        </w:tc>
      </w:tr>
      <w:tr w:rsidR="0029752E" w:rsidRPr="00C87569" w14:paraId="349779AC" w14:textId="77777777" w:rsidTr="0073198E">
        <w:tc>
          <w:tcPr>
            <w:tcW w:w="4744" w:type="dxa"/>
          </w:tcPr>
          <w:p w14:paraId="2A6CB0B3"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w:t>
            </w:r>
          </w:p>
        </w:tc>
        <w:tc>
          <w:tcPr>
            <w:tcW w:w="4744" w:type="dxa"/>
          </w:tcPr>
          <w:p w14:paraId="26C37CCD"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10-38 (10), &gt;38 (8)</w:t>
            </w:r>
          </w:p>
        </w:tc>
      </w:tr>
    </w:tbl>
    <w:p w14:paraId="322393FA"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p>
    <w:p w14:paraId="19F0A528"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1750"/>
        <w:gridCol w:w="1750"/>
        <w:gridCol w:w="1750"/>
        <w:gridCol w:w="1750"/>
      </w:tblGrid>
      <w:tr w:rsidR="0029752E" w:rsidRPr="00C87569" w14:paraId="078129A4" w14:textId="77777777" w:rsidTr="0073198E">
        <w:tc>
          <w:tcPr>
            <w:tcW w:w="2488" w:type="dxa"/>
          </w:tcPr>
          <w:p w14:paraId="3FFCA003"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Moderator </w:t>
            </w:r>
          </w:p>
          <w:p w14:paraId="59935A92"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(univariate analysis)</w:t>
            </w:r>
          </w:p>
        </w:tc>
        <w:tc>
          <w:tcPr>
            <w:tcW w:w="1750" w:type="dxa"/>
          </w:tcPr>
          <w:p w14:paraId="050677D2" w14:textId="0DF50426"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Estimate</w:t>
            </w:r>
            <w:r w:rsidR="00307CDA" w:rsidRPr="00C87569">
              <w:rPr>
                <w:rFonts w:ascii="Times New Roman" w:eastAsia="Times New Roman" w:hAnsi="Times New Roman" w:cs="Times New Roman"/>
                <w:b/>
                <w:bCs/>
                <w:sz w:val="16"/>
                <w:szCs w:val="16"/>
                <w:lang w:val="en-US"/>
              </w:rPr>
              <w:t>d PF</w:t>
            </w:r>
            <w:r w:rsidR="00475327">
              <w:rPr>
                <w:rFonts w:ascii="Times New Roman" w:eastAsia="Times New Roman" w:hAnsi="Times New Roman" w:cs="Times New Roman"/>
                <w:b/>
                <w:bCs/>
                <w:sz w:val="16"/>
                <w:szCs w:val="16"/>
                <w:lang w:val="en-US"/>
              </w:rPr>
              <w:t>S</w:t>
            </w:r>
            <w:r w:rsidR="00307CDA" w:rsidRPr="00C87569">
              <w:rPr>
                <w:rFonts w:ascii="Times New Roman" w:eastAsia="Times New Roman" w:hAnsi="Times New Roman" w:cs="Times New Roman"/>
                <w:b/>
                <w:bCs/>
                <w:sz w:val="16"/>
                <w:szCs w:val="16"/>
                <w:lang w:val="en-US"/>
              </w:rPr>
              <w:t xml:space="preserve"> (vs reference level)</w:t>
            </w:r>
          </w:p>
        </w:tc>
        <w:tc>
          <w:tcPr>
            <w:tcW w:w="1750" w:type="dxa"/>
          </w:tcPr>
          <w:p w14:paraId="642F7287" w14:textId="77777777" w:rsidR="0029752E" w:rsidRPr="00C87569" w:rsidRDefault="0029752E" w:rsidP="0029752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Test for moderator</w:t>
            </w:r>
          </w:p>
          <w:p w14:paraId="0B498A93" w14:textId="77777777" w:rsidR="0029752E" w:rsidRPr="00C87569" w:rsidRDefault="0029752E" w:rsidP="0029752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c>
          <w:tcPr>
            <w:tcW w:w="1750" w:type="dxa"/>
          </w:tcPr>
          <w:p w14:paraId="1F55E19A"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Residual heterogeneity (I</w:t>
            </w:r>
            <w:r w:rsidRPr="00C87569">
              <w:rPr>
                <w:rFonts w:ascii="Times New Roman" w:eastAsia="Times New Roman" w:hAnsi="Times New Roman" w:cs="Times New Roman"/>
                <w:b/>
                <w:bCs/>
                <w:sz w:val="16"/>
                <w:szCs w:val="16"/>
                <w:vertAlign w:val="superscript"/>
                <w:lang w:val="en-US"/>
              </w:rPr>
              <w:t>2</w:t>
            </w:r>
            <w:r w:rsidRPr="00C87569">
              <w:rPr>
                <w:rFonts w:ascii="Times New Roman" w:eastAsia="Times New Roman" w:hAnsi="Times New Roman" w:cs="Times New Roman"/>
                <w:b/>
                <w:bCs/>
                <w:sz w:val="16"/>
                <w:szCs w:val="16"/>
                <w:lang w:val="en-US"/>
              </w:rPr>
              <w:t>)</w:t>
            </w:r>
          </w:p>
          <w:p w14:paraId="3CBC8D43"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p>
        </w:tc>
        <w:tc>
          <w:tcPr>
            <w:tcW w:w="1750" w:type="dxa"/>
          </w:tcPr>
          <w:p w14:paraId="288425A6"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Test for residual heterogeneity </w:t>
            </w:r>
          </w:p>
          <w:p w14:paraId="70A510C4"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r>
      <w:tr w:rsidR="0029752E" w:rsidRPr="00C87569" w14:paraId="0C389532" w14:textId="77777777" w:rsidTr="0073198E">
        <w:tc>
          <w:tcPr>
            <w:tcW w:w="2488" w:type="dxa"/>
          </w:tcPr>
          <w:p w14:paraId="01272491"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Phase of the trial:</w:t>
            </w:r>
          </w:p>
          <w:p w14:paraId="55B273B0"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greater than 2</w:t>
            </w:r>
          </w:p>
        </w:tc>
        <w:tc>
          <w:tcPr>
            <w:tcW w:w="1750" w:type="dxa"/>
          </w:tcPr>
          <w:p w14:paraId="3A0D1CCD" w14:textId="40C193E7" w:rsidR="0029752E" w:rsidRPr="00C87569" w:rsidRDefault="00DB6E9F"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0.23 (vs 0.29)</w:t>
            </w:r>
          </w:p>
        </w:tc>
        <w:tc>
          <w:tcPr>
            <w:tcW w:w="1750" w:type="dxa"/>
          </w:tcPr>
          <w:p w14:paraId="2416BF10"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0.40</w:t>
            </w:r>
          </w:p>
        </w:tc>
        <w:tc>
          <w:tcPr>
            <w:tcW w:w="1750" w:type="dxa"/>
          </w:tcPr>
          <w:p w14:paraId="17AC9372"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63.86%</w:t>
            </w:r>
          </w:p>
        </w:tc>
        <w:tc>
          <w:tcPr>
            <w:tcW w:w="1750" w:type="dxa"/>
          </w:tcPr>
          <w:p w14:paraId="52A12C98"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29752E" w:rsidRPr="00C87569" w14:paraId="7B6B13E9" w14:textId="77777777" w:rsidTr="0073198E">
        <w:tc>
          <w:tcPr>
            <w:tcW w:w="2488" w:type="dxa"/>
          </w:tcPr>
          <w:p w14:paraId="71C047B3"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Study design: </w:t>
            </w:r>
          </w:p>
          <w:p w14:paraId="788B8221"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non-randomized </w:t>
            </w:r>
          </w:p>
        </w:tc>
        <w:tc>
          <w:tcPr>
            <w:tcW w:w="1750" w:type="dxa"/>
          </w:tcPr>
          <w:p w14:paraId="1B0C1F9B" w14:textId="465DA634" w:rsidR="0029752E" w:rsidRPr="00C87569" w:rsidRDefault="00DB6E9F"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0.26 (vs 0.30)</w:t>
            </w:r>
          </w:p>
        </w:tc>
        <w:tc>
          <w:tcPr>
            <w:tcW w:w="1750" w:type="dxa"/>
          </w:tcPr>
          <w:p w14:paraId="3B253B46"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0.57</w:t>
            </w:r>
          </w:p>
        </w:tc>
        <w:tc>
          <w:tcPr>
            <w:tcW w:w="1750" w:type="dxa"/>
          </w:tcPr>
          <w:p w14:paraId="1E5FCE97"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67.89%</w:t>
            </w:r>
          </w:p>
        </w:tc>
        <w:tc>
          <w:tcPr>
            <w:tcW w:w="1750" w:type="dxa"/>
          </w:tcPr>
          <w:p w14:paraId="5C852862"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r w:rsidR="0029752E" w:rsidRPr="00C87569" w14:paraId="394C71F0" w14:textId="77777777" w:rsidTr="0073198E">
        <w:tc>
          <w:tcPr>
            <w:tcW w:w="2488" w:type="dxa"/>
          </w:tcPr>
          <w:p w14:paraId="55E7C974"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p w14:paraId="38285210"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2009-2013</w:t>
            </w:r>
          </w:p>
        </w:tc>
        <w:tc>
          <w:tcPr>
            <w:tcW w:w="1750" w:type="dxa"/>
          </w:tcPr>
          <w:p w14:paraId="7DE1115E" w14:textId="511ADA19"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013CD9" w:rsidRPr="00C87569">
              <w:rPr>
                <w:rFonts w:ascii="Times New Roman" w:eastAsia="Times New Roman" w:hAnsi="Times New Roman" w:cs="Times New Roman"/>
                <w:sz w:val="16"/>
                <w:szCs w:val="16"/>
                <w:lang w:val="en-US"/>
              </w:rPr>
              <w:t>32 (vs 0.21)</w:t>
            </w:r>
          </w:p>
        </w:tc>
        <w:tc>
          <w:tcPr>
            <w:tcW w:w="1750" w:type="dxa"/>
          </w:tcPr>
          <w:p w14:paraId="3E643005"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0.03</w:t>
            </w:r>
          </w:p>
        </w:tc>
        <w:tc>
          <w:tcPr>
            <w:tcW w:w="1750" w:type="dxa"/>
          </w:tcPr>
          <w:p w14:paraId="249306CF"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47.28%</w:t>
            </w:r>
          </w:p>
        </w:tc>
        <w:tc>
          <w:tcPr>
            <w:tcW w:w="1750" w:type="dxa"/>
          </w:tcPr>
          <w:p w14:paraId="3779089E"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0.02</w:t>
            </w:r>
          </w:p>
        </w:tc>
      </w:tr>
      <w:tr w:rsidR="0029752E" w:rsidRPr="0099368B" w14:paraId="14477AC4" w14:textId="77777777" w:rsidTr="0073198E">
        <w:tc>
          <w:tcPr>
            <w:tcW w:w="2488" w:type="dxa"/>
          </w:tcPr>
          <w:p w14:paraId="44BBC42D"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Sample size: &gt;38</w:t>
            </w:r>
          </w:p>
        </w:tc>
        <w:tc>
          <w:tcPr>
            <w:tcW w:w="1750" w:type="dxa"/>
          </w:tcPr>
          <w:p w14:paraId="7261D0D4" w14:textId="0CF728F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013CD9" w:rsidRPr="00C87569">
              <w:rPr>
                <w:rFonts w:ascii="Times New Roman" w:eastAsia="Times New Roman" w:hAnsi="Times New Roman" w:cs="Times New Roman"/>
                <w:sz w:val="16"/>
                <w:szCs w:val="16"/>
                <w:lang w:val="en-US"/>
              </w:rPr>
              <w:t>28 (vs 0.27)</w:t>
            </w:r>
          </w:p>
        </w:tc>
        <w:tc>
          <w:tcPr>
            <w:tcW w:w="1750" w:type="dxa"/>
          </w:tcPr>
          <w:p w14:paraId="2D955718"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0.94</w:t>
            </w:r>
          </w:p>
        </w:tc>
        <w:tc>
          <w:tcPr>
            <w:tcW w:w="1750" w:type="dxa"/>
          </w:tcPr>
          <w:p w14:paraId="553AF3C8"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67.91%</w:t>
            </w:r>
          </w:p>
        </w:tc>
        <w:tc>
          <w:tcPr>
            <w:tcW w:w="1750" w:type="dxa"/>
          </w:tcPr>
          <w:p w14:paraId="51A7251C"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&lt; 0.01</w:t>
            </w:r>
          </w:p>
        </w:tc>
      </w:tr>
    </w:tbl>
    <w:p w14:paraId="153D71A5" w14:textId="77777777"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p>
    <w:p w14:paraId="713D8282" w14:textId="1E985542"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lastRenderedPageBreak/>
        <w:t>Studies of phase greater than 2 decrease</w:t>
      </w:r>
      <w:r w:rsidR="009B075E">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the effect size. The omnibus test for the effect of the moderator based on a chi-square distribution with 1 degree of freedom provided a p-value of 0.40 (not significant). Residual heterogeneity </w:t>
      </w:r>
      <w:r w:rsidR="009B075E">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63.86%, p &lt; 0.01).</w:t>
      </w:r>
    </w:p>
    <w:p w14:paraId="5FC49E93" w14:textId="687CB60D"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non-randomized study versus randomized decrease</w:t>
      </w:r>
      <w:r w:rsidR="009B075E">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the effect size. The difference between the groups </w:t>
      </w:r>
      <w:r w:rsidR="009B075E">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statistically not significant (p-value = 0.57). Residual heterogeneity </w:t>
      </w:r>
      <w:r w:rsidR="009B075E">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67.89%, p &lt; 0.01).</w:t>
      </w:r>
    </w:p>
    <w:p w14:paraId="1504563B" w14:textId="6703AED2"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study activated between 2009 – 2013 versus 2000 – 2008 increase</w:t>
      </w:r>
      <w:r w:rsidR="009B075E">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the effect size. This increase </w:t>
      </w:r>
      <w:r w:rsidR="009B075E">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significant (p = 0.03). Year of activation could explain part of the heterogeneity as I</w:t>
      </w:r>
      <w:r w:rsidRPr="0099368B">
        <w:rPr>
          <w:rFonts w:ascii="Times New Roman" w:eastAsia="Times New Roman" w:hAnsi="Times New Roman" w:cs="Times New Roman"/>
          <w:sz w:val="20"/>
          <w:szCs w:val="20"/>
          <w:vertAlign w:val="superscript"/>
          <w:lang w:val="en-US"/>
        </w:rPr>
        <w:t xml:space="preserve">2 </w:t>
      </w:r>
      <w:r w:rsidR="009B075E">
        <w:rPr>
          <w:rFonts w:ascii="Times New Roman" w:eastAsia="Times New Roman" w:hAnsi="Times New Roman" w:cs="Times New Roman"/>
          <w:sz w:val="20"/>
          <w:szCs w:val="20"/>
          <w:lang w:val="en-US"/>
        </w:rPr>
        <w:t xml:space="preserve"> </w:t>
      </w:r>
      <w:r w:rsidR="008B2A8D" w:rsidRPr="0099368B">
        <w:rPr>
          <w:rFonts w:ascii="Times New Roman" w:eastAsia="Times New Roman" w:hAnsi="Times New Roman" w:cs="Times New Roman"/>
          <w:sz w:val="20"/>
          <w:szCs w:val="20"/>
          <w:lang w:val="en-US"/>
        </w:rPr>
        <w:t>reduced</w:t>
      </w:r>
      <w:r w:rsidRPr="0099368B">
        <w:rPr>
          <w:rFonts w:ascii="Times New Roman" w:eastAsia="Times New Roman" w:hAnsi="Times New Roman" w:cs="Times New Roman"/>
          <w:sz w:val="20"/>
          <w:szCs w:val="20"/>
          <w:lang w:val="en-US"/>
        </w:rPr>
        <w:t xml:space="preserve">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47.28%, p = 0.02).</w:t>
      </w:r>
    </w:p>
    <w:p w14:paraId="626CCD54" w14:textId="12315A7A"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A sample size &gt; 38 versus </w:t>
      </w:r>
      <w:r w:rsidR="009B075E">
        <w:rPr>
          <w:rFonts w:ascii="Times New Roman" w:eastAsia="Times New Roman" w:hAnsi="Times New Roman" w:cs="Times New Roman"/>
          <w:sz w:val="20"/>
          <w:szCs w:val="20"/>
          <w:lang w:val="en-US"/>
        </w:rPr>
        <w:t>10-</w:t>
      </w:r>
      <w:r w:rsidRPr="0099368B">
        <w:rPr>
          <w:rFonts w:ascii="Times New Roman" w:eastAsia="Times New Roman" w:hAnsi="Times New Roman" w:cs="Times New Roman"/>
          <w:sz w:val="20"/>
          <w:szCs w:val="20"/>
          <w:lang w:val="en-US"/>
        </w:rPr>
        <w:t>38 increase</w:t>
      </w:r>
      <w:r w:rsidR="00CD20BF">
        <w:rPr>
          <w:rFonts w:ascii="Times New Roman" w:eastAsia="Times New Roman" w:hAnsi="Times New Roman" w:cs="Times New Roman"/>
          <w:sz w:val="20"/>
          <w:szCs w:val="20"/>
          <w:lang w:val="en-US"/>
        </w:rPr>
        <w:t>d</w:t>
      </w:r>
      <w:r w:rsidRPr="0099368B">
        <w:rPr>
          <w:rFonts w:ascii="Times New Roman" w:eastAsia="Times New Roman" w:hAnsi="Times New Roman" w:cs="Times New Roman"/>
          <w:sz w:val="20"/>
          <w:szCs w:val="20"/>
          <w:lang w:val="en-US"/>
        </w:rPr>
        <w:t xml:space="preserve"> slightly the estimate. Based on the test for moderators this difference </w:t>
      </w:r>
      <w:r w:rsidR="00CD20BF">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not significant (p = 0.94). Residual heterogeneity </w:t>
      </w:r>
      <w:r w:rsidR="00CD20BF">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high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67.91%, p &lt; 0.01).</w:t>
      </w:r>
    </w:p>
    <w:p w14:paraId="030DFCB1" w14:textId="6B3C8FA9"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Here, we perform</w:t>
      </w:r>
      <w:r w:rsidR="00CD20BF">
        <w:rPr>
          <w:rFonts w:ascii="Times New Roman" w:eastAsia="Times New Roman" w:hAnsi="Times New Roman" w:cs="Times New Roman"/>
          <w:sz w:val="20"/>
          <w:szCs w:val="20"/>
          <w:lang w:val="en-US"/>
        </w:rPr>
        <w:t>ed</w:t>
      </w:r>
      <w:r w:rsidRPr="0099368B">
        <w:rPr>
          <w:rFonts w:ascii="Times New Roman" w:eastAsia="Times New Roman" w:hAnsi="Times New Roman" w:cs="Times New Roman"/>
          <w:sz w:val="20"/>
          <w:szCs w:val="20"/>
          <w:lang w:val="en-US"/>
        </w:rPr>
        <w:t xml:space="preserve"> a multivariate meta-regression adjusting regimen recommended with year of activation of the trial:</w:t>
      </w: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116"/>
        <w:gridCol w:w="1750"/>
        <w:gridCol w:w="1750"/>
        <w:gridCol w:w="1750"/>
      </w:tblGrid>
      <w:tr w:rsidR="0029752E" w:rsidRPr="0099368B" w14:paraId="7A06D02E" w14:textId="77777777" w:rsidTr="00D015CE">
        <w:tc>
          <w:tcPr>
            <w:tcW w:w="2122" w:type="dxa"/>
          </w:tcPr>
          <w:p w14:paraId="4AA3B85D" w14:textId="77777777" w:rsidR="0029752E" w:rsidRPr="00C87569" w:rsidRDefault="0029752E" w:rsidP="00D015C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Moderator (multivariate analysis)</w:t>
            </w:r>
          </w:p>
        </w:tc>
        <w:tc>
          <w:tcPr>
            <w:tcW w:w="2116" w:type="dxa"/>
          </w:tcPr>
          <w:p w14:paraId="05E4AC1F" w14:textId="7FFF4233" w:rsidR="0029752E" w:rsidRPr="00C87569" w:rsidRDefault="0029752E" w:rsidP="00D015C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Adjusted</w:t>
            </w:r>
            <w:r w:rsidR="00D015CE">
              <w:rPr>
                <w:rFonts w:ascii="Times New Roman" w:eastAsia="Times New Roman" w:hAnsi="Times New Roman" w:cs="Times New Roman"/>
                <w:b/>
                <w:bCs/>
                <w:sz w:val="16"/>
                <w:szCs w:val="16"/>
                <w:lang w:val="en-US"/>
              </w:rPr>
              <w:t xml:space="preserve"> </w:t>
            </w:r>
            <w:r w:rsidRPr="00C87569">
              <w:rPr>
                <w:rFonts w:ascii="Times New Roman" w:eastAsia="Times New Roman" w:hAnsi="Times New Roman" w:cs="Times New Roman"/>
                <w:b/>
                <w:bCs/>
                <w:sz w:val="16"/>
                <w:szCs w:val="16"/>
                <w:lang w:val="en-US"/>
              </w:rPr>
              <w:t>estimate</w:t>
            </w:r>
            <w:r w:rsidR="00D015CE">
              <w:rPr>
                <w:rFonts w:ascii="Times New Roman" w:eastAsia="Times New Roman" w:hAnsi="Times New Roman" w:cs="Times New Roman"/>
                <w:b/>
                <w:bCs/>
                <w:sz w:val="16"/>
                <w:szCs w:val="16"/>
                <w:lang w:val="en-US"/>
              </w:rPr>
              <w:t>d PFS</w:t>
            </w:r>
            <w:r w:rsidR="00065FA8" w:rsidRPr="00C87569">
              <w:rPr>
                <w:rFonts w:ascii="Times New Roman" w:eastAsia="Times New Roman" w:hAnsi="Times New Roman" w:cs="Times New Roman"/>
                <w:b/>
                <w:bCs/>
                <w:sz w:val="16"/>
                <w:szCs w:val="16"/>
                <w:lang w:val="en-US"/>
              </w:rPr>
              <w:t xml:space="preserve"> (vs reference level)</w:t>
            </w:r>
          </w:p>
        </w:tc>
        <w:tc>
          <w:tcPr>
            <w:tcW w:w="1750" w:type="dxa"/>
          </w:tcPr>
          <w:p w14:paraId="30ABCDB2" w14:textId="77777777" w:rsidR="0029752E" w:rsidRPr="00C87569" w:rsidRDefault="0029752E" w:rsidP="0029752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Z-statistic</w:t>
            </w:r>
          </w:p>
          <w:p w14:paraId="49FEF47D" w14:textId="77777777" w:rsidR="0029752E" w:rsidRPr="00C87569" w:rsidRDefault="0029752E" w:rsidP="0029752E">
            <w:pPr>
              <w:spacing w:before="60" w:after="120" w:line="240" w:lineRule="auto"/>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P-value </w:t>
            </w:r>
          </w:p>
        </w:tc>
        <w:tc>
          <w:tcPr>
            <w:tcW w:w="1750" w:type="dxa"/>
          </w:tcPr>
          <w:p w14:paraId="54F63C8C"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Residual heterogeneity (I</w:t>
            </w:r>
            <w:r w:rsidRPr="00C87569">
              <w:rPr>
                <w:rFonts w:ascii="Times New Roman" w:eastAsia="Times New Roman" w:hAnsi="Times New Roman" w:cs="Times New Roman"/>
                <w:b/>
                <w:bCs/>
                <w:sz w:val="16"/>
                <w:szCs w:val="16"/>
                <w:vertAlign w:val="superscript"/>
                <w:lang w:val="en-US"/>
              </w:rPr>
              <w:t>2</w:t>
            </w:r>
            <w:r w:rsidRPr="00C87569">
              <w:rPr>
                <w:rFonts w:ascii="Times New Roman" w:eastAsia="Times New Roman" w:hAnsi="Times New Roman" w:cs="Times New Roman"/>
                <w:b/>
                <w:bCs/>
                <w:sz w:val="16"/>
                <w:szCs w:val="16"/>
                <w:lang w:val="en-US"/>
              </w:rPr>
              <w:t>)</w:t>
            </w:r>
          </w:p>
          <w:p w14:paraId="057D983C"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p>
        </w:tc>
        <w:tc>
          <w:tcPr>
            <w:tcW w:w="1750" w:type="dxa"/>
          </w:tcPr>
          <w:p w14:paraId="3E45F350"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 xml:space="preserve">Test for residual heterogeneity </w:t>
            </w:r>
          </w:p>
          <w:p w14:paraId="1C9422C6" w14:textId="77777777" w:rsidR="0029752E" w:rsidRPr="00C87569" w:rsidRDefault="0029752E" w:rsidP="0029752E">
            <w:pPr>
              <w:spacing w:before="60" w:after="120" w:line="240" w:lineRule="auto"/>
              <w:jc w:val="both"/>
              <w:rPr>
                <w:rFonts w:ascii="Times New Roman" w:eastAsia="Times New Roman" w:hAnsi="Times New Roman" w:cs="Times New Roman"/>
                <w:b/>
                <w:bCs/>
                <w:sz w:val="16"/>
                <w:szCs w:val="16"/>
                <w:lang w:val="en-US"/>
              </w:rPr>
            </w:pPr>
            <w:r w:rsidRPr="00C87569">
              <w:rPr>
                <w:rFonts w:ascii="Times New Roman" w:eastAsia="Times New Roman" w:hAnsi="Times New Roman" w:cs="Times New Roman"/>
                <w:b/>
                <w:bCs/>
                <w:sz w:val="16"/>
                <w:szCs w:val="16"/>
                <w:lang w:val="en-US"/>
              </w:rPr>
              <w:t>P-value</w:t>
            </w:r>
          </w:p>
        </w:tc>
      </w:tr>
      <w:tr w:rsidR="0029752E" w:rsidRPr="0099368B" w14:paraId="090B80F3" w14:textId="77777777" w:rsidTr="00D015CE">
        <w:tc>
          <w:tcPr>
            <w:tcW w:w="2122" w:type="dxa"/>
          </w:tcPr>
          <w:p w14:paraId="726D7523"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 xml:space="preserve">Regimen: </w:t>
            </w:r>
          </w:p>
          <w:p w14:paraId="6C33A670"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Recommended</w:t>
            </w:r>
          </w:p>
        </w:tc>
        <w:tc>
          <w:tcPr>
            <w:tcW w:w="2116" w:type="dxa"/>
          </w:tcPr>
          <w:p w14:paraId="14851817" w14:textId="30113900" w:rsidR="0029752E" w:rsidRPr="00C87569" w:rsidRDefault="00CC0E0B"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751B7D" w:rsidRPr="00C87569">
              <w:rPr>
                <w:rFonts w:ascii="Times New Roman" w:eastAsia="Times New Roman" w:hAnsi="Times New Roman" w:cs="Times New Roman"/>
                <w:sz w:val="16"/>
                <w:szCs w:val="16"/>
                <w:lang w:val="en-US"/>
              </w:rPr>
              <w:t>2</w:t>
            </w:r>
            <w:r w:rsidR="002F1F8E">
              <w:rPr>
                <w:rFonts w:ascii="Times New Roman" w:eastAsia="Times New Roman" w:hAnsi="Times New Roman" w:cs="Times New Roman"/>
                <w:sz w:val="16"/>
                <w:szCs w:val="16"/>
                <w:lang w:val="en-US"/>
              </w:rPr>
              <w:t>6</w:t>
            </w:r>
            <w:r w:rsidRPr="00C87569">
              <w:rPr>
                <w:rFonts w:ascii="Times New Roman" w:eastAsia="Times New Roman" w:hAnsi="Times New Roman" w:cs="Times New Roman"/>
                <w:sz w:val="16"/>
                <w:szCs w:val="16"/>
                <w:lang w:val="en-US"/>
              </w:rPr>
              <w:t xml:space="preserve"> (vs 0.1</w:t>
            </w:r>
            <w:r w:rsidR="002F1F8E">
              <w:rPr>
                <w:rFonts w:ascii="Times New Roman" w:eastAsia="Times New Roman" w:hAnsi="Times New Roman" w:cs="Times New Roman"/>
                <w:sz w:val="16"/>
                <w:szCs w:val="16"/>
                <w:lang w:val="en-US"/>
              </w:rPr>
              <w:t>8</w:t>
            </w:r>
            <w:r w:rsidR="00475327">
              <w:rPr>
                <w:rFonts w:ascii="Times New Roman" w:eastAsia="Times New Roman" w:hAnsi="Times New Roman" w:cs="Times New Roman"/>
                <w:sz w:val="16"/>
                <w:szCs w:val="16"/>
                <w:lang w:val="en-US"/>
              </w:rPr>
              <w:t>*</w:t>
            </w:r>
            <w:r w:rsidRPr="00C87569">
              <w:rPr>
                <w:rFonts w:ascii="Times New Roman" w:eastAsia="Times New Roman" w:hAnsi="Times New Roman" w:cs="Times New Roman"/>
                <w:sz w:val="16"/>
                <w:szCs w:val="16"/>
                <w:lang w:val="en-US"/>
              </w:rPr>
              <w:t>)</w:t>
            </w:r>
          </w:p>
        </w:tc>
        <w:tc>
          <w:tcPr>
            <w:tcW w:w="1750" w:type="dxa"/>
          </w:tcPr>
          <w:p w14:paraId="50F9F881" w14:textId="1446AB6F"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w:t>
            </w:r>
            <w:r w:rsidR="00BE2ACF">
              <w:rPr>
                <w:rFonts w:ascii="Times New Roman" w:eastAsia="Times New Roman" w:hAnsi="Times New Roman" w:cs="Times New Roman"/>
                <w:sz w:val="16"/>
                <w:szCs w:val="16"/>
                <w:lang w:val="en-US"/>
              </w:rPr>
              <w:t>06</w:t>
            </w:r>
          </w:p>
        </w:tc>
        <w:tc>
          <w:tcPr>
            <w:tcW w:w="1750" w:type="dxa"/>
          </w:tcPr>
          <w:p w14:paraId="20BF5803" w14:textId="2B01209A" w:rsidR="0029752E" w:rsidRPr="00C87569" w:rsidRDefault="002F1F8E" w:rsidP="0029752E">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38</w:t>
            </w:r>
            <w:r w:rsidR="0029752E" w:rsidRPr="00C87569">
              <w:rPr>
                <w:rFonts w:ascii="Times New Roman" w:eastAsia="Times New Roman" w:hAnsi="Times New Roman" w:cs="Times New Roman"/>
                <w:sz w:val="16"/>
                <w:szCs w:val="16"/>
                <w:lang w:val="en-US"/>
              </w:rPr>
              <w:t>.</w:t>
            </w:r>
            <w:r>
              <w:rPr>
                <w:rFonts w:ascii="Times New Roman" w:eastAsia="Times New Roman" w:hAnsi="Times New Roman" w:cs="Times New Roman"/>
                <w:sz w:val="16"/>
                <w:szCs w:val="16"/>
                <w:lang w:val="en-US"/>
              </w:rPr>
              <w:t>82</w:t>
            </w:r>
            <w:r w:rsidR="0029752E" w:rsidRPr="00C87569">
              <w:rPr>
                <w:rFonts w:ascii="Times New Roman" w:eastAsia="Times New Roman" w:hAnsi="Times New Roman" w:cs="Times New Roman"/>
                <w:sz w:val="16"/>
                <w:szCs w:val="16"/>
                <w:lang w:val="en-US"/>
              </w:rPr>
              <w:t>%</w:t>
            </w:r>
          </w:p>
        </w:tc>
        <w:tc>
          <w:tcPr>
            <w:tcW w:w="1750" w:type="dxa"/>
          </w:tcPr>
          <w:p w14:paraId="67A03B30" w14:textId="197540D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w:t>
            </w:r>
            <w:r w:rsidR="002F1F8E">
              <w:rPr>
                <w:rFonts w:ascii="Times New Roman" w:eastAsia="Times New Roman" w:hAnsi="Times New Roman" w:cs="Times New Roman"/>
                <w:sz w:val="16"/>
                <w:szCs w:val="16"/>
                <w:lang w:val="en-US"/>
              </w:rPr>
              <w:t>6</w:t>
            </w:r>
          </w:p>
        </w:tc>
      </w:tr>
      <w:tr w:rsidR="0029752E" w:rsidRPr="0099368B" w14:paraId="3D905377" w14:textId="77777777" w:rsidTr="00D015CE">
        <w:tc>
          <w:tcPr>
            <w:tcW w:w="2122" w:type="dxa"/>
          </w:tcPr>
          <w:p w14:paraId="195E9BF5"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Year of activation:</w:t>
            </w:r>
          </w:p>
          <w:p w14:paraId="5D91C9E3" w14:textId="7777777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2009-2013</w:t>
            </w:r>
          </w:p>
        </w:tc>
        <w:tc>
          <w:tcPr>
            <w:tcW w:w="2116" w:type="dxa"/>
          </w:tcPr>
          <w:p w14:paraId="3CFAF909" w14:textId="50611A08" w:rsidR="0029752E" w:rsidRPr="00C87569" w:rsidRDefault="00061B17"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0.2</w:t>
            </w:r>
            <w:r w:rsidR="002F1F8E">
              <w:rPr>
                <w:rFonts w:ascii="Times New Roman" w:eastAsia="Times New Roman" w:hAnsi="Times New Roman" w:cs="Times New Roman"/>
                <w:sz w:val="16"/>
                <w:szCs w:val="16"/>
                <w:lang w:val="en-US"/>
              </w:rPr>
              <w:t>8</w:t>
            </w:r>
            <w:r w:rsidRPr="00C87569">
              <w:rPr>
                <w:rFonts w:ascii="Times New Roman" w:eastAsia="Times New Roman" w:hAnsi="Times New Roman" w:cs="Times New Roman"/>
                <w:sz w:val="16"/>
                <w:szCs w:val="16"/>
                <w:lang w:val="en-US"/>
              </w:rPr>
              <w:t xml:space="preserve"> (vs 0.1</w:t>
            </w:r>
            <w:r w:rsidR="002F1F8E">
              <w:rPr>
                <w:rFonts w:ascii="Times New Roman" w:eastAsia="Times New Roman" w:hAnsi="Times New Roman" w:cs="Times New Roman"/>
                <w:sz w:val="16"/>
                <w:szCs w:val="16"/>
                <w:lang w:val="en-US"/>
              </w:rPr>
              <w:t>8</w:t>
            </w:r>
            <w:r w:rsidR="00475327">
              <w:rPr>
                <w:rFonts w:ascii="Times New Roman" w:eastAsia="Times New Roman" w:hAnsi="Times New Roman" w:cs="Times New Roman"/>
                <w:sz w:val="16"/>
                <w:szCs w:val="16"/>
                <w:lang w:val="en-US"/>
              </w:rPr>
              <w:t>*</w:t>
            </w:r>
            <w:r w:rsidRPr="00C87569">
              <w:rPr>
                <w:rFonts w:ascii="Times New Roman" w:eastAsia="Times New Roman" w:hAnsi="Times New Roman" w:cs="Times New Roman"/>
                <w:sz w:val="16"/>
                <w:szCs w:val="16"/>
                <w:lang w:val="en-US"/>
              </w:rPr>
              <w:t>)</w:t>
            </w:r>
          </w:p>
        </w:tc>
        <w:tc>
          <w:tcPr>
            <w:tcW w:w="1750" w:type="dxa"/>
          </w:tcPr>
          <w:p w14:paraId="03309382" w14:textId="7E82933E"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w:t>
            </w:r>
            <w:r w:rsidR="00BE2ACF">
              <w:rPr>
                <w:rFonts w:ascii="Times New Roman" w:eastAsia="Times New Roman" w:hAnsi="Times New Roman" w:cs="Times New Roman"/>
                <w:sz w:val="16"/>
                <w:szCs w:val="16"/>
                <w:lang w:val="en-US"/>
              </w:rPr>
              <w:t>4</w:t>
            </w:r>
          </w:p>
        </w:tc>
        <w:tc>
          <w:tcPr>
            <w:tcW w:w="1750" w:type="dxa"/>
          </w:tcPr>
          <w:p w14:paraId="79978F68" w14:textId="2C0B2BC9" w:rsidR="0029752E" w:rsidRPr="00C87569" w:rsidRDefault="002F1F8E" w:rsidP="0029752E">
            <w:pPr>
              <w:spacing w:before="60" w:after="120" w:line="240" w:lineRule="auto"/>
              <w:jc w:val="both"/>
              <w:rPr>
                <w:rFonts w:ascii="Times New Roman" w:eastAsia="Times New Roman" w:hAnsi="Times New Roman" w:cs="Times New Roman"/>
                <w:sz w:val="16"/>
                <w:szCs w:val="16"/>
                <w:lang w:val="en-US"/>
              </w:rPr>
            </w:pPr>
            <w:r>
              <w:rPr>
                <w:rFonts w:ascii="Times New Roman" w:eastAsia="Times New Roman" w:hAnsi="Times New Roman" w:cs="Times New Roman"/>
                <w:sz w:val="16"/>
                <w:szCs w:val="16"/>
                <w:lang w:val="en-US"/>
              </w:rPr>
              <w:t>38</w:t>
            </w:r>
            <w:r w:rsidR="0029752E" w:rsidRPr="00C87569">
              <w:rPr>
                <w:rFonts w:ascii="Times New Roman" w:eastAsia="Times New Roman" w:hAnsi="Times New Roman" w:cs="Times New Roman"/>
                <w:sz w:val="16"/>
                <w:szCs w:val="16"/>
                <w:lang w:val="en-US"/>
              </w:rPr>
              <w:t>.</w:t>
            </w:r>
            <w:r>
              <w:rPr>
                <w:rFonts w:ascii="Times New Roman" w:eastAsia="Times New Roman" w:hAnsi="Times New Roman" w:cs="Times New Roman"/>
                <w:sz w:val="16"/>
                <w:szCs w:val="16"/>
                <w:lang w:val="en-US"/>
              </w:rPr>
              <w:t>82</w:t>
            </w:r>
            <w:r w:rsidR="0029752E" w:rsidRPr="00C87569">
              <w:rPr>
                <w:rFonts w:ascii="Times New Roman" w:eastAsia="Times New Roman" w:hAnsi="Times New Roman" w:cs="Times New Roman"/>
                <w:sz w:val="16"/>
                <w:szCs w:val="16"/>
                <w:lang w:val="en-US"/>
              </w:rPr>
              <w:t>%</w:t>
            </w:r>
          </w:p>
        </w:tc>
        <w:tc>
          <w:tcPr>
            <w:tcW w:w="1750" w:type="dxa"/>
          </w:tcPr>
          <w:p w14:paraId="466576EE" w14:textId="7191D137" w:rsidR="0029752E" w:rsidRPr="00C87569" w:rsidRDefault="0029752E" w:rsidP="0029752E">
            <w:pPr>
              <w:spacing w:before="60" w:after="120" w:line="240" w:lineRule="auto"/>
              <w:jc w:val="both"/>
              <w:rPr>
                <w:rFonts w:ascii="Times New Roman" w:eastAsia="Times New Roman" w:hAnsi="Times New Roman" w:cs="Times New Roman"/>
                <w:sz w:val="16"/>
                <w:szCs w:val="16"/>
                <w:lang w:val="en-US"/>
              </w:rPr>
            </w:pPr>
            <w:r w:rsidRPr="00C87569">
              <w:rPr>
                <w:rFonts w:ascii="Times New Roman" w:eastAsia="Times New Roman" w:hAnsi="Times New Roman" w:cs="Times New Roman"/>
                <w:sz w:val="16"/>
                <w:szCs w:val="16"/>
                <w:lang w:val="en-US"/>
              </w:rPr>
              <w:t>0.0</w:t>
            </w:r>
            <w:r w:rsidR="002F1F8E">
              <w:rPr>
                <w:rFonts w:ascii="Times New Roman" w:eastAsia="Times New Roman" w:hAnsi="Times New Roman" w:cs="Times New Roman"/>
                <w:sz w:val="16"/>
                <w:szCs w:val="16"/>
                <w:lang w:val="en-US"/>
              </w:rPr>
              <w:t>6</w:t>
            </w:r>
          </w:p>
        </w:tc>
      </w:tr>
    </w:tbl>
    <w:p w14:paraId="64DECF40" w14:textId="22DFEC88" w:rsidR="0029752E" w:rsidRPr="00475327" w:rsidRDefault="00475327" w:rsidP="0029752E">
      <w:pPr>
        <w:spacing w:before="60" w:after="120" w:line="240" w:lineRule="auto"/>
        <w:jc w:val="both"/>
        <w:rPr>
          <w:rFonts w:ascii="Times New Roman" w:hAnsi="Times New Roman" w:cs="Times New Roman"/>
          <w:sz w:val="16"/>
          <w:szCs w:val="16"/>
        </w:rPr>
      </w:pPr>
      <w:r w:rsidRPr="00475327">
        <w:rPr>
          <w:rFonts w:ascii="Times New Roman" w:hAnsi="Times New Roman" w:cs="Times New Roman"/>
          <w:sz w:val="16"/>
          <w:szCs w:val="16"/>
        </w:rPr>
        <w:t xml:space="preserve">*Regimen not recommended and </w:t>
      </w:r>
      <w:r>
        <w:rPr>
          <w:rFonts w:ascii="Times New Roman" w:hAnsi="Times New Roman" w:cs="Times New Roman"/>
          <w:sz w:val="16"/>
          <w:szCs w:val="16"/>
        </w:rPr>
        <w:t>year of activation 2000-2008</w:t>
      </w:r>
      <w:r w:rsidRPr="00475327">
        <w:rPr>
          <w:rFonts w:ascii="Times New Roman" w:hAnsi="Times New Roman" w:cs="Times New Roman"/>
          <w:sz w:val="16"/>
          <w:szCs w:val="16"/>
        </w:rPr>
        <w:t>.</w:t>
      </w:r>
    </w:p>
    <w:p w14:paraId="34B92B11" w14:textId="77777777" w:rsidR="00475327" w:rsidRPr="0099368B" w:rsidRDefault="00475327" w:rsidP="0029752E">
      <w:pPr>
        <w:spacing w:before="60" w:after="120" w:line="240" w:lineRule="auto"/>
        <w:jc w:val="both"/>
        <w:rPr>
          <w:rFonts w:ascii="Times New Roman" w:eastAsia="Times New Roman" w:hAnsi="Times New Roman" w:cs="Times New Roman"/>
          <w:sz w:val="20"/>
          <w:szCs w:val="20"/>
          <w:lang w:val="en-US"/>
        </w:rPr>
      </w:pPr>
    </w:p>
    <w:p w14:paraId="52C1ADFB" w14:textId="7E0ADE98" w:rsidR="0029752E" w:rsidRPr="0099368B" w:rsidRDefault="0029752E" w:rsidP="0029752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As a final meta-regression, we adjust</w:t>
      </w:r>
      <w:r w:rsidR="002F1F8E">
        <w:rPr>
          <w:rFonts w:ascii="Times New Roman" w:eastAsia="Times New Roman" w:hAnsi="Times New Roman" w:cs="Times New Roman"/>
          <w:sz w:val="20"/>
          <w:szCs w:val="20"/>
          <w:lang w:val="en-US"/>
        </w:rPr>
        <w:t>ed</w:t>
      </w:r>
      <w:r w:rsidRPr="0099368B">
        <w:rPr>
          <w:rFonts w:ascii="Times New Roman" w:eastAsia="Times New Roman" w:hAnsi="Times New Roman" w:cs="Times New Roman"/>
          <w:sz w:val="20"/>
          <w:szCs w:val="20"/>
          <w:lang w:val="en-US"/>
        </w:rPr>
        <w:t xml:space="preserve"> regimen recommended with the year of activation (significant</w:t>
      </w:r>
      <w:r w:rsidR="0011225D" w:rsidRPr="0099368B">
        <w:rPr>
          <w:rFonts w:ascii="Times New Roman" w:eastAsia="Times New Roman" w:hAnsi="Times New Roman" w:cs="Times New Roman"/>
          <w:sz w:val="20"/>
          <w:szCs w:val="20"/>
          <w:lang w:val="en-US"/>
        </w:rPr>
        <w:t xml:space="preserve"> moderator</w:t>
      </w:r>
      <w:r w:rsidRPr="0099368B">
        <w:rPr>
          <w:rFonts w:ascii="Times New Roman" w:eastAsia="Times New Roman" w:hAnsi="Times New Roman" w:cs="Times New Roman"/>
          <w:sz w:val="20"/>
          <w:szCs w:val="20"/>
          <w:lang w:val="en-US"/>
        </w:rPr>
        <w:t xml:space="preserve"> based on the</w:t>
      </w:r>
      <w:r w:rsidR="0011225D" w:rsidRPr="0099368B">
        <w:rPr>
          <w:rFonts w:ascii="Times New Roman" w:eastAsia="Times New Roman" w:hAnsi="Times New Roman" w:cs="Times New Roman"/>
          <w:sz w:val="20"/>
          <w:szCs w:val="20"/>
          <w:lang w:val="en-US"/>
        </w:rPr>
        <w:t xml:space="preserve"> univariate </w:t>
      </w:r>
      <w:r w:rsidRPr="0099368B">
        <w:rPr>
          <w:rFonts w:ascii="Times New Roman" w:eastAsia="Times New Roman" w:hAnsi="Times New Roman" w:cs="Times New Roman"/>
          <w:sz w:val="20"/>
          <w:szCs w:val="20"/>
          <w:lang w:val="en-US"/>
        </w:rPr>
        <w:t>analyses). The test of moderators examining th</w:t>
      </w:r>
      <w:r w:rsidR="0011225D" w:rsidRPr="0099368B">
        <w:rPr>
          <w:rFonts w:ascii="Times New Roman" w:eastAsia="Times New Roman" w:hAnsi="Times New Roman" w:cs="Times New Roman"/>
          <w:sz w:val="20"/>
          <w:szCs w:val="20"/>
          <w:lang w:val="en-US"/>
        </w:rPr>
        <w:t>e two variables</w:t>
      </w:r>
      <w:r w:rsidRPr="0099368B">
        <w:rPr>
          <w:rFonts w:ascii="Times New Roman" w:eastAsia="Times New Roman" w:hAnsi="Times New Roman" w:cs="Times New Roman"/>
          <w:sz w:val="20"/>
          <w:szCs w:val="20"/>
          <w:lang w:val="en-US"/>
        </w:rPr>
        <w:t xml:space="preserve"> together versus the null model </w:t>
      </w:r>
      <w:r w:rsidR="002F1F8E">
        <w:rPr>
          <w:rFonts w:ascii="Times New Roman" w:eastAsia="Times New Roman" w:hAnsi="Times New Roman" w:cs="Times New Roman"/>
          <w:sz w:val="20"/>
          <w:szCs w:val="20"/>
          <w:lang w:val="en-US"/>
        </w:rPr>
        <w:t>was</w:t>
      </w:r>
      <w:r w:rsidRPr="0099368B">
        <w:rPr>
          <w:rFonts w:ascii="Times New Roman" w:eastAsia="Times New Roman" w:hAnsi="Times New Roman" w:cs="Times New Roman"/>
          <w:sz w:val="20"/>
          <w:szCs w:val="20"/>
          <w:lang w:val="en-US"/>
        </w:rPr>
        <w:t xml:space="preserve"> significant (p </w:t>
      </w:r>
      <w:r w:rsidR="002F1F8E">
        <w:rPr>
          <w:rFonts w:ascii="Times New Roman" w:eastAsia="Times New Roman" w:hAnsi="Times New Roman" w:cs="Times New Roman"/>
          <w:sz w:val="20"/>
          <w:szCs w:val="20"/>
          <w:lang w:val="en-US"/>
        </w:rPr>
        <w:t>&lt;</w:t>
      </w:r>
      <w:r w:rsidRPr="0099368B">
        <w:rPr>
          <w:rFonts w:ascii="Times New Roman" w:eastAsia="Times New Roman" w:hAnsi="Times New Roman" w:cs="Times New Roman"/>
          <w:sz w:val="20"/>
          <w:szCs w:val="20"/>
          <w:lang w:val="en-US"/>
        </w:rPr>
        <w:t xml:space="preserve"> 0.0</w:t>
      </w:r>
      <w:r w:rsidR="002F1F8E">
        <w:rPr>
          <w:rFonts w:ascii="Times New Roman" w:eastAsia="Times New Roman" w:hAnsi="Times New Roman" w:cs="Times New Roman"/>
          <w:sz w:val="20"/>
          <w:szCs w:val="20"/>
          <w:lang w:val="en-US"/>
        </w:rPr>
        <w:t>1</w:t>
      </w:r>
      <w:r w:rsidRPr="0099368B">
        <w:rPr>
          <w:rFonts w:ascii="Times New Roman" w:eastAsia="Times New Roman" w:hAnsi="Times New Roman" w:cs="Times New Roman"/>
          <w:sz w:val="20"/>
          <w:szCs w:val="20"/>
          <w:lang w:val="en-US"/>
        </w:rPr>
        <w:t>).  The multivariate meta-regression model was able to explain a larger part of the</w:t>
      </w:r>
      <w:r w:rsidR="002F1F8E">
        <w:rPr>
          <w:rFonts w:ascii="Times New Roman" w:eastAsia="Times New Roman" w:hAnsi="Times New Roman" w:cs="Times New Roman"/>
          <w:sz w:val="20"/>
          <w:szCs w:val="20"/>
          <w:lang w:val="en-US"/>
        </w:rPr>
        <w:t xml:space="preserve"> residual</w:t>
      </w:r>
      <w:r w:rsidRPr="0099368B">
        <w:rPr>
          <w:rFonts w:ascii="Times New Roman" w:eastAsia="Times New Roman" w:hAnsi="Times New Roman" w:cs="Times New Roman"/>
          <w:sz w:val="20"/>
          <w:szCs w:val="20"/>
          <w:lang w:val="en-US"/>
        </w:rPr>
        <w:t xml:space="preserve"> heterogeneity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w:t>
      </w:r>
      <w:r w:rsidR="002F1F8E">
        <w:rPr>
          <w:rFonts w:ascii="Times New Roman" w:eastAsia="Times New Roman" w:hAnsi="Times New Roman" w:cs="Times New Roman"/>
          <w:sz w:val="20"/>
          <w:szCs w:val="20"/>
          <w:lang w:val="en-US"/>
        </w:rPr>
        <w:t>38</w:t>
      </w:r>
      <w:r w:rsidRPr="0099368B">
        <w:rPr>
          <w:rFonts w:ascii="Times New Roman" w:eastAsia="Times New Roman" w:hAnsi="Times New Roman" w:cs="Times New Roman"/>
          <w:sz w:val="20"/>
          <w:szCs w:val="20"/>
          <w:lang w:val="en-US"/>
        </w:rPr>
        <w:t>.</w:t>
      </w:r>
      <w:r w:rsidR="002F1F8E">
        <w:rPr>
          <w:rFonts w:ascii="Times New Roman" w:eastAsia="Times New Roman" w:hAnsi="Times New Roman" w:cs="Times New Roman"/>
          <w:sz w:val="20"/>
          <w:szCs w:val="20"/>
          <w:lang w:val="en-US"/>
        </w:rPr>
        <w:t>82</w:t>
      </w:r>
      <w:r w:rsidRPr="0099368B">
        <w:rPr>
          <w:rFonts w:ascii="Times New Roman" w:eastAsia="Times New Roman" w:hAnsi="Times New Roman" w:cs="Times New Roman"/>
          <w:sz w:val="20"/>
          <w:szCs w:val="20"/>
          <w:lang w:val="en-US"/>
        </w:rPr>
        <w:t>%</w:t>
      </w:r>
      <w:r w:rsidR="002F1F8E">
        <w:rPr>
          <w:rFonts w:ascii="Times New Roman" w:eastAsia="Times New Roman" w:hAnsi="Times New Roman" w:cs="Times New Roman"/>
          <w:sz w:val="20"/>
          <w:szCs w:val="20"/>
          <w:lang w:val="en-US"/>
        </w:rPr>
        <w:t>, p = 0.06</w:t>
      </w:r>
      <w:r w:rsidRPr="0099368B">
        <w:rPr>
          <w:rFonts w:ascii="Times New Roman" w:eastAsia="Times New Roman" w:hAnsi="Times New Roman" w:cs="Times New Roman"/>
          <w:sz w:val="20"/>
          <w:szCs w:val="20"/>
          <w:lang w:val="en-US"/>
        </w:rPr>
        <w:t xml:space="preserve">) compared with the </w:t>
      </w:r>
      <w:r w:rsidR="00EF36E8">
        <w:rPr>
          <w:rFonts w:ascii="Times New Roman" w:eastAsia="Times New Roman" w:hAnsi="Times New Roman" w:cs="Times New Roman"/>
          <w:sz w:val="20"/>
          <w:szCs w:val="20"/>
          <w:lang w:val="en-US"/>
        </w:rPr>
        <w:t>univariate</w:t>
      </w:r>
      <w:r w:rsidRPr="0099368B">
        <w:rPr>
          <w:rFonts w:ascii="Times New Roman" w:eastAsia="Times New Roman" w:hAnsi="Times New Roman" w:cs="Times New Roman"/>
          <w:sz w:val="20"/>
          <w:szCs w:val="20"/>
          <w:lang w:val="en-US"/>
        </w:rPr>
        <w:t xml:space="preserve"> model for drug regimen (I</w:t>
      </w:r>
      <w:r w:rsidRPr="0099368B">
        <w:rPr>
          <w:rFonts w:ascii="Times New Roman" w:eastAsia="Times New Roman" w:hAnsi="Times New Roman" w:cs="Times New Roman"/>
          <w:sz w:val="20"/>
          <w:szCs w:val="20"/>
          <w:vertAlign w:val="superscript"/>
          <w:lang w:val="en-US"/>
        </w:rPr>
        <w:t>2</w:t>
      </w:r>
      <w:r w:rsidRPr="0099368B">
        <w:rPr>
          <w:rFonts w:ascii="Times New Roman" w:eastAsia="Times New Roman" w:hAnsi="Times New Roman" w:cs="Times New Roman"/>
          <w:sz w:val="20"/>
          <w:szCs w:val="20"/>
          <w:lang w:val="en-US"/>
        </w:rPr>
        <w:t xml:space="preserve"> = </w:t>
      </w:r>
      <w:r w:rsidR="002F1F8E">
        <w:rPr>
          <w:rFonts w:ascii="Times New Roman" w:eastAsia="Times New Roman" w:hAnsi="Times New Roman" w:cs="Times New Roman"/>
          <w:sz w:val="20"/>
          <w:szCs w:val="20"/>
          <w:lang w:val="en-US"/>
        </w:rPr>
        <w:t>59.91</w:t>
      </w:r>
      <w:r w:rsidRPr="0099368B">
        <w:rPr>
          <w:rFonts w:ascii="Times New Roman" w:eastAsia="Times New Roman" w:hAnsi="Times New Roman" w:cs="Times New Roman"/>
          <w:sz w:val="20"/>
          <w:szCs w:val="20"/>
          <w:lang w:val="en-US"/>
        </w:rPr>
        <w:t>%</w:t>
      </w:r>
      <w:r w:rsidR="002F1F8E">
        <w:rPr>
          <w:rFonts w:ascii="Times New Roman" w:eastAsia="Times New Roman" w:hAnsi="Times New Roman" w:cs="Times New Roman"/>
          <w:sz w:val="20"/>
          <w:szCs w:val="20"/>
          <w:lang w:val="en-US"/>
        </w:rPr>
        <w:t>, p &lt; 0.01</w:t>
      </w:r>
      <w:r w:rsidRPr="0099368B">
        <w:rPr>
          <w:rFonts w:ascii="Times New Roman" w:eastAsia="Times New Roman" w:hAnsi="Times New Roman" w:cs="Times New Roman"/>
          <w:sz w:val="20"/>
          <w:szCs w:val="20"/>
          <w:lang w:val="en-US"/>
        </w:rPr>
        <w:t>)</w:t>
      </w:r>
      <w:r w:rsidR="002F1F8E">
        <w:rPr>
          <w:rFonts w:ascii="Times New Roman" w:eastAsia="Times New Roman" w:hAnsi="Times New Roman" w:cs="Times New Roman"/>
          <w:sz w:val="20"/>
          <w:szCs w:val="20"/>
          <w:lang w:val="en-US"/>
        </w:rPr>
        <w:t xml:space="preserve">. </w:t>
      </w:r>
      <w:r w:rsidR="00E071F8" w:rsidRPr="0099368B">
        <w:rPr>
          <w:rFonts w:ascii="Times New Roman" w:eastAsia="Times New Roman" w:hAnsi="Times New Roman" w:cs="Times New Roman"/>
          <w:sz w:val="20"/>
          <w:szCs w:val="20"/>
          <w:lang w:val="en-US"/>
        </w:rPr>
        <w:t xml:space="preserve">This indicates that year of activation can explain </w:t>
      </w:r>
      <w:r w:rsidR="00CE6059">
        <w:rPr>
          <w:rFonts w:ascii="Times New Roman" w:eastAsia="Times New Roman" w:hAnsi="Times New Roman" w:cs="Times New Roman"/>
          <w:sz w:val="20"/>
          <w:szCs w:val="20"/>
          <w:lang w:val="en-US"/>
        </w:rPr>
        <w:t>some</w:t>
      </w:r>
      <w:r w:rsidR="00E071F8" w:rsidRPr="0099368B">
        <w:rPr>
          <w:rFonts w:ascii="Times New Roman" w:eastAsia="Times New Roman" w:hAnsi="Times New Roman" w:cs="Times New Roman"/>
          <w:sz w:val="20"/>
          <w:szCs w:val="20"/>
          <w:lang w:val="en-US"/>
        </w:rPr>
        <w:t xml:space="preserve"> part of the residual heterogeneity</w:t>
      </w:r>
      <w:r w:rsidR="008B53FB" w:rsidRPr="0099368B">
        <w:rPr>
          <w:rFonts w:ascii="Times New Roman" w:eastAsia="Times New Roman" w:hAnsi="Times New Roman" w:cs="Times New Roman"/>
          <w:sz w:val="20"/>
          <w:szCs w:val="20"/>
          <w:lang w:val="en-US"/>
        </w:rPr>
        <w:t xml:space="preserve"> of the random effects model (remaining variability between the treatment regimens not accounted for)</w:t>
      </w:r>
      <w:r w:rsidR="00E071F8" w:rsidRPr="0099368B">
        <w:rPr>
          <w:rFonts w:ascii="Times New Roman" w:eastAsia="Times New Roman" w:hAnsi="Times New Roman" w:cs="Times New Roman"/>
          <w:sz w:val="20"/>
          <w:szCs w:val="20"/>
          <w:lang w:val="en-US"/>
        </w:rPr>
        <w:t xml:space="preserve">. </w:t>
      </w:r>
    </w:p>
    <w:p w14:paraId="02FE4BA1" w14:textId="70A82492" w:rsidR="000158A6" w:rsidRPr="0099368B" w:rsidRDefault="000158A6" w:rsidP="00A00C87">
      <w:pPr>
        <w:rPr>
          <w:rFonts w:ascii="Times New Roman" w:hAnsi="Times New Roman" w:cs="Times New Roman"/>
          <w:sz w:val="20"/>
          <w:szCs w:val="20"/>
          <w:lang w:val="en-US"/>
        </w:rPr>
      </w:pPr>
    </w:p>
    <w:p w14:paraId="0DEB97CB" w14:textId="77777777" w:rsidR="00A00C87" w:rsidRPr="0099368B" w:rsidRDefault="00A00C87" w:rsidP="00A00C87">
      <w:pPr>
        <w:rPr>
          <w:rFonts w:ascii="Times New Roman" w:hAnsi="Times New Roman" w:cs="Times New Roman"/>
          <w:sz w:val="20"/>
          <w:szCs w:val="20"/>
          <w:lang w:val="en-US"/>
        </w:rPr>
      </w:pPr>
    </w:p>
    <w:p w14:paraId="0EF9F007" w14:textId="6653F2E3" w:rsidR="002F6DCC" w:rsidRPr="0099368B" w:rsidRDefault="00A00C87" w:rsidP="002F6DCC">
      <w:pPr>
        <w:keepNext/>
        <w:numPr>
          <w:ilvl w:val="1"/>
          <w:numId w:val="3"/>
        </w:numPr>
        <w:tabs>
          <w:tab w:val="num" w:pos="851"/>
        </w:tabs>
        <w:spacing w:before="120" w:after="120" w:line="240" w:lineRule="auto"/>
        <w:ind w:left="851" w:hanging="851"/>
        <w:outlineLvl w:val="1"/>
        <w:rPr>
          <w:rFonts w:ascii="Times New Roman" w:eastAsia="Times New Roman" w:hAnsi="Times New Roman" w:cs="Times New Roman"/>
          <w:b/>
          <w:sz w:val="20"/>
          <w:szCs w:val="20"/>
          <w:lang w:val="en-US"/>
        </w:rPr>
      </w:pPr>
      <w:bookmarkStart w:id="27" w:name="_Toc66885732"/>
      <w:r w:rsidRPr="0099368B">
        <w:rPr>
          <w:rFonts w:ascii="Times New Roman" w:eastAsia="Times New Roman" w:hAnsi="Times New Roman" w:cs="Times New Roman"/>
          <w:b/>
          <w:sz w:val="20"/>
          <w:szCs w:val="20"/>
          <w:lang w:val="en-US"/>
        </w:rPr>
        <w:t>Statistical inference for uterine LMS</w:t>
      </w:r>
      <w:bookmarkEnd w:id="27"/>
    </w:p>
    <w:p w14:paraId="7A2F578A" w14:textId="5E479BB1" w:rsidR="00FB352A" w:rsidRPr="0099368B" w:rsidRDefault="00FB352A" w:rsidP="00FB352A">
      <w:pPr>
        <w:rPr>
          <w:rFonts w:ascii="Times New Roman" w:hAnsi="Times New Roman" w:cs="Times New Roman"/>
          <w:sz w:val="20"/>
          <w:szCs w:val="20"/>
        </w:rPr>
      </w:pPr>
      <w:r w:rsidRPr="0099368B">
        <w:rPr>
          <w:rFonts w:ascii="Times New Roman" w:hAnsi="Times New Roman" w:cs="Times New Roman"/>
          <w:sz w:val="20"/>
          <w:szCs w:val="20"/>
        </w:rPr>
        <w:t xml:space="preserve">Meta-regressions </w:t>
      </w:r>
      <w:r w:rsidR="00510630">
        <w:rPr>
          <w:rFonts w:ascii="Times New Roman" w:hAnsi="Times New Roman" w:cs="Times New Roman"/>
          <w:sz w:val="20"/>
          <w:szCs w:val="20"/>
        </w:rPr>
        <w:t>were</w:t>
      </w:r>
      <w:r w:rsidRPr="0099368B">
        <w:rPr>
          <w:rFonts w:ascii="Times New Roman" w:hAnsi="Times New Roman" w:cs="Times New Roman"/>
          <w:sz w:val="20"/>
          <w:szCs w:val="20"/>
        </w:rPr>
        <w:t xml:space="preserve"> not performed for uterine LMS due to the limited number of </w:t>
      </w:r>
      <w:r w:rsidR="009B76BD" w:rsidRPr="0099368B">
        <w:rPr>
          <w:rFonts w:ascii="Times New Roman" w:hAnsi="Times New Roman" w:cs="Times New Roman"/>
          <w:sz w:val="20"/>
          <w:szCs w:val="20"/>
        </w:rPr>
        <w:t>treatment arms</w:t>
      </w:r>
      <w:r w:rsidRPr="0099368B">
        <w:rPr>
          <w:rFonts w:ascii="Times New Roman" w:hAnsi="Times New Roman" w:cs="Times New Roman"/>
          <w:sz w:val="20"/>
          <w:szCs w:val="20"/>
        </w:rPr>
        <w:t xml:space="preserve"> for first line or pre-treated patients. </w:t>
      </w:r>
    </w:p>
    <w:p w14:paraId="1CFCC1D9" w14:textId="77777777" w:rsidR="002F6DCC" w:rsidRPr="0099368B" w:rsidRDefault="002F6DCC" w:rsidP="002F6DCC">
      <w:pPr>
        <w:rPr>
          <w:rFonts w:ascii="Times New Roman" w:eastAsia="Times New Roman" w:hAnsi="Times New Roman" w:cs="Times New Roman"/>
          <w:b/>
          <w:sz w:val="20"/>
          <w:szCs w:val="20"/>
        </w:rPr>
      </w:pPr>
    </w:p>
    <w:p w14:paraId="68F569FD" w14:textId="77777777" w:rsidR="000158A6" w:rsidRPr="0099368B" w:rsidRDefault="000158A6" w:rsidP="000158A6">
      <w:pPr>
        <w:pStyle w:val="Heading3"/>
        <w:numPr>
          <w:ilvl w:val="2"/>
          <w:numId w:val="8"/>
        </w:numPr>
        <w:rPr>
          <w:rFonts w:ascii="Times New Roman" w:eastAsia="Times New Roman" w:hAnsi="Times New Roman" w:cs="Times New Roman"/>
          <w:b/>
          <w:color w:val="auto"/>
          <w:sz w:val="20"/>
          <w:szCs w:val="20"/>
          <w:lang w:val="en-US"/>
        </w:rPr>
      </w:pPr>
      <w:bookmarkStart w:id="28" w:name="_Toc66885733"/>
      <w:r w:rsidRPr="0099368B">
        <w:rPr>
          <w:rFonts w:ascii="Times New Roman" w:eastAsia="Times New Roman" w:hAnsi="Times New Roman" w:cs="Times New Roman"/>
          <w:b/>
          <w:color w:val="auto"/>
          <w:sz w:val="20"/>
          <w:szCs w:val="20"/>
          <w:lang w:val="en-US"/>
        </w:rPr>
        <w:t>Analysis for first-line patients at 3 months</w:t>
      </w:r>
      <w:bookmarkEnd w:id="28"/>
    </w:p>
    <w:p w14:paraId="275B7787" w14:textId="76B3F5AE" w:rsidR="001438C5" w:rsidRPr="0099368B" w:rsidRDefault="001438C5" w:rsidP="001438C5">
      <w:pPr>
        <w:rPr>
          <w:rFonts w:ascii="Times New Roman" w:hAnsi="Times New Roman" w:cs="Times New Roman"/>
          <w:sz w:val="20"/>
          <w:szCs w:val="20"/>
        </w:rPr>
      </w:pPr>
      <w:r w:rsidRPr="0099368B">
        <w:rPr>
          <w:rFonts w:ascii="Times New Roman" w:hAnsi="Times New Roman" w:cs="Times New Roman"/>
          <w:sz w:val="20"/>
          <w:szCs w:val="20"/>
        </w:rPr>
        <w:t>The database consist</w:t>
      </w:r>
      <w:r w:rsidR="005C77F2">
        <w:rPr>
          <w:rFonts w:ascii="Times New Roman" w:hAnsi="Times New Roman" w:cs="Times New Roman"/>
          <w:sz w:val="20"/>
          <w:szCs w:val="20"/>
        </w:rPr>
        <w:t>ed</w:t>
      </w:r>
      <w:r w:rsidRPr="0099368B">
        <w:rPr>
          <w:rFonts w:ascii="Times New Roman" w:hAnsi="Times New Roman" w:cs="Times New Roman"/>
          <w:sz w:val="20"/>
          <w:szCs w:val="20"/>
        </w:rPr>
        <w:t xml:space="preserve"> of 5 trials on first line treatment, corresponding to 7 different therapeutic combinations.</w:t>
      </w:r>
    </w:p>
    <w:p w14:paraId="56243E9F" w14:textId="77777777" w:rsidR="008314D7" w:rsidRPr="0099368B" w:rsidRDefault="008314D7" w:rsidP="008314D7">
      <w:pPr>
        <w:rPr>
          <w:rFonts w:ascii="Times New Roman" w:hAnsi="Times New Roman" w:cs="Times New Roman"/>
          <w:b/>
          <w:bCs/>
          <w:sz w:val="20"/>
          <w:szCs w:val="20"/>
        </w:rPr>
      </w:pPr>
    </w:p>
    <w:p w14:paraId="608517AF" w14:textId="57ECBCF3"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2A90A17E" w14:textId="7BEB8033" w:rsidR="009C4A5D" w:rsidRPr="0099368B" w:rsidRDefault="000D297B" w:rsidP="009C4A5D">
      <w:pPr>
        <w:spacing w:before="60" w:after="120" w:line="240" w:lineRule="auto"/>
        <w:jc w:val="both"/>
        <w:rPr>
          <w:rFonts w:ascii="Times New Roman" w:eastAsia="Times New Roman" w:hAnsi="Times New Roman" w:cs="Times New Roman"/>
          <w:sz w:val="20"/>
          <w:szCs w:val="20"/>
          <w:lang w:val="en-US"/>
        </w:rPr>
      </w:pPr>
      <w:r w:rsidRPr="000D297B">
        <w:rPr>
          <w:rFonts w:ascii="Times New Roman" w:eastAsia="Times New Roman" w:hAnsi="Times New Roman" w:cs="Times New Roman"/>
          <w:sz w:val="20"/>
          <w:szCs w:val="20"/>
          <w:lang w:val="en-US"/>
        </w:rPr>
        <w:t>We investigate publication bias based on a funnel plot and 2 formal tests. We show the contour enhanced funnel plot in fig 1</w:t>
      </w:r>
      <w:r>
        <w:rPr>
          <w:rFonts w:ascii="Times New Roman" w:eastAsia="Times New Roman" w:hAnsi="Times New Roman" w:cs="Times New Roman"/>
          <w:sz w:val="20"/>
          <w:szCs w:val="20"/>
          <w:lang w:val="en-US"/>
        </w:rPr>
        <w:t>3</w:t>
      </w:r>
      <w:r w:rsidRPr="000D297B">
        <w:rPr>
          <w:rFonts w:ascii="Times New Roman" w:eastAsia="Times New Roman" w:hAnsi="Times New Roman" w:cs="Times New Roman"/>
          <w:sz w:val="20"/>
          <w:szCs w:val="20"/>
          <w:lang w:val="en-US"/>
        </w:rPr>
        <w:t xml:space="preserve">. Graph is centered at residual value 0.5 (no effect under the null hypothesis). There are shaped regions for various levels of statistical significance for the points (see the label). There </w:t>
      </w:r>
      <w:r>
        <w:rPr>
          <w:rFonts w:ascii="Times New Roman" w:eastAsia="Times New Roman" w:hAnsi="Times New Roman" w:cs="Times New Roman"/>
          <w:sz w:val="20"/>
          <w:szCs w:val="20"/>
          <w:lang w:val="en-US"/>
        </w:rPr>
        <w:t>was</w:t>
      </w:r>
      <w:r w:rsidRPr="000D297B">
        <w:rPr>
          <w:rFonts w:ascii="Times New Roman" w:eastAsia="Times New Roman" w:hAnsi="Times New Roman" w:cs="Times New Roman"/>
          <w:sz w:val="20"/>
          <w:szCs w:val="20"/>
          <w:lang w:val="en-US"/>
        </w:rPr>
        <w:t xml:space="preserve"> only one study at the bottom right side of the graph. Studies are more or less equally spread for lower standard error. </w:t>
      </w:r>
      <w:r>
        <w:rPr>
          <w:rFonts w:ascii="Times New Roman" w:eastAsia="Times New Roman" w:hAnsi="Times New Roman" w:cs="Times New Roman"/>
          <w:sz w:val="20"/>
          <w:szCs w:val="20"/>
          <w:lang w:val="en-US"/>
        </w:rPr>
        <w:t>One</w:t>
      </w:r>
      <w:r w:rsidRPr="000D297B">
        <w:rPr>
          <w:rFonts w:ascii="Times New Roman" w:eastAsia="Times New Roman" w:hAnsi="Times New Roman" w:cs="Times New Roman"/>
          <w:sz w:val="20"/>
          <w:szCs w:val="20"/>
          <w:lang w:val="en-US"/>
        </w:rPr>
        <w:t xml:space="preserve"> study</w:t>
      </w:r>
      <w:r>
        <w:rPr>
          <w:rFonts w:ascii="Times New Roman" w:eastAsia="Times New Roman" w:hAnsi="Times New Roman" w:cs="Times New Roman"/>
          <w:sz w:val="20"/>
          <w:szCs w:val="20"/>
          <w:lang w:val="en-US"/>
        </w:rPr>
        <w:t xml:space="preserve"> was</w:t>
      </w:r>
      <w:r w:rsidRPr="000D297B">
        <w:rPr>
          <w:rFonts w:ascii="Times New Roman" w:eastAsia="Times New Roman" w:hAnsi="Times New Roman" w:cs="Times New Roman"/>
          <w:sz w:val="20"/>
          <w:szCs w:val="20"/>
          <w:lang w:val="en-US"/>
        </w:rPr>
        <w:t xml:space="preserve"> in the grey zone (0.01 ≤ p ≤ 0.05) on the right side. There might be some publication bias here.</w:t>
      </w:r>
    </w:p>
    <w:p w14:paraId="09901B9E" w14:textId="34719864" w:rsidR="009C4A5D" w:rsidRPr="0099368B" w:rsidRDefault="000D297B" w:rsidP="009C4A5D">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04EFF525" wp14:editId="7B0A2FB5">
            <wp:extent cx="5731510" cy="38849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788042C1" w14:textId="69CFB0D7" w:rsidR="009C4A5D" w:rsidRPr="00EC611C" w:rsidRDefault="009C4A5D" w:rsidP="009C4A5D">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13. Contour enhanced funnel plot for PFS at 3 months (first line patients).</w:t>
      </w:r>
    </w:p>
    <w:p w14:paraId="3019ABC4" w14:textId="14A22CE6" w:rsidR="001438C5" w:rsidRDefault="001438C5" w:rsidP="008314D7">
      <w:pPr>
        <w:rPr>
          <w:rFonts w:ascii="Times New Roman" w:hAnsi="Times New Roman" w:cs="Times New Roman"/>
          <w:b/>
          <w:bCs/>
          <w:sz w:val="20"/>
          <w:szCs w:val="20"/>
          <w:lang w:val="en-US"/>
        </w:rPr>
      </w:pPr>
    </w:p>
    <w:p w14:paraId="2CA13D83" w14:textId="587F83F0" w:rsidR="000D297B" w:rsidRDefault="000D297B" w:rsidP="000D297B">
      <w:pPr>
        <w:jc w:val="both"/>
        <w:rPr>
          <w:rFonts w:ascii="Times New Roman" w:hAnsi="Times New Roman" w:cs="Times New Roman"/>
          <w:sz w:val="20"/>
          <w:szCs w:val="20"/>
          <w:lang w:val="en-US"/>
        </w:rPr>
      </w:pPr>
      <w:r w:rsidRPr="000D297B">
        <w:rPr>
          <w:rFonts w:ascii="Times New Roman" w:hAnsi="Times New Roman" w:cs="Times New Roman"/>
          <w:sz w:val="20"/>
          <w:szCs w:val="20"/>
          <w:lang w:val="en-US"/>
        </w:rPr>
        <w:t>We performed 2 formal tests: (1) the rank correlation test for funnel plot asymmetry, and (2) Egger’s regression test for funnel plot asymmetry. Rank correlation test provided a p-value of 0.14 and Egger’s regression test a p-value of 0.03. There is high risk of publication bias according to Egger’s regression test</w:t>
      </w:r>
      <w:r>
        <w:rPr>
          <w:rFonts w:ascii="Times New Roman" w:hAnsi="Times New Roman" w:cs="Times New Roman"/>
          <w:sz w:val="20"/>
          <w:szCs w:val="20"/>
          <w:lang w:val="en-US"/>
        </w:rPr>
        <w:t xml:space="preserve"> (better for smaller number of studies)</w:t>
      </w:r>
      <w:r w:rsidRPr="000D297B">
        <w:rPr>
          <w:rFonts w:ascii="Times New Roman" w:hAnsi="Times New Roman" w:cs="Times New Roman"/>
          <w:sz w:val="20"/>
          <w:szCs w:val="20"/>
          <w:lang w:val="en-US"/>
        </w:rPr>
        <w:t>. It is possible that the rank correlation test did not detect publication bias, being underpowered due to the limited number of rows.</w:t>
      </w:r>
    </w:p>
    <w:p w14:paraId="2EF5652E" w14:textId="77777777" w:rsidR="00D16984" w:rsidRPr="000D297B" w:rsidRDefault="00D16984" w:rsidP="000D297B">
      <w:pPr>
        <w:jc w:val="both"/>
        <w:rPr>
          <w:rFonts w:ascii="Times New Roman" w:hAnsi="Times New Roman" w:cs="Times New Roman"/>
          <w:sz w:val="20"/>
          <w:szCs w:val="20"/>
          <w:lang w:val="en-US"/>
        </w:rPr>
      </w:pPr>
    </w:p>
    <w:p w14:paraId="6CEA8437" w14:textId="63DF50D9"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0BB12D9A" w14:textId="17376B22" w:rsidR="00D16984" w:rsidRPr="00D16984" w:rsidRDefault="00D16984" w:rsidP="00D16984">
      <w:pPr>
        <w:spacing w:before="60" w:after="120" w:line="240" w:lineRule="auto"/>
        <w:jc w:val="both"/>
        <w:rPr>
          <w:rFonts w:ascii="Times New Roman" w:eastAsia="Times New Roman" w:hAnsi="Times New Roman" w:cs="Times New Roman"/>
          <w:sz w:val="20"/>
          <w:szCs w:val="20"/>
          <w:lang w:val="en-US"/>
        </w:rPr>
      </w:pPr>
      <w:r w:rsidRPr="00D16984">
        <w:rPr>
          <w:rFonts w:ascii="Times New Roman" w:eastAsia="Times New Roman" w:hAnsi="Times New Roman" w:cs="Times New Roman"/>
          <w:sz w:val="20"/>
          <w:szCs w:val="20"/>
          <w:lang w:val="en-US"/>
        </w:rPr>
        <w:t>We examine</w:t>
      </w:r>
      <w:r>
        <w:rPr>
          <w:rFonts w:ascii="Times New Roman" w:eastAsia="Times New Roman" w:hAnsi="Times New Roman" w:cs="Times New Roman"/>
          <w:sz w:val="20"/>
          <w:szCs w:val="20"/>
          <w:lang w:val="en-US"/>
        </w:rPr>
        <w:t>d</w:t>
      </w:r>
      <w:r w:rsidRPr="00D16984">
        <w:rPr>
          <w:rFonts w:ascii="Times New Roman" w:eastAsia="Times New Roman" w:hAnsi="Times New Roman" w:cs="Times New Roman"/>
          <w:sz w:val="20"/>
          <w:szCs w:val="20"/>
          <w:lang w:val="en-US"/>
        </w:rPr>
        <w:t xml:space="preserve"> the externally standardized residuals of the studies. Z values &gt; 2 or 3 show an influential outlier (its exclusion may lead to significant changes in the fitted meta-analytic model). Study line 1 of Pautier 2015: Doxorubicin+Trabectedin had a value of 2.81.  </w:t>
      </w:r>
    </w:p>
    <w:p w14:paraId="4C5CD1D0" w14:textId="06FFC9D4" w:rsidR="00D16984" w:rsidRPr="0099368B" w:rsidRDefault="00D16984" w:rsidP="00D16984">
      <w:pPr>
        <w:spacing w:before="60" w:after="120" w:line="240" w:lineRule="auto"/>
        <w:jc w:val="both"/>
        <w:rPr>
          <w:rFonts w:ascii="Times New Roman" w:eastAsia="Times New Roman" w:hAnsi="Times New Roman" w:cs="Times New Roman"/>
          <w:sz w:val="20"/>
          <w:szCs w:val="20"/>
          <w:lang w:val="en-US"/>
        </w:rPr>
      </w:pPr>
      <w:r w:rsidRPr="00D16984">
        <w:rPr>
          <w:rFonts w:ascii="Times New Roman" w:eastAsia="Times New Roman" w:hAnsi="Times New Roman" w:cs="Times New Roman"/>
          <w:sz w:val="20"/>
          <w:szCs w:val="20"/>
          <w:lang w:val="en-US"/>
        </w:rPr>
        <w:t xml:space="preserve">We used the Baujat plot (figure </w:t>
      </w:r>
      <w:r w:rsidR="00827EB1">
        <w:rPr>
          <w:rFonts w:ascii="Times New Roman" w:eastAsia="Times New Roman" w:hAnsi="Times New Roman" w:cs="Times New Roman"/>
          <w:sz w:val="20"/>
          <w:szCs w:val="20"/>
          <w:lang w:val="en-US"/>
        </w:rPr>
        <w:t>A</w:t>
      </w:r>
      <w:r w:rsidRPr="00D16984">
        <w:rPr>
          <w:rFonts w:ascii="Times New Roman" w:eastAsia="Times New Roman" w:hAnsi="Times New Roman" w:cs="Times New Roman"/>
          <w:sz w:val="20"/>
          <w:szCs w:val="20"/>
          <w:lang w:val="en-US"/>
        </w:rPr>
        <w:t>1</w:t>
      </w:r>
      <w:r>
        <w:rPr>
          <w:rFonts w:ascii="Times New Roman" w:eastAsia="Times New Roman" w:hAnsi="Times New Roman" w:cs="Times New Roman"/>
          <w:sz w:val="20"/>
          <w:szCs w:val="20"/>
          <w:lang w:val="en-US"/>
        </w:rPr>
        <w:t>4</w:t>
      </w:r>
      <w:r w:rsidRPr="00D16984">
        <w:rPr>
          <w:rFonts w:ascii="Times New Roman" w:eastAsia="Times New Roman" w:hAnsi="Times New Roman" w:cs="Times New Roman"/>
          <w:sz w:val="20"/>
          <w:szCs w:val="20"/>
          <w:lang w:val="en-US"/>
        </w:rPr>
        <w:t xml:space="preserve">) as a diagnostic tool to detect sources of heterogeneity and potentially influential studies. Study with number 1 (Pautier 2015: Doxorubicin+Trabectedin) </w:t>
      </w:r>
      <w:r>
        <w:rPr>
          <w:rFonts w:ascii="Times New Roman" w:eastAsia="Times New Roman" w:hAnsi="Times New Roman" w:cs="Times New Roman"/>
          <w:sz w:val="20"/>
          <w:szCs w:val="20"/>
          <w:lang w:val="en-US"/>
        </w:rPr>
        <w:t>was</w:t>
      </w:r>
      <w:r w:rsidRPr="00D16984">
        <w:rPr>
          <w:rFonts w:ascii="Times New Roman" w:eastAsia="Times New Roman" w:hAnsi="Times New Roman" w:cs="Times New Roman"/>
          <w:sz w:val="20"/>
          <w:szCs w:val="20"/>
          <w:lang w:val="en-US"/>
        </w:rPr>
        <w:t xml:space="preserve"> projected on the right upper corner (contributes t</w:t>
      </w:r>
      <w:r>
        <w:rPr>
          <w:rFonts w:ascii="Times New Roman" w:eastAsia="Times New Roman" w:hAnsi="Times New Roman" w:cs="Times New Roman"/>
          <w:sz w:val="20"/>
          <w:szCs w:val="20"/>
          <w:lang w:val="en-US"/>
        </w:rPr>
        <w:t>he most to</w:t>
      </w:r>
      <w:r w:rsidRPr="00D16984">
        <w:rPr>
          <w:rFonts w:ascii="Times New Roman" w:eastAsia="Times New Roman" w:hAnsi="Times New Roman" w:cs="Times New Roman"/>
          <w:sz w:val="20"/>
          <w:szCs w:val="20"/>
          <w:lang w:val="en-US"/>
        </w:rPr>
        <w:t xml:space="preserve"> heterogeneity and is</w:t>
      </w:r>
      <w:r>
        <w:rPr>
          <w:rFonts w:ascii="Times New Roman" w:eastAsia="Times New Roman" w:hAnsi="Times New Roman" w:cs="Times New Roman"/>
          <w:sz w:val="20"/>
          <w:szCs w:val="20"/>
          <w:lang w:val="en-US"/>
        </w:rPr>
        <w:t xml:space="preserve"> the most</w:t>
      </w:r>
      <w:r w:rsidRPr="00D16984">
        <w:rPr>
          <w:rFonts w:ascii="Times New Roman" w:eastAsia="Times New Roman" w:hAnsi="Times New Roman" w:cs="Times New Roman"/>
          <w:sz w:val="20"/>
          <w:szCs w:val="20"/>
          <w:lang w:val="en-US"/>
        </w:rPr>
        <w:t xml:space="preserve"> influential).   </w:t>
      </w:r>
    </w:p>
    <w:p w14:paraId="76521DF9" w14:textId="77777777" w:rsidR="00192605" w:rsidRPr="0099368B" w:rsidRDefault="00192605" w:rsidP="00192605">
      <w:pPr>
        <w:spacing w:before="60" w:after="120" w:line="240" w:lineRule="auto"/>
        <w:jc w:val="both"/>
        <w:rPr>
          <w:rFonts w:ascii="Times New Roman" w:eastAsia="Times New Roman" w:hAnsi="Times New Roman" w:cs="Times New Roman"/>
          <w:sz w:val="20"/>
          <w:szCs w:val="20"/>
          <w:lang w:val="en-US"/>
        </w:rPr>
      </w:pPr>
    </w:p>
    <w:p w14:paraId="4754C9B3" w14:textId="6A023E2C" w:rsidR="00192605" w:rsidRPr="0099368B" w:rsidRDefault="000D297B" w:rsidP="00192605">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73181E69" wp14:editId="2B5613C1">
            <wp:extent cx="5731510" cy="3945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3945890"/>
                    </a:xfrm>
                    <a:prstGeom prst="rect">
                      <a:avLst/>
                    </a:prstGeom>
                  </pic:spPr>
                </pic:pic>
              </a:graphicData>
            </a:graphic>
          </wp:inline>
        </w:drawing>
      </w:r>
    </w:p>
    <w:p w14:paraId="1ACAB5C4" w14:textId="64D52A0C" w:rsidR="00192605" w:rsidRPr="00EC611C" w:rsidRDefault="00192605" w:rsidP="00192605">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14. Baujat plot of the </w:t>
      </w:r>
      <w:r w:rsidR="00F364E7" w:rsidRPr="00EC611C">
        <w:rPr>
          <w:rFonts w:ascii="Times New Roman" w:eastAsia="Times New Roman" w:hAnsi="Times New Roman" w:cs="Times New Roman"/>
          <w:b/>
          <w:sz w:val="20"/>
          <w:szCs w:val="20"/>
          <w:lang w:val="en-US"/>
        </w:rPr>
        <w:t>treatment</w:t>
      </w:r>
      <w:r w:rsidR="00F00C84" w:rsidRPr="00EC611C">
        <w:rPr>
          <w:rFonts w:ascii="Times New Roman" w:eastAsia="Times New Roman" w:hAnsi="Times New Roman" w:cs="Times New Roman"/>
          <w:b/>
          <w:sz w:val="20"/>
          <w:szCs w:val="20"/>
          <w:lang w:val="en-US"/>
        </w:rPr>
        <w:t xml:space="preserve"> arms</w:t>
      </w:r>
      <w:r w:rsidRPr="00EC611C">
        <w:rPr>
          <w:rFonts w:ascii="Times New Roman" w:eastAsia="Times New Roman" w:hAnsi="Times New Roman" w:cs="Times New Roman"/>
          <w:b/>
          <w:sz w:val="20"/>
          <w:szCs w:val="20"/>
          <w:lang w:val="en-US"/>
        </w:rPr>
        <w:t xml:space="preserve"> for PFS at 3 months (first line patients).</w:t>
      </w:r>
    </w:p>
    <w:p w14:paraId="092D7C16" w14:textId="77777777" w:rsidR="001438C5" w:rsidRPr="0099368B" w:rsidRDefault="001438C5" w:rsidP="008314D7">
      <w:pPr>
        <w:rPr>
          <w:rFonts w:ascii="Times New Roman" w:hAnsi="Times New Roman" w:cs="Times New Roman"/>
          <w:b/>
          <w:bCs/>
          <w:sz w:val="20"/>
          <w:szCs w:val="20"/>
          <w:lang w:val="en-US"/>
        </w:rPr>
      </w:pPr>
    </w:p>
    <w:p w14:paraId="7BDF248B" w14:textId="77777777"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00C8EA1E" w14:textId="2F43BE4A" w:rsidR="001177F3" w:rsidRPr="0099368B" w:rsidRDefault="001177F3" w:rsidP="001177F3">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To investigate the effect of ‘Pautier 2015: Doxorubicin+Trabectedin’ which was found as influential in previous section, a sensitivity analysis was performed removing this treatment arm from the analysis and re-fitting the random-effects model. </w:t>
      </w:r>
    </w:p>
    <w:p w14:paraId="36CA307B" w14:textId="77777777" w:rsidR="001177F3" w:rsidRPr="0099368B" w:rsidRDefault="001177F3" w:rsidP="001177F3">
      <w:pPr>
        <w:spacing w:before="60" w:after="120" w:line="240" w:lineRule="auto"/>
        <w:jc w:val="both"/>
        <w:rPr>
          <w:rFonts w:ascii="Times New Roman" w:eastAsia="Times New Roman" w:hAnsi="Times New Roman" w:cs="Times New Roman"/>
          <w:sz w:val="20"/>
          <w:szCs w:val="20"/>
          <w:lang w:val="en-US"/>
        </w:rPr>
      </w:pPr>
    </w:p>
    <w:p w14:paraId="05B29F47" w14:textId="6167E6E1" w:rsidR="001177F3" w:rsidRPr="0099368B" w:rsidRDefault="00C67006" w:rsidP="001177F3">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6A113D2C" wp14:editId="72AFF147">
            <wp:extent cx="5731510" cy="2451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30951566" w14:textId="029502B7" w:rsidR="001177F3" w:rsidRPr="00EC611C" w:rsidRDefault="001177F3" w:rsidP="001177F3">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15. Forest plot for PFS at 3 months excluding ‘Pautier 2015: Doxorubicin+Trabectedin' (first line patients).</w:t>
      </w:r>
      <w:r w:rsidR="00D62B41">
        <w:rPr>
          <w:rFonts w:ascii="Times New Roman" w:eastAsia="Times New Roman" w:hAnsi="Times New Roman" w:cs="Times New Roman"/>
          <w:b/>
          <w:sz w:val="20"/>
          <w:szCs w:val="20"/>
          <w:lang w:val="en-US"/>
        </w:rPr>
        <w:t xml:space="preserve"> </w:t>
      </w:r>
      <w:r w:rsidR="00D62B41" w:rsidRPr="00D62B41">
        <w:rPr>
          <w:rFonts w:ascii="Times New Roman" w:eastAsia="Times New Roman" w:hAnsi="Times New Roman" w:cs="Times New Roman"/>
          <w:b/>
          <w:sz w:val="20"/>
          <w:szCs w:val="20"/>
          <w:lang w:val="en-US"/>
        </w:rPr>
        <w:t>D+M+D+C+S</w:t>
      </w:r>
      <w:r w:rsidR="00D62B41">
        <w:rPr>
          <w:rFonts w:ascii="Times New Roman" w:eastAsia="Times New Roman" w:hAnsi="Times New Roman" w:cs="Times New Roman"/>
          <w:b/>
          <w:sz w:val="20"/>
          <w:szCs w:val="20"/>
          <w:lang w:val="en-US"/>
        </w:rPr>
        <w:t xml:space="preserve"> </w:t>
      </w:r>
      <w:r w:rsidR="00D62B41" w:rsidRPr="00D62B41">
        <w:rPr>
          <w:rFonts w:ascii="Times New Roman" w:eastAsia="Times New Roman" w:hAnsi="Times New Roman" w:cs="Times New Roman"/>
          <w:b/>
          <w:sz w:val="20"/>
          <w:szCs w:val="20"/>
          <w:lang w:val="en-US"/>
        </w:rPr>
        <w:t>=</w:t>
      </w:r>
      <w:r w:rsidR="00D62B41">
        <w:rPr>
          <w:rFonts w:ascii="Times New Roman" w:eastAsia="Times New Roman" w:hAnsi="Times New Roman" w:cs="Times New Roman"/>
          <w:b/>
          <w:sz w:val="20"/>
          <w:szCs w:val="20"/>
          <w:lang w:val="en-US"/>
        </w:rPr>
        <w:t xml:space="preserve"> </w:t>
      </w:r>
      <w:r w:rsidR="00D62B41" w:rsidRPr="00D62B41">
        <w:rPr>
          <w:rFonts w:ascii="Times New Roman" w:eastAsia="Times New Roman" w:hAnsi="Times New Roman" w:cs="Times New Roman"/>
          <w:b/>
          <w:sz w:val="20"/>
          <w:szCs w:val="20"/>
          <w:lang w:val="en-US"/>
        </w:rPr>
        <w:t>dacarbazine, mitomycin, doxorubicin, and cisplatin with sargramostim.</w:t>
      </w:r>
    </w:p>
    <w:p w14:paraId="6262C325" w14:textId="77777777" w:rsidR="001177F3" w:rsidRPr="0099368B" w:rsidRDefault="001177F3" w:rsidP="001177F3">
      <w:pPr>
        <w:spacing w:before="60" w:after="120" w:line="240" w:lineRule="auto"/>
        <w:jc w:val="both"/>
        <w:rPr>
          <w:rFonts w:ascii="Times New Roman" w:eastAsia="Times New Roman" w:hAnsi="Times New Roman" w:cs="Times New Roman"/>
          <w:sz w:val="20"/>
          <w:szCs w:val="20"/>
          <w:lang w:val="en-US"/>
        </w:rPr>
      </w:pPr>
    </w:p>
    <w:p w14:paraId="7852CAC8" w14:textId="18A173FC" w:rsidR="000158A6" w:rsidRPr="0099368B" w:rsidRDefault="00C67006" w:rsidP="00C67006">
      <w:pPr>
        <w:jc w:val="both"/>
        <w:rPr>
          <w:rFonts w:ascii="Times New Roman" w:hAnsi="Times New Roman" w:cs="Times New Roman"/>
          <w:sz w:val="20"/>
          <w:szCs w:val="20"/>
          <w:lang w:val="en-US"/>
        </w:rPr>
      </w:pPr>
      <w:r w:rsidRPr="00C67006">
        <w:rPr>
          <w:rFonts w:ascii="Times New Roman" w:eastAsia="Times New Roman" w:hAnsi="Times New Roman" w:cs="Times New Roman"/>
          <w:sz w:val="20"/>
          <w:szCs w:val="20"/>
          <w:lang w:val="en-US"/>
        </w:rPr>
        <w:lastRenderedPageBreak/>
        <w:t xml:space="preserve">There is a decrease in the overall effect size of the meta-analysis from 0.71 (0.62 – 0.78) to 0.66 (0.60 – 0.72). Overall heterogeneity dropped significantly from 48% (p=0.07) to 0% (p = 0.50). This treatment arm was removed from the non-recommended treatment regimens. The estimate of the subgroup has been recalculated to 0.65 (0.58 – 0.71) from 0.70 (0.60 – 0.78). There is a big decrease in the group heterogeneity to 0%, p = 0.55 (from 54%, p = 0.05). Findings indicate that ‘Pautier 2015: Doxorubicin+Trabectedin' is an influential study. Again, the difference between a regimen recommended versus a non-recommended </w:t>
      </w:r>
      <w:r>
        <w:rPr>
          <w:rFonts w:ascii="Times New Roman" w:eastAsia="Times New Roman" w:hAnsi="Times New Roman" w:cs="Times New Roman"/>
          <w:sz w:val="20"/>
          <w:szCs w:val="20"/>
          <w:lang w:val="en-US"/>
        </w:rPr>
        <w:t>was</w:t>
      </w:r>
      <w:r w:rsidRPr="00C67006">
        <w:rPr>
          <w:rFonts w:ascii="Times New Roman" w:eastAsia="Times New Roman" w:hAnsi="Times New Roman" w:cs="Times New Roman"/>
          <w:sz w:val="20"/>
          <w:szCs w:val="20"/>
          <w:lang w:val="en-US"/>
        </w:rPr>
        <w:t xml:space="preserve"> not statistically significant based on moderator’s test (p = 0.25).  This sensitivity meta-analysis indicates that the results of the 3-month PFS for the uLMS first line patients are not that much robust which</w:t>
      </w:r>
      <w:r>
        <w:rPr>
          <w:rFonts w:ascii="Times New Roman" w:eastAsia="Times New Roman" w:hAnsi="Times New Roman" w:cs="Times New Roman"/>
          <w:sz w:val="20"/>
          <w:szCs w:val="20"/>
          <w:lang w:val="en-US"/>
        </w:rPr>
        <w:t xml:space="preserve"> was expected</w:t>
      </w:r>
      <w:r w:rsidRPr="00C67006">
        <w:rPr>
          <w:rFonts w:ascii="Times New Roman" w:eastAsia="Times New Roman" w:hAnsi="Times New Roman" w:cs="Times New Roman"/>
          <w:sz w:val="20"/>
          <w:szCs w:val="20"/>
          <w:lang w:val="en-US"/>
        </w:rPr>
        <w:t xml:space="preserve"> given the limited number of available studies.  </w:t>
      </w:r>
    </w:p>
    <w:p w14:paraId="1B3A6520" w14:textId="77777777" w:rsidR="000158A6" w:rsidRPr="0099368B" w:rsidRDefault="000158A6" w:rsidP="000158A6">
      <w:pPr>
        <w:rPr>
          <w:rFonts w:ascii="Times New Roman" w:hAnsi="Times New Roman" w:cs="Times New Roman"/>
          <w:sz w:val="20"/>
          <w:szCs w:val="20"/>
          <w:lang w:val="en-US"/>
        </w:rPr>
      </w:pPr>
    </w:p>
    <w:p w14:paraId="2A4649E1" w14:textId="77777777" w:rsidR="000158A6" w:rsidRPr="0099368B" w:rsidRDefault="000158A6" w:rsidP="000158A6">
      <w:pPr>
        <w:pStyle w:val="Heading3"/>
        <w:numPr>
          <w:ilvl w:val="2"/>
          <w:numId w:val="8"/>
        </w:numPr>
        <w:rPr>
          <w:rFonts w:ascii="Times New Roman" w:eastAsia="Times New Roman" w:hAnsi="Times New Roman" w:cs="Times New Roman"/>
          <w:b/>
          <w:color w:val="auto"/>
          <w:sz w:val="20"/>
          <w:szCs w:val="20"/>
          <w:lang w:val="en-US"/>
        </w:rPr>
      </w:pPr>
      <w:bookmarkStart w:id="29" w:name="_Toc66885734"/>
      <w:r w:rsidRPr="0099368B">
        <w:rPr>
          <w:rFonts w:ascii="Times New Roman" w:eastAsia="Times New Roman" w:hAnsi="Times New Roman" w:cs="Times New Roman"/>
          <w:b/>
          <w:color w:val="auto"/>
          <w:sz w:val="20"/>
          <w:szCs w:val="20"/>
          <w:lang w:val="en-US"/>
        </w:rPr>
        <w:t>Analysis for first-line patients at 6 months</w:t>
      </w:r>
      <w:bookmarkEnd w:id="29"/>
    </w:p>
    <w:p w14:paraId="6CAB721B" w14:textId="4C3308B1" w:rsidR="00002CA8" w:rsidRPr="0099368B" w:rsidRDefault="00002CA8" w:rsidP="00002CA8">
      <w:pPr>
        <w:rPr>
          <w:rFonts w:ascii="Times New Roman" w:hAnsi="Times New Roman" w:cs="Times New Roman"/>
          <w:sz w:val="20"/>
          <w:szCs w:val="20"/>
        </w:rPr>
      </w:pPr>
      <w:r w:rsidRPr="0099368B">
        <w:rPr>
          <w:rFonts w:ascii="Times New Roman" w:hAnsi="Times New Roman" w:cs="Times New Roman"/>
          <w:sz w:val="20"/>
          <w:szCs w:val="20"/>
        </w:rPr>
        <w:t>The database consist</w:t>
      </w:r>
      <w:r w:rsidR="001B6C12">
        <w:rPr>
          <w:rFonts w:ascii="Times New Roman" w:hAnsi="Times New Roman" w:cs="Times New Roman"/>
          <w:sz w:val="20"/>
          <w:szCs w:val="20"/>
        </w:rPr>
        <w:t>ed</w:t>
      </w:r>
      <w:r w:rsidRPr="0099368B">
        <w:rPr>
          <w:rFonts w:ascii="Times New Roman" w:hAnsi="Times New Roman" w:cs="Times New Roman"/>
          <w:sz w:val="20"/>
          <w:szCs w:val="20"/>
        </w:rPr>
        <w:t xml:space="preserve"> of 5 trials covering 7 different therapeutic combinations. </w:t>
      </w:r>
    </w:p>
    <w:p w14:paraId="6891DF51" w14:textId="77777777" w:rsidR="008314D7" w:rsidRPr="0099368B" w:rsidRDefault="008314D7" w:rsidP="008314D7">
      <w:pPr>
        <w:rPr>
          <w:rFonts w:ascii="Times New Roman" w:hAnsi="Times New Roman" w:cs="Times New Roman"/>
          <w:b/>
          <w:bCs/>
          <w:sz w:val="20"/>
          <w:szCs w:val="20"/>
        </w:rPr>
      </w:pPr>
    </w:p>
    <w:p w14:paraId="47833360" w14:textId="5779EE32"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27FA609E" w14:textId="7264B9DE" w:rsidR="007C3BA6" w:rsidRPr="0099368B" w:rsidRDefault="007C3BA6" w:rsidP="00002CA8">
      <w:pPr>
        <w:spacing w:before="60" w:after="120" w:line="240" w:lineRule="auto"/>
        <w:jc w:val="both"/>
        <w:rPr>
          <w:rFonts w:ascii="Times New Roman" w:eastAsia="Times New Roman" w:hAnsi="Times New Roman" w:cs="Times New Roman"/>
          <w:sz w:val="20"/>
          <w:szCs w:val="20"/>
          <w:lang w:val="en-US"/>
        </w:rPr>
      </w:pPr>
      <w:r w:rsidRPr="007C3BA6">
        <w:rPr>
          <w:rFonts w:ascii="Times New Roman" w:eastAsia="Times New Roman" w:hAnsi="Times New Roman" w:cs="Times New Roman"/>
          <w:sz w:val="20"/>
          <w:szCs w:val="20"/>
          <w:lang w:val="en-US"/>
        </w:rPr>
        <w:t>Again, we investigate</w:t>
      </w:r>
      <w:r>
        <w:rPr>
          <w:rFonts w:ascii="Times New Roman" w:eastAsia="Times New Roman" w:hAnsi="Times New Roman" w:cs="Times New Roman"/>
          <w:sz w:val="20"/>
          <w:szCs w:val="20"/>
          <w:lang w:val="en-US"/>
        </w:rPr>
        <w:t>d</w:t>
      </w:r>
      <w:r w:rsidRPr="007C3BA6">
        <w:rPr>
          <w:rFonts w:ascii="Times New Roman" w:eastAsia="Times New Roman" w:hAnsi="Times New Roman" w:cs="Times New Roman"/>
          <w:sz w:val="20"/>
          <w:szCs w:val="20"/>
          <w:lang w:val="en-US"/>
        </w:rPr>
        <w:t xml:space="preserve"> publication bias with a funnel plot and 2 formal tests. The contour enhanced funnel plot in fig.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16</w:t>
      </w:r>
      <w:r w:rsidRPr="007C3BA6">
        <w:rPr>
          <w:rFonts w:ascii="Times New Roman" w:eastAsia="Times New Roman" w:hAnsi="Times New Roman" w:cs="Times New Roman"/>
          <w:sz w:val="20"/>
          <w:szCs w:val="20"/>
          <w:lang w:val="en-US"/>
        </w:rPr>
        <w:t xml:space="preserve"> detected one study in the dark grey zone of the right side (0.05 ≤ p ≤ 0.10). There is only one study at the bottom left side of the graph and the rest of the studies are more or less symmetrically spread. Publication bias cannot be excluded.</w:t>
      </w:r>
    </w:p>
    <w:p w14:paraId="345D355A" w14:textId="77777777" w:rsidR="00002CA8" w:rsidRPr="0099368B" w:rsidRDefault="00002CA8" w:rsidP="00002CA8">
      <w:pPr>
        <w:spacing w:before="60" w:after="120" w:line="240" w:lineRule="auto"/>
        <w:jc w:val="both"/>
        <w:rPr>
          <w:rFonts w:ascii="Times New Roman" w:eastAsia="Times New Roman" w:hAnsi="Times New Roman" w:cs="Times New Roman"/>
          <w:sz w:val="20"/>
          <w:szCs w:val="20"/>
          <w:lang w:val="en-US"/>
        </w:rPr>
      </w:pPr>
    </w:p>
    <w:p w14:paraId="76D487F2" w14:textId="77777777" w:rsidR="00002CA8" w:rsidRPr="0099368B" w:rsidRDefault="00002CA8" w:rsidP="00002CA8">
      <w:pPr>
        <w:spacing w:before="60" w:after="120" w:line="240" w:lineRule="auto"/>
        <w:jc w:val="both"/>
        <w:rPr>
          <w:rFonts w:ascii="Times New Roman" w:eastAsia="Times New Roman" w:hAnsi="Times New Roman" w:cs="Times New Roman"/>
          <w:sz w:val="20"/>
          <w:szCs w:val="20"/>
          <w:lang w:val="en-US"/>
        </w:rPr>
      </w:pPr>
    </w:p>
    <w:p w14:paraId="52704F57" w14:textId="27A2ABC1" w:rsidR="00002CA8" w:rsidRPr="0099368B" w:rsidRDefault="007C3BA6" w:rsidP="00002CA8">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26A3C21D" wp14:editId="0B993365">
            <wp:extent cx="5731510" cy="35363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inline>
        </w:drawing>
      </w:r>
    </w:p>
    <w:p w14:paraId="39A0A355" w14:textId="0DC711A2" w:rsidR="00002CA8" w:rsidRPr="00EC611C" w:rsidRDefault="00002CA8" w:rsidP="00002CA8">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16. Contour enhanced funnel plot for PFS at 6 months (first line patients).</w:t>
      </w:r>
    </w:p>
    <w:p w14:paraId="62A6CED7" w14:textId="77777777" w:rsidR="00002CA8" w:rsidRPr="0099368B" w:rsidRDefault="00002CA8" w:rsidP="00002CA8">
      <w:pPr>
        <w:spacing w:before="60" w:after="120" w:line="240" w:lineRule="auto"/>
        <w:jc w:val="both"/>
        <w:rPr>
          <w:rFonts w:ascii="Times New Roman" w:eastAsia="Times New Roman" w:hAnsi="Times New Roman" w:cs="Times New Roman"/>
          <w:sz w:val="20"/>
          <w:szCs w:val="20"/>
          <w:lang w:val="en-US"/>
        </w:rPr>
      </w:pPr>
    </w:p>
    <w:p w14:paraId="3D3DE351" w14:textId="61378898" w:rsidR="00920F02" w:rsidRDefault="00920F02" w:rsidP="00920F02">
      <w:pPr>
        <w:jc w:val="both"/>
        <w:rPr>
          <w:rFonts w:ascii="Times New Roman" w:eastAsia="Times New Roman" w:hAnsi="Times New Roman" w:cs="Times New Roman"/>
          <w:sz w:val="20"/>
          <w:szCs w:val="20"/>
          <w:lang w:val="en-US"/>
        </w:rPr>
      </w:pPr>
      <w:r w:rsidRPr="00920F02">
        <w:rPr>
          <w:rFonts w:ascii="Times New Roman" w:eastAsia="Times New Roman" w:hAnsi="Times New Roman" w:cs="Times New Roman"/>
          <w:sz w:val="20"/>
          <w:szCs w:val="20"/>
          <w:lang w:val="en-US"/>
        </w:rPr>
        <w:t>Hence, we examine</w:t>
      </w:r>
      <w:r>
        <w:rPr>
          <w:rFonts w:ascii="Times New Roman" w:eastAsia="Times New Roman" w:hAnsi="Times New Roman" w:cs="Times New Roman"/>
          <w:sz w:val="20"/>
          <w:szCs w:val="20"/>
          <w:lang w:val="en-US"/>
        </w:rPr>
        <w:t>d</w:t>
      </w:r>
      <w:r w:rsidRPr="00920F02">
        <w:rPr>
          <w:rFonts w:ascii="Times New Roman" w:eastAsia="Times New Roman" w:hAnsi="Times New Roman" w:cs="Times New Roman"/>
          <w:sz w:val="20"/>
          <w:szCs w:val="20"/>
          <w:lang w:val="en-US"/>
        </w:rPr>
        <w:t xml:space="preserve"> the risk of bias more formally. The p-values from the rank correlation and the Egger’s regression tests were 1.00 and 0.78, respectively. There is no indication of publication bias here. Note that these results could have been affected by the limited number of studies.  </w:t>
      </w:r>
    </w:p>
    <w:p w14:paraId="4A82B669" w14:textId="2521ED17" w:rsidR="00920F02" w:rsidRDefault="00920F02" w:rsidP="00002CA8">
      <w:pPr>
        <w:rPr>
          <w:rFonts w:ascii="Times New Roman" w:hAnsi="Times New Roman" w:cs="Times New Roman"/>
          <w:b/>
          <w:bCs/>
          <w:sz w:val="20"/>
          <w:szCs w:val="20"/>
          <w:lang w:val="en-US"/>
        </w:rPr>
      </w:pPr>
    </w:p>
    <w:p w14:paraId="219160B3" w14:textId="77777777" w:rsidR="00920F02" w:rsidRPr="0099368B" w:rsidRDefault="00920F02" w:rsidP="00002CA8">
      <w:pPr>
        <w:rPr>
          <w:rFonts w:ascii="Times New Roman" w:hAnsi="Times New Roman" w:cs="Times New Roman"/>
          <w:b/>
          <w:bCs/>
          <w:sz w:val="20"/>
          <w:szCs w:val="20"/>
          <w:lang w:val="en-US"/>
        </w:rPr>
      </w:pPr>
    </w:p>
    <w:p w14:paraId="0F56CD02" w14:textId="41F9BB6F"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lastRenderedPageBreak/>
        <w:t xml:space="preserve">Diagnostics for influential studies </w:t>
      </w:r>
    </w:p>
    <w:p w14:paraId="1811B55A" w14:textId="3C988B54" w:rsidR="00920F02" w:rsidRPr="00920F02" w:rsidRDefault="00920F02" w:rsidP="00920F02">
      <w:pPr>
        <w:spacing w:before="60" w:after="120" w:line="240" w:lineRule="auto"/>
        <w:jc w:val="both"/>
        <w:rPr>
          <w:rFonts w:ascii="Times New Roman" w:eastAsia="Times New Roman" w:hAnsi="Times New Roman" w:cs="Times New Roman"/>
          <w:sz w:val="20"/>
          <w:szCs w:val="20"/>
          <w:lang w:val="en-US"/>
        </w:rPr>
      </w:pPr>
      <w:r w:rsidRPr="00920F02">
        <w:rPr>
          <w:rFonts w:ascii="Times New Roman" w:eastAsia="Times New Roman" w:hAnsi="Times New Roman" w:cs="Times New Roman"/>
          <w:sz w:val="20"/>
          <w:szCs w:val="20"/>
          <w:lang w:val="en-US"/>
        </w:rPr>
        <w:t>Examination of the externally standardized residuals show</w:t>
      </w:r>
      <w:r w:rsidR="00941189">
        <w:rPr>
          <w:rFonts w:ascii="Times New Roman" w:eastAsia="Times New Roman" w:hAnsi="Times New Roman" w:cs="Times New Roman"/>
          <w:sz w:val="20"/>
          <w:szCs w:val="20"/>
          <w:lang w:val="en-US"/>
        </w:rPr>
        <w:t>ed</w:t>
      </w:r>
      <w:r w:rsidRPr="00920F02">
        <w:rPr>
          <w:rFonts w:ascii="Times New Roman" w:eastAsia="Times New Roman" w:hAnsi="Times New Roman" w:cs="Times New Roman"/>
          <w:sz w:val="20"/>
          <w:szCs w:val="20"/>
          <w:lang w:val="en-US"/>
        </w:rPr>
        <w:t xml:space="preserve"> that study in line 1 ‘Pautier 2015: Doxorubicin + Trabectedin’ ha</w:t>
      </w:r>
      <w:r w:rsidR="00941189">
        <w:rPr>
          <w:rFonts w:ascii="Times New Roman" w:eastAsia="Times New Roman" w:hAnsi="Times New Roman" w:cs="Times New Roman"/>
          <w:sz w:val="20"/>
          <w:szCs w:val="20"/>
          <w:lang w:val="en-US"/>
        </w:rPr>
        <w:t>d</w:t>
      </w:r>
      <w:r w:rsidRPr="00920F02">
        <w:rPr>
          <w:rFonts w:ascii="Times New Roman" w:eastAsia="Times New Roman" w:hAnsi="Times New Roman" w:cs="Times New Roman"/>
          <w:sz w:val="20"/>
          <w:szCs w:val="20"/>
          <w:lang w:val="en-US"/>
        </w:rPr>
        <w:t xml:space="preserve"> the highest z-value of 3.00, so it </w:t>
      </w:r>
      <w:r w:rsidR="00941189">
        <w:rPr>
          <w:rFonts w:ascii="Times New Roman" w:eastAsia="Times New Roman" w:hAnsi="Times New Roman" w:cs="Times New Roman"/>
          <w:sz w:val="20"/>
          <w:szCs w:val="20"/>
          <w:lang w:val="en-US"/>
        </w:rPr>
        <w:t>was</w:t>
      </w:r>
      <w:r w:rsidRPr="00920F02">
        <w:rPr>
          <w:rFonts w:ascii="Times New Roman" w:eastAsia="Times New Roman" w:hAnsi="Times New Roman" w:cs="Times New Roman"/>
          <w:sz w:val="20"/>
          <w:szCs w:val="20"/>
          <w:lang w:val="en-US"/>
        </w:rPr>
        <w:t xml:space="preserve"> potentially influential for the meta-analysis. </w:t>
      </w:r>
    </w:p>
    <w:p w14:paraId="0F66796A" w14:textId="6CA8B13F" w:rsidR="00920F02" w:rsidRPr="0099368B" w:rsidRDefault="00920F02" w:rsidP="00920F02">
      <w:pPr>
        <w:spacing w:before="60" w:after="120" w:line="240" w:lineRule="auto"/>
        <w:jc w:val="both"/>
        <w:rPr>
          <w:rFonts w:ascii="Times New Roman" w:eastAsia="Times New Roman" w:hAnsi="Times New Roman" w:cs="Times New Roman"/>
          <w:sz w:val="20"/>
          <w:szCs w:val="20"/>
          <w:lang w:val="en-US"/>
        </w:rPr>
      </w:pPr>
      <w:r w:rsidRPr="00920F02">
        <w:rPr>
          <w:rFonts w:ascii="Times New Roman" w:eastAsia="Times New Roman" w:hAnsi="Times New Roman" w:cs="Times New Roman"/>
          <w:sz w:val="20"/>
          <w:szCs w:val="20"/>
          <w:lang w:val="en-US"/>
        </w:rPr>
        <w:t xml:space="preserve">The Baujat plot in fig. </w:t>
      </w:r>
      <w:r w:rsidR="00827EB1">
        <w:rPr>
          <w:rFonts w:ascii="Times New Roman" w:eastAsia="Times New Roman" w:hAnsi="Times New Roman" w:cs="Times New Roman"/>
          <w:sz w:val="20"/>
          <w:szCs w:val="20"/>
          <w:lang w:val="en-US"/>
        </w:rPr>
        <w:t>A</w:t>
      </w:r>
      <w:r w:rsidR="00941189">
        <w:rPr>
          <w:rFonts w:ascii="Times New Roman" w:eastAsia="Times New Roman" w:hAnsi="Times New Roman" w:cs="Times New Roman"/>
          <w:sz w:val="20"/>
          <w:szCs w:val="20"/>
          <w:lang w:val="en-US"/>
        </w:rPr>
        <w:t>17</w:t>
      </w:r>
      <w:r w:rsidRPr="00920F02">
        <w:rPr>
          <w:rFonts w:ascii="Times New Roman" w:eastAsia="Times New Roman" w:hAnsi="Times New Roman" w:cs="Times New Roman"/>
          <w:sz w:val="20"/>
          <w:szCs w:val="20"/>
          <w:lang w:val="en-US"/>
        </w:rPr>
        <w:t xml:space="preserve"> project</w:t>
      </w:r>
      <w:r w:rsidR="00941189">
        <w:rPr>
          <w:rFonts w:ascii="Times New Roman" w:eastAsia="Times New Roman" w:hAnsi="Times New Roman" w:cs="Times New Roman"/>
          <w:sz w:val="20"/>
          <w:szCs w:val="20"/>
          <w:lang w:val="en-US"/>
        </w:rPr>
        <w:t>ed</w:t>
      </w:r>
      <w:r w:rsidRPr="00920F02">
        <w:rPr>
          <w:rFonts w:ascii="Times New Roman" w:eastAsia="Times New Roman" w:hAnsi="Times New Roman" w:cs="Times New Roman"/>
          <w:sz w:val="20"/>
          <w:szCs w:val="20"/>
          <w:lang w:val="en-US"/>
        </w:rPr>
        <w:t xml:space="preserve"> line with number 1 on the upper right corner. ‘Pautier 2015: Doxorubicin + Trabectedin’ contribute</w:t>
      </w:r>
      <w:r w:rsidR="00941189">
        <w:rPr>
          <w:rFonts w:ascii="Times New Roman" w:eastAsia="Times New Roman" w:hAnsi="Times New Roman" w:cs="Times New Roman"/>
          <w:sz w:val="20"/>
          <w:szCs w:val="20"/>
          <w:lang w:val="en-US"/>
        </w:rPr>
        <w:t>d</w:t>
      </w:r>
      <w:r w:rsidRPr="00920F02">
        <w:rPr>
          <w:rFonts w:ascii="Times New Roman" w:eastAsia="Times New Roman" w:hAnsi="Times New Roman" w:cs="Times New Roman"/>
          <w:sz w:val="20"/>
          <w:szCs w:val="20"/>
          <w:lang w:val="en-US"/>
        </w:rPr>
        <w:t xml:space="preserve"> to the highest amount of heterogeneity (based on squared Pearson residuals) and </w:t>
      </w:r>
      <w:r w:rsidR="00941189">
        <w:rPr>
          <w:rFonts w:ascii="Times New Roman" w:eastAsia="Times New Roman" w:hAnsi="Times New Roman" w:cs="Times New Roman"/>
          <w:sz w:val="20"/>
          <w:szCs w:val="20"/>
          <w:lang w:val="en-US"/>
        </w:rPr>
        <w:t>was</w:t>
      </w:r>
      <w:r w:rsidRPr="00920F02">
        <w:rPr>
          <w:rFonts w:ascii="Times New Roman" w:eastAsia="Times New Roman" w:hAnsi="Times New Roman" w:cs="Times New Roman"/>
          <w:sz w:val="20"/>
          <w:szCs w:val="20"/>
          <w:lang w:val="en-US"/>
        </w:rPr>
        <w:t xml:space="preserve"> the most influential (fitted values).</w:t>
      </w:r>
    </w:p>
    <w:p w14:paraId="7DEA8878" w14:textId="77777777" w:rsidR="009F1683" w:rsidRPr="0099368B" w:rsidRDefault="009F1683" w:rsidP="009F1683">
      <w:pPr>
        <w:spacing w:before="60" w:after="120" w:line="240" w:lineRule="auto"/>
        <w:jc w:val="both"/>
        <w:rPr>
          <w:rFonts w:ascii="Times New Roman" w:eastAsia="Times New Roman" w:hAnsi="Times New Roman" w:cs="Times New Roman"/>
          <w:sz w:val="20"/>
          <w:szCs w:val="20"/>
          <w:lang w:val="en-US"/>
        </w:rPr>
      </w:pPr>
    </w:p>
    <w:p w14:paraId="29826B4A" w14:textId="71545DCB" w:rsidR="009F1683" w:rsidRPr="0099368B" w:rsidRDefault="00941189" w:rsidP="009F1683">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4C9F1661" wp14:editId="0F715FBE">
            <wp:extent cx="5731510" cy="39763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3976370"/>
                    </a:xfrm>
                    <a:prstGeom prst="rect">
                      <a:avLst/>
                    </a:prstGeom>
                  </pic:spPr>
                </pic:pic>
              </a:graphicData>
            </a:graphic>
          </wp:inline>
        </w:drawing>
      </w:r>
    </w:p>
    <w:p w14:paraId="0B5ACDED" w14:textId="2D885349" w:rsidR="009F1683" w:rsidRPr="00EC611C" w:rsidRDefault="009F1683" w:rsidP="009F1683">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17. Baujat plot of the </w:t>
      </w:r>
      <w:r w:rsidR="00F364E7" w:rsidRPr="00EC611C">
        <w:rPr>
          <w:rFonts w:ascii="Times New Roman" w:eastAsia="Times New Roman" w:hAnsi="Times New Roman" w:cs="Times New Roman"/>
          <w:b/>
          <w:sz w:val="20"/>
          <w:szCs w:val="20"/>
          <w:lang w:val="en-US"/>
        </w:rPr>
        <w:t>treatment arms</w:t>
      </w:r>
      <w:r w:rsidRPr="00EC611C">
        <w:rPr>
          <w:rFonts w:ascii="Times New Roman" w:eastAsia="Times New Roman" w:hAnsi="Times New Roman" w:cs="Times New Roman"/>
          <w:b/>
          <w:sz w:val="20"/>
          <w:szCs w:val="20"/>
          <w:lang w:val="en-US"/>
        </w:rPr>
        <w:t xml:space="preserve"> for PFS</w:t>
      </w:r>
      <w:r w:rsidR="00920F02">
        <w:rPr>
          <w:rFonts w:ascii="Times New Roman" w:eastAsia="Times New Roman" w:hAnsi="Times New Roman" w:cs="Times New Roman"/>
          <w:b/>
          <w:sz w:val="20"/>
          <w:szCs w:val="20"/>
          <w:lang w:val="en-US"/>
        </w:rPr>
        <w:t xml:space="preserve"> </w:t>
      </w:r>
      <w:r w:rsidRPr="00EC611C">
        <w:rPr>
          <w:rFonts w:ascii="Times New Roman" w:eastAsia="Times New Roman" w:hAnsi="Times New Roman" w:cs="Times New Roman"/>
          <w:b/>
          <w:sz w:val="20"/>
          <w:szCs w:val="20"/>
          <w:lang w:val="en-US"/>
        </w:rPr>
        <w:t>at 6 months (first line patients).</w:t>
      </w:r>
    </w:p>
    <w:p w14:paraId="24987368" w14:textId="77777777" w:rsidR="00002CA8" w:rsidRPr="0099368B" w:rsidRDefault="00002CA8" w:rsidP="008314D7">
      <w:pPr>
        <w:rPr>
          <w:rFonts w:ascii="Times New Roman" w:hAnsi="Times New Roman" w:cs="Times New Roman"/>
          <w:b/>
          <w:bCs/>
          <w:sz w:val="20"/>
          <w:szCs w:val="20"/>
          <w:lang w:val="en-US"/>
        </w:rPr>
      </w:pPr>
    </w:p>
    <w:p w14:paraId="1003851F" w14:textId="77777777"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26B2D8C4" w14:textId="21F20E3B" w:rsidR="001261D4" w:rsidRDefault="001261D4" w:rsidP="001261D4">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 xml:space="preserve">A sensitivity analysis was performed removing the study of Pautier 2015: Doxorubicin + Trabectedin from the database and re-fitting a random effects model.  </w:t>
      </w:r>
    </w:p>
    <w:p w14:paraId="5E18BEA8" w14:textId="77777777" w:rsidR="00FD1C7D" w:rsidRPr="0099368B" w:rsidRDefault="00FD1C7D" w:rsidP="001261D4">
      <w:pPr>
        <w:spacing w:before="60" w:after="120" w:line="240" w:lineRule="auto"/>
        <w:jc w:val="both"/>
        <w:rPr>
          <w:rFonts w:ascii="Times New Roman" w:eastAsia="Times New Roman" w:hAnsi="Times New Roman" w:cs="Times New Roman"/>
          <w:sz w:val="20"/>
          <w:szCs w:val="20"/>
          <w:lang w:val="en-US"/>
        </w:rPr>
      </w:pPr>
    </w:p>
    <w:p w14:paraId="36329565" w14:textId="77777777" w:rsidR="001261D4" w:rsidRPr="0099368B" w:rsidRDefault="001261D4" w:rsidP="001261D4">
      <w:pPr>
        <w:spacing w:before="60" w:after="120" w:line="240" w:lineRule="auto"/>
        <w:jc w:val="both"/>
        <w:rPr>
          <w:rFonts w:ascii="Times New Roman" w:eastAsia="Times New Roman" w:hAnsi="Times New Roman" w:cs="Times New Roman"/>
          <w:sz w:val="20"/>
          <w:szCs w:val="20"/>
          <w:lang w:val="en-US"/>
        </w:rPr>
      </w:pPr>
    </w:p>
    <w:p w14:paraId="4D9A1464" w14:textId="4F92D6B0" w:rsidR="001261D4" w:rsidRPr="0099368B" w:rsidRDefault="00FD1C7D" w:rsidP="001261D4">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4F42F694" wp14:editId="62043342">
            <wp:extent cx="5731510" cy="26339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14:paraId="2B0D0BDC" w14:textId="48C3F95E" w:rsidR="001261D4" w:rsidRPr="00EC611C" w:rsidRDefault="001261D4" w:rsidP="001261D4">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18. Forest plot for PFS</w:t>
      </w:r>
      <w:r w:rsidR="00FD1C7D">
        <w:rPr>
          <w:rFonts w:ascii="Times New Roman" w:eastAsia="Times New Roman" w:hAnsi="Times New Roman" w:cs="Times New Roman"/>
          <w:b/>
          <w:sz w:val="20"/>
          <w:szCs w:val="20"/>
          <w:lang w:val="en-US"/>
        </w:rPr>
        <w:t xml:space="preserve"> </w:t>
      </w:r>
      <w:r w:rsidRPr="00EC611C">
        <w:rPr>
          <w:rFonts w:ascii="Times New Roman" w:eastAsia="Times New Roman" w:hAnsi="Times New Roman" w:cs="Times New Roman"/>
          <w:b/>
          <w:sz w:val="20"/>
          <w:szCs w:val="20"/>
          <w:lang w:val="en-US"/>
        </w:rPr>
        <w:t>at 6 months excluding ‘Pautier 2015: Doxorubicin + Trabectedin ' (first line patients).</w:t>
      </w:r>
      <w:r w:rsidR="00D62B41">
        <w:rPr>
          <w:rFonts w:ascii="Times New Roman" w:eastAsia="Times New Roman" w:hAnsi="Times New Roman" w:cs="Times New Roman"/>
          <w:b/>
          <w:sz w:val="20"/>
          <w:szCs w:val="20"/>
          <w:lang w:val="en-US"/>
        </w:rPr>
        <w:t xml:space="preserve"> </w:t>
      </w:r>
      <w:r w:rsidR="00D62B41" w:rsidRPr="00D62B41">
        <w:rPr>
          <w:rFonts w:ascii="Times New Roman" w:eastAsia="Times New Roman" w:hAnsi="Times New Roman" w:cs="Times New Roman"/>
          <w:b/>
          <w:sz w:val="20"/>
          <w:szCs w:val="20"/>
          <w:lang w:val="en-US"/>
        </w:rPr>
        <w:t>D+M+D+C+S = dacarbazine, mitomycin, doxorubicin, and cisplatin with sargramostim.</w:t>
      </w:r>
    </w:p>
    <w:p w14:paraId="2E8CADFF" w14:textId="77777777" w:rsidR="001261D4" w:rsidRPr="0099368B" w:rsidRDefault="001261D4" w:rsidP="001261D4">
      <w:pPr>
        <w:spacing w:before="60" w:after="120" w:line="240" w:lineRule="auto"/>
        <w:jc w:val="both"/>
        <w:rPr>
          <w:rFonts w:ascii="Times New Roman" w:eastAsia="Times New Roman" w:hAnsi="Times New Roman" w:cs="Times New Roman"/>
          <w:sz w:val="20"/>
          <w:szCs w:val="20"/>
          <w:lang w:val="en-US"/>
        </w:rPr>
      </w:pPr>
    </w:p>
    <w:p w14:paraId="6C77CDAC" w14:textId="5378673A" w:rsidR="000158A6" w:rsidRPr="0099368B" w:rsidRDefault="004D42EC" w:rsidP="004D42EC">
      <w:pPr>
        <w:jc w:val="both"/>
        <w:rPr>
          <w:rFonts w:ascii="Times New Roman" w:hAnsi="Times New Roman" w:cs="Times New Roman"/>
          <w:sz w:val="20"/>
          <w:szCs w:val="20"/>
          <w:lang w:val="en-US"/>
        </w:rPr>
      </w:pPr>
      <w:r w:rsidRPr="004D42EC">
        <w:rPr>
          <w:rFonts w:ascii="Times New Roman" w:eastAsia="Times New Roman" w:hAnsi="Times New Roman" w:cs="Times New Roman"/>
          <w:sz w:val="20"/>
          <w:szCs w:val="20"/>
          <w:lang w:val="en-US"/>
        </w:rPr>
        <w:t xml:space="preserve">Overall effect size of the meta-analysis decreased to 0.45 (0.38-0.52) from 0.49 (0.39 – 0.59). Overall heterogeneity dropped a lot from 62% (p = 0.01) to 0% (p = 0.41). The study was removed from the non-recommended treatments. The estimate of the subgroup has been recalculated to 0.46 (0.39 – 0.54) from 0.51 (0.40 – 0.62). Heterogeneity decreased significantly from 65% (p=0.01) to 9% (p = 0.36). Test of moderator with drugs grouped as recommended or not was not significant (p = 0.44). Again, results were not very robust which can be attributed to the quite small number of studies (7 rows in long </w:t>
      </w:r>
      <w:r>
        <w:rPr>
          <w:rFonts w:ascii="Times New Roman" w:eastAsia="Times New Roman" w:hAnsi="Times New Roman" w:cs="Times New Roman"/>
          <w:sz w:val="20"/>
          <w:szCs w:val="20"/>
          <w:lang w:val="en-US"/>
        </w:rPr>
        <w:t>database</w:t>
      </w:r>
      <w:r w:rsidRPr="004D42EC">
        <w:rPr>
          <w:rFonts w:ascii="Times New Roman" w:eastAsia="Times New Roman" w:hAnsi="Times New Roman" w:cs="Times New Roman"/>
          <w:sz w:val="20"/>
          <w:szCs w:val="20"/>
          <w:lang w:val="en-US"/>
        </w:rPr>
        <w:t>).</w:t>
      </w:r>
    </w:p>
    <w:p w14:paraId="3BB99DB2" w14:textId="38271A41" w:rsidR="00E21E45" w:rsidRPr="0099368B" w:rsidRDefault="000158A6" w:rsidP="00E21E45">
      <w:pPr>
        <w:pStyle w:val="Heading3"/>
        <w:numPr>
          <w:ilvl w:val="2"/>
          <w:numId w:val="8"/>
        </w:numPr>
        <w:rPr>
          <w:rFonts w:ascii="Times New Roman" w:eastAsia="Times New Roman" w:hAnsi="Times New Roman" w:cs="Times New Roman"/>
          <w:b/>
          <w:color w:val="auto"/>
          <w:sz w:val="20"/>
          <w:szCs w:val="20"/>
          <w:lang w:val="en-US"/>
        </w:rPr>
      </w:pPr>
      <w:bookmarkStart w:id="30" w:name="_Toc66885735"/>
      <w:r w:rsidRPr="0099368B">
        <w:rPr>
          <w:rFonts w:ascii="Times New Roman" w:eastAsia="Times New Roman" w:hAnsi="Times New Roman" w:cs="Times New Roman"/>
          <w:b/>
          <w:color w:val="auto"/>
          <w:sz w:val="20"/>
          <w:szCs w:val="20"/>
          <w:lang w:val="en-US"/>
        </w:rPr>
        <w:t>Analysis for pre-treated patients at 3 months</w:t>
      </w:r>
      <w:bookmarkEnd w:id="30"/>
    </w:p>
    <w:p w14:paraId="259D98EC" w14:textId="04092B86" w:rsidR="00E21E45" w:rsidRPr="0099368B" w:rsidRDefault="00E21E45" w:rsidP="00E21E45">
      <w:pPr>
        <w:rPr>
          <w:rFonts w:ascii="Times New Roman" w:hAnsi="Times New Roman" w:cs="Times New Roman"/>
          <w:sz w:val="20"/>
          <w:szCs w:val="20"/>
        </w:rPr>
      </w:pPr>
      <w:r w:rsidRPr="0099368B">
        <w:rPr>
          <w:rFonts w:ascii="Times New Roman" w:hAnsi="Times New Roman" w:cs="Times New Roman"/>
          <w:sz w:val="20"/>
          <w:szCs w:val="20"/>
        </w:rPr>
        <w:t>The database consist</w:t>
      </w:r>
      <w:r w:rsidR="001B6C12">
        <w:rPr>
          <w:rFonts w:ascii="Times New Roman" w:hAnsi="Times New Roman" w:cs="Times New Roman"/>
          <w:sz w:val="20"/>
          <w:szCs w:val="20"/>
        </w:rPr>
        <w:t>ed</w:t>
      </w:r>
      <w:r w:rsidRPr="0099368B">
        <w:rPr>
          <w:rFonts w:ascii="Times New Roman" w:hAnsi="Times New Roman" w:cs="Times New Roman"/>
          <w:sz w:val="20"/>
          <w:szCs w:val="20"/>
        </w:rPr>
        <w:t xml:space="preserve"> of just 4 trials covering 5 different therapeutic combinations. </w:t>
      </w:r>
    </w:p>
    <w:p w14:paraId="495D70DC" w14:textId="3F3109DB" w:rsidR="000158A6" w:rsidRPr="0099368B" w:rsidRDefault="000158A6" w:rsidP="000158A6">
      <w:pPr>
        <w:rPr>
          <w:rFonts w:ascii="Times New Roman" w:hAnsi="Times New Roman" w:cs="Times New Roman"/>
          <w:sz w:val="20"/>
          <w:szCs w:val="20"/>
        </w:rPr>
      </w:pPr>
    </w:p>
    <w:p w14:paraId="4A70E845" w14:textId="64069914"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20F6455F" w14:textId="5F5A1313" w:rsidR="0000635C" w:rsidRPr="0099368B" w:rsidRDefault="0000635C" w:rsidP="00E21E45">
      <w:pPr>
        <w:spacing w:before="60" w:after="120" w:line="240" w:lineRule="auto"/>
        <w:jc w:val="both"/>
        <w:rPr>
          <w:rFonts w:ascii="Times New Roman" w:eastAsia="Times New Roman" w:hAnsi="Times New Roman" w:cs="Times New Roman"/>
          <w:sz w:val="20"/>
          <w:szCs w:val="20"/>
          <w:lang w:val="en-US"/>
        </w:rPr>
      </w:pPr>
      <w:r w:rsidRPr="0000635C">
        <w:rPr>
          <w:rFonts w:ascii="Times New Roman" w:eastAsia="Times New Roman" w:hAnsi="Times New Roman" w:cs="Times New Roman"/>
          <w:sz w:val="20"/>
          <w:szCs w:val="20"/>
          <w:lang w:val="en-US"/>
        </w:rPr>
        <w:t>We examin</w:t>
      </w:r>
      <w:r>
        <w:rPr>
          <w:rFonts w:ascii="Times New Roman" w:eastAsia="Times New Roman" w:hAnsi="Times New Roman" w:cs="Times New Roman"/>
          <w:sz w:val="20"/>
          <w:szCs w:val="20"/>
          <w:lang w:val="en-US"/>
        </w:rPr>
        <w:t>ed</w:t>
      </w:r>
      <w:r w:rsidRPr="0000635C">
        <w:rPr>
          <w:rFonts w:ascii="Times New Roman" w:eastAsia="Times New Roman" w:hAnsi="Times New Roman" w:cs="Times New Roman"/>
          <w:sz w:val="20"/>
          <w:szCs w:val="20"/>
          <w:lang w:val="en-US"/>
        </w:rPr>
        <w:t xml:space="preserve"> the risk of publication bias with a contour-enhanced funnel plot and formal diagnostic tests. In figure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19</w:t>
      </w:r>
      <w:r w:rsidRPr="0000635C">
        <w:rPr>
          <w:rFonts w:ascii="Times New Roman" w:eastAsia="Times New Roman" w:hAnsi="Times New Roman" w:cs="Times New Roman"/>
          <w:sz w:val="20"/>
          <w:szCs w:val="20"/>
          <w:lang w:val="en-US"/>
        </w:rPr>
        <w:t xml:space="preserve">, there </w:t>
      </w:r>
      <w:r>
        <w:rPr>
          <w:rFonts w:ascii="Times New Roman" w:eastAsia="Times New Roman" w:hAnsi="Times New Roman" w:cs="Times New Roman"/>
          <w:sz w:val="20"/>
          <w:szCs w:val="20"/>
          <w:lang w:val="en-US"/>
        </w:rPr>
        <w:t>were</w:t>
      </w:r>
      <w:r w:rsidRPr="0000635C">
        <w:rPr>
          <w:rFonts w:ascii="Times New Roman" w:eastAsia="Times New Roman" w:hAnsi="Times New Roman" w:cs="Times New Roman"/>
          <w:sz w:val="20"/>
          <w:szCs w:val="20"/>
          <w:lang w:val="en-US"/>
        </w:rPr>
        <w:t xml:space="preserve"> two studies in the dark grey zone (left and right side, 0.05 &lt; p ≤ 0.10) as well as asymmetry in the distribution of the studies which signifies potential risk of bias. The rank correlation test produced a p-value of 0.48 and the Egger’s regression test a p-value of 0.05</w:t>
      </w:r>
      <w:r>
        <w:rPr>
          <w:rFonts w:ascii="Times New Roman" w:eastAsia="Times New Roman" w:hAnsi="Times New Roman" w:cs="Times New Roman"/>
          <w:sz w:val="20"/>
          <w:szCs w:val="20"/>
          <w:lang w:val="en-US"/>
        </w:rPr>
        <w:t xml:space="preserve"> (better than rank correlation test for smaller number of studies)</w:t>
      </w:r>
      <w:r w:rsidRPr="0000635C">
        <w:rPr>
          <w:rFonts w:ascii="Times New Roman" w:eastAsia="Times New Roman" w:hAnsi="Times New Roman" w:cs="Times New Roman"/>
          <w:sz w:val="20"/>
          <w:szCs w:val="20"/>
          <w:lang w:val="en-US"/>
        </w:rPr>
        <w:t xml:space="preserve">. There </w:t>
      </w:r>
      <w:r>
        <w:rPr>
          <w:rFonts w:ascii="Times New Roman" w:eastAsia="Times New Roman" w:hAnsi="Times New Roman" w:cs="Times New Roman"/>
          <w:sz w:val="20"/>
          <w:szCs w:val="20"/>
          <w:lang w:val="en-US"/>
        </w:rPr>
        <w:t>was an</w:t>
      </w:r>
      <w:r w:rsidRPr="0000635C">
        <w:rPr>
          <w:rFonts w:ascii="Times New Roman" w:eastAsia="Times New Roman" w:hAnsi="Times New Roman" w:cs="Times New Roman"/>
          <w:sz w:val="20"/>
          <w:szCs w:val="20"/>
          <w:lang w:val="en-US"/>
        </w:rPr>
        <w:t xml:space="preserve"> indication of high risk for publication bias from the formal examination diagnostic of Egger.    </w:t>
      </w:r>
    </w:p>
    <w:p w14:paraId="697C2891" w14:textId="77777777" w:rsidR="00E21E45" w:rsidRPr="0099368B" w:rsidRDefault="00E21E45" w:rsidP="00E21E45">
      <w:pPr>
        <w:spacing w:before="60" w:after="120" w:line="240" w:lineRule="auto"/>
        <w:jc w:val="both"/>
        <w:rPr>
          <w:rFonts w:ascii="Times New Roman" w:eastAsia="Times New Roman" w:hAnsi="Times New Roman" w:cs="Times New Roman"/>
          <w:sz w:val="20"/>
          <w:szCs w:val="20"/>
          <w:lang w:val="en-US"/>
        </w:rPr>
      </w:pPr>
    </w:p>
    <w:p w14:paraId="5B2D4127" w14:textId="563A1B95" w:rsidR="00E21E45" w:rsidRPr="0099368B" w:rsidRDefault="0000635C" w:rsidP="00E21E45">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0E40FA93" wp14:editId="7012913A">
            <wp:extent cx="5731510" cy="39604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731510" cy="3960495"/>
                    </a:xfrm>
                    <a:prstGeom prst="rect">
                      <a:avLst/>
                    </a:prstGeom>
                  </pic:spPr>
                </pic:pic>
              </a:graphicData>
            </a:graphic>
          </wp:inline>
        </w:drawing>
      </w:r>
    </w:p>
    <w:p w14:paraId="72296662" w14:textId="0AAD7526" w:rsidR="00E21E45" w:rsidRPr="00EC611C" w:rsidRDefault="00E21E45" w:rsidP="00E21E45">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19. Contour enhanced funnel plot for PFS at 3 months (pre-treated patients).</w:t>
      </w:r>
    </w:p>
    <w:p w14:paraId="6C2B6D81" w14:textId="77777777" w:rsidR="00E21E45" w:rsidRPr="0099368B" w:rsidRDefault="00E21E45" w:rsidP="008314D7">
      <w:pPr>
        <w:rPr>
          <w:rFonts w:ascii="Times New Roman" w:hAnsi="Times New Roman" w:cs="Times New Roman"/>
          <w:b/>
          <w:bCs/>
          <w:sz w:val="20"/>
          <w:szCs w:val="20"/>
          <w:lang w:val="en-US"/>
        </w:rPr>
      </w:pPr>
    </w:p>
    <w:p w14:paraId="688B76E1" w14:textId="55C1F47E"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38EE46AE" w14:textId="0CF6FD83" w:rsidR="00FA6442" w:rsidRPr="00FA6442" w:rsidRDefault="00FA6442" w:rsidP="00FA6442">
      <w:pPr>
        <w:spacing w:before="60" w:after="120" w:line="240" w:lineRule="auto"/>
        <w:jc w:val="both"/>
        <w:rPr>
          <w:rFonts w:ascii="Times New Roman" w:eastAsia="Times New Roman" w:hAnsi="Times New Roman" w:cs="Times New Roman"/>
          <w:sz w:val="20"/>
          <w:szCs w:val="20"/>
          <w:lang w:val="en-US"/>
        </w:rPr>
      </w:pPr>
      <w:r w:rsidRPr="00FA6442">
        <w:rPr>
          <w:rFonts w:ascii="Times New Roman" w:eastAsia="Times New Roman" w:hAnsi="Times New Roman" w:cs="Times New Roman"/>
          <w:sz w:val="20"/>
          <w:szCs w:val="20"/>
          <w:lang w:val="en-US"/>
        </w:rPr>
        <w:t>Examination of the externally standardized residuals show</w:t>
      </w:r>
      <w:r>
        <w:rPr>
          <w:rFonts w:ascii="Times New Roman" w:eastAsia="Times New Roman" w:hAnsi="Times New Roman" w:cs="Times New Roman"/>
          <w:sz w:val="20"/>
          <w:szCs w:val="20"/>
          <w:lang w:val="en-US"/>
        </w:rPr>
        <w:t>ed</w:t>
      </w:r>
      <w:r w:rsidRPr="00FA6442">
        <w:rPr>
          <w:rFonts w:ascii="Times New Roman" w:eastAsia="Times New Roman" w:hAnsi="Times New Roman" w:cs="Times New Roman"/>
          <w:sz w:val="20"/>
          <w:szCs w:val="20"/>
          <w:lang w:val="en-US"/>
        </w:rPr>
        <w:t xml:space="preserve"> that studies in line 4 ‘Hensley 2009: Sunitinib’ and line 3 ‘’Duska 2014: Ixabepilone’ have the highest z-value of 2 and -2, respectively. Both studies are potentially influential for the meta-analysis. </w:t>
      </w:r>
    </w:p>
    <w:p w14:paraId="4D28A4CC" w14:textId="661463D2" w:rsidR="00FA6442" w:rsidRPr="0099368B" w:rsidRDefault="00FA6442" w:rsidP="00FA6442">
      <w:pPr>
        <w:spacing w:before="60" w:after="120" w:line="240" w:lineRule="auto"/>
        <w:jc w:val="both"/>
        <w:rPr>
          <w:rFonts w:ascii="Times New Roman" w:eastAsia="Times New Roman" w:hAnsi="Times New Roman" w:cs="Times New Roman"/>
          <w:sz w:val="20"/>
          <w:szCs w:val="20"/>
          <w:lang w:val="en-US"/>
        </w:rPr>
      </w:pPr>
      <w:r w:rsidRPr="00FA6442">
        <w:rPr>
          <w:rFonts w:ascii="Times New Roman" w:eastAsia="Times New Roman" w:hAnsi="Times New Roman" w:cs="Times New Roman"/>
          <w:sz w:val="20"/>
          <w:szCs w:val="20"/>
          <w:lang w:val="en-US"/>
        </w:rPr>
        <w:t xml:space="preserve">The Baujat plot in fig. </w:t>
      </w:r>
      <w:r w:rsidR="00827EB1">
        <w:rPr>
          <w:rFonts w:ascii="Times New Roman" w:eastAsia="Times New Roman" w:hAnsi="Times New Roman" w:cs="Times New Roman"/>
          <w:sz w:val="20"/>
          <w:szCs w:val="20"/>
          <w:lang w:val="en-US"/>
        </w:rPr>
        <w:t>A</w:t>
      </w:r>
      <w:r w:rsidRPr="00FA6442">
        <w:rPr>
          <w:rFonts w:ascii="Times New Roman" w:eastAsia="Times New Roman" w:hAnsi="Times New Roman" w:cs="Times New Roman"/>
          <w:sz w:val="20"/>
          <w:szCs w:val="20"/>
          <w:lang w:val="en-US"/>
        </w:rPr>
        <w:t>2</w:t>
      </w:r>
      <w:r>
        <w:rPr>
          <w:rFonts w:ascii="Times New Roman" w:eastAsia="Times New Roman" w:hAnsi="Times New Roman" w:cs="Times New Roman"/>
          <w:sz w:val="20"/>
          <w:szCs w:val="20"/>
          <w:lang w:val="en-US"/>
        </w:rPr>
        <w:t>0</w:t>
      </w:r>
      <w:r w:rsidRPr="00FA6442">
        <w:rPr>
          <w:rFonts w:ascii="Times New Roman" w:eastAsia="Times New Roman" w:hAnsi="Times New Roman" w:cs="Times New Roman"/>
          <w:sz w:val="20"/>
          <w:szCs w:val="20"/>
          <w:lang w:val="en-US"/>
        </w:rPr>
        <w:t xml:space="preserve"> projects line with number 3 on the upper right corner. ‘Duska 2014: Ixabepilone’ seems to contribute to the highest amount of heterogeneity (based on squared Pearson residuals) and to be the second most influential (fitted values).</w:t>
      </w:r>
    </w:p>
    <w:p w14:paraId="2E034111" w14:textId="77777777" w:rsidR="0073198E" w:rsidRPr="0099368B" w:rsidRDefault="0073198E" w:rsidP="0073198E">
      <w:pPr>
        <w:spacing w:before="60" w:after="120" w:line="240" w:lineRule="auto"/>
        <w:jc w:val="both"/>
        <w:rPr>
          <w:rFonts w:ascii="Times New Roman" w:eastAsia="Times New Roman" w:hAnsi="Times New Roman" w:cs="Times New Roman"/>
          <w:sz w:val="20"/>
          <w:szCs w:val="20"/>
          <w:lang w:val="en-US"/>
        </w:rPr>
      </w:pPr>
    </w:p>
    <w:p w14:paraId="4DE3F7A0" w14:textId="65968ADF" w:rsidR="0073198E" w:rsidRPr="0099368B" w:rsidRDefault="00FA6442" w:rsidP="0073198E">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lastRenderedPageBreak/>
        <w:drawing>
          <wp:inline distT="0" distB="0" distL="0" distR="0" wp14:anchorId="5B5A8D23" wp14:editId="07D1E24F">
            <wp:extent cx="5731510" cy="39516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14:paraId="3D9F95C8" w14:textId="21C60241" w:rsidR="0073198E" w:rsidRPr="00EC611C" w:rsidRDefault="0073198E" w:rsidP="0073198E">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20. Baujat plot of the </w:t>
      </w:r>
      <w:r w:rsidR="00F364E7" w:rsidRPr="00EC611C">
        <w:rPr>
          <w:rFonts w:ascii="Times New Roman" w:eastAsia="Times New Roman" w:hAnsi="Times New Roman" w:cs="Times New Roman"/>
          <w:b/>
          <w:sz w:val="20"/>
          <w:szCs w:val="20"/>
          <w:lang w:val="en-US"/>
        </w:rPr>
        <w:t>treatment arms</w:t>
      </w:r>
      <w:r w:rsidRPr="00EC611C">
        <w:rPr>
          <w:rFonts w:ascii="Times New Roman" w:eastAsia="Times New Roman" w:hAnsi="Times New Roman" w:cs="Times New Roman"/>
          <w:b/>
          <w:sz w:val="20"/>
          <w:szCs w:val="20"/>
          <w:lang w:val="en-US"/>
        </w:rPr>
        <w:t xml:space="preserve"> for PFS at 3 months (pre-treated patients).</w:t>
      </w:r>
    </w:p>
    <w:p w14:paraId="0CCD610A" w14:textId="77777777" w:rsidR="00E21E45" w:rsidRPr="0099368B" w:rsidRDefault="00E21E45" w:rsidP="008314D7">
      <w:pPr>
        <w:rPr>
          <w:rFonts w:ascii="Times New Roman" w:hAnsi="Times New Roman" w:cs="Times New Roman"/>
          <w:b/>
          <w:bCs/>
          <w:sz w:val="20"/>
          <w:szCs w:val="20"/>
          <w:lang w:val="en-US"/>
        </w:rPr>
      </w:pPr>
    </w:p>
    <w:p w14:paraId="495C9172" w14:textId="77777777"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65672559" w14:textId="251A4BE9" w:rsidR="0073198E" w:rsidRPr="0099368B" w:rsidRDefault="0073198E" w:rsidP="0073198E">
      <w:pPr>
        <w:spacing w:before="60" w:after="120" w:line="240" w:lineRule="auto"/>
        <w:jc w:val="both"/>
        <w:rPr>
          <w:rFonts w:ascii="Times New Roman" w:eastAsia="Times New Roman" w:hAnsi="Times New Roman" w:cs="Times New Roman"/>
          <w:sz w:val="20"/>
          <w:szCs w:val="20"/>
          <w:lang w:val="en-US"/>
        </w:rPr>
      </w:pPr>
      <w:r w:rsidRPr="0099368B">
        <w:rPr>
          <w:rFonts w:ascii="Times New Roman" w:eastAsia="Times New Roman" w:hAnsi="Times New Roman" w:cs="Times New Roman"/>
          <w:sz w:val="20"/>
          <w:szCs w:val="20"/>
          <w:lang w:val="en-US"/>
        </w:rPr>
        <w:t>A sensitivity meta-analysis was performed to focus on the impact of ‘Duska 2014: Ixabepilone’ for the random-effects model.</w:t>
      </w:r>
    </w:p>
    <w:p w14:paraId="4110B75A" w14:textId="77777777" w:rsidR="0073198E" w:rsidRPr="0099368B" w:rsidRDefault="0073198E" w:rsidP="0073198E">
      <w:pPr>
        <w:spacing w:before="60" w:after="120" w:line="240" w:lineRule="auto"/>
        <w:jc w:val="both"/>
        <w:rPr>
          <w:rFonts w:ascii="Times New Roman" w:eastAsia="Times New Roman" w:hAnsi="Times New Roman" w:cs="Times New Roman"/>
          <w:sz w:val="20"/>
          <w:szCs w:val="20"/>
          <w:lang w:val="en-US"/>
        </w:rPr>
      </w:pPr>
    </w:p>
    <w:p w14:paraId="3956C060" w14:textId="064F2F55" w:rsidR="0073198E" w:rsidRPr="0099368B" w:rsidRDefault="00FA6442" w:rsidP="0073198E">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26D7805C" wp14:editId="23DE823C">
            <wp:extent cx="5731510" cy="24422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31510" cy="2442210"/>
                    </a:xfrm>
                    <a:prstGeom prst="rect">
                      <a:avLst/>
                    </a:prstGeom>
                  </pic:spPr>
                </pic:pic>
              </a:graphicData>
            </a:graphic>
          </wp:inline>
        </w:drawing>
      </w:r>
    </w:p>
    <w:p w14:paraId="501F040E" w14:textId="796A7D77" w:rsidR="0073198E" w:rsidRPr="00EC611C" w:rsidRDefault="0073198E" w:rsidP="0073198E">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21. Forest plot for PFS at 3 months excluding ‘Duska 2014: Ixabepilone’ (pre-treated patients).</w:t>
      </w:r>
    </w:p>
    <w:p w14:paraId="50EB7D7A" w14:textId="77777777" w:rsidR="0073198E" w:rsidRPr="0099368B" w:rsidRDefault="0073198E" w:rsidP="0073198E">
      <w:pPr>
        <w:spacing w:before="60" w:after="120" w:line="240" w:lineRule="auto"/>
        <w:jc w:val="both"/>
        <w:rPr>
          <w:rFonts w:ascii="Times New Roman" w:eastAsia="Times New Roman" w:hAnsi="Times New Roman" w:cs="Times New Roman"/>
          <w:sz w:val="20"/>
          <w:szCs w:val="20"/>
          <w:lang w:val="en-US"/>
        </w:rPr>
      </w:pPr>
    </w:p>
    <w:p w14:paraId="5753F1D2" w14:textId="17E3B5D1" w:rsidR="008314D7" w:rsidRPr="0099368B" w:rsidRDefault="00FA6442" w:rsidP="00FA6442">
      <w:pPr>
        <w:jc w:val="both"/>
        <w:rPr>
          <w:rFonts w:ascii="Times New Roman" w:hAnsi="Times New Roman" w:cs="Times New Roman"/>
          <w:sz w:val="20"/>
          <w:szCs w:val="20"/>
          <w:lang w:val="en-US"/>
        </w:rPr>
      </w:pPr>
      <w:r w:rsidRPr="00FA6442">
        <w:rPr>
          <w:rFonts w:ascii="Times New Roman" w:eastAsia="Times New Roman" w:hAnsi="Times New Roman" w:cs="Times New Roman"/>
          <w:sz w:val="20"/>
          <w:szCs w:val="20"/>
          <w:lang w:val="en-US"/>
        </w:rPr>
        <w:t xml:space="preserve">There </w:t>
      </w:r>
      <w:r>
        <w:rPr>
          <w:rFonts w:ascii="Times New Roman" w:eastAsia="Times New Roman" w:hAnsi="Times New Roman" w:cs="Times New Roman"/>
          <w:sz w:val="20"/>
          <w:szCs w:val="20"/>
          <w:lang w:val="en-US"/>
        </w:rPr>
        <w:t>was</w:t>
      </w:r>
      <w:r w:rsidRPr="00FA6442">
        <w:rPr>
          <w:rFonts w:ascii="Times New Roman" w:eastAsia="Times New Roman" w:hAnsi="Times New Roman" w:cs="Times New Roman"/>
          <w:sz w:val="20"/>
          <w:szCs w:val="20"/>
          <w:lang w:val="en-US"/>
        </w:rPr>
        <w:t xml:space="preserve"> a big increase in the overall effect size from 0.53 (0.39 – 0.66) to 0.62 (0.52 – 0.71). The overall heterogeneity was reduced to 70% p = 0.02 (from 83% p &lt; 0.01). Study was removed from the non-recommended group of drugs. The recalculated estimate for this group with one remaining study </w:t>
      </w:r>
      <w:r>
        <w:rPr>
          <w:rFonts w:ascii="Times New Roman" w:eastAsia="Times New Roman" w:hAnsi="Times New Roman" w:cs="Times New Roman"/>
          <w:sz w:val="20"/>
          <w:szCs w:val="20"/>
          <w:lang w:val="en-US"/>
        </w:rPr>
        <w:t>was</w:t>
      </w:r>
      <w:r w:rsidRPr="00FA6442">
        <w:rPr>
          <w:rFonts w:ascii="Times New Roman" w:eastAsia="Times New Roman" w:hAnsi="Times New Roman" w:cs="Times New Roman"/>
          <w:sz w:val="20"/>
          <w:szCs w:val="20"/>
          <w:lang w:val="en-US"/>
        </w:rPr>
        <w:t xml:space="preserve"> 0.35 (0.18 – 0.56) from </w:t>
      </w:r>
      <w:r w:rsidRPr="00FA6442">
        <w:rPr>
          <w:rFonts w:ascii="Times New Roman" w:eastAsia="Times New Roman" w:hAnsi="Times New Roman" w:cs="Times New Roman"/>
          <w:sz w:val="20"/>
          <w:szCs w:val="20"/>
          <w:lang w:val="en-US"/>
        </w:rPr>
        <w:lastRenderedPageBreak/>
        <w:t xml:space="preserve">0.23 (0.10 – 0.44). Based on the omnibus chi-square test for moderators, there </w:t>
      </w:r>
      <w:r>
        <w:rPr>
          <w:rFonts w:ascii="Times New Roman" w:eastAsia="Times New Roman" w:hAnsi="Times New Roman" w:cs="Times New Roman"/>
          <w:sz w:val="20"/>
          <w:szCs w:val="20"/>
          <w:lang w:val="en-US"/>
        </w:rPr>
        <w:t>was</w:t>
      </w:r>
      <w:r w:rsidRPr="00FA6442">
        <w:rPr>
          <w:rFonts w:ascii="Times New Roman" w:eastAsia="Times New Roman" w:hAnsi="Times New Roman" w:cs="Times New Roman"/>
          <w:sz w:val="20"/>
          <w:szCs w:val="20"/>
          <w:lang w:val="en-US"/>
        </w:rPr>
        <w:t xml:space="preserve"> still statistically significant difference between the subgroups (p &lt; 0.01). Findings indicate</w:t>
      </w:r>
      <w:r>
        <w:rPr>
          <w:rFonts w:ascii="Times New Roman" w:eastAsia="Times New Roman" w:hAnsi="Times New Roman" w:cs="Times New Roman"/>
          <w:sz w:val="20"/>
          <w:szCs w:val="20"/>
          <w:lang w:val="en-US"/>
        </w:rPr>
        <w:t>d</w:t>
      </w:r>
      <w:r w:rsidRPr="00FA6442">
        <w:rPr>
          <w:rFonts w:ascii="Times New Roman" w:eastAsia="Times New Roman" w:hAnsi="Times New Roman" w:cs="Times New Roman"/>
          <w:sz w:val="20"/>
          <w:szCs w:val="20"/>
          <w:lang w:val="en-US"/>
        </w:rPr>
        <w:t xml:space="preserve"> that the excluded study </w:t>
      </w:r>
      <w:r w:rsidR="00EC181B">
        <w:rPr>
          <w:rFonts w:ascii="Times New Roman" w:eastAsia="Times New Roman" w:hAnsi="Times New Roman" w:cs="Times New Roman"/>
          <w:sz w:val="20"/>
          <w:szCs w:val="20"/>
          <w:lang w:val="en-US"/>
        </w:rPr>
        <w:t>was</w:t>
      </w:r>
      <w:r w:rsidRPr="00FA6442">
        <w:rPr>
          <w:rFonts w:ascii="Times New Roman" w:eastAsia="Times New Roman" w:hAnsi="Times New Roman" w:cs="Times New Roman"/>
          <w:sz w:val="20"/>
          <w:szCs w:val="20"/>
          <w:lang w:val="en-US"/>
        </w:rPr>
        <w:t xml:space="preserve"> influential for the overall PFS estimate. Results here </w:t>
      </w:r>
      <w:r w:rsidR="00EC181B">
        <w:rPr>
          <w:rFonts w:ascii="Times New Roman" w:eastAsia="Times New Roman" w:hAnsi="Times New Roman" w:cs="Times New Roman"/>
          <w:sz w:val="20"/>
          <w:szCs w:val="20"/>
          <w:lang w:val="en-US"/>
        </w:rPr>
        <w:t>were</w:t>
      </w:r>
      <w:r w:rsidRPr="00FA6442">
        <w:rPr>
          <w:rFonts w:ascii="Times New Roman" w:eastAsia="Times New Roman" w:hAnsi="Times New Roman" w:cs="Times New Roman"/>
          <w:sz w:val="20"/>
          <w:szCs w:val="20"/>
          <w:lang w:val="en-US"/>
        </w:rPr>
        <w:t xml:space="preserve"> not robust</w:t>
      </w:r>
      <w:r w:rsidR="00EC181B">
        <w:rPr>
          <w:rFonts w:ascii="Times New Roman" w:eastAsia="Times New Roman" w:hAnsi="Times New Roman" w:cs="Times New Roman"/>
          <w:sz w:val="20"/>
          <w:szCs w:val="20"/>
          <w:lang w:val="en-US"/>
        </w:rPr>
        <w:t>,</w:t>
      </w:r>
      <w:r w:rsidRPr="00FA6442">
        <w:rPr>
          <w:rFonts w:ascii="Times New Roman" w:eastAsia="Times New Roman" w:hAnsi="Times New Roman" w:cs="Times New Roman"/>
          <w:sz w:val="20"/>
          <w:szCs w:val="20"/>
          <w:lang w:val="en-US"/>
        </w:rPr>
        <w:t xml:space="preserve"> which was expected because of the only 5 available </w:t>
      </w:r>
      <w:r w:rsidR="00EC181B">
        <w:rPr>
          <w:rFonts w:ascii="Times New Roman" w:eastAsia="Times New Roman" w:hAnsi="Times New Roman" w:cs="Times New Roman"/>
          <w:sz w:val="20"/>
          <w:szCs w:val="20"/>
          <w:lang w:val="en-US"/>
        </w:rPr>
        <w:t>drug regimens (long database)</w:t>
      </w:r>
      <w:r w:rsidRPr="00FA6442">
        <w:rPr>
          <w:rFonts w:ascii="Times New Roman" w:eastAsia="Times New Roman" w:hAnsi="Times New Roman" w:cs="Times New Roman"/>
          <w:sz w:val="20"/>
          <w:szCs w:val="20"/>
          <w:lang w:val="en-US"/>
        </w:rPr>
        <w:t xml:space="preserve">.  </w:t>
      </w:r>
    </w:p>
    <w:p w14:paraId="20BF7CE5" w14:textId="77777777" w:rsidR="000158A6" w:rsidRPr="0099368B" w:rsidRDefault="000158A6" w:rsidP="000158A6">
      <w:pPr>
        <w:rPr>
          <w:rFonts w:ascii="Times New Roman" w:hAnsi="Times New Roman" w:cs="Times New Roman"/>
          <w:sz w:val="20"/>
          <w:szCs w:val="20"/>
          <w:lang w:val="en-US"/>
        </w:rPr>
      </w:pPr>
    </w:p>
    <w:p w14:paraId="6D270FEA" w14:textId="77777777" w:rsidR="000158A6" w:rsidRPr="0099368B" w:rsidRDefault="000158A6" w:rsidP="000158A6">
      <w:pPr>
        <w:pStyle w:val="Heading3"/>
        <w:numPr>
          <w:ilvl w:val="2"/>
          <w:numId w:val="8"/>
        </w:numPr>
        <w:rPr>
          <w:rFonts w:ascii="Times New Roman" w:eastAsia="Times New Roman" w:hAnsi="Times New Roman" w:cs="Times New Roman"/>
          <w:b/>
          <w:color w:val="auto"/>
          <w:sz w:val="20"/>
          <w:szCs w:val="20"/>
          <w:lang w:val="en-US"/>
        </w:rPr>
      </w:pPr>
      <w:bookmarkStart w:id="31" w:name="_Toc66885736"/>
      <w:r w:rsidRPr="0099368B">
        <w:rPr>
          <w:rFonts w:ascii="Times New Roman" w:eastAsia="Times New Roman" w:hAnsi="Times New Roman" w:cs="Times New Roman"/>
          <w:b/>
          <w:color w:val="auto"/>
          <w:sz w:val="20"/>
          <w:szCs w:val="20"/>
          <w:lang w:val="en-US"/>
        </w:rPr>
        <w:t>Analysis for pre-treated patients at 6 months</w:t>
      </w:r>
      <w:bookmarkEnd w:id="31"/>
    </w:p>
    <w:p w14:paraId="6A3CECFF" w14:textId="0F580F7C" w:rsidR="007125B2" w:rsidRPr="0099368B" w:rsidRDefault="007125B2" w:rsidP="007125B2">
      <w:pPr>
        <w:rPr>
          <w:rFonts w:ascii="Times New Roman" w:hAnsi="Times New Roman" w:cs="Times New Roman"/>
          <w:sz w:val="20"/>
          <w:szCs w:val="20"/>
        </w:rPr>
      </w:pPr>
      <w:r w:rsidRPr="0099368B">
        <w:rPr>
          <w:rFonts w:ascii="Times New Roman" w:hAnsi="Times New Roman" w:cs="Times New Roman"/>
          <w:sz w:val="20"/>
          <w:szCs w:val="20"/>
        </w:rPr>
        <w:t xml:space="preserve">Again, the EORTC database </w:t>
      </w:r>
      <w:r w:rsidR="001B6C12">
        <w:rPr>
          <w:rFonts w:ascii="Times New Roman" w:hAnsi="Times New Roman" w:cs="Times New Roman"/>
          <w:sz w:val="20"/>
          <w:szCs w:val="20"/>
        </w:rPr>
        <w:t>was</w:t>
      </w:r>
      <w:r w:rsidRPr="0099368B">
        <w:rPr>
          <w:rFonts w:ascii="Times New Roman" w:hAnsi="Times New Roman" w:cs="Times New Roman"/>
          <w:sz w:val="20"/>
          <w:szCs w:val="20"/>
        </w:rPr>
        <w:t xml:space="preserve"> limited to 4 trials covering 5 different therapeutic combinations. </w:t>
      </w:r>
    </w:p>
    <w:p w14:paraId="185BAA73" w14:textId="7F4497FB" w:rsidR="000158A6" w:rsidRPr="0099368B" w:rsidRDefault="000158A6" w:rsidP="000158A6">
      <w:pPr>
        <w:rPr>
          <w:rFonts w:ascii="Times New Roman" w:eastAsia="Times New Roman" w:hAnsi="Times New Roman" w:cs="Times New Roman"/>
          <w:b/>
          <w:sz w:val="20"/>
          <w:szCs w:val="20"/>
        </w:rPr>
      </w:pPr>
    </w:p>
    <w:p w14:paraId="35E0A538" w14:textId="28651C9E"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Risk of bias assessment</w:t>
      </w:r>
    </w:p>
    <w:p w14:paraId="1549FAD8" w14:textId="6050E902" w:rsidR="007125B2" w:rsidRPr="0099368B" w:rsidRDefault="002E69A6" w:rsidP="007125B2">
      <w:pPr>
        <w:spacing w:before="60" w:after="120" w:line="240" w:lineRule="auto"/>
        <w:jc w:val="both"/>
        <w:rPr>
          <w:rFonts w:ascii="Times New Roman" w:eastAsia="Times New Roman" w:hAnsi="Times New Roman" w:cs="Times New Roman"/>
          <w:sz w:val="20"/>
          <w:szCs w:val="20"/>
          <w:lang w:val="en-US"/>
        </w:rPr>
      </w:pPr>
      <w:r w:rsidRPr="002E69A6">
        <w:rPr>
          <w:rFonts w:ascii="Times New Roman" w:eastAsia="Times New Roman" w:hAnsi="Times New Roman" w:cs="Times New Roman"/>
          <w:sz w:val="20"/>
          <w:szCs w:val="20"/>
          <w:lang w:val="en-US"/>
        </w:rPr>
        <w:t>The contour enhanced funnel plot shows no study with p ≤ 0.10. However, there seems to be asymmetry between the studies on the right and on the left side of the plot.</w:t>
      </w:r>
    </w:p>
    <w:p w14:paraId="5228F4A7" w14:textId="710AA6D4" w:rsidR="007125B2" w:rsidRPr="0099368B" w:rsidRDefault="002E69A6" w:rsidP="007125B2">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40AF1850" wp14:editId="69040CB5">
            <wp:extent cx="5731510" cy="39236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731510" cy="3923665"/>
                    </a:xfrm>
                    <a:prstGeom prst="rect">
                      <a:avLst/>
                    </a:prstGeom>
                  </pic:spPr>
                </pic:pic>
              </a:graphicData>
            </a:graphic>
          </wp:inline>
        </w:drawing>
      </w:r>
    </w:p>
    <w:p w14:paraId="083E8FC0" w14:textId="3B3383C5" w:rsidR="007125B2" w:rsidRPr="00EC611C" w:rsidRDefault="007125B2" w:rsidP="007125B2">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2</w:t>
      </w:r>
      <w:r w:rsidR="005D0195" w:rsidRPr="00EC611C">
        <w:rPr>
          <w:rFonts w:ascii="Times New Roman" w:eastAsia="Times New Roman" w:hAnsi="Times New Roman" w:cs="Times New Roman"/>
          <w:b/>
          <w:sz w:val="20"/>
          <w:szCs w:val="20"/>
          <w:lang w:val="en-US"/>
        </w:rPr>
        <w:t>2</w:t>
      </w:r>
      <w:r w:rsidRPr="00EC611C">
        <w:rPr>
          <w:rFonts w:ascii="Times New Roman" w:eastAsia="Times New Roman" w:hAnsi="Times New Roman" w:cs="Times New Roman"/>
          <w:b/>
          <w:sz w:val="20"/>
          <w:szCs w:val="20"/>
          <w:lang w:val="en-US"/>
        </w:rPr>
        <w:t xml:space="preserve">. Contour enhanced funnel plot for PFS at 6 months (pre-treated patients). </w:t>
      </w:r>
    </w:p>
    <w:p w14:paraId="631D6D7F" w14:textId="77777777" w:rsidR="007125B2" w:rsidRPr="0099368B" w:rsidRDefault="007125B2" w:rsidP="007125B2">
      <w:pPr>
        <w:spacing w:before="60" w:after="120" w:line="240" w:lineRule="auto"/>
        <w:jc w:val="both"/>
        <w:rPr>
          <w:rFonts w:ascii="Times New Roman" w:eastAsia="Times New Roman" w:hAnsi="Times New Roman" w:cs="Times New Roman"/>
          <w:sz w:val="20"/>
          <w:szCs w:val="20"/>
          <w:lang w:val="en-US"/>
        </w:rPr>
      </w:pPr>
    </w:p>
    <w:p w14:paraId="7AFE9C8A" w14:textId="77777777" w:rsidR="007125B2" w:rsidRPr="0099368B" w:rsidRDefault="007125B2" w:rsidP="007125B2">
      <w:pPr>
        <w:spacing w:before="60" w:after="120" w:line="240" w:lineRule="auto"/>
        <w:jc w:val="both"/>
        <w:rPr>
          <w:rFonts w:ascii="Times New Roman" w:eastAsia="Times New Roman" w:hAnsi="Times New Roman" w:cs="Times New Roman"/>
          <w:sz w:val="20"/>
          <w:szCs w:val="20"/>
          <w:lang w:val="en-US"/>
        </w:rPr>
      </w:pPr>
    </w:p>
    <w:p w14:paraId="4A07908C" w14:textId="54D58493" w:rsidR="007125B2" w:rsidRDefault="002E69A6" w:rsidP="008314D7">
      <w:pPr>
        <w:rPr>
          <w:rFonts w:ascii="Times New Roman" w:eastAsia="Times New Roman" w:hAnsi="Times New Roman" w:cs="Times New Roman"/>
          <w:sz w:val="20"/>
          <w:szCs w:val="20"/>
          <w:lang w:val="en-US"/>
        </w:rPr>
      </w:pPr>
      <w:r w:rsidRPr="002E69A6">
        <w:rPr>
          <w:rFonts w:ascii="Times New Roman" w:eastAsia="Times New Roman" w:hAnsi="Times New Roman" w:cs="Times New Roman"/>
          <w:sz w:val="20"/>
          <w:szCs w:val="20"/>
          <w:lang w:val="en-US"/>
        </w:rPr>
        <w:t>We also performed the 2 formal tests. The rank correlation test produced a p-value of 0.02 and the Egger’s regression test a p-value of 0.20. There is high risk of publication bias (funnel plot asymmetry) based on the rank correlation test.</w:t>
      </w:r>
    </w:p>
    <w:p w14:paraId="1E4BDDC9" w14:textId="77777777" w:rsidR="002E69A6" w:rsidRPr="0099368B" w:rsidRDefault="002E69A6" w:rsidP="008314D7">
      <w:pPr>
        <w:rPr>
          <w:rFonts w:ascii="Times New Roman" w:hAnsi="Times New Roman" w:cs="Times New Roman"/>
          <w:b/>
          <w:bCs/>
          <w:sz w:val="20"/>
          <w:szCs w:val="20"/>
          <w:lang w:val="en-US"/>
        </w:rPr>
      </w:pPr>
    </w:p>
    <w:p w14:paraId="062F1530" w14:textId="1F4118B6"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 xml:space="preserve">Diagnostics for influential studies </w:t>
      </w:r>
    </w:p>
    <w:p w14:paraId="4D9093C2" w14:textId="47728E5D" w:rsidR="008A12AC" w:rsidRPr="008A12AC" w:rsidRDefault="008A12AC" w:rsidP="008A12AC">
      <w:pPr>
        <w:spacing w:before="60" w:after="120" w:line="240" w:lineRule="auto"/>
        <w:jc w:val="both"/>
        <w:rPr>
          <w:rFonts w:ascii="Times New Roman" w:eastAsia="Times New Roman" w:hAnsi="Times New Roman" w:cs="Times New Roman"/>
          <w:sz w:val="20"/>
          <w:szCs w:val="20"/>
          <w:lang w:val="en-US"/>
        </w:rPr>
      </w:pPr>
      <w:r w:rsidRPr="008A12AC">
        <w:rPr>
          <w:rFonts w:ascii="Times New Roman" w:eastAsia="Times New Roman" w:hAnsi="Times New Roman" w:cs="Times New Roman"/>
          <w:sz w:val="20"/>
          <w:szCs w:val="20"/>
          <w:lang w:val="en-US"/>
        </w:rPr>
        <w:t>The externally standardized residuals of the studies were calculated. Line 3 and 4 of studies ‘Duska 2014: Ixabepilone’ and ‘Hensley 2009: Sunitinib’ ha</w:t>
      </w:r>
      <w:r>
        <w:rPr>
          <w:rFonts w:ascii="Times New Roman" w:eastAsia="Times New Roman" w:hAnsi="Times New Roman" w:cs="Times New Roman"/>
          <w:sz w:val="20"/>
          <w:szCs w:val="20"/>
          <w:lang w:val="en-US"/>
        </w:rPr>
        <w:t>d</w:t>
      </w:r>
      <w:r w:rsidRPr="008A12AC">
        <w:rPr>
          <w:rFonts w:ascii="Times New Roman" w:eastAsia="Times New Roman" w:hAnsi="Times New Roman" w:cs="Times New Roman"/>
          <w:sz w:val="20"/>
          <w:szCs w:val="20"/>
          <w:lang w:val="en-US"/>
        </w:rPr>
        <w:t xml:space="preserve"> the highest z-values of 1.32 and -1.32, respectively.  The second </w:t>
      </w:r>
      <w:r>
        <w:rPr>
          <w:rFonts w:ascii="Times New Roman" w:eastAsia="Times New Roman" w:hAnsi="Times New Roman" w:cs="Times New Roman"/>
          <w:sz w:val="20"/>
          <w:szCs w:val="20"/>
          <w:lang w:val="en-US"/>
        </w:rPr>
        <w:t>treatment arm:</w:t>
      </w:r>
      <w:r w:rsidRPr="008A12AC">
        <w:rPr>
          <w:rFonts w:ascii="Times New Roman" w:eastAsia="Times New Roman" w:hAnsi="Times New Roman" w:cs="Times New Roman"/>
          <w:sz w:val="20"/>
          <w:szCs w:val="20"/>
          <w:lang w:val="en-US"/>
        </w:rPr>
        <w:t xml:space="preserve"> ‘Hensley 2009: Sunitinib’ </w:t>
      </w:r>
      <w:r>
        <w:rPr>
          <w:rFonts w:ascii="Times New Roman" w:eastAsia="Times New Roman" w:hAnsi="Times New Roman" w:cs="Times New Roman"/>
          <w:sz w:val="20"/>
          <w:szCs w:val="20"/>
          <w:lang w:val="en-US"/>
        </w:rPr>
        <w:t>was</w:t>
      </w:r>
      <w:r w:rsidRPr="008A12AC">
        <w:rPr>
          <w:rFonts w:ascii="Times New Roman" w:eastAsia="Times New Roman" w:hAnsi="Times New Roman" w:cs="Times New Roman"/>
          <w:sz w:val="20"/>
          <w:szCs w:val="20"/>
          <w:lang w:val="en-US"/>
        </w:rPr>
        <w:t xml:space="preserve"> the most influential according to a series of influential diagnostics. </w:t>
      </w:r>
    </w:p>
    <w:p w14:paraId="2104AB3E" w14:textId="01F4FA47" w:rsidR="008A12AC" w:rsidRPr="0099368B" w:rsidRDefault="008A12AC" w:rsidP="008A12AC">
      <w:pPr>
        <w:spacing w:before="60" w:after="120" w:line="240" w:lineRule="auto"/>
        <w:jc w:val="both"/>
        <w:rPr>
          <w:rFonts w:ascii="Times New Roman" w:eastAsia="Times New Roman" w:hAnsi="Times New Roman" w:cs="Times New Roman"/>
          <w:sz w:val="20"/>
          <w:szCs w:val="20"/>
          <w:lang w:val="en-US"/>
        </w:rPr>
      </w:pPr>
      <w:r w:rsidRPr="008A12AC">
        <w:rPr>
          <w:rFonts w:ascii="Times New Roman" w:eastAsia="Times New Roman" w:hAnsi="Times New Roman" w:cs="Times New Roman"/>
          <w:sz w:val="20"/>
          <w:szCs w:val="20"/>
          <w:lang w:val="en-US"/>
        </w:rPr>
        <w:lastRenderedPageBreak/>
        <w:t xml:space="preserve">The baujat plot (fig.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23</w:t>
      </w:r>
      <w:r w:rsidRPr="008A12AC">
        <w:rPr>
          <w:rFonts w:ascii="Times New Roman" w:eastAsia="Times New Roman" w:hAnsi="Times New Roman" w:cs="Times New Roman"/>
          <w:sz w:val="20"/>
          <w:szCs w:val="20"/>
          <w:lang w:val="en-US"/>
        </w:rPr>
        <w:t>) projects this study to the middle right side. This study</w:t>
      </w:r>
      <w:r w:rsidR="00A12591">
        <w:rPr>
          <w:rFonts w:ascii="Times New Roman" w:eastAsia="Times New Roman" w:hAnsi="Times New Roman" w:cs="Times New Roman"/>
          <w:sz w:val="20"/>
          <w:szCs w:val="20"/>
          <w:lang w:val="en-US"/>
        </w:rPr>
        <w:t xml:space="preserve"> (number 3)</w:t>
      </w:r>
      <w:r w:rsidRPr="008A12AC">
        <w:rPr>
          <w:rFonts w:ascii="Times New Roman" w:eastAsia="Times New Roman" w:hAnsi="Times New Roman" w:cs="Times New Roman"/>
          <w:sz w:val="20"/>
          <w:szCs w:val="20"/>
          <w:lang w:val="en-US"/>
        </w:rPr>
        <w:t xml:space="preserve"> is the</w:t>
      </w:r>
      <w:r>
        <w:rPr>
          <w:rFonts w:ascii="Times New Roman" w:eastAsia="Times New Roman" w:hAnsi="Times New Roman" w:cs="Times New Roman"/>
          <w:sz w:val="20"/>
          <w:szCs w:val="20"/>
          <w:lang w:val="en-US"/>
        </w:rPr>
        <w:t xml:space="preserve"> 2nd</w:t>
      </w:r>
      <w:r w:rsidRPr="008A12AC">
        <w:rPr>
          <w:rFonts w:ascii="Times New Roman" w:eastAsia="Times New Roman" w:hAnsi="Times New Roman" w:cs="Times New Roman"/>
          <w:sz w:val="20"/>
          <w:szCs w:val="20"/>
          <w:lang w:val="en-US"/>
        </w:rPr>
        <w:t xml:space="preserve"> most influential based on the fitted values on the y-axis and contributes the most to heterogeneity (squared Pearson residuals).</w:t>
      </w:r>
    </w:p>
    <w:p w14:paraId="10BCD18C" w14:textId="06052C93" w:rsidR="005D0195" w:rsidRPr="0099368B" w:rsidRDefault="008A12AC" w:rsidP="005D0195">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0F8BC2F2" wp14:editId="17C6558B">
            <wp:extent cx="5731510" cy="3883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DE82EF9" w14:textId="5706DAFD" w:rsidR="005D0195" w:rsidRPr="00EC611C" w:rsidRDefault="005D0195" w:rsidP="0037787D">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 xml:space="preserve">23. Baujat plot of the </w:t>
      </w:r>
      <w:r w:rsidR="00F364E7" w:rsidRPr="00EC611C">
        <w:rPr>
          <w:rFonts w:ascii="Times New Roman" w:eastAsia="Times New Roman" w:hAnsi="Times New Roman" w:cs="Times New Roman"/>
          <w:b/>
          <w:sz w:val="20"/>
          <w:szCs w:val="20"/>
          <w:lang w:val="en-US"/>
        </w:rPr>
        <w:t>treatment arms</w:t>
      </w:r>
      <w:r w:rsidRPr="00EC611C">
        <w:rPr>
          <w:rFonts w:ascii="Times New Roman" w:eastAsia="Times New Roman" w:hAnsi="Times New Roman" w:cs="Times New Roman"/>
          <w:b/>
          <w:sz w:val="20"/>
          <w:szCs w:val="20"/>
          <w:lang w:val="en-US"/>
        </w:rPr>
        <w:t xml:space="preserve"> for PFS at 6 months (pre-treated patients).</w:t>
      </w:r>
    </w:p>
    <w:p w14:paraId="3E46C06D" w14:textId="77777777" w:rsidR="0037787D" w:rsidRPr="0099368B" w:rsidRDefault="0037787D" w:rsidP="0037787D">
      <w:pPr>
        <w:spacing w:before="60" w:after="120" w:line="240" w:lineRule="auto"/>
        <w:ind w:left="851" w:hanging="851"/>
        <w:jc w:val="both"/>
        <w:rPr>
          <w:rFonts w:ascii="Times New Roman" w:eastAsia="Times New Roman" w:hAnsi="Times New Roman" w:cs="Times New Roman"/>
          <w:bCs/>
          <w:sz w:val="20"/>
          <w:szCs w:val="20"/>
          <w:lang w:val="en-US"/>
        </w:rPr>
      </w:pPr>
    </w:p>
    <w:p w14:paraId="574C7C9F" w14:textId="77777777" w:rsidR="008314D7" w:rsidRPr="0099368B" w:rsidRDefault="008314D7" w:rsidP="008314D7">
      <w:pPr>
        <w:rPr>
          <w:rFonts w:ascii="Times New Roman" w:hAnsi="Times New Roman" w:cs="Times New Roman"/>
          <w:b/>
          <w:bCs/>
          <w:sz w:val="20"/>
          <w:szCs w:val="20"/>
          <w:lang w:val="en-US"/>
        </w:rPr>
      </w:pPr>
      <w:r w:rsidRPr="0099368B">
        <w:rPr>
          <w:rFonts w:ascii="Times New Roman" w:hAnsi="Times New Roman" w:cs="Times New Roman"/>
          <w:b/>
          <w:bCs/>
          <w:sz w:val="20"/>
          <w:szCs w:val="20"/>
          <w:lang w:val="en-US"/>
        </w:rPr>
        <w:t>Sensitivity meta-analysis</w:t>
      </w:r>
    </w:p>
    <w:p w14:paraId="74972206" w14:textId="4A4A50C3" w:rsidR="005D0195" w:rsidRPr="0099368B" w:rsidRDefault="00A12591" w:rsidP="005D0195">
      <w:pPr>
        <w:spacing w:before="60" w:after="12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en-GB"/>
        </w:rPr>
        <w:drawing>
          <wp:inline distT="0" distB="0" distL="0" distR="0" wp14:anchorId="20092E4C" wp14:editId="74E006F2">
            <wp:extent cx="5731510" cy="24339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6">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65013E1D" w14:textId="0EF0D7A6" w:rsidR="005D0195" w:rsidRPr="00EC611C" w:rsidRDefault="005D0195" w:rsidP="005D0195">
      <w:pPr>
        <w:spacing w:before="60" w:after="120" w:line="240" w:lineRule="auto"/>
        <w:ind w:left="851" w:hanging="851"/>
        <w:jc w:val="both"/>
        <w:rPr>
          <w:rFonts w:ascii="Times New Roman" w:eastAsia="Times New Roman" w:hAnsi="Times New Roman" w:cs="Times New Roman"/>
          <w:b/>
          <w:sz w:val="20"/>
          <w:szCs w:val="20"/>
          <w:lang w:val="en-US"/>
        </w:rPr>
      </w:pPr>
      <w:r w:rsidRPr="00EC611C">
        <w:rPr>
          <w:rFonts w:ascii="Times New Roman" w:eastAsia="Times New Roman" w:hAnsi="Times New Roman" w:cs="Times New Roman"/>
          <w:b/>
          <w:sz w:val="20"/>
          <w:szCs w:val="20"/>
          <w:lang w:val="en-US"/>
        </w:rPr>
        <w:t xml:space="preserve">Fig. </w:t>
      </w:r>
      <w:r w:rsidR="00827EB1">
        <w:rPr>
          <w:rFonts w:ascii="Times New Roman" w:eastAsia="Times New Roman" w:hAnsi="Times New Roman" w:cs="Times New Roman"/>
          <w:b/>
          <w:sz w:val="20"/>
          <w:szCs w:val="20"/>
          <w:lang w:val="en-US"/>
        </w:rPr>
        <w:t>A</w:t>
      </w:r>
      <w:r w:rsidRPr="00EC611C">
        <w:rPr>
          <w:rFonts w:ascii="Times New Roman" w:eastAsia="Times New Roman" w:hAnsi="Times New Roman" w:cs="Times New Roman"/>
          <w:b/>
          <w:sz w:val="20"/>
          <w:szCs w:val="20"/>
          <w:lang w:val="en-US"/>
        </w:rPr>
        <w:t>24. Forest plot for PFS at 6 months excluding ‘Hensley 2009: Sunitinib’ (pre-treated patients).</w:t>
      </w:r>
    </w:p>
    <w:p w14:paraId="637DC7D1" w14:textId="77777777" w:rsidR="00B24747" w:rsidRPr="0099368B" w:rsidRDefault="00B24747" w:rsidP="00B24747">
      <w:pPr>
        <w:spacing w:before="60" w:after="120" w:line="240" w:lineRule="auto"/>
        <w:jc w:val="both"/>
        <w:rPr>
          <w:rFonts w:ascii="Times New Roman" w:eastAsia="Times New Roman" w:hAnsi="Times New Roman" w:cs="Times New Roman"/>
          <w:sz w:val="20"/>
          <w:szCs w:val="20"/>
          <w:lang w:val="en-US"/>
        </w:rPr>
      </w:pPr>
    </w:p>
    <w:p w14:paraId="75E60863" w14:textId="0070E992" w:rsidR="003D6F0D" w:rsidRDefault="00A12591" w:rsidP="0037787D">
      <w:pPr>
        <w:spacing w:before="60" w:after="120" w:line="240" w:lineRule="auto"/>
        <w:jc w:val="both"/>
        <w:rPr>
          <w:rFonts w:ascii="Times New Roman" w:eastAsia="Times New Roman" w:hAnsi="Times New Roman" w:cs="Times New Roman"/>
          <w:sz w:val="20"/>
          <w:szCs w:val="20"/>
          <w:lang w:val="en-US"/>
        </w:rPr>
      </w:pPr>
      <w:r w:rsidRPr="00A12591">
        <w:rPr>
          <w:rFonts w:ascii="Times New Roman" w:eastAsia="Times New Roman" w:hAnsi="Times New Roman" w:cs="Times New Roman"/>
          <w:sz w:val="20"/>
          <w:szCs w:val="20"/>
          <w:lang w:val="en-US"/>
        </w:rPr>
        <w:t xml:space="preserve">We performed a sensitivity meta-analysis removing ‘Hensley 2009: Sunitinib’ from the database. We fit a DerSimonian and Laird random-effects model (forest plot in fig. </w:t>
      </w:r>
      <w:r w:rsidR="00827EB1">
        <w:rPr>
          <w:rFonts w:ascii="Times New Roman" w:eastAsia="Times New Roman" w:hAnsi="Times New Roman" w:cs="Times New Roman"/>
          <w:sz w:val="20"/>
          <w:szCs w:val="20"/>
          <w:lang w:val="en-US"/>
        </w:rPr>
        <w:t>A</w:t>
      </w:r>
      <w:r>
        <w:rPr>
          <w:rFonts w:ascii="Times New Roman" w:eastAsia="Times New Roman" w:hAnsi="Times New Roman" w:cs="Times New Roman"/>
          <w:sz w:val="20"/>
          <w:szCs w:val="20"/>
          <w:lang w:val="en-US"/>
        </w:rPr>
        <w:t>24</w:t>
      </w:r>
      <w:r w:rsidRPr="00A12591">
        <w:rPr>
          <w:rFonts w:ascii="Times New Roman" w:eastAsia="Times New Roman" w:hAnsi="Times New Roman" w:cs="Times New Roman"/>
          <w:sz w:val="20"/>
          <w:szCs w:val="20"/>
          <w:lang w:val="en-US"/>
        </w:rPr>
        <w:t xml:space="preserve">). The overall effect size increased to 0.47 (0.37 – 0.57) from 0.42 (0.34 – 0.52). Overall heterogeneity </w:t>
      </w:r>
      <w:r>
        <w:rPr>
          <w:rFonts w:ascii="Times New Roman" w:eastAsia="Times New Roman" w:hAnsi="Times New Roman" w:cs="Times New Roman"/>
          <w:sz w:val="20"/>
          <w:szCs w:val="20"/>
          <w:lang w:val="en-US"/>
        </w:rPr>
        <w:t>was</w:t>
      </w:r>
      <w:r w:rsidRPr="00A12591">
        <w:rPr>
          <w:rFonts w:ascii="Times New Roman" w:eastAsia="Times New Roman" w:hAnsi="Times New Roman" w:cs="Times New Roman"/>
          <w:sz w:val="20"/>
          <w:szCs w:val="20"/>
          <w:lang w:val="en-US"/>
        </w:rPr>
        <w:t xml:space="preserve"> </w:t>
      </w:r>
      <w:r>
        <w:rPr>
          <w:rFonts w:ascii="Times New Roman" w:eastAsia="Times New Roman" w:hAnsi="Times New Roman" w:cs="Times New Roman"/>
          <w:sz w:val="20"/>
          <w:szCs w:val="20"/>
          <w:lang w:val="en-US"/>
        </w:rPr>
        <w:t>66</w:t>
      </w:r>
      <w:r w:rsidRPr="00A12591">
        <w:rPr>
          <w:rFonts w:ascii="Times New Roman" w:eastAsia="Times New Roman" w:hAnsi="Times New Roman" w:cs="Times New Roman"/>
          <w:sz w:val="20"/>
          <w:szCs w:val="20"/>
          <w:lang w:val="en-US"/>
        </w:rPr>
        <w:t xml:space="preserve">% (p </w:t>
      </w:r>
      <w:r>
        <w:rPr>
          <w:rFonts w:ascii="Times New Roman" w:eastAsia="Times New Roman" w:hAnsi="Times New Roman" w:cs="Times New Roman"/>
          <w:sz w:val="20"/>
          <w:szCs w:val="20"/>
          <w:lang w:val="en-US"/>
        </w:rPr>
        <w:t>=</w:t>
      </w:r>
      <w:r w:rsidRPr="00A12591">
        <w:rPr>
          <w:rFonts w:ascii="Times New Roman" w:eastAsia="Times New Roman" w:hAnsi="Times New Roman" w:cs="Times New Roman"/>
          <w:sz w:val="20"/>
          <w:szCs w:val="20"/>
          <w:lang w:val="en-US"/>
        </w:rPr>
        <w:t xml:space="preserve"> 0.0</w:t>
      </w:r>
      <w:r>
        <w:rPr>
          <w:rFonts w:ascii="Times New Roman" w:eastAsia="Times New Roman" w:hAnsi="Times New Roman" w:cs="Times New Roman"/>
          <w:sz w:val="20"/>
          <w:szCs w:val="20"/>
          <w:lang w:val="en-US"/>
        </w:rPr>
        <w:t>3</w:t>
      </w:r>
      <w:r w:rsidRPr="00A12591">
        <w:rPr>
          <w:rFonts w:ascii="Times New Roman" w:eastAsia="Times New Roman" w:hAnsi="Times New Roman" w:cs="Times New Roman"/>
          <w:sz w:val="20"/>
          <w:szCs w:val="20"/>
          <w:lang w:val="en-US"/>
        </w:rPr>
        <w:t xml:space="preserve">). Study was removed from the non-recommended group of drugs. The estimated effect size of this subgroup decreased to 0.04 (0.01 – 0.25) from </w:t>
      </w:r>
      <w:r w:rsidRPr="00A12591">
        <w:rPr>
          <w:rFonts w:ascii="Times New Roman" w:eastAsia="Times New Roman" w:hAnsi="Times New Roman" w:cs="Times New Roman"/>
          <w:sz w:val="20"/>
          <w:szCs w:val="20"/>
          <w:lang w:val="en-US"/>
        </w:rPr>
        <w:lastRenderedPageBreak/>
        <w:t>0.13 (0.05 – 0.28). Based on the omnibus chi-square test for moderators, the difference between the subgroups remain</w:t>
      </w:r>
      <w:r>
        <w:rPr>
          <w:rFonts w:ascii="Times New Roman" w:eastAsia="Times New Roman" w:hAnsi="Times New Roman" w:cs="Times New Roman"/>
          <w:sz w:val="20"/>
          <w:szCs w:val="20"/>
          <w:lang w:val="en-US"/>
        </w:rPr>
        <w:t>ed</w:t>
      </w:r>
      <w:r w:rsidRPr="00A12591">
        <w:rPr>
          <w:rFonts w:ascii="Times New Roman" w:eastAsia="Times New Roman" w:hAnsi="Times New Roman" w:cs="Times New Roman"/>
          <w:sz w:val="20"/>
          <w:szCs w:val="20"/>
          <w:lang w:val="en-US"/>
        </w:rPr>
        <w:t xml:space="preserve"> highly statistically significant (p &lt; 0.01).  Findings </w:t>
      </w:r>
      <w:r>
        <w:rPr>
          <w:rFonts w:ascii="Times New Roman" w:eastAsia="Times New Roman" w:hAnsi="Times New Roman" w:cs="Times New Roman"/>
          <w:sz w:val="20"/>
          <w:szCs w:val="20"/>
          <w:lang w:val="en-US"/>
        </w:rPr>
        <w:t>were</w:t>
      </w:r>
      <w:r w:rsidRPr="00A12591">
        <w:rPr>
          <w:rFonts w:ascii="Times New Roman" w:eastAsia="Times New Roman" w:hAnsi="Times New Roman" w:cs="Times New Roman"/>
          <w:sz w:val="20"/>
          <w:szCs w:val="20"/>
          <w:lang w:val="en-US"/>
        </w:rPr>
        <w:t xml:space="preserve"> more robust compared to</w:t>
      </w:r>
      <w:r w:rsidR="005E1FD1">
        <w:rPr>
          <w:rFonts w:ascii="Times New Roman" w:eastAsia="Times New Roman" w:hAnsi="Times New Roman" w:cs="Times New Roman"/>
          <w:sz w:val="20"/>
          <w:szCs w:val="20"/>
          <w:lang w:val="en-US"/>
        </w:rPr>
        <w:t xml:space="preserve"> pretreated population at</w:t>
      </w:r>
      <w:r w:rsidRPr="00A12591">
        <w:rPr>
          <w:rFonts w:ascii="Times New Roman" w:eastAsia="Times New Roman" w:hAnsi="Times New Roman" w:cs="Times New Roman"/>
          <w:sz w:val="20"/>
          <w:szCs w:val="20"/>
          <w:lang w:val="en-US"/>
        </w:rPr>
        <w:t xml:space="preserve"> 3 months but still not </w:t>
      </w:r>
      <w:r w:rsidR="005E1FD1">
        <w:rPr>
          <w:rFonts w:ascii="Times New Roman" w:eastAsia="Times New Roman" w:hAnsi="Times New Roman" w:cs="Times New Roman"/>
          <w:sz w:val="20"/>
          <w:szCs w:val="20"/>
          <w:lang w:val="en-US"/>
        </w:rPr>
        <w:t>that much</w:t>
      </w:r>
      <w:r>
        <w:rPr>
          <w:rFonts w:ascii="Times New Roman" w:eastAsia="Times New Roman" w:hAnsi="Times New Roman" w:cs="Times New Roman"/>
          <w:sz w:val="20"/>
          <w:szCs w:val="20"/>
          <w:lang w:val="en-US"/>
        </w:rPr>
        <w:t xml:space="preserve"> robust</w:t>
      </w:r>
      <w:r w:rsidRPr="00A12591">
        <w:rPr>
          <w:rFonts w:ascii="Times New Roman" w:eastAsia="Times New Roman" w:hAnsi="Times New Roman" w:cs="Times New Roman"/>
          <w:sz w:val="20"/>
          <w:szCs w:val="20"/>
          <w:lang w:val="en-US"/>
        </w:rPr>
        <w:t xml:space="preserve"> because of the small number of studies.</w:t>
      </w:r>
    </w:p>
    <w:p w14:paraId="3AB74C6A" w14:textId="77777777" w:rsidR="00834707" w:rsidRPr="00834707" w:rsidRDefault="00834707" w:rsidP="0037787D">
      <w:pPr>
        <w:spacing w:before="60" w:after="120" w:line="240" w:lineRule="auto"/>
        <w:jc w:val="both"/>
        <w:rPr>
          <w:rFonts w:ascii="Times New Roman" w:eastAsia="Times New Roman" w:hAnsi="Times New Roman" w:cs="Times New Roman"/>
          <w:sz w:val="20"/>
          <w:szCs w:val="20"/>
          <w:lang w:val="en-US"/>
        </w:rPr>
      </w:pPr>
    </w:p>
    <w:p w14:paraId="75F40EE9" w14:textId="77777777" w:rsidR="00583051" w:rsidRPr="0099368B" w:rsidRDefault="00583051" w:rsidP="0037787D">
      <w:pPr>
        <w:spacing w:before="60" w:after="120" w:line="240" w:lineRule="auto"/>
        <w:jc w:val="both"/>
        <w:rPr>
          <w:rFonts w:ascii="Times New Roman" w:eastAsia="Times New Roman" w:hAnsi="Times New Roman" w:cs="Times New Roman"/>
          <w:sz w:val="20"/>
          <w:szCs w:val="20"/>
          <w:lang w:val="en-US"/>
        </w:rPr>
      </w:pPr>
    </w:p>
    <w:p w14:paraId="511C8BE7" w14:textId="442CE139" w:rsidR="00E3351A" w:rsidRPr="00E3351A" w:rsidRDefault="00A00C87" w:rsidP="00E3351A">
      <w:pPr>
        <w:pStyle w:val="Heading1"/>
        <w:rPr>
          <w:rFonts w:cs="Times New Roman"/>
          <w:sz w:val="20"/>
          <w:szCs w:val="20"/>
        </w:rPr>
      </w:pPr>
      <w:bookmarkStart w:id="32" w:name="_Toc66885737"/>
      <w:r w:rsidRPr="0099368B">
        <w:rPr>
          <w:rStyle w:val="Hyperlink"/>
          <w:rFonts w:cs="Times New Roman"/>
          <w:color w:val="171717" w:themeColor="background2" w:themeShade="1A"/>
          <w:sz w:val="20"/>
          <w:szCs w:val="20"/>
          <w:u w:val="none"/>
        </w:rPr>
        <w:t>References</w:t>
      </w:r>
      <w:bookmarkEnd w:id="32"/>
    </w:p>
    <w:p w14:paraId="5E4FED33" w14:textId="77777777" w:rsidR="0099123F" w:rsidRPr="0099368B" w:rsidRDefault="0099123F" w:rsidP="0099123F">
      <w:pPr>
        <w:rPr>
          <w:rFonts w:ascii="Times New Roman" w:hAnsi="Times New Roman" w:cs="Times New Roman"/>
          <w:sz w:val="20"/>
          <w:szCs w:val="20"/>
        </w:rPr>
      </w:pPr>
    </w:p>
    <w:p w14:paraId="05698609" w14:textId="32B51D11"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lang w:val="nl-NL"/>
        </w:rPr>
      </w:pPr>
      <w:r w:rsidRPr="0099368B">
        <w:rPr>
          <w:rFonts w:ascii="Times New Roman" w:hAnsi="Times New Roman" w:cs="Times New Roman"/>
          <w:sz w:val="20"/>
          <w:szCs w:val="20"/>
        </w:rPr>
        <w:fldChar w:fldCharType="begin" w:fldLock="1"/>
      </w:r>
      <w:r w:rsidRPr="0099368B">
        <w:rPr>
          <w:rFonts w:ascii="Times New Roman" w:hAnsi="Times New Roman" w:cs="Times New Roman"/>
          <w:sz w:val="20"/>
          <w:szCs w:val="20"/>
        </w:rPr>
        <w:instrText xml:space="preserve">ADDIN Mendeley Bibliography CSL_BIBLIOGRAPHY </w:instrText>
      </w:r>
      <w:r w:rsidRPr="0099368B">
        <w:rPr>
          <w:rFonts w:ascii="Times New Roman" w:hAnsi="Times New Roman" w:cs="Times New Roman"/>
          <w:sz w:val="20"/>
          <w:szCs w:val="20"/>
        </w:rPr>
        <w:fldChar w:fldCharType="separate"/>
      </w:r>
      <w:r w:rsidRPr="0099368B">
        <w:rPr>
          <w:rFonts w:ascii="Times New Roman" w:hAnsi="Times New Roman" w:cs="Times New Roman"/>
          <w:noProof/>
          <w:sz w:val="20"/>
          <w:szCs w:val="20"/>
        </w:rPr>
        <w:t>1</w:t>
      </w:r>
      <w:r w:rsidRPr="0099368B">
        <w:rPr>
          <w:rFonts w:ascii="Times New Roman" w:hAnsi="Times New Roman" w:cs="Times New Roman"/>
          <w:noProof/>
          <w:sz w:val="20"/>
          <w:szCs w:val="20"/>
        </w:rPr>
        <w:tab/>
        <w:t xml:space="preserve">Liberati A, Altman DG, Tetzlaff J, </w:t>
      </w:r>
      <w:r w:rsidRPr="0099368B">
        <w:rPr>
          <w:rFonts w:ascii="Times New Roman" w:hAnsi="Times New Roman" w:cs="Times New Roman"/>
          <w:i/>
          <w:iCs/>
          <w:noProof/>
          <w:sz w:val="20"/>
          <w:szCs w:val="20"/>
        </w:rPr>
        <w:t>et al.</w:t>
      </w:r>
      <w:r w:rsidRPr="0099368B">
        <w:rPr>
          <w:rFonts w:ascii="Times New Roman" w:hAnsi="Times New Roman" w:cs="Times New Roman"/>
          <w:noProof/>
          <w:sz w:val="20"/>
          <w:szCs w:val="20"/>
        </w:rPr>
        <w:t xml:space="preserve"> The PRISMA statement for reporting systematic reviews and meta-analyses of studies that evaluate health care interventions: explanation and elaboration. </w:t>
      </w:r>
      <w:r w:rsidRPr="0099368B">
        <w:rPr>
          <w:rFonts w:ascii="Times New Roman" w:hAnsi="Times New Roman" w:cs="Times New Roman"/>
          <w:i/>
          <w:iCs/>
          <w:noProof/>
          <w:sz w:val="20"/>
          <w:szCs w:val="20"/>
          <w:lang w:val="nl-NL"/>
        </w:rPr>
        <w:t>J Clin Epidemiol</w:t>
      </w:r>
      <w:r w:rsidRPr="0099368B">
        <w:rPr>
          <w:rFonts w:ascii="Times New Roman" w:hAnsi="Times New Roman" w:cs="Times New Roman"/>
          <w:noProof/>
          <w:sz w:val="20"/>
          <w:szCs w:val="20"/>
          <w:lang w:val="nl-NL"/>
        </w:rPr>
        <w:t xml:space="preserve"> 2009; </w:t>
      </w:r>
      <w:r w:rsidRPr="0099368B">
        <w:rPr>
          <w:rFonts w:ascii="Times New Roman" w:hAnsi="Times New Roman" w:cs="Times New Roman"/>
          <w:b/>
          <w:bCs/>
          <w:noProof/>
          <w:sz w:val="20"/>
          <w:szCs w:val="20"/>
          <w:lang w:val="nl-NL"/>
        </w:rPr>
        <w:t>62</w:t>
      </w:r>
      <w:r w:rsidRPr="0099368B">
        <w:rPr>
          <w:rFonts w:ascii="Times New Roman" w:hAnsi="Times New Roman" w:cs="Times New Roman"/>
          <w:noProof/>
          <w:sz w:val="20"/>
          <w:szCs w:val="20"/>
          <w:lang w:val="nl-NL"/>
        </w:rPr>
        <w:t>: e1–34.</w:t>
      </w:r>
    </w:p>
    <w:p w14:paraId="3C47C4C9"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lang w:val="nl-NL"/>
        </w:rPr>
        <w:t>2</w:t>
      </w:r>
      <w:r w:rsidRPr="0099368B">
        <w:rPr>
          <w:rFonts w:ascii="Times New Roman" w:hAnsi="Times New Roman" w:cs="Times New Roman"/>
          <w:noProof/>
          <w:sz w:val="20"/>
          <w:szCs w:val="20"/>
          <w:lang w:val="nl-NL"/>
        </w:rPr>
        <w:tab/>
        <w:t xml:space="preserve">Tap WD, Papai Z, Van Tine BA, </w:t>
      </w:r>
      <w:r w:rsidRPr="0099368B">
        <w:rPr>
          <w:rFonts w:ascii="Times New Roman" w:hAnsi="Times New Roman" w:cs="Times New Roman"/>
          <w:i/>
          <w:iCs/>
          <w:noProof/>
          <w:sz w:val="20"/>
          <w:szCs w:val="20"/>
          <w:lang w:val="nl-NL"/>
        </w:rPr>
        <w:t>et al.</w:t>
      </w:r>
      <w:r w:rsidRPr="0099368B">
        <w:rPr>
          <w:rFonts w:ascii="Times New Roman" w:hAnsi="Times New Roman" w:cs="Times New Roman"/>
          <w:noProof/>
          <w:sz w:val="20"/>
          <w:szCs w:val="20"/>
          <w:lang w:val="nl-NL"/>
        </w:rPr>
        <w:t xml:space="preserve"> </w:t>
      </w:r>
      <w:r w:rsidRPr="0099368B">
        <w:rPr>
          <w:rFonts w:ascii="Times New Roman" w:hAnsi="Times New Roman" w:cs="Times New Roman"/>
          <w:noProof/>
          <w:sz w:val="20"/>
          <w:szCs w:val="20"/>
        </w:rPr>
        <w:t xml:space="preserve">Doxorubicin plus evofosfamide versus doxorubicin alone in locally advanced, unresectable or metastatic soft-tissue sarcoma (TH CR-406/SARC021): an international, multicentre, open-label, randomised phase 3 trial. </w:t>
      </w:r>
      <w:r w:rsidRPr="0099368B">
        <w:rPr>
          <w:rFonts w:ascii="Times New Roman" w:hAnsi="Times New Roman" w:cs="Times New Roman"/>
          <w:i/>
          <w:iCs/>
          <w:noProof/>
          <w:sz w:val="20"/>
          <w:szCs w:val="20"/>
        </w:rPr>
        <w:t>Lancet Oncol</w:t>
      </w:r>
      <w:r w:rsidRPr="0099368B">
        <w:rPr>
          <w:rFonts w:ascii="Times New Roman" w:hAnsi="Times New Roman" w:cs="Times New Roman"/>
          <w:noProof/>
          <w:sz w:val="20"/>
          <w:szCs w:val="20"/>
        </w:rPr>
        <w:t xml:space="preserve"> 2017; </w:t>
      </w:r>
      <w:r w:rsidRPr="0099368B">
        <w:rPr>
          <w:rFonts w:ascii="Times New Roman" w:hAnsi="Times New Roman" w:cs="Times New Roman"/>
          <w:b/>
          <w:bCs/>
          <w:noProof/>
          <w:sz w:val="20"/>
          <w:szCs w:val="20"/>
        </w:rPr>
        <w:t>18</w:t>
      </w:r>
      <w:r w:rsidRPr="0099368B">
        <w:rPr>
          <w:rFonts w:ascii="Times New Roman" w:hAnsi="Times New Roman" w:cs="Times New Roman"/>
          <w:noProof/>
          <w:sz w:val="20"/>
          <w:szCs w:val="20"/>
        </w:rPr>
        <w:t>: 1089–103.</w:t>
      </w:r>
    </w:p>
    <w:p w14:paraId="285531BB"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3</w:t>
      </w:r>
      <w:r w:rsidRPr="0099368B">
        <w:rPr>
          <w:rFonts w:ascii="Times New Roman" w:hAnsi="Times New Roman" w:cs="Times New Roman"/>
          <w:noProof/>
          <w:sz w:val="20"/>
          <w:szCs w:val="20"/>
        </w:rPr>
        <w:tab/>
        <w:t xml:space="preserve">Dersimonian R, Laird N. Meta-Analysis in Clinical Trials. </w:t>
      </w:r>
      <w:r w:rsidRPr="0099368B">
        <w:rPr>
          <w:rFonts w:ascii="Times New Roman" w:hAnsi="Times New Roman" w:cs="Times New Roman"/>
          <w:i/>
          <w:iCs/>
          <w:noProof/>
          <w:sz w:val="20"/>
          <w:szCs w:val="20"/>
        </w:rPr>
        <w:t>Control Clin Trials</w:t>
      </w:r>
      <w:r w:rsidRPr="0099368B">
        <w:rPr>
          <w:rFonts w:ascii="Times New Roman" w:hAnsi="Times New Roman" w:cs="Times New Roman"/>
          <w:noProof/>
          <w:sz w:val="20"/>
          <w:szCs w:val="20"/>
        </w:rPr>
        <w:t xml:space="preserve"> 1986; </w:t>
      </w:r>
      <w:r w:rsidRPr="0099368B">
        <w:rPr>
          <w:rFonts w:ascii="Times New Roman" w:hAnsi="Times New Roman" w:cs="Times New Roman"/>
          <w:b/>
          <w:bCs/>
          <w:noProof/>
          <w:sz w:val="20"/>
          <w:szCs w:val="20"/>
        </w:rPr>
        <w:t>7</w:t>
      </w:r>
      <w:r w:rsidRPr="0099368B">
        <w:rPr>
          <w:rFonts w:ascii="Times New Roman" w:hAnsi="Times New Roman" w:cs="Times New Roman"/>
          <w:noProof/>
          <w:sz w:val="20"/>
          <w:szCs w:val="20"/>
        </w:rPr>
        <w:t>: 177–88.</w:t>
      </w:r>
    </w:p>
    <w:p w14:paraId="67619D2F"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4</w:t>
      </w:r>
      <w:r w:rsidRPr="0099368B">
        <w:rPr>
          <w:rFonts w:ascii="Times New Roman" w:hAnsi="Times New Roman" w:cs="Times New Roman"/>
          <w:noProof/>
          <w:sz w:val="20"/>
          <w:szCs w:val="20"/>
        </w:rPr>
        <w:tab/>
        <w:t xml:space="preserve">DerSimonian R, Nan Laird. Meta-Analysis in Clinical Trials Revisited: HHS Public Access. </w:t>
      </w:r>
      <w:r w:rsidRPr="0099368B">
        <w:rPr>
          <w:rFonts w:ascii="Times New Roman" w:hAnsi="Times New Roman" w:cs="Times New Roman"/>
          <w:i/>
          <w:iCs/>
          <w:noProof/>
          <w:sz w:val="20"/>
          <w:szCs w:val="20"/>
        </w:rPr>
        <w:t>Contemp Clin Trials</w:t>
      </w:r>
      <w:r w:rsidRPr="0099368B">
        <w:rPr>
          <w:rFonts w:ascii="Times New Roman" w:hAnsi="Times New Roman" w:cs="Times New Roman"/>
          <w:noProof/>
          <w:sz w:val="20"/>
          <w:szCs w:val="20"/>
        </w:rPr>
        <w:t xml:space="preserve"> 2015; </w:t>
      </w:r>
      <w:r w:rsidRPr="0099368B">
        <w:rPr>
          <w:rFonts w:ascii="Times New Roman" w:hAnsi="Times New Roman" w:cs="Times New Roman"/>
          <w:b/>
          <w:bCs/>
          <w:noProof/>
          <w:sz w:val="20"/>
          <w:szCs w:val="20"/>
        </w:rPr>
        <w:t>45</w:t>
      </w:r>
      <w:r w:rsidRPr="0099368B">
        <w:rPr>
          <w:rFonts w:ascii="Times New Roman" w:hAnsi="Times New Roman" w:cs="Times New Roman"/>
          <w:noProof/>
          <w:sz w:val="20"/>
          <w:szCs w:val="20"/>
        </w:rPr>
        <w:t>: 139–45.</w:t>
      </w:r>
    </w:p>
    <w:p w14:paraId="26D81481"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5</w:t>
      </w:r>
      <w:r w:rsidRPr="0099368B">
        <w:rPr>
          <w:rFonts w:ascii="Times New Roman" w:hAnsi="Times New Roman" w:cs="Times New Roman"/>
          <w:noProof/>
          <w:sz w:val="20"/>
          <w:szCs w:val="20"/>
        </w:rPr>
        <w:tab/>
        <w:t>Borenstein M, Hedges L V., Higgins JPT, Rothstein HR. Introduction to Meta-Analysis. John Wiley &amp; Sons, 2011 https://books.google.be/books/about/Introduction_to_Meta_Analysis.html?id=JQg9jdrq26wC&amp;source=kp_cover&amp;redir_esc=y (accessed July 28, 2019).</w:t>
      </w:r>
    </w:p>
    <w:p w14:paraId="4A975914"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6</w:t>
      </w:r>
      <w:r w:rsidRPr="0099368B">
        <w:rPr>
          <w:rFonts w:ascii="Times New Roman" w:hAnsi="Times New Roman" w:cs="Times New Roman"/>
          <w:noProof/>
          <w:sz w:val="20"/>
          <w:szCs w:val="20"/>
        </w:rPr>
        <w:tab/>
        <w:t xml:space="preserve">Casali PG, Abecassis N, Aro HT, </w:t>
      </w:r>
      <w:r w:rsidRPr="0099368B">
        <w:rPr>
          <w:rFonts w:ascii="Times New Roman" w:hAnsi="Times New Roman" w:cs="Times New Roman"/>
          <w:i/>
          <w:iCs/>
          <w:noProof/>
          <w:sz w:val="20"/>
          <w:szCs w:val="20"/>
        </w:rPr>
        <w:t>et al.</w:t>
      </w:r>
      <w:r w:rsidRPr="0099368B">
        <w:rPr>
          <w:rFonts w:ascii="Times New Roman" w:hAnsi="Times New Roman" w:cs="Times New Roman"/>
          <w:noProof/>
          <w:sz w:val="20"/>
          <w:szCs w:val="20"/>
        </w:rPr>
        <w:t xml:space="preserve"> Soft tissue and visceral sarcomas: ESMO-EURACAN Clinical Practice Guidelines for diagnosis, treatment and follow-up. </w:t>
      </w:r>
      <w:r w:rsidRPr="0099368B">
        <w:rPr>
          <w:rFonts w:ascii="Times New Roman" w:hAnsi="Times New Roman" w:cs="Times New Roman"/>
          <w:i/>
          <w:iCs/>
          <w:noProof/>
          <w:sz w:val="20"/>
          <w:szCs w:val="20"/>
        </w:rPr>
        <w:t>Ann Oncol</w:t>
      </w:r>
      <w:r w:rsidRPr="0099368B">
        <w:rPr>
          <w:rFonts w:ascii="Times New Roman" w:hAnsi="Times New Roman" w:cs="Times New Roman"/>
          <w:noProof/>
          <w:sz w:val="20"/>
          <w:szCs w:val="20"/>
        </w:rPr>
        <w:t xml:space="preserve"> 2018; </w:t>
      </w:r>
      <w:r w:rsidRPr="0099368B">
        <w:rPr>
          <w:rFonts w:ascii="Times New Roman" w:hAnsi="Times New Roman" w:cs="Times New Roman"/>
          <w:b/>
          <w:bCs/>
          <w:noProof/>
          <w:sz w:val="20"/>
          <w:szCs w:val="20"/>
        </w:rPr>
        <w:t>29</w:t>
      </w:r>
      <w:r w:rsidRPr="0099368B">
        <w:rPr>
          <w:rFonts w:ascii="Times New Roman" w:hAnsi="Times New Roman" w:cs="Times New Roman"/>
          <w:noProof/>
          <w:sz w:val="20"/>
          <w:szCs w:val="20"/>
        </w:rPr>
        <w:t>: iv51–67.</w:t>
      </w:r>
    </w:p>
    <w:p w14:paraId="2B41214B"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7</w:t>
      </w:r>
      <w:r w:rsidRPr="0099368B">
        <w:rPr>
          <w:rFonts w:ascii="Times New Roman" w:hAnsi="Times New Roman" w:cs="Times New Roman"/>
          <w:noProof/>
          <w:sz w:val="20"/>
          <w:szCs w:val="20"/>
        </w:rPr>
        <w:tab/>
        <w:t xml:space="preserve">Viechtbauer W, Cheung MW-L. Outlier and influence diagnostics for meta-analysis. </w:t>
      </w:r>
      <w:r w:rsidRPr="0099368B">
        <w:rPr>
          <w:rFonts w:ascii="Times New Roman" w:hAnsi="Times New Roman" w:cs="Times New Roman"/>
          <w:i/>
          <w:iCs/>
          <w:noProof/>
          <w:sz w:val="20"/>
          <w:szCs w:val="20"/>
        </w:rPr>
        <w:t>Res Synth Methods</w:t>
      </w:r>
      <w:r w:rsidRPr="0099368B">
        <w:rPr>
          <w:rFonts w:ascii="Times New Roman" w:hAnsi="Times New Roman" w:cs="Times New Roman"/>
          <w:noProof/>
          <w:sz w:val="20"/>
          <w:szCs w:val="20"/>
        </w:rPr>
        <w:t xml:space="preserve"> 2010; </w:t>
      </w:r>
      <w:r w:rsidRPr="0099368B">
        <w:rPr>
          <w:rFonts w:ascii="Times New Roman" w:hAnsi="Times New Roman" w:cs="Times New Roman"/>
          <w:b/>
          <w:bCs/>
          <w:noProof/>
          <w:sz w:val="20"/>
          <w:szCs w:val="20"/>
        </w:rPr>
        <w:t>1</w:t>
      </w:r>
      <w:r w:rsidRPr="0099368B">
        <w:rPr>
          <w:rFonts w:ascii="Times New Roman" w:hAnsi="Times New Roman" w:cs="Times New Roman"/>
          <w:noProof/>
          <w:sz w:val="20"/>
          <w:szCs w:val="20"/>
        </w:rPr>
        <w:t>: 112–25.</w:t>
      </w:r>
    </w:p>
    <w:p w14:paraId="7CA70997"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8</w:t>
      </w:r>
      <w:r w:rsidRPr="0099368B">
        <w:rPr>
          <w:rFonts w:ascii="Times New Roman" w:hAnsi="Times New Roman" w:cs="Times New Roman"/>
          <w:noProof/>
          <w:sz w:val="20"/>
          <w:szCs w:val="20"/>
        </w:rPr>
        <w:tab/>
        <w:t xml:space="preserve">Baujat B, Mahé C, Pignon JP, Hill C. A graphical method for exploring heterogeneity in meta-analyses: Application to a meta-analysis of 65 trials. </w:t>
      </w:r>
      <w:r w:rsidRPr="0099368B">
        <w:rPr>
          <w:rFonts w:ascii="Times New Roman" w:hAnsi="Times New Roman" w:cs="Times New Roman"/>
          <w:i/>
          <w:iCs/>
          <w:noProof/>
          <w:sz w:val="20"/>
          <w:szCs w:val="20"/>
        </w:rPr>
        <w:t>Stat Med</w:t>
      </w:r>
      <w:r w:rsidRPr="0099368B">
        <w:rPr>
          <w:rFonts w:ascii="Times New Roman" w:hAnsi="Times New Roman" w:cs="Times New Roman"/>
          <w:noProof/>
          <w:sz w:val="20"/>
          <w:szCs w:val="20"/>
        </w:rPr>
        <w:t xml:space="preserve"> 2002; </w:t>
      </w:r>
      <w:r w:rsidRPr="0099368B">
        <w:rPr>
          <w:rFonts w:ascii="Times New Roman" w:hAnsi="Times New Roman" w:cs="Times New Roman"/>
          <w:b/>
          <w:bCs/>
          <w:noProof/>
          <w:sz w:val="20"/>
          <w:szCs w:val="20"/>
        </w:rPr>
        <w:t>21</w:t>
      </w:r>
      <w:r w:rsidRPr="0099368B">
        <w:rPr>
          <w:rFonts w:ascii="Times New Roman" w:hAnsi="Times New Roman" w:cs="Times New Roman"/>
          <w:noProof/>
          <w:sz w:val="20"/>
          <w:szCs w:val="20"/>
        </w:rPr>
        <w:t>: 2641–52.</w:t>
      </w:r>
    </w:p>
    <w:p w14:paraId="2F27F3C5"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9</w:t>
      </w:r>
      <w:r w:rsidRPr="0099368B">
        <w:rPr>
          <w:rFonts w:ascii="Times New Roman" w:hAnsi="Times New Roman" w:cs="Times New Roman"/>
          <w:noProof/>
          <w:sz w:val="20"/>
          <w:szCs w:val="20"/>
        </w:rPr>
        <w:tab/>
        <w:t xml:space="preserve">Sterne JAC, Egger M. Funnel plots for detecting bias in meta-analysis: Guidelines on choice of axis. </w:t>
      </w:r>
      <w:r w:rsidRPr="0099368B">
        <w:rPr>
          <w:rFonts w:ascii="Times New Roman" w:hAnsi="Times New Roman" w:cs="Times New Roman"/>
          <w:i/>
          <w:iCs/>
          <w:noProof/>
          <w:sz w:val="20"/>
          <w:szCs w:val="20"/>
        </w:rPr>
        <w:t>J Clin Epidemiol</w:t>
      </w:r>
      <w:r w:rsidRPr="0099368B">
        <w:rPr>
          <w:rFonts w:ascii="Times New Roman" w:hAnsi="Times New Roman" w:cs="Times New Roman"/>
          <w:noProof/>
          <w:sz w:val="20"/>
          <w:szCs w:val="20"/>
        </w:rPr>
        <w:t xml:space="preserve"> 2001; </w:t>
      </w:r>
      <w:r w:rsidRPr="0099368B">
        <w:rPr>
          <w:rFonts w:ascii="Times New Roman" w:hAnsi="Times New Roman" w:cs="Times New Roman"/>
          <w:b/>
          <w:bCs/>
          <w:noProof/>
          <w:sz w:val="20"/>
          <w:szCs w:val="20"/>
        </w:rPr>
        <w:t>54</w:t>
      </w:r>
      <w:r w:rsidRPr="0099368B">
        <w:rPr>
          <w:rFonts w:ascii="Times New Roman" w:hAnsi="Times New Roman" w:cs="Times New Roman"/>
          <w:noProof/>
          <w:sz w:val="20"/>
          <w:szCs w:val="20"/>
        </w:rPr>
        <w:t>: 1046–55.</w:t>
      </w:r>
    </w:p>
    <w:p w14:paraId="2ABFA79B"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10</w:t>
      </w:r>
      <w:r w:rsidRPr="0099368B">
        <w:rPr>
          <w:rFonts w:ascii="Times New Roman" w:hAnsi="Times New Roman" w:cs="Times New Roman"/>
          <w:noProof/>
          <w:sz w:val="20"/>
          <w:szCs w:val="20"/>
        </w:rPr>
        <w:tab/>
        <w:t xml:space="preserve">Peters JL, Sutton AJ, Jones DR, Abrams KR, Rushton L. Contour-enhanced meta-analysis funnel plots help distinguish publication bias from other causes of asymmetry. </w:t>
      </w:r>
      <w:r w:rsidRPr="0099368B">
        <w:rPr>
          <w:rFonts w:ascii="Times New Roman" w:hAnsi="Times New Roman" w:cs="Times New Roman"/>
          <w:i/>
          <w:iCs/>
          <w:noProof/>
          <w:sz w:val="20"/>
          <w:szCs w:val="20"/>
        </w:rPr>
        <w:t>J Clin Epidemiol</w:t>
      </w:r>
      <w:r w:rsidRPr="0099368B">
        <w:rPr>
          <w:rFonts w:ascii="Times New Roman" w:hAnsi="Times New Roman" w:cs="Times New Roman"/>
          <w:noProof/>
          <w:sz w:val="20"/>
          <w:szCs w:val="20"/>
        </w:rPr>
        <w:t xml:space="preserve"> 2008; </w:t>
      </w:r>
      <w:r w:rsidRPr="0099368B">
        <w:rPr>
          <w:rFonts w:ascii="Times New Roman" w:hAnsi="Times New Roman" w:cs="Times New Roman"/>
          <w:b/>
          <w:bCs/>
          <w:noProof/>
          <w:sz w:val="20"/>
          <w:szCs w:val="20"/>
        </w:rPr>
        <w:t>61</w:t>
      </w:r>
      <w:r w:rsidRPr="0099368B">
        <w:rPr>
          <w:rFonts w:ascii="Times New Roman" w:hAnsi="Times New Roman" w:cs="Times New Roman"/>
          <w:noProof/>
          <w:sz w:val="20"/>
          <w:szCs w:val="20"/>
        </w:rPr>
        <w:t>: 991–6.</w:t>
      </w:r>
    </w:p>
    <w:p w14:paraId="158DB363"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11</w:t>
      </w:r>
      <w:r w:rsidRPr="0099368B">
        <w:rPr>
          <w:rFonts w:ascii="Times New Roman" w:hAnsi="Times New Roman" w:cs="Times New Roman"/>
          <w:noProof/>
          <w:sz w:val="20"/>
          <w:szCs w:val="20"/>
        </w:rPr>
        <w:tab/>
        <w:t xml:space="preserve">Begg CB, Mazumdar M. Operating Characteristics of a Rank Correlation Test for Publication Bias. </w:t>
      </w:r>
      <w:r w:rsidRPr="0099368B">
        <w:rPr>
          <w:rFonts w:ascii="Times New Roman" w:hAnsi="Times New Roman" w:cs="Times New Roman"/>
          <w:i/>
          <w:iCs/>
          <w:noProof/>
          <w:sz w:val="20"/>
          <w:szCs w:val="20"/>
        </w:rPr>
        <w:t>Biometrics</w:t>
      </w:r>
      <w:r w:rsidRPr="0099368B">
        <w:rPr>
          <w:rFonts w:ascii="Times New Roman" w:hAnsi="Times New Roman" w:cs="Times New Roman"/>
          <w:noProof/>
          <w:sz w:val="20"/>
          <w:szCs w:val="20"/>
        </w:rPr>
        <w:t xml:space="preserve"> 1994; </w:t>
      </w:r>
      <w:r w:rsidRPr="0099368B">
        <w:rPr>
          <w:rFonts w:ascii="Times New Roman" w:hAnsi="Times New Roman" w:cs="Times New Roman"/>
          <w:b/>
          <w:bCs/>
          <w:noProof/>
          <w:sz w:val="20"/>
          <w:szCs w:val="20"/>
        </w:rPr>
        <w:t>50</w:t>
      </w:r>
      <w:r w:rsidRPr="0099368B">
        <w:rPr>
          <w:rFonts w:ascii="Times New Roman" w:hAnsi="Times New Roman" w:cs="Times New Roman"/>
          <w:noProof/>
          <w:sz w:val="20"/>
          <w:szCs w:val="20"/>
        </w:rPr>
        <w:t>: 1088–101.</w:t>
      </w:r>
    </w:p>
    <w:p w14:paraId="78279AC7"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12</w:t>
      </w:r>
      <w:r w:rsidRPr="0099368B">
        <w:rPr>
          <w:rFonts w:ascii="Times New Roman" w:hAnsi="Times New Roman" w:cs="Times New Roman"/>
          <w:noProof/>
          <w:sz w:val="20"/>
          <w:szCs w:val="20"/>
        </w:rPr>
        <w:tab/>
        <w:t xml:space="preserve">Egger M, Smith GD, Schneider M, Minder C. Bias in meta-analysis detected by a simple, graphical test measures of funnel plot asymmetry. </w:t>
      </w:r>
      <w:r w:rsidRPr="0099368B">
        <w:rPr>
          <w:rFonts w:ascii="Times New Roman" w:hAnsi="Times New Roman" w:cs="Times New Roman"/>
          <w:i/>
          <w:iCs/>
          <w:noProof/>
          <w:sz w:val="20"/>
          <w:szCs w:val="20"/>
        </w:rPr>
        <w:t>BMJ</w:t>
      </w:r>
      <w:r w:rsidRPr="0099368B">
        <w:rPr>
          <w:rFonts w:ascii="Times New Roman" w:hAnsi="Times New Roman" w:cs="Times New Roman"/>
          <w:noProof/>
          <w:sz w:val="20"/>
          <w:szCs w:val="20"/>
        </w:rPr>
        <w:t xml:space="preserve"> 1997; </w:t>
      </w:r>
      <w:r w:rsidRPr="0099368B">
        <w:rPr>
          <w:rFonts w:ascii="Times New Roman" w:hAnsi="Times New Roman" w:cs="Times New Roman"/>
          <w:b/>
          <w:bCs/>
          <w:noProof/>
          <w:sz w:val="20"/>
          <w:szCs w:val="20"/>
        </w:rPr>
        <w:t>315</w:t>
      </w:r>
      <w:r w:rsidRPr="0099368B">
        <w:rPr>
          <w:rFonts w:ascii="Times New Roman" w:hAnsi="Times New Roman" w:cs="Times New Roman"/>
          <w:noProof/>
          <w:sz w:val="20"/>
          <w:szCs w:val="20"/>
        </w:rPr>
        <w:t>: 629–34.</w:t>
      </w:r>
    </w:p>
    <w:p w14:paraId="2269BEE1"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13</w:t>
      </w:r>
      <w:r w:rsidRPr="0099368B">
        <w:rPr>
          <w:rFonts w:ascii="Times New Roman" w:hAnsi="Times New Roman" w:cs="Times New Roman"/>
          <w:noProof/>
          <w:sz w:val="20"/>
          <w:szCs w:val="20"/>
        </w:rPr>
        <w:tab/>
        <w:t xml:space="preserve">Wang N. How to Conduct a Meta-Analysis of Proportions in R : A Comprehensive Tutorial Conducting Meta-Analyses of Proportions in R. </w:t>
      </w:r>
      <w:r w:rsidRPr="0099368B">
        <w:rPr>
          <w:rFonts w:ascii="Times New Roman" w:hAnsi="Times New Roman" w:cs="Times New Roman"/>
          <w:i/>
          <w:iCs/>
          <w:noProof/>
          <w:sz w:val="20"/>
          <w:szCs w:val="20"/>
        </w:rPr>
        <w:t>John Jay Coll Crim Justice</w:t>
      </w:r>
      <w:r w:rsidRPr="0099368B">
        <w:rPr>
          <w:rFonts w:ascii="Times New Roman" w:hAnsi="Times New Roman" w:cs="Times New Roman"/>
          <w:noProof/>
          <w:sz w:val="20"/>
          <w:szCs w:val="20"/>
        </w:rPr>
        <w:t xml:space="preserve"> 2018; </w:t>
      </w:r>
      <w:r w:rsidRPr="0099368B">
        <w:rPr>
          <w:rFonts w:ascii="Times New Roman" w:hAnsi="Times New Roman" w:cs="Times New Roman"/>
          <w:b/>
          <w:bCs/>
          <w:noProof/>
          <w:sz w:val="20"/>
          <w:szCs w:val="20"/>
        </w:rPr>
        <w:t>1</w:t>
      </w:r>
      <w:r w:rsidRPr="0099368B">
        <w:rPr>
          <w:rFonts w:ascii="Times New Roman" w:hAnsi="Times New Roman" w:cs="Times New Roman"/>
          <w:noProof/>
          <w:sz w:val="20"/>
          <w:szCs w:val="20"/>
        </w:rPr>
        <w:t>: 1–62.</w:t>
      </w:r>
    </w:p>
    <w:p w14:paraId="4DCC7782"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14</w:t>
      </w:r>
      <w:r w:rsidRPr="0099368B">
        <w:rPr>
          <w:rFonts w:ascii="Times New Roman" w:hAnsi="Times New Roman" w:cs="Times New Roman"/>
          <w:noProof/>
          <w:sz w:val="20"/>
          <w:szCs w:val="20"/>
        </w:rPr>
        <w:tab/>
        <w:t>Sahai H, Ageel MI. The analysis of variance : fixed, random, and mixed models. Springer Science and Business Media, 2012 DOI:https://doi.org/10.1007/978-1-4612-1344-4.</w:t>
      </w:r>
    </w:p>
    <w:p w14:paraId="381191CA" w14:textId="77777777" w:rsidR="0099123F" w:rsidRPr="0099368B" w:rsidRDefault="0099123F" w:rsidP="0099123F">
      <w:pPr>
        <w:widowControl w:val="0"/>
        <w:autoSpaceDE w:val="0"/>
        <w:autoSpaceDN w:val="0"/>
        <w:adjustRightInd w:val="0"/>
        <w:spacing w:line="240" w:lineRule="auto"/>
        <w:ind w:left="640" w:hanging="640"/>
        <w:rPr>
          <w:rFonts w:ascii="Times New Roman" w:hAnsi="Times New Roman" w:cs="Times New Roman"/>
          <w:noProof/>
          <w:sz w:val="20"/>
          <w:szCs w:val="20"/>
        </w:rPr>
      </w:pPr>
      <w:r w:rsidRPr="0099368B">
        <w:rPr>
          <w:rFonts w:ascii="Times New Roman" w:hAnsi="Times New Roman" w:cs="Times New Roman"/>
          <w:noProof/>
          <w:sz w:val="20"/>
          <w:szCs w:val="20"/>
        </w:rPr>
        <w:t>15</w:t>
      </w:r>
      <w:r w:rsidRPr="0099368B">
        <w:rPr>
          <w:rFonts w:ascii="Times New Roman" w:hAnsi="Times New Roman" w:cs="Times New Roman"/>
          <w:noProof/>
          <w:sz w:val="20"/>
          <w:szCs w:val="20"/>
        </w:rPr>
        <w:tab/>
        <w:t xml:space="preserve">Miller JJ. The inverse of the freeman-tukey double arcsine transformation. </w:t>
      </w:r>
      <w:r w:rsidRPr="0099368B">
        <w:rPr>
          <w:rFonts w:ascii="Times New Roman" w:hAnsi="Times New Roman" w:cs="Times New Roman"/>
          <w:i/>
          <w:iCs/>
          <w:noProof/>
          <w:sz w:val="20"/>
          <w:szCs w:val="20"/>
        </w:rPr>
        <w:t>Am Stat</w:t>
      </w:r>
      <w:r w:rsidRPr="0099368B">
        <w:rPr>
          <w:rFonts w:ascii="Times New Roman" w:hAnsi="Times New Roman" w:cs="Times New Roman"/>
          <w:noProof/>
          <w:sz w:val="20"/>
          <w:szCs w:val="20"/>
        </w:rPr>
        <w:t xml:space="preserve"> 1978; </w:t>
      </w:r>
      <w:r w:rsidRPr="0099368B">
        <w:rPr>
          <w:rFonts w:ascii="Times New Roman" w:hAnsi="Times New Roman" w:cs="Times New Roman"/>
          <w:b/>
          <w:bCs/>
          <w:noProof/>
          <w:sz w:val="20"/>
          <w:szCs w:val="20"/>
        </w:rPr>
        <w:t>32</w:t>
      </w:r>
      <w:r w:rsidRPr="0099368B">
        <w:rPr>
          <w:rFonts w:ascii="Times New Roman" w:hAnsi="Times New Roman" w:cs="Times New Roman"/>
          <w:noProof/>
          <w:sz w:val="20"/>
          <w:szCs w:val="20"/>
        </w:rPr>
        <w:t>: 138–138.</w:t>
      </w:r>
    </w:p>
    <w:p w14:paraId="4C9E96E5" w14:textId="7CF08898" w:rsidR="00A00C87" w:rsidRPr="0099368B" w:rsidRDefault="0099123F" w:rsidP="00A00C87">
      <w:pPr>
        <w:rPr>
          <w:rFonts w:ascii="Times New Roman" w:hAnsi="Times New Roman" w:cs="Times New Roman"/>
          <w:sz w:val="20"/>
          <w:szCs w:val="20"/>
        </w:rPr>
      </w:pPr>
      <w:r w:rsidRPr="0099368B">
        <w:rPr>
          <w:rFonts w:ascii="Times New Roman" w:hAnsi="Times New Roman" w:cs="Times New Roman"/>
          <w:sz w:val="20"/>
          <w:szCs w:val="20"/>
        </w:rPr>
        <w:fldChar w:fldCharType="end"/>
      </w:r>
    </w:p>
    <w:p w14:paraId="58029443" w14:textId="15FA0EF1" w:rsidR="00BF0A1A" w:rsidRPr="003F5CA5" w:rsidRDefault="00BF0A1A" w:rsidP="003F5CA5">
      <w:pPr>
        <w:rPr>
          <w:sz w:val="24"/>
          <w:szCs w:val="24"/>
          <w:lang w:val="en-US"/>
        </w:rPr>
      </w:pPr>
    </w:p>
    <w:sectPr w:rsidR="00BF0A1A" w:rsidRPr="003F5CA5" w:rsidSect="007C6F25">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8C5D6" w14:textId="77777777" w:rsidR="00D8085C" w:rsidRDefault="00D8085C" w:rsidP="00F240F0">
      <w:pPr>
        <w:spacing w:after="0" w:line="240" w:lineRule="auto"/>
      </w:pPr>
      <w:r>
        <w:separator/>
      </w:r>
    </w:p>
  </w:endnote>
  <w:endnote w:type="continuationSeparator" w:id="0">
    <w:p w14:paraId="01B4EE71" w14:textId="77777777" w:rsidR="00D8085C" w:rsidRDefault="00D8085C" w:rsidP="00F24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625"/>
      <w:docPartObj>
        <w:docPartGallery w:val="Page Numbers (Bottom of Page)"/>
        <w:docPartUnique/>
      </w:docPartObj>
    </w:sdtPr>
    <w:sdtEndPr/>
    <w:sdtContent>
      <w:p w14:paraId="530642BF" w14:textId="68AB489B" w:rsidR="00B24D73" w:rsidRDefault="00B24D73">
        <w:pPr>
          <w:pStyle w:val="Footer"/>
          <w:jc w:val="center"/>
        </w:pPr>
        <w:r>
          <w:fldChar w:fldCharType="begin"/>
        </w:r>
        <w:r>
          <w:instrText>PAGE   \* MERGEFORMAT</w:instrText>
        </w:r>
        <w:r>
          <w:fldChar w:fldCharType="separate"/>
        </w:r>
        <w:r w:rsidR="005F35C9" w:rsidRPr="005F35C9">
          <w:rPr>
            <w:noProof/>
            <w:lang w:val="nl-NL"/>
          </w:rPr>
          <w:t>1</w:t>
        </w:r>
        <w:r>
          <w:fldChar w:fldCharType="end"/>
        </w:r>
      </w:p>
    </w:sdtContent>
  </w:sdt>
  <w:p w14:paraId="79DBDFAF" w14:textId="77777777" w:rsidR="00B24D73" w:rsidRDefault="00B24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0BEA8" w14:textId="77777777" w:rsidR="00D8085C" w:rsidRDefault="00D8085C" w:rsidP="00F240F0">
      <w:pPr>
        <w:spacing w:after="0" w:line="240" w:lineRule="auto"/>
      </w:pPr>
      <w:r>
        <w:separator/>
      </w:r>
    </w:p>
  </w:footnote>
  <w:footnote w:type="continuationSeparator" w:id="0">
    <w:p w14:paraId="1D50B8DF" w14:textId="77777777" w:rsidR="00D8085C" w:rsidRDefault="00D8085C" w:rsidP="00F24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065A"/>
    <w:multiLevelType w:val="hybridMultilevel"/>
    <w:tmpl w:val="B93E03A6"/>
    <w:lvl w:ilvl="0" w:tplc="5D64365C">
      <w:start w:val="1"/>
      <w:numFmt w:val="lowerLetter"/>
      <w:lvlText w:val="%1)"/>
      <w:lvlJc w:val="left"/>
      <w:pPr>
        <w:ind w:left="720" w:hanging="360"/>
      </w:pPr>
      <w:rPr>
        <w:rFonts w:ascii="Arial" w:eastAsiaTheme="minorHAns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00116F"/>
    <w:multiLevelType w:val="hybridMultilevel"/>
    <w:tmpl w:val="A3D6DD40"/>
    <w:lvl w:ilvl="0" w:tplc="FA763AE4">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5FC435B"/>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61388D"/>
    <w:multiLevelType w:val="hybridMultilevel"/>
    <w:tmpl w:val="ACB2BB5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1573362"/>
    <w:multiLevelType w:val="hybridMultilevel"/>
    <w:tmpl w:val="A398AE88"/>
    <w:lvl w:ilvl="0" w:tplc="BA6A2D5E">
      <w:start w:val="1"/>
      <w:numFmt w:val="bullet"/>
      <w:pStyle w:val="SubtleReference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B6B5F"/>
    <w:multiLevelType w:val="hybridMultilevel"/>
    <w:tmpl w:val="CE9E1C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B1C6C64"/>
    <w:multiLevelType w:val="hybridMultilevel"/>
    <w:tmpl w:val="34028C0C"/>
    <w:lvl w:ilvl="0" w:tplc="04130011">
      <w:start w:val="1"/>
      <w:numFmt w:val="decimal"/>
      <w:lvlText w:val="%1)"/>
      <w:lvlJc w:val="left"/>
      <w:pPr>
        <w:ind w:left="360" w:hanging="360"/>
      </w:pPr>
      <w:rPr>
        <w:rFonts w:hint="default"/>
      </w:rPr>
    </w:lvl>
    <w:lvl w:ilvl="1" w:tplc="04130019">
      <w:start w:val="1"/>
      <w:numFmt w:val="lowerLetter"/>
      <w:lvlText w:val="%2."/>
      <w:lvlJc w:val="left"/>
      <w:pPr>
        <w:ind w:left="1080" w:hanging="360"/>
      </w:pPr>
    </w:lvl>
    <w:lvl w:ilvl="2" w:tplc="C0CE21EE">
      <w:numFmt w:val="bullet"/>
      <w:lvlText w:val=""/>
      <w:lvlJc w:val="left"/>
      <w:pPr>
        <w:ind w:left="1980" w:hanging="360"/>
      </w:pPr>
      <w:rPr>
        <w:rFonts w:ascii="Symbol" w:eastAsiaTheme="minorHAnsi" w:hAnsi="Symbol" w:cs="Arial" w:hint="default"/>
      </w:rPr>
    </w:lvl>
    <w:lvl w:ilvl="3" w:tplc="17546FDE">
      <w:start w:val="1"/>
      <w:numFmt w:val="lowerLetter"/>
      <w:lvlText w:val="%4)"/>
      <w:lvlJc w:val="left"/>
      <w:pPr>
        <w:ind w:left="2520" w:hanging="360"/>
      </w:pPr>
      <w:rPr>
        <w:rFonts w:ascii="Arial" w:eastAsiaTheme="minorHAnsi" w:hAnsi="Arial" w:cs="Arial"/>
      </w:r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3"/>
  </w:num>
  <w:num w:numId="2">
    <w:abstractNumId w:val="5"/>
  </w:num>
  <w:num w:numId="3">
    <w:abstractNumId w:val="2"/>
  </w:num>
  <w:num w:numId="4">
    <w:abstractNumId w:val="1"/>
  </w:num>
  <w:num w:numId="5">
    <w:abstractNumId w:val="6"/>
  </w:num>
  <w:num w:numId="6">
    <w:abstractNumId w:val="0"/>
  </w:num>
  <w:num w:numId="7">
    <w:abstractNumId w:val="4"/>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BE" w:vendorID="64" w:dllVersion="4096" w:nlCheck="1" w:checkStyle="0"/>
  <w:activeWritingStyle w:appName="MSWord" w:lang="nl-NL" w:vendorID="64" w:dllVersion="4096" w:nlCheck="1" w:checkStyle="0"/>
  <w:activeWritingStyle w:appName="MSWord" w:lang="en-GB"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131078" w:nlCheck="1" w:checkStyle="1"/>
  <w:activeWritingStyle w:appName="MSWord" w:lang="en-US" w:vendorID="64" w:dllVersion="131078" w:nlCheck="1" w:checkStyle="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EA1"/>
    <w:rsid w:val="00001877"/>
    <w:rsid w:val="00002CA8"/>
    <w:rsid w:val="0000635C"/>
    <w:rsid w:val="00006C52"/>
    <w:rsid w:val="000106B6"/>
    <w:rsid w:val="00013CD9"/>
    <w:rsid w:val="000158A6"/>
    <w:rsid w:val="00017210"/>
    <w:rsid w:val="0002072F"/>
    <w:rsid w:val="00030BEA"/>
    <w:rsid w:val="00030CC5"/>
    <w:rsid w:val="00032C02"/>
    <w:rsid w:val="00044CA4"/>
    <w:rsid w:val="00047B89"/>
    <w:rsid w:val="00061B17"/>
    <w:rsid w:val="0006468D"/>
    <w:rsid w:val="00065FA8"/>
    <w:rsid w:val="00075D17"/>
    <w:rsid w:val="00080564"/>
    <w:rsid w:val="00085C23"/>
    <w:rsid w:val="00090CE9"/>
    <w:rsid w:val="00091CD5"/>
    <w:rsid w:val="000967AA"/>
    <w:rsid w:val="000970EC"/>
    <w:rsid w:val="000A3F7D"/>
    <w:rsid w:val="000B0498"/>
    <w:rsid w:val="000B0603"/>
    <w:rsid w:val="000B6028"/>
    <w:rsid w:val="000D297B"/>
    <w:rsid w:val="000F09C9"/>
    <w:rsid w:val="000F30FF"/>
    <w:rsid w:val="0011225D"/>
    <w:rsid w:val="001160C0"/>
    <w:rsid w:val="001177F3"/>
    <w:rsid w:val="0012001A"/>
    <w:rsid w:val="0012223C"/>
    <w:rsid w:val="00125DA5"/>
    <w:rsid w:val="001261D4"/>
    <w:rsid w:val="00134EB5"/>
    <w:rsid w:val="00135B10"/>
    <w:rsid w:val="001438C5"/>
    <w:rsid w:val="001463E3"/>
    <w:rsid w:val="001510C9"/>
    <w:rsid w:val="001575AE"/>
    <w:rsid w:val="00175B05"/>
    <w:rsid w:val="001813FE"/>
    <w:rsid w:val="00190C53"/>
    <w:rsid w:val="00192605"/>
    <w:rsid w:val="001A08A0"/>
    <w:rsid w:val="001B6C12"/>
    <w:rsid w:val="001E1E2E"/>
    <w:rsid w:val="001E1E5A"/>
    <w:rsid w:val="001F6677"/>
    <w:rsid w:val="00201BEF"/>
    <w:rsid w:val="00204DFA"/>
    <w:rsid w:val="002122A3"/>
    <w:rsid w:val="00221C33"/>
    <w:rsid w:val="00226D2E"/>
    <w:rsid w:val="00237D5A"/>
    <w:rsid w:val="00246364"/>
    <w:rsid w:val="00247779"/>
    <w:rsid w:val="00263B88"/>
    <w:rsid w:val="002654E4"/>
    <w:rsid w:val="002806E0"/>
    <w:rsid w:val="00281D43"/>
    <w:rsid w:val="00282B34"/>
    <w:rsid w:val="00283A6A"/>
    <w:rsid w:val="0029752E"/>
    <w:rsid w:val="002A3013"/>
    <w:rsid w:val="002A3AA5"/>
    <w:rsid w:val="002A69DE"/>
    <w:rsid w:val="002A7C78"/>
    <w:rsid w:val="002D0C23"/>
    <w:rsid w:val="002D33B4"/>
    <w:rsid w:val="002E477D"/>
    <w:rsid w:val="002E69A6"/>
    <w:rsid w:val="002F1F8E"/>
    <w:rsid w:val="002F20AC"/>
    <w:rsid w:val="002F6DCC"/>
    <w:rsid w:val="003054EF"/>
    <w:rsid w:val="0030598F"/>
    <w:rsid w:val="00307CDA"/>
    <w:rsid w:val="00313688"/>
    <w:rsid w:val="003274D8"/>
    <w:rsid w:val="003313F2"/>
    <w:rsid w:val="00335991"/>
    <w:rsid w:val="0034435F"/>
    <w:rsid w:val="00344BE9"/>
    <w:rsid w:val="00350416"/>
    <w:rsid w:val="003545DA"/>
    <w:rsid w:val="003545E9"/>
    <w:rsid w:val="00357D3D"/>
    <w:rsid w:val="00370E42"/>
    <w:rsid w:val="0037787D"/>
    <w:rsid w:val="003831FD"/>
    <w:rsid w:val="003A2B06"/>
    <w:rsid w:val="003B3C07"/>
    <w:rsid w:val="003C5319"/>
    <w:rsid w:val="003C59C4"/>
    <w:rsid w:val="003D37B0"/>
    <w:rsid w:val="003D47E5"/>
    <w:rsid w:val="003D6B72"/>
    <w:rsid w:val="003D6F0D"/>
    <w:rsid w:val="003F4EC8"/>
    <w:rsid w:val="003F5CA5"/>
    <w:rsid w:val="00400C30"/>
    <w:rsid w:val="0040272B"/>
    <w:rsid w:val="00403EA1"/>
    <w:rsid w:val="0040620C"/>
    <w:rsid w:val="00407330"/>
    <w:rsid w:val="00410DA8"/>
    <w:rsid w:val="00415227"/>
    <w:rsid w:val="00422C6D"/>
    <w:rsid w:val="00435701"/>
    <w:rsid w:val="00443232"/>
    <w:rsid w:val="004538C6"/>
    <w:rsid w:val="00456715"/>
    <w:rsid w:val="004715E6"/>
    <w:rsid w:val="00475327"/>
    <w:rsid w:val="004811AC"/>
    <w:rsid w:val="004864BA"/>
    <w:rsid w:val="004A16AB"/>
    <w:rsid w:val="004A1CD5"/>
    <w:rsid w:val="004A3872"/>
    <w:rsid w:val="004A7A08"/>
    <w:rsid w:val="004B063E"/>
    <w:rsid w:val="004B39FA"/>
    <w:rsid w:val="004D2013"/>
    <w:rsid w:val="004D42EC"/>
    <w:rsid w:val="004E4B7C"/>
    <w:rsid w:val="004E4FED"/>
    <w:rsid w:val="004E5FB8"/>
    <w:rsid w:val="004F2BEB"/>
    <w:rsid w:val="00500676"/>
    <w:rsid w:val="00510630"/>
    <w:rsid w:val="00516667"/>
    <w:rsid w:val="005244D6"/>
    <w:rsid w:val="00525BFD"/>
    <w:rsid w:val="00527D39"/>
    <w:rsid w:val="0054066E"/>
    <w:rsid w:val="0054287F"/>
    <w:rsid w:val="005432CA"/>
    <w:rsid w:val="005449FB"/>
    <w:rsid w:val="00553DE3"/>
    <w:rsid w:val="00561B28"/>
    <w:rsid w:val="00562CFB"/>
    <w:rsid w:val="00574024"/>
    <w:rsid w:val="00583051"/>
    <w:rsid w:val="00585129"/>
    <w:rsid w:val="00590483"/>
    <w:rsid w:val="00596B1D"/>
    <w:rsid w:val="005B617B"/>
    <w:rsid w:val="005C108A"/>
    <w:rsid w:val="005C6E09"/>
    <w:rsid w:val="005C77F2"/>
    <w:rsid w:val="005D0195"/>
    <w:rsid w:val="005E1FD1"/>
    <w:rsid w:val="005F35C9"/>
    <w:rsid w:val="006009C8"/>
    <w:rsid w:val="00603C5C"/>
    <w:rsid w:val="00610453"/>
    <w:rsid w:val="0061407F"/>
    <w:rsid w:val="0061556A"/>
    <w:rsid w:val="00625456"/>
    <w:rsid w:val="00635098"/>
    <w:rsid w:val="00635F65"/>
    <w:rsid w:val="00641677"/>
    <w:rsid w:val="006548B6"/>
    <w:rsid w:val="00657B1A"/>
    <w:rsid w:val="006A0AF1"/>
    <w:rsid w:val="006A2F3A"/>
    <w:rsid w:val="006B2FCB"/>
    <w:rsid w:val="006B3EF2"/>
    <w:rsid w:val="006B4F72"/>
    <w:rsid w:val="006B7384"/>
    <w:rsid w:val="006C7C7F"/>
    <w:rsid w:val="006D381D"/>
    <w:rsid w:val="006D5DB5"/>
    <w:rsid w:val="00705703"/>
    <w:rsid w:val="007125B2"/>
    <w:rsid w:val="00713507"/>
    <w:rsid w:val="00721E20"/>
    <w:rsid w:val="00725AC5"/>
    <w:rsid w:val="00725C06"/>
    <w:rsid w:val="0073198E"/>
    <w:rsid w:val="0073278A"/>
    <w:rsid w:val="00735773"/>
    <w:rsid w:val="007450C6"/>
    <w:rsid w:val="00751B7D"/>
    <w:rsid w:val="007920F2"/>
    <w:rsid w:val="00797C1C"/>
    <w:rsid w:val="007A1BC9"/>
    <w:rsid w:val="007B2EA6"/>
    <w:rsid w:val="007C2AE0"/>
    <w:rsid w:val="007C3BA6"/>
    <w:rsid w:val="007C6F25"/>
    <w:rsid w:val="007C6FAC"/>
    <w:rsid w:val="007F3548"/>
    <w:rsid w:val="00805970"/>
    <w:rsid w:val="00812560"/>
    <w:rsid w:val="008221F8"/>
    <w:rsid w:val="00823165"/>
    <w:rsid w:val="00827EB1"/>
    <w:rsid w:val="008314D7"/>
    <w:rsid w:val="00832416"/>
    <w:rsid w:val="00834707"/>
    <w:rsid w:val="00834BF3"/>
    <w:rsid w:val="00842731"/>
    <w:rsid w:val="008448CE"/>
    <w:rsid w:val="00847E41"/>
    <w:rsid w:val="0085661F"/>
    <w:rsid w:val="008732AE"/>
    <w:rsid w:val="008822BC"/>
    <w:rsid w:val="008926F9"/>
    <w:rsid w:val="00893DA0"/>
    <w:rsid w:val="00897087"/>
    <w:rsid w:val="00897E41"/>
    <w:rsid w:val="008A12AC"/>
    <w:rsid w:val="008A4D75"/>
    <w:rsid w:val="008A589D"/>
    <w:rsid w:val="008B2026"/>
    <w:rsid w:val="008B24A6"/>
    <w:rsid w:val="008B2A8D"/>
    <w:rsid w:val="008B53FB"/>
    <w:rsid w:val="008B6253"/>
    <w:rsid w:val="008B6AE1"/>
    <w:rsid w:val="008D2DE8"/>
    <w:rsid w:val="008F15A9"/>
    <w:rsid w:val="008F6E6B"/>
    <w:rsid w:val="00907CE5"/>
    <w:rsid w:val="00920F02"/>
    <w:rsid w:val="00923D65"/>
    <w:rsid w:val="009313C4"/>
    <w:rsid w:val="0093276E"/>
    <w:rsid w:val="00936358"/>
    <w:rsid w:val="00941189"/>
    <w:rsid w:val="009541A8"/>
    <w:rsid w:val="0095519A"/>
    <w:rsid w:val="00964F49"/>
    <w:rsid w:val="0097291E"/>
    <w:rsid w:val="0098060B"/>
    <w:rsid w:val="0098137B"/>
    <w:rsid w:val="009828B0"/>
    <w:rsid w:val="0099123F"/>
    <w:rsid w:val="009926D6"/>
    <w:rsid w:val="0099368B"/>
    <w:rsid w:val="0099696A"/>
    <w:rsid w:val="009A0534"/>
    <w:rsid w:val="009A38A9"/>
    <w:rsid w:val="009B075E"/>
    <w:rsid w:val="009B2E72"/>
    <w:rsid w:val="009B76BD"/>
    <w:rsid w:val="009C43D2"/>
    <w:rsid w:val="009C4A5D"/>
    <w:rsid w:val="009C7D12"/>
    <w:rsid w:val="009D4323"/>
    <w:rsid w:val="009E1574"/>
    <w:rsid w:val="009E38B5"/>
    <w:rsid w:val="009E56EF"/>
    <w:rsid w:val="009F1683"/>
    <w:rsid w:val="009F4EB8"/>
    <w:rsid w:val="00A00C87"/>
    <w:rsid w:val="00A07384"/>
    <w:rsid w:val="00A12591"/>
    <w:rsid w:val="00A355C6"/>
    <w:rsid w:val="00A40218"/>
    <w:rsid w:val="00A500D6"/>
    <w:rsid w:val="00A53506"/>
    <w:rsid w:val="00A60991"/>
    <w:rsid w:val="00A771B8"/>
    <w:rsid w:val="00A82911"/>
    <w:rsid w:val="00A85D6F"/>
    <w:rsid w:val="00A92FF7"/>
    <w:rsid w:val="00A95E13"/>
    <w:rsid w:val="00A9788F"/>
    <w:rsid w:val="00AB67B0"/>
    <w:rsid w:val="00AC3087"/>
    <w:rsid w:val="00AF420F"/>
    <w:rsid w:val="00AF5E50"/>
    <w:rsid w:val="00AF6D66"/>
    <w:rsid w:val="00B05D3D"/>
    <w:rsid w:val="00B153DD"/>
    <w:rsid w:val="00B210F9"/>
    <w:rsid w:val="00B24747"/>
    <w:rsid w:val="00B24D73"/>
    <w:rsid w:val="00B27B35"/>
    <w:rsid w:val="00B34F1C"/>
    <w:rsid w:val="00B573A9"/>
    <w:rsid w:val="00B6490B"/>
    <w:rsid w:val="00B74481"/>
    <w:rsid w:val="00B75295"/>
    <w:rsid w:val="00B7729E"/>
    <w:rsid w:val="00B808AF"/>
    <w:rsid w:val="00B84977"/>
    <w:rsid w:val="00B87680"/>
    <w:rsid w:val="00B87B74"/>
    <w:rsid w:val="00B9151E"/>
    <w:rsid w:val="00BB2560"/>
    <w:rsid w:val="00BB32A1"/>
    <w:rsid w:val="00BB4052"/>
    <w:rsid w:val="00BD074A"/>
    <w:rsid w:val="00BD4D48"/>
    <w:rsid w:val="00BD595B"/>
    <w:rsid w:val="00BD766D"/>
    <w:rsid w:val="00BE2ACF"/>
    <w:rsid w:val="00BE4BF4"/>
    <w:rsid w:val="00BE605D"/>
    <w:rsid w:val="00BF0A1A"/>
    <w:rsid w:val="00BF285B"/>
    <w:rsid w:val="00C0115B"/>
    <w:rsid w:val="00C020EE"/>
    <w:rsid w:val="00C0321A"/>
    <w:rsid w:val="00C037D6"/>
    <w:rsid w:val="00C13270"/>
    <w:rsid w:val="00C24167"/>
    <w:rsid w:val="00C31900"/>
    <w:rsid w:val="00C37A0E"/>
    <w:rsid w:val="00C45140"/>
    <w:rsid w:val="00C47FB0"/>
    <w:rsid w:val="00C54561"/>
    <w:rsid w:val="00C6061D"/>
    <w:rsid w:val="00C66863"/>
    <w:rsid w:val="00C67006"/>
    <w:rsid w:val="00C76155"/>
    <w:rsid w:val="00C87569"/>
    <w:rsid w:val="00CA28B9"/>
    <w:rsid w:val="00CA6BB0"/>
    <w:rsid w:val="00CA71B1"/>
    <w:rsid w:val="00CB4D3D"/>
    <w:rsid w:val="00CC0E0B"/>
    <w:rsid w:val="00CC298E"/>
    <w:rsid w:val="00CC4B14"/>
    <w:rsid w:val="00CD20BF"/>
    <w:rsid w:val="00CD4AC4"/>
    <w:rsid w:val="00CE1455"/>
    <w:rsid w:val="00CE1EFF"/>
    <w:rsid w:val="00CE6059"/>
    <w:rsid w:val="00CF0DED"/>
    <w:rsid w:val="00CF54C3"/>
    <w:rsid w:val="00D00514"/>
    <w:rsid w:val="00D015CE"/>
    <w:rsid w:val="00D07E1B"/>
    <w:rsid w:val="00D13235"/>
    <w:rsid w:val="00D13B92"/>
    <w:rsid w:val="00D15373"/>
    <w:rsid w:val="00D1692D"/>
    <w:rsid w:val="00D16984"/>
    <w:rsid w:val="00D22CE1"/>
    <w:rsid w:val="00D24071"/>
    <w:rsid w:val="00D32E47"/>
    <w:rsid w:val="00D420D6"/>
    <w:rsid w:val="00D479BB"/>
    <w:rsid w:val="00D54313"/>
    <w:rsid w:val="00D62B41"/>
    <w:rsid w:val="00D63D7F"/>
    <w:rsid w:val="00D6791A"/>
    <w:rsid w:val="00D7595F"/>
    <w:rsid w:val="00D75E5E"/>
    <w:rsid w:val="00D8085C"/>
    <w:rsid w:val="00D85C84"/>
    <w:rsid w:val="00D92A62"/>
    <w:rsid w:val="00D96C19"/>
    <w:rsid w:val="00DA6B7F"/>
    <w:rsid w:val="00DB03F3"/>
    <w:rsid w:val="00DB6E9F"/>
    <w:rsid w:val="00DD2C16"/>
    <w:rsid w:val="00DE2593"/>
    <w:rsid w:val="00DE4DEC"/>
    <w:rsid w:val="00DE55BC"/>
    <w:rsid w:val="00DF3923"/>
    <w:rsid w:val="00DF72F1"/>
    <w:rsid w:val="00E0378F"/>
    <w:rsid w:val="00E071F8"/>
    <w:rsid w:val="00E1157B"/>
    <w:rsid w:val="00E1437E"/>
    <w:rsid w:val="00E21E45"/>
    <w:rsid w:val="00E319C0"/>
    <w:rsid w:val="00E3351A"/>
    <w:rsid w:val="00E379B0"/>
    <w:rsid w:val="00E413AE"/>
    <w:rsid w:val="00E74B6B"/>
    <w:rsid w:val="00E75A92"/>
    <w:rsid w:val="00E87436"/>
    <w:rsid w:val="00EB0A94"/>
    <w:rsid w:val="00EB37BE"/>
    <w:rsid w:val="00EB3DCC"/>
    <w:rsid w:val="00EC181B"/>
    <w:rsid w:val="00EC509C"/>
    <w:rsid w:val="00EC611C"/>
    <w:rsid w:val="00ED0A30"/>
    <w:rsid w:val="00EE4840"/>
    <w:rsid w:val="00EE6155"/>
    <w:rsid w:val="00EF36E8"/>
    <w:rsid w:val="00F00122"/>
    <w:rsid w:val="00F00C84"/>
    <w:rsid w:val="00F15399"/>
    <w:rsid w:val="00F240F0"/>
    <w:rsid w:val="00F33FF2"/>
    <w:rsid w:val="00F35F38"/>
    <w:rsid w:val="00F364E7"/>
    <w:rsid w:val="00F367B7"/>
    <w:rsid w:val="00F4246F"/>
    <w:rsid w:val="00F44D06"/>
    <w:rsid w:val="00F46774"/>
    <w:rsid w:val="00F47996"/>
    <w:rsid w:val="00F573BC"/>
    <w:rsid w:val="00F61663"/>
    <w:rsid w:val="00F62E30"/>
    <w:rsid w:val="00F63180"/>
    <w:rsid w:val="00F641FE"/>
    <w:rsid w:val="00F70305"/>
    <w:rsid w:val="00F73F09"/>
    <w:rsid w:val="00F82BA6"/>
    <w:rsid w:val="00FA6442"/>
    <w:rsid w:val="00FB1379"/>
    <w:rsid w:val="00FB352A"/>
    <w:rsid w:val="00FC4E9F"/>
    <w:rsid w:val="00FD1C7D"/>
    <w:rsid w:val="00FD31AE"/>
    <w:rsid w:val="00FF33AB"/>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7A8C38"/>
  <w15:chartTrackingRefBased/>
  <w15:docId w15:val="{9B08436B-AA7A-4DE7-AB3E-D59FB3D72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6F9"/>
    <w:rPr>
      <w:lang w:val="en-GB"/>
    </w:rPr>
  </w:style>
  <w:style w:type="paragraph" w:styleId="Heading1">
    <w:name w:val="heading 1"/>
    <w:basedOn w:val="Normal"/>
    <w:next w:val="Normal"/>
    <w:link w:val="Heading1Char"/>
    <w:uiPriority w:val="9"/>
    <w:qFormat/>
    <w:rsid w:val="00D1692D"/>
    <w:pPr>
      <w:keepNext/>
      <w:keepLines/>
      <w:numPr>
        <w:numId w:val="3"/>
      </w:numPr>
      <w:spacing w:before="240" w:after="0"/>
      <w:outlineLvl w:val="0"/>
    </w:pPr>
    <w:rPr>
      <w:rFonts w:ascii="Times New Roman" w:eastAsiaTheme="majorEastAsia" w:hAnsi="Times New Roman" w:cstheme="majorBidi"/>
      <w:b/>
      <w:color w:val="171717" w:themeColor="background2" w:themeShade="1A"/>
      <w:sz w:val="32"/>
      <w:szCs w:val="32"/>
    </w:rPr>
  </w:style>
  <w:style w:type="paragraph" w:styleId="Heading2">
    <w:name w:val="heading 2"/>
    <w:basedOn w:val="Normal"/>
    <w:next w:val="Normal"/>
    <w:link w:val="Heading2Char"/>
    <w:uiPriority w:val="9"/>
    <w:unhideWhenUsed/>
    <w:qFormat/>
    <w:rsid w:val="00006C5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6C5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06C5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6C5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6C5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6C5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6C5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C5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8926F9"/>
    <w:rPr>
      <w:sz w:val="16"/>
      <w:szCs w:val="16"/>
    </w:rPr>
  </w:style>
  <w:style w:type="paragraph" w:styleId="CommentText">
    <w:name w:val="annotation text"/>
    <w:basedOn w:val="Normal"/>
    <w:link w:val="CommentTextChar"/>
    <w:uiPriority w:val="99"/>
    <w:unhideWhenUsed/>
    <w:rsid w:val="008926F9"/>
    <w:pPr>
      <w:spacing w:line="240" w:lineRule="auto"/>
    </w:pPr>
    <w:rPr>
      <w:sz w:val="20"/>
      <w:szCs w:val="20"/>
    </w:rPr>
  </w:style>
  <w:style w:type="character" w:customStyle="1" w:styleId="CommentTextChar">
    <w:name w:val="Comment Text Char"/>
    <w:basedOn w:val="DefaultParagraphFont"/>
    <w:link w:val="CommentText"/>
    <w:rsid w:val="008926F9"/>
    <w:rPr>
      <w:sz w:val="20"/>
      <w:szCs w:val="20"/>
      <w:lang w:val="en-GB"/>
    </w:rPr>
  </w:style>
  <w:style w:type="paragraph" w:styleId="BalloonText">
    <w:name w:val="Balloon Text"/>
    <w:basedOn w:val="Normal"/>
    <w:link w:val="BalloonTextChar"/>
    <w:uiPriority w:val="99"/>
    <w:semiHidden/>
    <w:unhideWhenUsed/>
    <w:rsid w:val="00892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26F9"/>
    <w:rPr>
      <w:rFonts w:ascii="Segoe UI" w:hAnsi="Segoe UI" w:cs="Segoe UI"/>
      <w:sz w:val="18"/>
      <w:szCs w:val="18"/>
      <w:lang w:val="en-GB"/>
    </w:rPr>
  </w:style>
  <w:style w:type="character" w:styleId="Hyperlink">
    <w:name w:val="Hyperlink"/>
    <w:basedOn w:val="DefaultParagraphFont"/>
    <w:uiPriority w:val="99"/>
    <w:unhideWhenUsed/>
    <w:rsid w:val="003F5CA5"/>
    <w:rPr>
      <w:color w:val="0563C1" w:themeColor="hyperlink"/>
      <w:u w:val="single"/>
    </w:rPr>
  </w:style>
  <w:style w:type="character" w:customStyle="1" w:styleId="UnresolvedMention1">
    <w:name w:val="Unresolved Mention1"/>
    <w:basedOn w:val="DefaultParagraphFont"/>
    <w:uiPriority w:val="99"/>
    <w:semiHidden/>
    <w:unhideWhenUsed/>
    <w:rsid w:val="003F5CA5"/>
    <w:rPr>
      <w:color w:val="605E5C"/>
      <w:shd w:val="clear" w:color="auto" w:fill="E1DFDD"/>
    </w:rPr>
  </w:style>
  <w:style w:type="paragraph" w:styleId="Header">
    <w:name w:val="header"/>
    <w:basedOn w:val="Normal"/>
    <w:link w:val="HeaderChar"/>
    <w:uiPriority w:val="99"/>
    <w:unhideWhenUsed/>
    <w:rsid w:val="00F240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0F0"/>
    <w:rPr>
      <w:lang w:val="en-GB"/>
    </w:rPr>
  </w:style>
  <w:style w:type="paragraph" w:styleId="Footer">
    <w:name w:val="footer"/>
    <w:basedOn w:val="Normal"/>
    <w:link w:val="FooterChar"/>
    <w:uiPriority w:val="99"/>
    <w:unhideWhenUsed/>
    <w:rsid w:val="00F240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0F0"/>
    <w:rPr>
      <w:lang w:val="en-GB"/>
    </w:rPr>
  </w:style>
  <w:style w:type="paragraph" w:styleId="ListParagraph">
    <w:name w:val="List Paragraph"/>
    <w:basedOn w:val="Normal"/>
    <w:uiPriority w:val="34"/>
    <w:qFormat/>
    <w:rsid w:val="00D1692D"/>
    <w:pPr>
      <w:ind w:left="720"/>
      <w:contextualSpacing/>
    </w:pPr>
  </w:style>
  <w:style w:type="character" w:customStyle="1" w:styleId="Heading1Char">
    <w:name w:val="Heading 1 Char"/>
    <w:basedOn w:val="DefaultParagraphFont"/>
    <w:link w:val="Heading1"/>
    <w:uiPriority w:val="9"/>
    <w:rsid w:val="00D1692D"/>
    <w:rPr>
      <w:rFonts w:ascii="Times New Roman" w:eastAsiaTheme="majorEastAsia" w:hAnsi="Times New Roman" w:cstheme="majorBidi"/>
      <w:b/>
      <w:color w:val="171717" w:themeColor="background2" w:themeShade="1A"/>
      <w:sz w:val="32"/>
      <w:szCs w:val="32"/>
      <w:lang w:val="en-GB"/>
    </w:rPr>
  </w:style>
  <w:style w:type="character" w:customStyle="1" w:styleId="Heading2Char">
    <w:name w:val="Heading 2 Char"/>
    <w:basedOn w:val="DefaultParagraphFont"/>
    <w:link w:val="Heading2"/>
    <w:uiPriority w:val="9"/>
    <w:rsid w:val="00006C52"/>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06C52"/>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006C5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006C5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006C52"/>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006C52"/>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006C52"/>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006C52"/>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A500D6"/>
    <w:pPr>
      <w:numPr>
        <w:numId w:val="0"/>
      </w:num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500D6"/>
    <w:pPr>
      <w:spacing w:after="100"/>
    </w:pPr>
  </w:style>
  <w:style w:type="paragraph" w:styleId="CommentSubject">
    <w:name w:val="annotation subject"/>
    <w:basedOn w:val="CommentText"/>
    <w:next w:val="CommentText"/>
    <w:link w:val="CommentSubjectChar"/>
    <w:uiPriority w:val="99"/>
    <w:semiHidden/>
    <w:unhideWhenUsed/>
    <w:rsid w:val="007A1BC9"/>
    <w:rPr>
      <w:b/>
      <w:bCs/>
    </w:rPr>
  </w:style>
  <w:style w:type="character" w:customStyle="1" w:styleId="CommentSubjectChar">
    <w:name w:val="Comment Subject Char"/>
    <w:basedOn w:val="CommentTextChar"/>
    <w:link w:val="CommentSubject"/>
    <w:uiPriority w:val="99"/>
    <w:semiHidden/>
    <w:rsid w:val="007A1BC9"/>
    <w:rPr>
      <w:b/>
      <w:bCs/>
      <w:sz w:val="20"/>
      <w:szCs w:val="20"/>
      <w:lang w:val="en-GB"/>
    </w:rPr>
  </w:style>
  <w:style w:type="paragraph" w:customStyle="1" w:styleId="SubtleReference1">
    <w:name w:val="Subtle Reference1"/>
    <w:basedOn w:val="Normal"/>
    <w:qFormat/>
    <w:rsid w:val="009828B0"/>
    <w:pPr>
      <w:numPr>
        <w:numId w:val="7"/>
      </w:numPr>
      <w:tabs>
        <w:tab w:val="left" w:pos="924"/>
      </w:tabs>
      <w:spacing w:after="0" w:line="240" w:lineRule="auto"/>
      <w:jc w:val="both"/>
    </w:pPr>
    <w:rPr>
      <w:rFonts w:ascii="Times New Roman" w:eastAsia="Times New Roman" w:hAnsi="Times New Roman" w:cs="Times New Roman"/>
      <w:i/>
      <w:iCs/>
      <w:color w:val="7F7F7F"/>
      <w:sz w:val="20"/>
      <w:szCs w:val="20"/>
      <w:lang w:val="en-US"/>
    </w:rPr>
  </w:style>
  <w:style w:type="paragraph" w:styleId="Caption">
    <w:name w:val="caption"/>
    <w:basedOn w:val="Normal"/>
    <w:next w:val="Normal"/>
    <w:qFormat/>
    <w:rsid w:val="00D24071"/>
    <w:pPr>
      <w:spacing w:before="60" w:after="120" w:line="240" w:lineRule="auto"/>
      <w:ind w:left="851" w:hanging="851"/>
      <w:jc w:val="both"/>
    </w:pPr>
    <w:rPr>
      <w:rFonts w:ascii="Times New Roman" w:eastAsia="Times New Roman" w:hAnsi="Times New Roman" w:cs="Times New Roman"/>
      <w:bCs/>
      <w:sz w:val="20"/>
      <w:szCs w:val="20"/>
      <w:lang w:val="en-US"/>
    </w:rPr>
  </w:style>
  <w:style w:type="paragraph" w:styleId="TOC2">
    <w:name w:val="toc 2"/>
    <w:basedOn w:val="Normal"/>
    <w:next w:val="Normal"/>
    <w:autoRedefine/>
    <w:uiPriority w:val="39"/>
    <w:unhideWhenUsed/>
    <w:rsid w:val="008B2026"/>
    <w:pPr>
      <w:spacing w:after="100"/>
      <w:ind w:left="220"/>
    </w:pPr>
  </w:style>
  <w:style w:type="paragraph" w:styleId="TOC3">
    <w:name w:val="toc 3"/>
    <w:basedOn w:val="Normal"/>
    <w:next w:val="Normal"/>
    <w:autoRedefine/>
    <w:uiPriority w:val="39"/>
    <w:unhideWhenUsed/>
    <w:rsid w:val="008B2026"/>
    <w:pPr>
      <w:spacing w:after="100"/>
      <w:ind w:left="440"/>
    </w:pPr>
  </w:style>
  <w:style w:type="character" w:styleId="FollowedHyperlink">
    <w:name w:val="FollowedHyperlink"/>
    <w:basedOn w:val="DefaultParagraphFont"/>
    <w:uiPriority w:val="99"/>
    <w:semiHidden/>
    <w:unhideWhenUsed/>
    <w:rsid w:val="005C6E09"/>
    <w:rPr>
      <w:color w:val="954F72" w:themeColor="followedHyperlink"/>
      <w:u w:val="single"/>
    </w:rPr>
  </w:style>
  <w:style w:type="character" w:customStyle="1" w:styleId="UnresolvedMention">
    <w:name w:val="Unresolved Mention"/>
    <w:basedOn w:val="DefaultParagraphFont"/>
    <w:uiPriority w:val="99"/>
    <w:semiHidden/>
    <w:unhideWhenUsed/>
    <w:rsid w:val="00F467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j.gelderblom@lumc.n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linicaltrials.gov/ct2/show/NCT0299735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EC85E10F7DE243A9B2BC7CF3373734" ma:contentTypeVersion="13" ma:contentTypeDescription="Crée un document." ma:contentTypeScope="" ma:versionID="43941637dcb5f5346fb915d35ad37aba">
  <xsd:schema xmlns:xsd="http://www.w3.org/2001/XMLSchema" xmlns:xs="http://www.w3.org/2001/XMLSchema" xmlns:p="http://schemas.microsoft.com/office/2006/metadata/properties" xmlns:ns3="a5de35ea-4ccc-45fd-90d2-161a07bc7de2" xmlns:ns4="92b046ea-1f43-4fe9-806f-dba9d5f274d2" targetNamespace="http://schemas.microsoft.com/office/2006/metadata/properties" ma:root="true" ma:fieldsID="b66465534fffadab4308e8ed32c754d9" ns3:_="" ns4:_="">
    <xsd:import namespace="a5de35ea-4ccc-45fd-90d2-161a07bc7de2"/>
    <xsd:import namespace="92b046ea-1f43-4fe9-806f-dba9d5f274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35ea-4ccc-45fd-90d2-161a07bc7de2"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b046ea-1f43-4fe9-806f-dba9d5f274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9D704-D7F8-44B2-AFE3-96A7DCAC3D01}">
  <ds:schemaRefs>
    <ds:schemaRef ds:uri="http://schemas.microsoft.com/sharepoint/v3/contenttype/forms"/>
  </ds:schemaRefs>
</ds:datastoreItem>
</file>

<file path=customXml/itemProps2.xml><?xml version="1.0" encoding="utf-8"?>
<ds:datastoreItem xmlns:ds="http://schemas.openxmlformats.org/officeDocument/2006/customXml" ds:itemID="{5A1C8EF8-0D6A-477B-91FB-CD87CE49D5BF}">
  <ds:schemaRefs>
    <ds:schemaRef ds:uri="a5de35ea-4ccc-45fd-90d2-161a07bc7de2"/>
    <ds:schemaRef ds:uri="http://www.w3.org/XML/1998/namespace"/>
    <ds:schemaRef ds:uri="http://schemas.microsoft.com/office/2006/documentManagement/types"/>
    <ds:schemaRef ds:uri="http://purl.org/dc/terms/"/>
    <ds:schemaRef ds:uri="http://purl.org/dc/dcmityp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92b046ea-1f43-4fe9-806f-dba9d5f274d2"/>
  </ds:schemaRefs>
</ds:datastoreItem>
</file>

<file path=customXml/itemProps3.xml><?xml version="1.0" encoding="utf-8"?>
<ds:datastoreItem xmlns:ds="http://schemas.openxmlformats.org/officeDocument/2006/customXml" ds:itemID="{188C26E6-07E1-47B6-B5B8-15D9D17CA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35ea-4ccc-45fd-90d2-161a07bc7de2"/>
    <ds:schemaRef ds:uri="92b046ea-1f43-4fe9-806f-dba9d5f274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10BD46-A39E-4B2B-83A2-0408CD37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35</Pages>
  <Words>15818</Words>
  <Characters>90168</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Kantidakis</dc:creator>
  <cp:keywords/>
  <dc:description/>
  <cp:lastModifiedBy>Georgios Kantidakis</cp:lastModifiedBy>
  <cp:revision>252</cp:revision>
  <dcterms:created xsi:type="dcterms:W3CDTF">2021-01-14T08:27:00Z</dcterms:created>
  <dcterms:modified xsi:type="dcterms:W3CDTF">2022-04-04T09:49:00Z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http://www.zotero.org/styles/the-lancet-oncology</vt:lpwstr>
  </property>
  <property fmtid="{D5CDD505-2E9C-101B-9397-08002B2CF9AE}" pid="4" name="Mendeley Unique User Id_1">
    <vt:lpwstr>0b87f51c-82fd-33d1-a2ef-4778bac7e66a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http://www.zotero.org/styles/artificial-intelligence-in-medicine</vt:lpwstr>
  </property>
  <property fmtid="{D5CDD505-2E9C-101B-9397-08002B2CF9AE}" pid="10" name="Mendeley Recent Style Name 2_1">
    <vt:lpwstr>Artificial Intelligence In Medicine</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http://www.zotero.org/styles/neural-networks</vt:lpwstr>
  </property>
  <property fmtid="{D5CDD505-2E9C-101B-9397-08002B2CF9AE}" pid="22" name="Mendeley Recent Style Name 8_1">
    <vt:lpwstr>Neural Networks</vt:lpwstr>
  </property>
  <property fmtid="{D5CDD505-2E9C-101B-9397-08002B2CF9AE}" pid="23" name="Mendeley Recent Style Id 9_1">
    <vt:lpwstr>http://www.zotero.org/styles/the-lancet-oncology</vt:lpwstr>
  </property>
  <property fmtid="{D5CDD505-2E9C-101B-9397-08002B2CF9AE}" pid="24" name="Mendeley Recent Style Name 9_1">
    <vt:lpwstr>The Lancet Oncology</vt:lpwstr>
  </property>
  <property fmtid="{D5CDD505-2E9C-101B-9397-08002B2CF9AE}" pid="25" name="ContentTypeId">
    <vt:lpwstr>0x0101008DEC85E10F7DE243A9B2BC7CF3373734</vt:lpwstr>
  </property>
</Properties>
</file>