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Arial" w:cs="Arial" w:eastAsia="Arial" w:hAnsi="Arial"/>
          <w:b/>
          <w:bCs/>
          <w:color w:val="0D2131"/>
          <w:sz w:val="52"/>
          <w:szCs w:val="52"/>
        </w:rPr>
        <w:t xml:space="preserve">BEACON</w:t>
      </w:r>
    </w:p>
    <w:p>
      <w:pPr>
        <w:pBdr>
          <w:bottom w:val="single" w:color="0A7F73" w:sz="12" w:space="8"/>
        </w:pBdr>
        <w:spacing w:after="480"/>
      </w:pPr>
      <w:r>
        <w:rPr>
          <w:rFonts w:ascii="Arial" w:cs="Arial" w:eastAsia="Arial" w:hAnsi="Arial"/>
          <w:color w:val="0A7F73"/>
          <w:sz w:val="32"/>
          <w:szCs w:val="32"/>
        </w:rPr>
        <w:t xml:space="preserve">Database design for BMS energy data</w:t>
      </w:r>
    </w:p>
    <w:p>
      <w:pPr>
        <w:keepNext w:val="false"/>
        <w:spacing w:after="120"/>
      </w:pPr>
      <w:r>
        <w:rPr>
          <w:b w:val="false"/>
          <w:bCs w:val="false"/>
        </w:rPr>
        <w:t xml:space="preserve">This document describes how the BMS data for the energy efficiency dashboard is organised and stored: which tables there are, what each one holds, how they connect, and how the data moves from a building's controllers to the dashboard and the PDF reports.</w:t>
      </w:r>
    </w:p>
    <w:p>
      <w:pPr>
        <w:keepNext w:val="false"/>
        <w:spacing w:after="120"/>
      </w:pPr>
      <w:r>
        <w:rPr>
          <w:b w:val="false"/>
          <w:bCs w:val="false"/>
        </w:rPr>
        <w:t xml:space="preserve">It is a design on paper. Nothing has been built yet. It is based on the BMS data requirements document (BEACON: BMS data requirements) and the demo dashboard, and uses the same systems, names and KPIs.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cantSplit/>
          <w:tblHeader/>
        </w:trPr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7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</w:t>
            </w:r>
          </w:p>
        </w:tc>
        <w:tc>
          <w:tcPr>
            <w:tcW w:type="dxa" w:w="67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design for BMS energy data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67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 (design)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7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October 2026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7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 only, not implemented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67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BMS data requirements for the energy efficiency dashboard; BEACON demo dashboard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Recommended database</w:t>
            </w:r>
          </w:p>
        </w:tc>
        <w:tc>
          <w:tcPr>
            <w:tcW w:type="dxa" w:w="677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16 with the TimescaleDB extension</w:t>
            </w:r>
          </w:p>
        </w:tc>
      </w:tr>
    </w:tbl>
    <w:p>
      <w:pPr>
        <w:spacing w:after="160"/>
      </w:pPr>
    </w:p>
    <w:p>
      <w:pPr>
        <w:pStyle w:val="Heading1"/>
        <w:keepNext/>
        <w:pageBreakBefore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</w:pPr>
      <w:r>
        <w:rPr>
          <w:b w:val="false"/>
          <w:bCs w:val="false"/>
          <w:color w:val="5B6B7D"/>
          <w:sz w:val="18"/>
          <w:szCs w:val="18"/>
        </w:rPr>
        <w:t xml:space="preserve">Right-click the table of contents in Word and choose Update Field if page numbers are missing.</w:t>
      </w:r>
    </w:p>
    <w:p>
      <w:pPr>
        <w:pStyle w:val="Heading1"/>
        <w:keepNext/>
        <w:pageBreakBefore/>
      </w:pPr>
      <w:r>
        <w:t xml:space="preserve">1. Purpose and scope</w:t>
      </w:r>
    </w:p>
    <w:p>
      <w:pPr>
        <w:keepNext w:val="false"/>
        <w:spacing w:after="120"/>
      </w:pPr>
      <w:r>
        <w:rPr>
          <w:b w:val="false"/>
          <w:bCs w:val="false"/>
        </w:rPr>
        <w:t xml:space="preserve">The energy hypervision collects readings from the BMS of many buildings every 15 minutes, turns them into energy, cost, KPIs and waste findings, and shows them on a live dashboard and in reports. The database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store every reading from every building, with its time, unit and quality, without losing any data during network outages;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know what each reading is: which building, floor, zone, system and equipment it belongs 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keep calculated results (energy by system, cost, KPIs, waste) so the dashboard is fast and reports match the screen;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record faults, alarms and data gaps;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control who can see which building;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grow from a few buildings to many without a redesign.</w:t>
      </w:r>
    </w:p>
    <w:p>
      <w:pPr>
        <w:keepNext w:val="false"/>
        <w:spacing w:after="120"/>
      </w:pPr>
      <w:r>
        <w:rPr>
          <w:b/>
          <w:bCs/>
        </w:rPr>
        <w:t xml:space="preserve">In scope:</w:t>
      </w:r>
      <w:r>
        <w:rPr>
          <w:b w:val="false"/>
          <w:bCs w:val="false"/>
        </w:rPr>
        <w:t xml:space="preserve"> energy efficiency data, as listed in the data requirements document. </w:t>
      </w:r>
      <w:r>
        <w:rPr>
          <w:b/>
          <w:bCs/>
        </w:rPr>
        <w:t xml:space="preserve">Out of scope for now:</w:t>
      </w:r>
      <w:r>
        <w:rPr>
          <w:b w:val="false"/>
          <w:bCs w:val="false"/>
        </w:rPr>
        <w:t xml:space="preserve"> the maintenance data marked "Kept for future maintenance use". The design leaves room for it: maintenance points can be added as new data points later without changing any table.</w:t>
      </w:r>
    </w:p>
    <w:p>
      <w:pPr>
        <w:pStyle w:val="Heading2"/>
        <w:keepNext/>
      </w:pPr>
      <w:r>
        <w:t xml:space="preserve">Why PostgreSQL with TimescaleDB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rPr>
          <w:cantSplit/>
          <w:tblHeader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it is met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Very many time-stamped readings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TimescaleDB stores them in time-based chunks and compresses old chunks (typically by 90% or more), so the database stays small and fast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data with relationships (building, floor, equipment)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PostgreSQL tables with foreign keys keep the asset register consistent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Hourly and daily summaries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Continuous aggregates keep them up to date automatically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database for both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Readings can be joined directly with buildings, equipment and tariffs in one query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 and support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are open source and widely supported; managed cloud versions exist</w:t>
            </w:r>
          </w:p>
        </w:tc>
      </w:tr>
    </w:tbl>
    <w:p>
      <w:pPr>
        <w:spacing w:after="160"/>
      </w:pPr>
    </w:p>
    <w:p>
      <w:pPr>
        <w:pStyle w:val="Heading1"/>
        <w:keepNext/>
        <w:pageBreakBefore/>
      </w:pPr>
      <w:r>
        <w:t xml:space="preserve">2. Design principles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reading = one data point + one time + one value.</w:t>
      </w:r>
      <w:r>
        <w:rPr>
          <w:b w:val="false"/>
          <w:bCs w:val="false"/>
        </w:rPr>
        <w:t xml:space="preserve"> All systems use the same reading table. Adding a new system or sensor means adding rows to the data point list, not new tables.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Master data is separate from readings.</w:t>
      </w:r>
      <w:r>
        <w:rPr>
          <w:b w:val="false"/>
          <w:bCs w:val="false"/>
        </w:rPr>
        <w:t xml:space="preserve"> What a sensor is (building, equipment, unit) is stored once in the asset register. Readings carry only a small point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Raw readings are never changed or deleted</w:t>
      </w:r>
      <w:r>
        <w:rPr>
          <w:b w:val="false"/>
          <w:bCs w:val="false"/>
        </w:rPr>
        <w:t xml:space="preserve"> during their retention period. Corrections and estimates are stored as calculated values, so the original can always be checked.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Calculated results are stored, with their source marked</w:t>
      </w:r>
      <w:r>
        <w:rPr>
          <w:b w:val="false"/>
          <w:bCs w:val="false"/>
        </w:rPr>
        <w:t xml:space="preserve"> (metered, estimated or calculated), so everyone sees the same numbers.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Times are stored in UTC</w:t>
      </w:r>
      <w:r>
        <w:rPr>
          <w:b w:val="false"/>
          <w:bCs w:val="false"/>
        </w:rPr>
        <w:t xml:space="preserve"> and shown in each building's local time. Every reading keeps the time it was measured, not the time it arrived.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Every value has one fixed unit.</w:t>
      </w:r>
      <w:r>
        <w:rPr>
          <w:b w:val="false"/>
          <w:bCs w:val="false"/>
        </w:rPr>
        <w:t xml:space="preserve"> Units are converted at ingest, never in the dashboard.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Missing is not zero.</w:t>
      </w:r>
      <w:r>
        <w:rPr>
          <w:b w:val="false"/>
          <w:bCs w:val="false"/>
        </w:rPr>
        <w:t xml:space="preserve"> Gaps and bad values are flagged, never filled with 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Read-only from the BMS.</w:t>
      </w:r>
      <w:r>
        <w:rPr>
          <w:b w:val="false"/>
          <w:bCs w:val="false"/>
        </w:rPr>
        <w:t xml:space="preserve"> The platform never writes back to the BMS.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Access is enforced in the database</w:t>
      </w:r>
      <w:r>
        <w:rPr>
          <w:b w:val="false"/>
          <w:bCs w:val="false"/>
        </w:rPr>
        <w:t xml:space="preserve">, by building, so a building manager can only ever read their own building.</w:t>
      </w:r>
    </w:p>
    <w:p>
      <w:pPr>
        <w:pStyle w:val="Heading1"/>
        <w:keepNext/>
        <w:pageBreakBefore/>
      </w:pPr>
      <w:r>
        <w:t xml:space="preserve">3. How the data is organised</w:t>
      </w:r>
    </w:p>
    <w:p>
      <w:pPr>
        <w:pStyle w:val="Heading2"/>
        <w:keepNext/>
      </w:pPr>
      <w:r>
        <w:t xml:space="preserve">3.1 The building hierarchy</w:t>
      </w:r>
    </w:p>
    <w:p>
      <w:pPr>
        <w:keepNext w:val="false"/>
        <w:spacing w:after="120"/>
      </w:pPr>
      <w:r>
        <w:rPr>
          <w:b w:val="false"/>
          <w:bCs w:val="false"/>
        </w:rPr>
        <w:t xml:space="preserve">Every reading is filed under a fixed chain, from the portfolio down to the single value: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9"/>
        <w:gridCol w:w="4298"/>
        <w:gridCol w:w="2579"/>
      </w:tblGrid>
      <w:tr>
        <w:trPr>
          <w:cantSplit/>
          <w:tblHeader/>
        </w:trPr>
        <w:tc>
          <w:tcPr>
            <w:tcW w:type="dxa" w:w="21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5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Stored in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 (owner)</w:t>
            </w:r>
          </w:p>
        </w:tc>
        <w:tc>
          <w:tcPr>
            <w:tcW w:type="dxa" w:w="4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company</w:t>
            </w:r>
          </w:p>
        </w:tc>
        <w:tc>
          <w:tcPr>
            <w:tcW w:type="dxa" w:w="25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core.organization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</w:t>
            </w:r>
          </w:p>
        </w:tc>
        <w:tc>
          <w:tcPr>
            <w:tcW w:type="dxa" w:w="4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GRH: Grand Residency Hotel, Chennai</w:t>
            </w:r>
          </w:p>
        </w:tc>
        <w:tc>
          <w:tcPr>
            <w:tcW w:type="dxa" w:w="25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core.building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Floor</w:t>
            </w:r>
          </w:p>
        </w:tc>
        <w:tc>
          <w:tcPr>
            <w:tcW w:type="dxa" w:w="4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Level 3</w:t>
            </w:r>
          </w:p>
        </w:tc>
        <w:tc>
          <w:tcPr>
            <w:tcW w:type="dxa" w:w="25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core.floor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/ room</w:t>
            </w:r>
          </w:p>
        </w:tc>
        <w:tc>
          <w:tcPr>
            <w:tcW w:type="dxa" w:w="4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Room 1204, Floor 3 east wing, Car park B1</w:t>
            </w:r>
          </w:p>
        </w:tc>
        <w:tc>
          <w:tcPr>
            <w:tcW w:type="dxa" w:w="25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core.zone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4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AHU: Air Handling Units</w:t>
            </w:r>
          </w:p>
        </w:tc>
        <w:tc>
          <w:tcPr>
            <w:tcW w:type="dxa" w:w="25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core.system_type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Equipment</w:t>
            </w:r>
          </w:p>
        </w:tc>
        <w:tc>
          <w:tcPr>
            <w:tcW w:type="dxa" w:w="4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AHU03 (ballroom AHU), part of the air-side system</w:t>
            </w:r>
          </w:p>
        </w:tc>
        <w:tc>
          <w:tcPr>
            <w:tcW w:type="dxa" w:w="25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core.equipment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point</w:t>
            </w:r>
          </w:p>
        </w:tc>
        <w:tc>
          <w:tcPr>
            <w:tcW w:type="dxa" w:w="4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GRH-AHU-AHU03-KW: fan power in kW</w:t>
            </w:r>
          </w:p>
        </w:tc>
        <w:tc>
          <w:tcPr>
            <w:tcW w:type="dxa" w:w="25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core.data_point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</w:t>
            </w:r>
          </w:p>
        </w:tc>
        <w:tc>
          <w:tcPr>
            <w:tcW w:type="dxa" w:w="42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Oct 2026 14:15, 18.4 kW, quality good</w:t>
            </w:r>
          </w:p>
        </w:tc>
        <w:tc>
          <w:tcPr>
            <w:tcW w:type="dxa" w:w="257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ts.reading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b w:val="false"/>
          <w:bCs w:val="false"/>
        </w:rPr>
        <w:t xml:space="preserve">Meters sit beside this chain: a meter measures a plant, a panel or a whole building, and its readings are data points like any other. The meter tree (main incomer and sub-meters) is held in core.meter.</w:t>
      </w:r>
    </w:p>
    <w:p>
      <w:pPr>
        <w:pStyle w:val="Heading2"/>
        <w:keepNext/>
      </w:pPr>
      <w:r>
        <w:t xml:space="preserve">3.2 How data flows into the database</w:t>
      </w:r>
    </w:p>
    <w:p>
      <w:pPr>
        <w:spacing w:after="80" w:before="120"/>
        <w:jc w:val="center"/>
      </w:pPr>
      <w:r>
        <w:drawing>
          <wp:inline distT="0" distB="0" distL="0" distR="0">
            <wp:extent cx="5762625" cy="2876550"/>
            <wp:effectExtent t="0" r="0" b="0" l="0"/>
            <wp:docPr id="1" name="flow.png" descr="flow.png" title="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false"/>
          <w:bCs w:val="false"/>
          <w:i/>
          <w:iCs/>
          <w:color w:val="5B6B7D"/>
          <w:sz w:val="18"/>
          <w:szCs w:val="18"/>
        </w:rPr>
        <w:t xml:space="preserve">Figure 1. From the BMS controllers to the dashboard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The </w:t>
      </w:r>
      <w:r>
        <w:rPr>
          <w:b/>
          <w:bCs/>
        </w:rPr>
        <w:t xml:space="preserve">edge gateway</w:t>
      </w:r>
      <w:r>
        <w:rPr>
          <w:b w:val="false"/>
          <w:bCs w:val="false"/>
        </w:rPr>
        <w:t xml:space="preserve"> in each building reads the BMS controllers and meters every 15 minutes (BACnet or Modbus), and stores readings locally if the internet link is down.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It sends them to the central </w:t>
      </w:r>
      <w:r>
        <w:rPr>
          <w:b/>
          <w:bCs/>
        </w:rPr>
        <w:t xml:space="preserve">ingest service</w:t>
      </w:r>
      <w:r>
        <w:rPr>
          <w:b w:val="false"/>
          <w:bCs w:val="false"/>
        </w:rPr>
        <w:t xml:space="preserve"> (MQTT or HTTPS). The ingest service looks up each tag in core.data_point, converts units, checks ranges and saves the readings in </w:t>
      </w:r>
      <w:r>
        <w:rPr>
          <w:b/>
          <w:bCs/>
        </w:rPr>
        <w:t xml:space="preserve">ts.reading</w:t>
      </w:r>
      <w:r>
        <w:rPr>
          <w:b w:val="false"/>
          <w:bCs w:val="false"/>
        </w:rPr>
        <w:t xml:space="preserve"> with a quality flag.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Calculation jobs</w:t>
      </w:r>
      <w:r>
        <w:rPr>
          <w:b w:val="false"/>
          <w:bCs w:val="false"/>
        </w:rPr>
        <w:t xml:space="preserve"> run every 15 minutes, hourly and daily. They combine readings with tariffs, schedules, occupancy and weather, and write energy, cost, KPIs and waste findings to the </w:t>
      </w:r>
      <w:r>
        <w:rPr>
          <w:b/>
          <w:bCs/>
        </w:rPr>
        <w:t xml:space="preserve">energy</w:t>
      </w:r>
      <w:r>
        <w:rPr>
          <w:b w:val="false"/>
          <w:bCs w:val="false"/>
        </w:rPr>
        <w:t xml:space="preserve"> tables, and data gaps and platform alarms to the </w:t>
      </w:r>
      <w:r>
        <w:rPr>
          <w:b/>
          <w:bCs/>
        </w:rPr>
        <w:t xml:space="preserve">ops</w:t>
      </w:r>
      <w:r>
        <w:rPr>
          <w:b w:val="false"/>
          <w:bCs w:val="false"/>
        </w:rPr>
        <w:t xml:space="preserve"> tables.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</w:rPr>
        <w:t xml:space="preserve">The </w:t>
      </w:r>
      <w:r>
        <w:rPr>
          <w:b/>
          <w:bCs/>
        </w:rPr>
        <w:t xml:space="preserve">dashboard and reports</w:t>
      </w:r>
      <w:r>
        <w:rPr>
          <w:b w:val="false"/>
          <w:bCs w:val="false"/>
        </w:rPr>
        <w:t xml:space="preserve"> read only the calculated tables, plus ts summaries for detailed charts.</w:t>
      </w:r>
    </w:p>
    <w:p>
      <w:pPr>
        <w:pStyle w:val="Heading2"/>
        <w:keepNext/>
      </w:pPr>
      <w:r>
        <w:t xml:space="preserve">3.3 Six groups of tables</w:t>
      </w:r>
    </w:p>
    <w:p>
      <w:pPr>
        <w:keepNext w:val="false"/>
        <w:spacing w:after="120"/>
      </w:pPr>
      <w:r>
        <w:rPr>
          <w:b w:val="false"/>
          <w:bCs w:val="false"/>
        </w:rPr>
        <w:t xml:space="preserve">The tables are grouped into six PostgreSQL schemas (folders). Each group has a different job and changes at a different pace.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7"/>
        <w:gridCol w:w="3493"/>
        <w:gridCol w:w="1941"/>
        <w:gridCol w:w="2525"/>
      </w:tblGrid>
      <w:tr>
        <w:trPr>
          <w:cantSplit/>
          <w:tblHeader/>
        </w:trPr>
        <w:tc>
          <w:tcPr>
            <w:tcW w:type="dxa" w:w="10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34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Holds</w:t>
            </w:r>
          </w:p>
        </w:tc>
        <w:tc>
          <w:tcPr>
            <w:tcW w:type="dxa" w:w="19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  <w:tc>
          <w:tcPr>
            <w:tcW w:type="dxa" w:w="252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Main tables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34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Asset register: buildings, floors, zones, systems, equipment, meters, data points, gateways</w:t>
            </w:r>
          </w:p>
        </w:tc>
        <w:tc>
          <w:tcPr>
            <w:tcW w:type="dxa" w:w="19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Rarely (commissioning, new equipment)</w:t>
            </w:r>
          </w:p>
        </w:tc>
        <w:tc>
          <w:tcPr>
            <w:tcW w:type="dxa" w:w="252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building, equipment, meter, data_point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</w:t>
            </w:r>
          </w:p>
        </w:tc>
        <w:tc>
          <w:tcPr>
            <w:tcW w:type="dxa" w:w="34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readings and their hourly / daily summaries</w:t>
            </w:r>
          </w:p>
        </w:tc>
        <w:tc>
          <w:tcPr>
            <w:tcW w:type="dxa" w:w="19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15 minutes, very large</w:t>
            </w:r>
          </w:p>
        </w:tc>
        <w:tc>
          <w:tcPr>
            <w:tcW w:type="dxa" w:w="252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reading, ingest_batch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energy</w:t>
            </w:r>
          </w:p>
        </w:tc>
        <w:tc>
          <w:tcPr>
            <w:tcW w:type="dxa" w:w="34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Calculated energy, cost, KPIs, targets, waste findings</w:t>
            </w:r>
          </w:p>
        </w:tc>
        <w:tc>
          <w:tcPr>
            <w:tcW w:type="dxa" w:w="19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15 minutes</w:t>
            </w:r>
          </w:p>
        </w:tc>
        <w:tc>
          <w:tcPr>
            <w:tcW w:type="dxa" w:w="252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energy_interval, energy_daily, kpi_value, waste_finding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ops</w:t>
            </w:r>
          </w:p>
        </w:tc>
        <w:tc>
          <w:tcPr>
            <w:tcW w:type="dxa" w:w="34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Alarms and faults, gateway health, data gaps</w:t>
            </w:r>
          </w:p>
        </w:tc>
        <w:tc>
          <w:tcPr>
            <w:tcW w:type="dxa" w:w="19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events happen</w:t>
            </w:r>
          </w:p>
        </w:tc>
        <w:tc>
          <w:tcPr>
            <w:tcW w:type="dxa" w:w="252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alarm_event, gateway_status, data_gap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ctx</w:t>
            </w:r>
          </w:p>
        </w:tc>
        <w:tc>
          <w:tcPr>
            <w:tcW w:type="dxa" w:w="34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 from outside the BMS: tariffs, schedules, holidays, occupancy, weather, baseline</w:t>
            </w:r>
          </w:p>
        </w:tc>
        <w:tc>
          <w:tcPr>
            <w:tcW w:type="dxa" w:w="19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or hourly</w:t>
            </w:r>
          </w:p>
        </w:tc>
        <w:tc>
          <w:tcPr>
            <w:tcW w:type="dxa" w:w="252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tariff, schedule, occupancy, weather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34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Users, roles, building access, report log, audit log</w:t>
            </w:r>
          </w:p>
        </w:tc>
        <w:tc>
          <w:tcPr>
            <w:tcW w:type="dxa" w:w="194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users act</w:t>
            </w:r>
          </w:p>
        </w:tc>
        <w:tc>
          <w:tcPr>
            <w:tcW w:type="dxa" w:w="252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app_user, user_building_access, report_log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3.4 How the main tables connect</w:t>
      </w:r>
    </w:p>
    <w:p>
      <w:pPr>
        <w:spacing w:after="80" w:before="120"/>
        <w:jc w:val="center"/>
      </w:pPr>
      <w:r>
        <w:drawing>
          <wp:inline distT="0" distB="0" distL="0" distR="0">
            <wp:extent cx="5762625" cy="5524500"/>
            <wp:effectExtent t="0" r="0" b="0" l="0"/>
            <wp:docPr id="1" name="er.png" descr="er.png" title="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false"/>
          <w:bCs w:val="false"/>
          <w:i/>
          <w:iCs/>
          <w:color w:val="5B6B7D"/>
          <w:sz w:val="18"/>
          <w:szCs w:val="18"/>
        </w:rPr>
        <w:t xml:space="preserve">Figure 2. Main tables and relationships (the forked end means "many": one building has many floors)</w:t>
      </w:r>
    </w:p>
    <w:p>
      <w:pPr>
        <w:keepNext w:val="false"/>
        <w:spacing w:after="120"/>
      </w:pPr>
      <w:r>
        <w:rPr>
          <w:b/>
          <w:bCs/>
        </w:rPr>
        <w:t xml:space="preserve">core.data_point</w:t>
      </w:r>
      <w:r>
        <w:rPr>
          <w:b w:val="false"/>
          <w:bCs w:val="false"/>
        </w:rPr>
        <w:t xml:space="preserve"> is the link between the asset register and the readings. </w:t>
      </w:r>
      <w:r>
        <w:rPr>
          <w:b/>
          <w:bCs/>
        </w:rPr>
        <w:t xml:space="preserve">ts.reading</w:t>
      </w:r>
      <w:r>
        <w:rPr>
          <w:b w:val="false"/>
          <w:bCs w:val="false"/>
        </w:rPr>
        <w:t xml:space="preserve"> has only four columns, so billions of rows stay compact; everything else about a reading is found by following point_id.</w:t>
      </w:r>
    </w:p>
    <w:p>
      <w:pPr>
        <w:pStyle w:val="Heading1"/>
        <w:keepNext/>
        <w:pageBreakBefore/>
      </w:pPr>
      <w:r>
        <w:t xml:space="preserve">4. Naming convention for data points</w:t>
      </w:r>
    </w:p>
    <w:p>
      <w:pPr>
        <w:keepNext w:val="false"/>
        <w:spacing w:after="120"/>
      </w:pPr>
      <w:r>
        <w:rPr>
          <w:b w:val="false"/>
          <w:bCs w:val="false"/>
        </w:rPr>
        <w:t xml:space="preserve">Every data point gets one standard tag, whatever the BMS calls it. The BMS name is kept in data_point.bms_name for traceability. The standard tag makes points readable, sortable and the same across all buildings.</w:t>
      </w:r>
    </w:p>
    <w:p>
      <w:pPr>
        <w:pStyle w:val="Heading2"/>
        <w:keepNext/>
      </w:pPr>
      <w:r>
        <w:t xml:space="preserve">4.1 Tag format</w:t>
      </w:r>
    </w:p>
    <w:p>
      <w:pPr>
        <w:spacing w:after="120" w:before="120"/>
        <w:jc w:val="center"/>
      </w:pPr>
      <w:r>
        <w:rPr>
          <w:rFonts w:ascii="Consolas" w:cs="Consolas" w:eastAsia="Consolas" w:hAnsi="Consolas"/>
          <w:b/>
          <w:bCs/>
          <w:color w:val="0A7F73"/>
          <w:sz w:val="26"/>
          <w:szCs w:val="26"/>
        </w:rPr>
        <w:t xml:space="preserve">BUILDING - SYSTEM - EQUIPMENT - 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rPr>
          <w:cantSplit/>
          <w:tblHeader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Means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TPA-CHL-CH01-KW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 Park Tower A, chiller plant, chiller 1, power (kW)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TPA-CHL-PLANT-TRH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 Park Tower A, chiller plant, BTU meter, cooling energy (TRh)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GRH-AHU-AHU03-SAT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Grand Residency Hotel, AHU 3, supply air temperature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GRH-FCU-R1204-ZTSP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Grand Residency Hotel, fan coil unit in room 1204, room setpoint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CSM-VEN-JF07-ST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 Square Mall, car park jet fan 7, run status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CSM-ELE-MAIN-KWH</w:t>
            </w:r>
          </w:p>
        </w:tc>
        <w:tc>
          <w:tcPr>
            <w:tcW w:type="dxa" w:w="601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 Square Mall, main incomer energy register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color w:val="5B6B7D"/>
          <w:sz w:val="18"/>
          <w:szCs w:val="18"/>
        </w:rPr>
        <w:t xml:space="preserve">Building codes are 3 letters, unique in the portfolio. Equipment tags have no spaces or hyphens (CH01, AHU03, R1204, F3E). PLANT, MAIN or GROUP are used when the point belongs to a whole plant, a main meter or a group of items.</w:t>
      </w:r>
    </w:p>
    <w:p>
      <w:pPr>
        <w:pStyle w:val="Heading2"/>
        <w:keepNext/>
      </w:pPr>
      <w:r>
        <w:t xml:space="preserve">4.2 System codes</w:t>
      </w:r>
    </w:p>
    <w:p>
      <w:pPr>
        <w:keepNext w:val="false"/>
        <w:spacing w:after="120"/>
      </w:pPr>
      <w:r>
        <w:rPr>
          <w:b w:val="false"/>
          <w:bCs w:val="false"/>
        </w:rPr>
        <w:t xml:space="preserve">One code per system from the data requirements document. Loaded once into core.system_type.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"/>
        <w:gridCol w:w="4778"/>
        <w:gridCol w:w="3187"/>
      </w:tblGrid>
      <w:tr>
        <w:trPr>
          <w:cantSplit/>
          <w:tblHeader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CHL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Chiller Plant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AHU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Air Handling Units / TFA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FCU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Fan Coil Units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LTG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Lighting Control (indoor and external)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VEN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Ventilation and Exhaust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VTR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Elevators and Escalators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BLR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Boiler / Heating / Heat Pumps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HWS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 Water System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WSP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Water Supply (pumping)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CLD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Cold Room / Refrigeration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UPS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UPS System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STP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Sewage Treatment Plant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WTP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Water Treatment Plant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IAQ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Indoor Air Quality Monitoring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FAS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 Alarm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Life safety (context)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SMK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Smoke Control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Life safety (context)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GLD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Gas Leak Detection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Life safety (context)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ACS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(context)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CCT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CCTV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(context)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IDS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Intrusion Alarm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(context)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ELE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Electrical Distribution and Energy Metering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Supply / metering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DGS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Diesel Generator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Supply / metering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SOL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Solar / Renewable Energy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Supply / metering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GAS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Gas Supply and Metering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Supply / metering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KIT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Kitchen Equipment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Building-type specific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LDY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Laundry Equipment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Building-type specific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POL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Swimming Pool and Spa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Building-type specific</w:t>
            </w:r>
          </w:p>
        </w:tc>
      </w:tr>
      <w:tr>
        <w:trPr>
          <w:cantSplit/>
        </w:trPr>
        <w:tc>
          <w:tcPr>
            <w:tcW w:type="dxa" w:w="106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GRM</w:t>
            </w:r>
          </w:p>
        </w:tc>
        <w:tc>
          <w:tcPr>
            <w:tcW w:type="dxa" w:w="477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Room Management (GRMS)</w:t>
            </w:r>
          </w:p>
        </w:tc>
        <w:tc>
          <w:tcPr>
            <w:tcW w:type="dxa" w:w="318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Building-type specific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4.3 Point codes</w:t>
      </w:r>
    </w:p>
    <w:p>
      <w:pPr>
        <w:keepNext w:val="false"/>
        <w:spacing w:after="120"/>
      </w:pPr>
      <w:r>
        <w:rPr>
          <w:b w:val="false"/>
          <w:bCs w:val="false"/>
        </w:rPr>
        <w:t xml:space="preserve">The last part of the tag says what is measured. The list grows as needed; the most common are: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9"/>
        <w:gridCol w:w="4893"/>
        <w:gridCol w:w="2394"/>
      </w:tblGrid>
      <w:tr>
        <w:trPr>
          <w:cantSplit/>
          <w:tblHeader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Measures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KW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kW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KWH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 register (cumulative)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KVA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Apparent power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kVA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PF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factor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status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= off, 1 = on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hours (counter)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hours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ALM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Alarm / trip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/ 1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Operating mode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multistate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SPD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Fan / pump speed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SAT / SATSP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Supply air temperature / setpoint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 air temperature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CHWS / CHWR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Chilled water supply / return temperature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CHWSP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Chilled water setpoint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FLOW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Water flow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m³/h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 / TRH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Cooling load / cooling energy (BTU meter)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 / TRh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ZT / ZTSP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(room) temperature / setpoint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RHUM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Relative humidity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%RH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CO2 / CO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Carbon dioxide / carbon monoxide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ppm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OCC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Occupancy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/ 1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LUX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 level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lux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DIM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Dimming level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TRIPS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Elevator trips (counter)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173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VOL</w:t>
            </w:r>
          </w:p>
        </w:tc>
        <w:tc>
          <w:tcPr>
            <w:tcW w:type="dxa" w:w="489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Water / gas / diesel volume (counter)</w:t>
            </w:r>
          </w:p>
        </w:tc>
        <w:tc>
          <w:tcPr>
            <w:tcW w:type="dxa" w:w="239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m³ or litres</w:t>
            </w:r>
          </w:p>
        </w:tc>
      </w:tr>
    </w:tbl>
    <w:p>
      <w:pPr>
        <w:spacing w:after="160"/>
      </w:pPr>
    </w:p>
    <w:p>
      <w:pPr>
        <w:pStyle w:val="Heading1"/>
        <w:keepNext/>
        <w:pageBreakBefore/>
      </w:pPr>
      <w:r>
        <w:t xml:space="preserve">5. Table definitions</w:t>
      </w:r>
    </w:p>
    <w:p>
      <w:pPr>
        <w:keepNext w:val="false"/>
        <w:spacing w:after="120"/>
      </w:pPr>
      <w:r>
        <w:rPr>
          <w:b w:val="false"/>
          <w:bCs w:val="false"/>
        </w:rPr>
        <w:t xml:space="preserve">Column types are PostgreSQL types. Key: PK = primary key, FK = foreign key (link to another table), UQ = unique. Columns marked created_at / updated_at exist on all master data tables for change tracking.</w:t>
      </w:r>
    </w:p>
    <w:p>
      <w:pPr>
        <w:pStyle w:val="Heading2"/>
        <w:keepNext/>
      </w:pPr>
      <w:r>
        <w:t xml:space="preserve">5.1 core: asset register</w:t>
      </w:r>
    </w:p>
    <w:p>
      <w:pPr>
        <w:pStyle w:val="Heading3"/>
        <w:keepNext/>
      </w:pPr>
      <w:r>
        <w:t xml:space="preserve">core.organization</w:t>
      </w:r>
    </w:p>
    <w:p>
      <w:pPr>
        <w:keepNext/>
        <w:spacing w:after="120"/>
      </w:pPr>
      <w:r>
        <w:rPr>
          <w:b w:val="false"/>
          <w:bCs w:val="false"/>
        </w:rPr>
        <w:t xml:space="preserve">The company that owns the buildings. One row in most installations; kept so the platform can serve more than one owner later.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name, as printed on reports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logo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bytea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logo (PNG) for reports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default_timezone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Asia/Kolkata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core.building</w:t>
      </w:r>
    </w:p>
    <w:p>
      <w:pPr>
        <w:keepNext/>
        <w:spacing w:after="120"/>
      </w:pPr>
      <w:r>
        <w:rPr>
          <w:b w:val="false"/>
          <w:bCs w:val="false"/>
        </w:rPr>
        <w:t xml:space="preserve">One row per building (site). Everything else hangs off this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Owner, core.organization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varchar(6)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 code used in tags, e.g. TPA, GRH, CSM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Grand Residency Hotel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building_type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Office, Hotel, Mall, Hospital, ...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city, address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time zone for schedules and reports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gross_area_m2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numeric(10,1)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Floor area, used for EUI and kWh/m²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conditioned_area_m2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numeric(10,1)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Air-conditioned area (optional)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room_count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Hotels: number of keys, for kWh per occupied room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contract_demand_kva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numeric(8,1)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Sanctioned demand, for peak demand alerts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included in the portfolio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the row was created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the row last changed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core.floor</w:t>
      </w:r>
    </w:p>
    <w:p>
      <w:pPr>
        <w:keepNext/>
        <w:spacing w:after="120"/>
      </w:pPr>
      <w:r>
        <w:rPr>
          <w:b w:val="false"/>
          <w:bCs w:val="false"/>
        </w:rPr>
        <w:t xml:space="preserve">Floors (levels) of a building, including basements and roof.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floor_id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core.building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level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 = basement 2, 0 = ground, 1, 2, ...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B2, Ground, Roof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area_m2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numeric(10,1)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Floor area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core.zone</w:t>
      </w:r>
    </w:p>
    <w:p>
      <w:pPr>
        <w:keepNext/>
        <w:spacing w:after="120"/>
      </w:pPr>
      <w:r>
        <w:rPr>
          <w:b w:val="false"/>
          <w:bCs w:val="false"/>
        </w:rPr>
        <w:t xml:space="preserve">Areas inside a floor that are controlled or metered together: a room, an office wing, a corridor, a car park, a plant room.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zone_id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floor_id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core.floor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F3-EAST, R1204, CP-B1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zone_type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room, Office, Corridor, Lobby, Car park, Kitchen, Plant room, ...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area_m2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numeric(10,1)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area, used for lighting power density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lighting_load_kw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Connected lighting load (static data)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core.system_type</w:t>
      </w:r>
    </w:p>
    <w:p>
      <w:pPr>
        <w:keepNext/>
        <w:spacing w:after="120"/>
      </w:pPr>
      <w:r>
        <w:rPr>
          <w:b w:val="false"/>
          <w:bCs w:val="false"/>
        </w:rPr>
        <w:t xml:space="preserve">The fixed list of BMS systems from the data requirements document (see Section 4.2). Loaded once.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system_code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varchar(4)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CHL, AHU, LTG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Chiller Plant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Consumer, Supply / metering, Building-type specific, Context (IAQ, safety)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energy_rank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Rank by typical energy use (1 = chiller plant)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dashboard_group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Band in the stacked load chart (Chiller, AHU / FCU, Lighting, ...)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core.equipment</w:t>
      </w:r>
    </w:p>
    <w:p>
      <w:pPr>
        <w:keepNext/>
        <w:spacing w:after="120"/>
      </w:pPr>
      <w:r>
        <w:rPr>
          <w:b w:val="false"/>
          <w:bCs w:val="false"/>
        </w:rPr>
        <w:t xml:space="preserve">Every physical item the BMS knows about: chillers, pumps, AHUs, FCUs, lighting circuits, lifts, meters' parent panels, and so on. Equipment can belong to other equipment, e.g. a pump belongs to the chiller plant.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equipment_id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core.building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zone_id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it is, or which zone it serves (optional)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system_code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varchar(4)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core.system_type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parent_equipment_id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Plant or group it belongs to (self reference)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tag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UQ*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CH01, CHWP02, AHU03 (*unique per building)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Chiller 1 (water-cooled, 300 TR)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equipment_type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Chiller, Pump, Cooling tower, AHU, FCU, Lighting circuit, Elevator, ...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rated_power_kw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Nameplate power; used to estimate energy where there is no meter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rated_capacity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300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capacity_unit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TR, kW, m³/h, kVA, passengers, ...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design_efficiency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numeric(6,3)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design kW/TR, UPS efficiency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manufacturer, model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Make and model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installed_on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Installation date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in service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the row was created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the row last changed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core.meter</w:t>
      </w:r>
    </w:p>
    <w:p>
      <w:pPr>
        <w:keepNext/>
        <w:spacing w:after="120"/>
      </w:pPr>
      <w:r>
        <w:rPr>
          <w:b w:val="false"/>
          <w:bCs w:val="false"/>
        </w:rPr>
        <w:t xml:space="preserve">Energy and utility meters, arranged as a tree: main incomer at the top, sub-meters below. The tree lets the system check that sub-meters add up to the main meter and shows unmetered ("other") energy.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meter_id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core.building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parent_meter_id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Upstream meter (self reference); empty for a main incomer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EM-MAIN, EM-CHL, BTU-01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meter_type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Electricity, BTU (thermal), Gas, Diesel, Water, Solar generation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serves_equipment_id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Equipment or plant the meter measures (optional)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serves_system_code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varchar(4)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the meter's energy belongs to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multiplier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numeric(10,4)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 / PT ratio applied to raw values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is_virtual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Calculated meter (e.g. main minus sub-meters)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core.data_point</w:t>
      </w:r>
    </w:p>
    <w:p>
      <w:pPr>
        <w:keepNext/>
        <w:spacing w:after="120"/>
      </w:pPr>
      <w:r>
        <w:rPr>
          <w:b w:val="false"/>
          <w:bCs w:val="false"/>
        </w:rPr>
        <w:t xml:space="preserve">The heart of the design. Every value the BMS sends (a temperature, a kW, an on/off status, a meter register) is one data point with a fixed unit. Every reading points to exactly one data point.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point_id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 (small integer keeps the reading table compact)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point_code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tag, e.g. TPA-CHL-CH01-KW (see Section 4)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core.building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equipment_id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Equipment the point belongs to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meter_id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when the point is a meter value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gateway_id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Gateway that reads it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bms_address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address: BACnet device + object, or Modbus register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bms_name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used in the BMS, kept for traceability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Power, Energy, Temperature, Flow, Status, Speed, CO₂, ...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core.unit, e.g. kW, kWh, degC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value_type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Analog, Binary, Multistate, Counter (cumulative register)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state_map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Meaning of binary / multistate values, e.g. {0: Off, 1: On}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Required, Good to have, Maintenance (future), as in the data requirements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valid_min, valid_max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Plausible range; values outside are flagged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interval_min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Expected reading interval (15)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Point still being read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the row was created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the row last changed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core.unit</w:t>
      </w:r>
    </w:p>
    <w:p>
      <w:pPr>
        <w:keepNext/>
        <w:spacing w:after="120"/>
      </w:pPr>
      <w:r>
        <w:rPr>
          <w:b w:val="false"/>
          <w:bCs w:val="false"/>
        </w:rPr>
        <w:t xml:space="preserve">The list of allowed units, so every value has a defined unit.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kW, kWh, kVA, degC, pct, m3h, TR, TRh, ppm, lux, Pa, hours, count, ...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name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it measures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core.gateway</w:t>
      </w:r>
    </w:p>
    <w:p>
      <w:pPr>
        <w:keepNext/>
        <w:spacing w:after="120"/>
      </w:pPr>
      <w:r>
        <w:rPr>
          <w:b w:val="false"/>
          <w:bCs w:val="false"/>
        </w:rPr>
        <w:t xml:space="preserve">The edge gateway (industrial PC) in each building that reads the BMS and sends data to the central database.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gateway_id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core.building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GW-TPA-01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protocols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BACnet/IP, Modbus TCP, ...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firmware_version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version on the gateway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buffer_capacity_days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long it can store readings while offline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5.2 ts: readings</w:t>
      </w:r>
    </w:p>
    <w:p>
      <w:pPr>
        <w:pStyle w:val="Heading3"/>
        <w:keepNext/>
      </w:pPr>
      <w:r>
        <w:t xml:space="preserve">ts.reading</w:t>
      </w:r>
    </w:p>
    <w:p>
      <w:pPr>
        <w:keepNext/>
        <w:spacing w:after="120"/>
      </w:pPr>
      <w:r>
        <w:rPr>
          <w:b w:val="false"/>
          <w:bCs w:val="false"/>
        </w:rPr>
        <w:t xml:space="preserve">Every reading received, at its original 15-minute timestamp. This is the only table that grows fast. It is a TimescaleDB hypertable, split into one chunk per week and compressed after 7 days.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point_id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core.data_point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of the reading at the source (stored in UTC, shown in local time)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value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reading. Status values stored as numbers (0 = off, 1 = on), meaning in data_point.state_map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quality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= good, 1 = estimated, 2 = suspect, 3 = bad (see Section 7)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batch_id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ts.ingest_batch the value arrived in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color w:val="5B6B7D"/>
          <w:sz w:val="18"/>
          <w:szCs w:val="18"/>
        </w:rPr>
        <w:t xml:space="preserve">Primary key (point_id, ts) means a reading sent twice is stored once, so a gateway can safely resend its buffer.</w:t>
      </w:r>
    </w:p>
    <w:p>
      <w:pPr>
        <w:pStyle w:val="Heading3"/>
        <w:keepNext/>
      </w:pPr>
      <w:r>
        <w:t xml:space="preserve">ts.ingest_batch</w:t>
      </w:r>
    </w:p>
    <w:p>
      <w:pPr>
        <w:keepNext/>
        <w:spacing w:after="120"/>
      </w:pPr>
      <w:r>
        <w:rPr>
          <w:b w:val="false"/>
          <w:bCs w:val="false"/>
        </w:rPr>
        <w:t xml:space="preserve">One row per message received from a gateway. Shows when data arrived and whether it was live or buffered (late) 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batch_id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gateway_id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core.gateway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received_at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the central system received it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first_ts, last_ts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range of the readings inside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record_count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of readings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rejected_count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Readings rejected (unknown tag, bad format)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is_backfill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True when the gateway is sending buffered readings after an outage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ts.reading_hourly and ts.reading_daily</w:t>
      </w:r>
    </w:p>
    <w:p>
      <w:pPr>
        <w:keepNext/>
        <w:spacing w:after="120"/>
      </w:pPr>
      <w:r>
        <w:rPr>
          <w:b w:val="false"/>
          <w:bCs w:val="false"/>
        </w:rPr>
        <w:t xml:space="preserve">Summaries kept up to date automatically (TimescaleDB continuous aggregates). Charts over weeks or months read these, not the raw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point_id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core.data_point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bucket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of the hour or day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avg_value, min_value, max_value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 analog points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last_value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 reading in the bucket (meter registers)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delta_value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 minus first: energy used in the bucket for counters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on_minutes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Minutes in On state, for status points (run hours)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samples, good_samples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Readings received and readings of good quality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5.3 energy: calculated results</w:t>
      </w:r>
    </w:p>
    <w:p>
      <w:pPr>
        <w:pStyle w:val="Heading3"/>
        <w:keepNext/>
      </w:pPr>
      <w:r>
        <w:t xml:space="preserve">energy.energy_interval</w:t>
      </w:r>
    </w:p>
    <w:p>
      <w:pPr>
        <w:keepNext/>
        <w:spacing w:after="120"/>
      </w:pPr>
      <w:r>
        <w:rPr>
          <w:b w:val="false"/>
          <w:bCs w:val="false"/>
        </w:rPr>
        <w:t xml:space="preserve">Energy per building, per system, per 15 minutes. The main table behind the dashboard's load profile, energy by system and cost. Filled by a calculation job from meter readings; where a system has no meter, the energy is estimated and marked.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core.building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system_code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varchar(4)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core.system_type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of the 15-minute interval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kwh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numeric(12,3)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 in the interval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kw_avg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Average power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Metered, Estimated (rated power × run time), Calculated (main minus sub-meters)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supply_mix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kWh from grid, DG and solar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cost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 in rupees at the tariff band of that interval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tariff_band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Normal, Peak, Off-peak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waste_kwh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numeric(12,3)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of the energy flagged as avoidable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energy.energy_daily</w:t>
      </w:r>
    </w:p>
    <w:p>
      <w:pPr>
        <w:keepNext/>
        <w:spacing w:after="120"/>
      </w:pPr>
      <w:r>
        <w:rPr>
          <w:b w:val="false"/>
          <w:bCs w:val="false"/>
        </w:rPr>
        <w:t xml:space="preserve">One row per building per day. Feeds daily totals, comparisons, reports and the data completeness figure.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building_id, day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integer, date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and local date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kwh_total, kwh_grid, kwh_dg, kwh_solar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numeric(12,1)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 by source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cost_total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 cost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peak_kva, peak_kva_at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numeric, 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Highest 15-minute demand and when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cooling_trh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numeric(12,1)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Cooling delivered (for kW/TR)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avg_outdoor_temp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numeric(4,1)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 weather-normalised comparison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occupancy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numeric(8,1)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Occupied rooms or headcount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readings_received, readings_expected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completeness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energy.kpi_definition</w:t>
      </w:r>
    </w:p>
    <w:p>
      <w:pPr>
        <w:keepNext/>
        <w:spacing w:after="120"/>
      </w:pPr>
      <w:r>
        <w:rPr>
          <w:b w:val="false"/>
          <w:bCs w:val="false"/>
        </w:rPr>
        <w:t xml:space="preserve">The list of KPIs and how each is calculated, taken from the "KPIs the dashboard calculates" tables in the data requirements document.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kpi_code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CHL_PLANT_KW_PER_TR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Chiller plant efficiency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system_code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varchar(4)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it belongs to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kW/TR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formula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Plain-language formula, e.g. plant kWh ÷ TRh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better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 or Higher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periods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text[]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15min, Hour, Day, Month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energy.kpi_target</w:t>
      </w:r>
    </w:p>
    <w:p>
      <w:pPr>
        <w:keepNext/>
        <w:spacing w:after="120"/>
      </w:pPr>
      <w:r>
        <w:rPr>
          <w:b w:val="false"/>
          <w:bCs w:val="false"/>
        </w:rPr>
        <w:t xml:space="preserve">Targets and alert limits. A building-specific row overrides the portfolio default; rows are dated so past results keep the target that applied at the time.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target_id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kpi_code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energy.kpi_definition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= default for all buildings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target_value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0.65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warning_value, critical_value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Limits for amber and red status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valid_from, valid_to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the target applies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energy.kpi_value</w:t>
      </w:r>
    </w:p>
    <w:p>
      <w:pPr>
        <w:keepNext/>
        <w:spacing w:after="120"/>
      </w:pPr>
      <w:r>
        <w:rPr>
          <w:b w:val="false"/>
          <w:bCs w:val="false"/>
        </w:rPr>
        <w:t xml:space="preserve">Calculated KPI results. Storing them (instead of recalculating on every page load) keeps the dashboard fast and means reports show the same numbers as the screen.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kpi_code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energy.kpi_definition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core.building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equipment_id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for equipment-level KPIs (0 = whole building or system)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period_type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15min, Hour, Day, Month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of the period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value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target_value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that applied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Good, Warning, Critical, No data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energy.waste_rule</w:t>
      </w:r>
    </w:p>
    <w:p>
      <w:pPr>
        <w:keepNext/>
        <w:spacing w:after="120"/>
      </w:pPr>
      <w:r>
        <w:rPr>
          <w:b w:val="false"/>
          <w:bCs w:val="false"/>
        </w:rPr>
        <w:t xml:space="preserve">The checks that find waste, e.g. "chiller running outside schedule" or "lights on in an empty zone".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rule_id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CHL_AFTER_HOURS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system_code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varchar(4)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checked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rule looks for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default_action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Recommended fix shown to the user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Warning or Critical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energy.waste_finding</w:t>
      </w:r>
    </w:p>
    <w:p>
      <w:pPr>
        <w:keepNext/>
        <w:spacing w:after="120"/>
      </w:pPr>
      <w:r>
        <w:rPr>
          <w:b w:val="false"/>
          <w:bCs w:val="false"/>
        </w:rPr>
        <w:t xml:space="preserve">Each problem found, from first detection until it is fixed. This is the "Savings opportunities" list on the dashboard and in the reports.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finding_id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rule_id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energy.waste_rule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building_id, equipment_id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it was found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first_detected, last_detected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it started and was last seen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kwh_per_day, cost_per_month_est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 of the waste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Evidence, e.g. "Plant at 0.84 kW/TR against 0.65"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Open, In progress, Fixed, Dismissed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 responsible (app.app_user)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closed_at, closed_note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timestamptz, 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it was resolved; used to confirm savings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5.4 ops: alarms, gateways and gaps</w:t>
      </w:r>
    </w:p>
    <w:p>
      <w:pPr>
        <w:pStyle w:val="Heading3"/>
        <w:keepNext/>
      </w:pPr>
      <w:r>
        <w:t xml:space="preserve">ops.alarm_event</w:t>
      </w:r>
    </w:p>
    <w:p>
      <w:pPr>
        <w:keepNext/>
        <w:spacing w:after="120"/>
      </w:pPr>
      <w:r>
        <w:rPr>
          <w:b w:val="false"/>
          <w:bCs w:val="false"/>
        </w:rPr>
        <w:t xml:space="preserve">Faults and alarms: equipment trips, gateway offline, grid outage and DG running, stuck sensors. Includes alarms that come from the BMS and those raised by the platform's own checks.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core.building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equipment_id, point_id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of the alarm (optional)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system_code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varchar(4)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affected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Equipment, Communication, Power, Data quality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severity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Info, Warning, Critical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title, detail, action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happened and what to do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raw_text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Original BMS alarm text, e.g. AHU-03 TRIP DI=1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BMS or Platform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start_ts, end_ts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and return to normal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Open, Acknowledged, Resolved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ack_by, ack_at, ack_note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integer, timestamptz, 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 acknowledged it and when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ops.gateway_status</w:t>
      </w:r>
    </w:p>
    <w:p>
      <w:pPr>
        <w:keepNext/>
        <w:spacing w:after="120"/>
      </w:pPr>
      <w:r>
        <w:rPr>
          <w:b w:val="false"/>
          <w:bCs w:val="false"/>
        </w:rPr>
        <w:t xml:space="preserve">Heartbeat from each gateway (every 5 minutes). Drives the online/offline indicator.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gateway_id, ts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integer, 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Gateway and time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online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Gateway reachable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buffered_records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Readings waiting to be sent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cpu_pct, disk_free_pct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numeric(5,1)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Basic health of the industrial PC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ops.data_gap</w:t>
      </w:r>
    </w:p>
    <w:p>
      <w:pPr>
        <w:keepNext/>
        <w:spacing w:after="120"/>
      </w:pPr>
      <w:r>
        <w:rPr>
          <w:b w:val="false"/>
          <w:bCs w:val="false"/>
        </w:rPr>
        <w:t xml:space="preserve">Periods with missing readings, so gaps are visible and never read as zero consumption.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gap_id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gateway_id or point_id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Whole gateway or a single point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gap_start, gap_end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period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Gateway offline, Point not responding, Value stuck, Out of range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filled_by_backfill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True when buffered readings later filled the gap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5.5 ctx: context data</w:t>
      </w:r>
    </w:p>
    <w:p>
      <w:pPr>
        <w:pStyle w:val="Heading3"/>
        <w:keepNext/>
      </w:pPr>
      <w:r>
        <w:t xml:space="preserve">ctx.tariff and ctx.tariff_band</w:t>
      </w:r>
    </w:p>
    <w:p>
      <w:pPr>
        <w:keepNext/>
        <w:spacing w:after="120"/>
      </w:pPr>
      <w:r>
        <w:rPr>
          <w:b w:val="false"/>
          <w:bCs w:val="false"/>
        </w:rPr>
        <w:t xml:space="preserve">Prices for electricity (time-of-day), demand charges, diesel, gas and water, dated so that past costs stay correct when tariffs change.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tariff_id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the tariff applies to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energy_type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Electricity, Diesel, Gas, Water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valid_from, valid_to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demand_charge_per_kva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demand charge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band (tariff_band)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Normal, Peak, Off-peak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start_time, end_time, days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time, time, 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the band applies, e.g. 18:00 to 22:00, all days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numeric(8,3)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per unit (₹/kWh, ₹/litre, ...)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ctx.schedule and ctx.holiday</w:t>
      </w:r>
    </w:p>
    <w:p>
      <w:pPr>
        <w:keepNext/>
        <w:spacing w:after="120"/>
      </w:pPr>
      <w:r>
        <w:rPr>
          <w:b w:val="false"/>
          <w:bCs w:val="false"/>
        </w:rPr>
        <w:t xml:space="preserve">Operating hours per building, zone or system, plus holidays. Used to detect equipment running after hours.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schedule_id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building_id, zone_id, system_code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integer, integer, varchar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schedule applies to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= Monday ... 7 = Sunday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start_time, end_time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Occupied hours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holiday_date, name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date, 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Holiday table: days treated as closed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ctx.occupancy</w:t>
      </w:r>
    </w:p>
    <w:p>
      <w:pPr>
        <w:keepNext/>
        <w:spacing w:after="120"/>
      </w:pPr>
      <w:r>
        <w:rPr>
          <w:b w:val="false"/>
          <w:bCs w:val="false"/>
        </w:rPr>
        <w:t xml:space="preserve">Occupancy from the hotel PMS / GRMS, access control or people counters.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building_id, zone_id, ts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integer, integer, 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and when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occupied_rooms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Hotels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headcount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Offices, malls (footfall)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PMS, GRMS, Access control, Counter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ctx.weather</w:t>
      </w:r>
    </w:p>
    <w:p>
      <w:pPr>
        <w:keepNext/>
        <w:spacing w:after="120"/>
      </w:pPr>
      <w:r>
        <w:rPr>
          <w:b w:val="false"/>
          <w:bCs w:val="false"/>
        </w:rPr>
        <w:t xml:space="preserve">Outdoor conditions per building, from the BMS outdoor sensor or a weather service.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building_id, ts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integer, 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and when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temp_c, rh_pct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numeric(4,1)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Temperature and humidity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BMS sensor or Weather service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ctx.baseline and ctx.savings_target</w:t>
      </w:r>
    </w:p>
    <w:p>
      <w:pPr>
        <w:keepNext/>
        <w:spacing w:after="120"/>
      </w:pPr>
      <w:r>
        <w:rPr>
          <w:b w:val="false"/>
          <w:bCs w:val="false"/>
        </w:rPr>
        <w:t xml:space="preserve">The reference to measure savings against: at least 12 months of past consumption, and the savings goal.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building_id, system_code, month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integer, varchar, date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and month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baseline_kwh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numeric(14,1)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Consumption in the reference year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target_pct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Savings goal, e.g. 10% below baseline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5.6 app: users, access and reports</w:t>
      </w:r>
    </w:p>
    <w:p>
      <w:pPr>
        <w:pStyle w:val="Heading3"/>
        <w:keepNext/>
      </w:pPr>
      <w:r>
        <w:t xml:space="preserve">app.app_user and app.role</w:t>
      </w:r>
    </w:p>
    <w:p>
      <w:pPr>
        <w:keepNext/>
        <w:spacing w:after="120"/>
      </w:pPr>
      <w:r>
        <w:rPr>
          <w:b w:val="false"/>
          <w:bCs w:val="false"/>
        </w:rPr>
        <w:t xml:space="preserve">People who use the dashboard, and their role.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name, email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and login (or company single sign-on ID)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role_code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PORTFOLIO_MANAGER, BUILDING_MANAGER, OPERATOR, ADMIN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is_active, last_login_at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boolean, 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 status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color w:val="5B6B7D"/>
          <w:sz w:val="18"/>
          <w:szCs w:val="18"/>
        </w:rPr>
        <w:t xml:space="preserve">Passwords are not stored in this database when company single sign-on is used; otherwise only a salted hash is stored.</w:t>
      </w:r>
    </w:p>
    <w:p>
      <w:pPr>
        <w:pStyle w:val="Heading3"/>
        <w:keepNext/>
      </w:pPr>
      <w:r>
        <w:t xml:space="preserve">app.user_building_access</w:t>
      </w:r>
    </w:p>
    <w:p>
      <w:pPr>
        <w:keepNext/>
        <w:spacing w:after="120"/>
      </w:pPr>
      <w:r>
        <w:rPr>
          <w:b w:val="false"/>
          <w:bCs w:val="false"/>
        </w:rPr>
        <w:t xml:space="preserve">Which buildings each user may see. The database itself enforces this (row-level security), not only the website.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user_id, building_id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row per user per building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app.report_log</w:t>
      </w:r>
    </w:p>
    <w:p>
      <w:pPr>
        <w:keepNext/>
        <w:spacing w:after="120"/>
      </w:pPr>
      <w:r>
        <w:rPr>
          <w:b w:val="false"/>
          <w:bCs w:val="false"/>
        </w:rPr>
        <w:t xml:space="preserve">Every PDF report generated, so a report number can be traced back to who made it and with which settings.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report_no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BCN-20261010-0115-PF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report_type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Portfolio, Building, System, Comparison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Buildings, system and sections chosen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period_start, period_end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covered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generated_by, generated_at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integer, timestamptz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 and when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file_sha256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Fingerprint of the PDF, to prove a copy is unchanged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app.audit_log</w:t>
      </w:r>
    </w:p>
    <w:p>
      <w:pPr>
        <w:keepNext/>
        <w:spacing w:after="120"/>
      </w:pPr>
      <w:r>
        <w:rPr>
          <w:b w:val="false"/>
          <w:bCs w:val="false"/>
        </w:rPr>
        <w:t xml:space="preserve">Record of changes to master data, targets, tariffs and alarm acknowledgements.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1855"/>
        <w:gridCol w:w="802"/>
        <w:gridCol w:w="4163"/>
      </w:tblGrid>
      <w:tr>
        <w:trPr>
          <w:cantSplit/>
          <w:tblHeader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audit_id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ts, user_id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timestamptz, integer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and who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Create, Update, Delete, Acknowledge, Login, Export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table_name, row_key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was changed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old_value, new_value</w:t>
            </w:r>
          </w:p>
        </w:tc>
        <w:tc>
          <w:tcPr>
            <w:tcW w:type="dxa" w:w="185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80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6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Before and after</w:t>
            </w:r>
          </w:p>
        </w:tc>
      </w:tr>
    </w:tbl>
    <w:p>
      <w:pPr>
        <w:spacing w:after="160"/>
      </w:pPr>
    </w:p>
    <w:p>
      <w:pPr>
        <w:pStyle w:val="Heading1"/>
        <w:keepNext/>
        <w:pageBreakBefore/>
      </w:pPr>
      <w:r>
        <w:t xml:space="preserve">6. Worked example: chiller plant efficiency</w:t>
      </w:r>
    </w:p>
    <w:p>
      <w:pPr>
        <w:keepNext w:val="false"/>
        <w:spacing w:after="120"/>
      </w:pPr>
      <w:r>
        <w:rPr>
          <w:b w:val="false"/>
          <w:bCs w:val="false"/>
        </w:rPr>
        <w:t xml:space="preserve">How one KPI travels through the tables, using the Tech Park Tower A chiller plant (the plant the demo flags for low efficiency).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5"/>
        <w:gridCol w:w="2354"/>
        <w:gridCol w:w="4907"/>
      </w:tblGrid>
      <w:tr>
        <w:trPr>
          <w:cantSplit/>
          <w:tblHeader/>
        </w:trPr>
        <w:tc>
          <w:tcPr>
            <w:tcW w:type="dxa" w:w="176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9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is stored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Readings arrive</w:t>
            </w:r>
          </w:p>
        </w:tc>
        <w:tc>
          <w:tcPr>
            <w:tcW w:type="dxa" w:w="2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ts.reading</w:t>
            </w:r>
          </w:p>
        </w:tc>
        <w:tc>
          <w:tcPr>
            <w:tcW w:type="dxa" w:w="49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15 min: TPA-ELE-CHLPLANT-KWH (plant energy register, e.g. 4,812,350.2 kWh) and TPA-CHL-PLANT-TRH (BTU meter, e.g. 6,120,880.5 TRh), plus CH01-ST, CHWS, CHWR, FLOW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Energy per interval</w:t>
            </w:r>
          </w:p>
        </w:tc>
        <w:tc>
          <w:tcPr>
            <w:tcW w:type="dxa" w:w="2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energy.energy_interval</w:t>
            </w:r>
          </w:p>
        </w:tc>
        <w:tc>
          <w:tcPr>
            <w:tcW w:type="dxa" w:w="49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 difference: 162.4 kWh in 14:00 to 14:15 for system CHL; cost ₹1,461.60 at the normal band (₹9.00/kWh)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Cooling per interval</w:t>
            </w:r>
          </w:p>
        </w:tc>
        <w:tc>
          <w:tcPr>
            <w:tcW w:type="dxa" w:w="2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ts.reading</w:t>
            </w:r>
          </w:p>
        </w:tc>
        <w:tc>
          <w:tcPr>
            <w:tcW w:type="dxa" w:w="49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BTU meter register difference: 193.3 TRh in the same interval (daily total kept in energy_daily.cooling_trh)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KPI</w:t>
            </w:r>
          </w:p>
        </w:tc>
        <w:tc>
          <w:tcPr>
            <w:tcW w:type="dxa" w:w="2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energy.kpi_value</w:t>
            </w:r>
          </w:p>
        </w:tc>
        <w:tc>
          <w:tcPr>
            <w:tcW w:type="dxa" w:w="49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CHL_PLANT_KW_PER_TR = 162.4 ÷ 193.3 = 0.84 kW/TR; target 0.65 from kpi_target; status Critical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Waste</w:t>
            </w:r>
          </w:p>
        </w:tc>
        <w:tc>
          <w:tcPr>
            <w:tcW w:type="dxa" w:w="2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energy.waste_finding</w:t>
            </w:r>
          </w:p>
        </w:tc>
        <w:tc>
          <w:tcPr>
            <w:tcW w:type="dxa" w:w="49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 CHL_LOW_EFFICIENCY opens a finding: 0.84 against 0.65, chilled water ΔT 3.4 °C, estimated ₹2.5 L per month; action: rebalance valves, reset pump setpoint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 Shown</w:t>
            </w:r>
          </w:p>
        </w:tc>
        <w:tc>
          <w:tcPr>
            <w:tcW w:type="dxa" w:w="235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Dashboard and PDF report</w:t>
            </w:r>
          </w:p>
        </w:tc>
        <w:tc>
          <w:tcPr>
            <w:tcW w:type="dxa" w:w="490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Detail card, Energy Insights list and the report's Savings opportunities table all read the same rows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color w:val="5B6B7D"/>
          <w:sz w:val="18"/>
          <w:szCs w:val="18"/>
        </w:rPr>
        <w:t xml:space="preserve">Figures are illustrative, in the style of the demo's simulated data.</w:t>
      </w:r>
    </w:p>
    <w:p>
      <w:pPr>
        <w:pStyle w:val="Heading2"/>
        <w:keepNext/>
      </w:pPr>
      <w:r>
        <w:t xml:space="preserve">Example KPI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256"/>
        <w:gridCol w:w="3237"/>
        <w:gridCol w:w="983"/>
      </w:tblGrid>
      <w:tr>
        <w:trPr>
          <w:cantSplit/>
          <w:tblHeader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kpi_code</w:t>
            </w:r>
          </w:p>
        </w:tc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2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98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Better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CHL_PLANT_KW_PER_TR</w:t>
            </w:r>
          </w:p>
        </w:tc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Chiller plant efficiency</w:t>
            </w:r>
          </w:p>
        </w:tc>
        <w:tc>
          <w:tcPr>
            <w:tcW w:type="dxa" w:w="32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Plant kWh ÷ TRh</w:t>
            </w:r>
          </w:p>
        </w:tc>
        <w:tc>
          <w:tcPr>
            <w:tcW w:type="dxa" w:w="98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CHL_DELTA_T</w:t>
            </w:r>
          </w:p>
        </w:tc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Chilled water ΔT</w:t>
            </w:r>
          </w:p>
        </w:tc>
        <w:tc>
          <w:tcPr>
            <w:tcW w:type="dxa" w:w="32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Average CHWR − CHWS while running</w:t>
            </w:r>
          </w:p>
        </w:tc>
        <w:tc>
          <w:tcPr>
            <w:tcW w:type="dxa" w:w="98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AHU_AFTER_HOURS_KWH</w:t>
            </w:r>
          </w:p>
        </w:tc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AHU after-hours energy</w:t>
            </w:r>
          </w:p>
        </w:tc>
        <w:tc>
          <w:tcPr>
            <w:tcW w:type="dxa" w:w="32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AHU kWh outside schedule</w:t>
            </w:r>
          </w:p>
        </w:tc>
        <w:tc>
          <w:tcPr>
            <w:tcW w:type="dxa" w:w="98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LTG_LPD</w:t>
            </w:r>
          </w:p>
        </w:tc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Lighting power density</w:t>
            </w:r>
          </w:p>
        </w:tc>
        <w:tc>
          <w:tcPr>
            <w:tcW w:type="dxa" w:w="32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Lighting kW × 1000 ÷ zone area</w:t>
            </w:r>
          </w:p>
        </w:tc>
        <w:tc>
          <w:tcPr>
            <w:tcW w:type="dxa" w:w="98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LTG_VACANT_KWH</w:t>
            </w:r>
          </w:p>
        </w:tc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Lights on in vacant zones</w:t>
            </w:r>
          </w:p>
        </w:tc>
        <w:tc>
          <w:tcPr>
            <w:tcW w:type="dxa" w:w="32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Lighting kWh while OCC = 0</w:t>
            </w:r>
          </w:p>
        </w:tc>
        <w:tc>
          <w:tcPr>
            <w:tcW w:type="dxa" w:w="98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UPS_EFFICIENCY</w:t>
            </w:r>
          </w:p>
        </w:tc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UPS efficiency</w:t>
            </w:r>
          </w:p>
        </w:tc>
        <w:tc>
          <w:tcPr>
            <w:tcW w:type="dxa" w:w="32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Output kW ÷ input kW</w:t>
            </w:r>
          </w:p>
        </w:tc>
        <w:tc>
          <w:tcPr>
            <w:tcW w:type="dxa" w:w="98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Higher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BLD_EUI</w:t>
            </w:r>
          </w:p>
        </w:tc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 use intensity</w:t>
            </w:r>
          </w:p>
        </w:tc>
        <w:tc>
          <w:tcPr>
            <w:tcW w:type="dxa" w:w="32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 kWh ÷ gross area</w:t>
            </w:r>
          </w:p>
        </w:tc>
        <w:tc>
          <w:tcPr>
            <w:tcW w:type="dxa" w:w="98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BLD_KWH_PER_ROOM</w:t>
            </w:r>
          </w:p>
        </w:tc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 per occupied room</w:t>
            </w:r>
          </w:p>
        </w:tc>
        <w:tc>
          <w:tcPr>
            <w:tcW w:type="dxa" w:w="32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kWh ÷ occupied rooms</w:t>
            </w:r>
          </w:p>
        </w:tc>
        <w:tc>
          <w:tcPr>
            <w:tcW w:type="dxa" w:w="98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BLD_PEAK_KVA</w:t>
            </w:r>
          </w:p>
        </w:tc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Peak demand</w:t>
            </w:r>
          </w:p>
        </w:tc>
        <w:tc>
          <w:tcPr>
            <w:tcW w:type="dxa" w:w="32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Highest 15-minute kVA</w:t>
            </w:r>
          </w:p>
        </w:tc>
        <w:tc>
          <w:tcPr>
            <w:tcW w:type="dxa" w:w="98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BLD_DATA_COMPLETENESS</w:t>
            </w:r>
          </w:p>
        </w:tc>
        <w:tc>
          <w:tcPr>
            <w:tcW w:type="dxa" w:w="22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completeness</w:t>
            </w:r>
          </w:p>
        </w:tc>
        <w:tc>
          <w:tcPr>
            <w:tcW w:type="dxa" w:w="323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Readings received ÷ expected</w:t>
            </w:r>
          </w:p>
        </w:tc>
        <w:tc>
          <w:tcPr>
            <w:tcW w:type="dxa" w:w="98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Higher</w:t>
            </w:r>
          </w:p>
        </w:tc>
      </w:tr>
    </w:tbl>
    <w:p>
      <w:pPr>
        <w:spacing w:after="160"/>
      </w:pPr>
    </w:p>
    <w:p>
      <w:pPr>
        <w:pStyle w:val="Heading1"/>
        <w:keepNext/>
        <w:pageBreakBefore/>
      </w:pPr>
      <w:r>
        <w:t xml:space="preserve">7. Data quality and late data</w:t>
      </w:r>
    </w:p>
    <w:p>
      <w:pPr>
        <w:pStyle w:val="Heading2"/>
        <w:keepNext/>
      </w:pPr>
      <w:r>
        <w:t xml:space="preserve">7.1 Quality flag on every reading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435"/>
        <w:gridCol w:w="4513"/>
        <w:gridCol w:w="2258"/>
      </w:tblGrid>
      <w:tr>
        <w:trPr>
          <w:cantSplit/>
          <w:tblHeader/>
        </w:trPr>
        <w:tc>
          <w:tcPr>
            <w:tcW w:type="dxa" w:w="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4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 when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in calculations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  <w:tc>
          <w:tcPr>
            <w:tcW w:type="dxa" w:w="4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Value received and passes all checks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Estimated</w:t>
            </w:r>
          </w:p>
        </w:tc>
        <w:tc>
          <w:tcPr>
            <w:tcW w:type="dxa" w:w="4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Value filled in by the platform (e.g. interpolated for a short gap of one reading)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Yes, marked as estimated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Suspect</w:t>
            </w:r>
          </w:p>
        </w:tc>
        <w:tc>
          <w:tcPr>
            <w:tcW w:type="dxa" w:w="4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Outside the plausible range, a sudden jump, or unchanged for too long (stuck sensor)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No; raises a Data quality alarm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3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</w:t>
            </w:r>
          </w:p>
        </w:tc>
        <w:tc>
          <w:tcPr>
            <w:tcW w:type="dxa" w:w="4513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BMS reports a fault, or the value cannot be read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7.2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Unknown tags</w:t>
      </w:r>
      <w:r>
        <w:rPr>
          <w:b w:val="false"/>
          <w:bCs w:val="false"/>
        </w:rPr>
        <w:t xml:space="preserve"> are not saved as readings; they are counted in ingest_batch.rejected_count and listed for the commissioning team to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Meter registers</w:t>
      </w:r>
      <w:r>
        <w:rPr>
          <w:b w:val="false"/>
          <w:bCs w:val="false"/>
        </w:rPr>
        <w:t xml:space="preserve"> (cumulative kWh) are the source of energy. If a reading is missing, the next register value still gives the correct total over the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Register resets</w:t>
      </w:r>
      <w:r>
        <w:rPr>
          <w:b w:val="false"/>
          <w:bCs w:val="false"/>
        </w:rPr>
        <w:t xml:space="preserve"> (meter replaced or rolled over) are detected when the register goes down, and the interval is marked so energy is not counted as negative.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Stuck values:</w:t>
      </w:r>
      <w:r>
        <w:rPr>
          <w:b w:val="false"/>
          <w:bCs w:val="false"/>
        </w:rPr>
        <w:t xml:space="preserve"> an analog point that reports the same value for longer than its limit (e.g. CO₂ fixed at 412 ppm for 31 hours) is flagged Suspect and opens a Data quality alarm.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Late data:</w:t>
      </w:r>
      <w:r>
        <w:rPr>
          <w:b w:val="false"/>
          <w:bCs w:val="false"/>
        </w:rPr>
        <w:t xml:space="preserve"> when a gateway reconnects, its buffered readings are saved with their original times (is_backfill = true). The calculation jobs then recalculate the affected intervals, so the dashboard fills in the gap, exactly as the demo shows.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Completeness</w:t>
      </w:r>
      <w:r>
        <w:rPr>
          <w:b w:val="false"/>
          <w:bCs w:val="false"/>
        </w:rPr>
        <w:t xml:space="preserve"> = readings received ÷ readings expected, per building per day, stored in energy_daily and shown in reports.</w:t>
      </w:r>
    </w:p>
    <w:p>
      <w:pPr>
        <w:pStyle w:val="Heading1"/>
        <w:keepNext/>
        <w:pageBreakBefore/>
      </w:pPr>
      <w:r>
        <w:t xml:space="preserve">8. Data volume, retention and performance</w:t>
      </w:r>
    </w:p>
    <w:p>
      <w:pPr>
        <w:pStyle w:val="Heading2"/>
        <w:keepNext/>
      </w:pPr>
      <w:r>
        <w:t xml:space="preserve">8.1 Size estimate</w:t>
      </w:r>
    </w:p>
    <w:p>
      <w:pPr>
        <w:keepNext w:val="false"/>
        <w:spacing w:after="120"/>
      </w:pPr>
      <w:r>
        <w:rPr>
          <w:b w:val="false"/>
          <w:bCs w:val="false"/>
        </w:rPr>
        <w:t xml:space="preserve">Example: 10 hotels, about 2,500 data points each (around 300 rooms with FCU and occupancy points, plus the plant, lighting, meters and other systems), read every 15 minutes.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0"/>
        <w:gridCol w:w="3948"/>
        <w:gridCol w:w="2258"/>
      </w:tblGrid>
      <w:tr>
        <w:trPr>
          <w:cantSplit/>
          <w:tblHeader/>
        </w:trPr>
        <w:tc>
          <w:tcPr>
            <w:tcW w:type="dxa" w:w="2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9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Readings per day</w:t>
            </w:r>
          </w:p>
        </w:tc>
        <w:tc>
          <w:tcPr>
            <w:tcW w:type="dxa" w:w="39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buildings × 2,500 points × 96 readings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2.4 million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Readings per year</w:t>
            </w:r>
          </w:p>
        </w:tc>
        <w:tc>
          <w:tcPr>
            <w:tcW w:type="dxa" w:w="39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2.4 million × 365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876 million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size, uncompressed</w:t>
            </w:r>
          </w:p>
        </w:tc>
        <w:tc>
          <w:tcPr>
            <w:tcW w:type="dxa" w:w="39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90 bytes per reading including index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80 GB per year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size, compressed (TimescaleDB)</w:t>
            </w:r>
          </w:p>
        </w:tc>
        <w:tc>
          <w:tcPr>
            <w:tcW w:type="dxa" w:w="39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typically 90% smaller after compression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8 to 10 GB per year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Hourly summaries</w:t>
            </w:r>
          </w:p>
        </w:tc>
        <w:tc>
          <w:tcPr>
            <w:tcW w:type="dxa" w:w="39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× 2,500 × 24 × 365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219 million rows per year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summaries</w:t>
            </w:r>
          </w:p>
        </w:tc>
        <w:tc>
          <w:tcPr>
            <w:tcW w:type="dxa" w:w="39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× 2,500 × 365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9 million rows per year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Calculated energy (energy_interval)</w:t>
            </w:r>
          </w:p>
        </w:tc>
        <w:tc>
          <w:tcPr>
            <w:tcW w:type="dxa" w:w="394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buildings × 28 systems × 96 × 365</w:t>
            </w:r>
          </w:p>
        </w:tc>
        <w:tc>
          <w:tcPr>
            <w:tcW w:type="dxa" w:w="225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10 million rows per year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color w:val="5B6B7D"/>
          <w:sz w:val="18"/>
          <w:szCs w:val="18"/>
        </w:rPr>
        <w:t xml:space="preserve">Estimates only. Actual compression depends on the data; it should be measured with real readings during the pilot.</w:t>
      </w:r>
    </w:p>
    <w:p>
      <w:pPr>
        <w:pStyle w:val="Heading2"/>
        <w:keepNext/>
      </w:pPr>
      <w:r>
        <w:t xml:space="preserve">8.2 How long data is kept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3531"/>
        <w:gridCol w:w="2945"/>
      </w:tblGrid>
      <w:tr>
        <w:trPr>
          <w:cantSplit/>
          <w:tblHeader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Kept</w:t>
            </w:r>
          </w:p>
        </w:tc>
        <w:tc>
          <w:tcPr>
            <w:tcW w:type="dxa" w:w="294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readings (ts.reading)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years online, compressed after 7 days; then exported to archive storage</w:t>
            </w:r>
          </w:p>
        </w:tc>
        <w:tc>
          <w:tcPr>
            <w:tcW w:type="dxa" w:w="294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Detailed investigation and recalculation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Hourly summaries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years</w:t>
            </w:r>
          </w:p>
        </w:tc>
        <w:tc>
          <w:tcPr>
            <w:tcW w:type="dxa" w:w="294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Trends, seasonal comparison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and monthly results, KPIs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Permanently</w:t>
            </w:r>
          </w:p>
        </w:tc>
        <w:tc>
          <w:tcPr>
            <w:tcW w:type="dxa" w:w="294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Baselines, year-on-year savings, audits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Alarms and waste findings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years</w:t>
            </w:r>
          </w:p>
        </w:tc>
        <w:tc>
          <w:tcPr>
            <w:tcW w:type="dxa" w:w="294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Fault history, proof of savings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Gateway heartbeats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 days</w:t>
            </w:r>
          </w:p>
        </w:tc>
        <w:tc>
          <w:tcPr>
            <w:tcW w:type="dxa" w:w="294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connectivity only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log and report log</w:t>
            </w:r>
          </w:p>
        </w:tc>
        <w:tc>
          <w:tcPr>
            <w:tcW w:type="dxa" w:w="353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3 years (per company policy)</w:t>
            </w:r>
          </w:p>
        </w:tc>
        <w:tc>
          <w:tcPr>
            <w:tcW w:type="dxa" w:w="294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Traceability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8.3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ts.reading is a hypertable with weekly chunks; queries for "today" or "last 7 days" touch only one or two chunks.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Index on (point_id, ts DESC) answers "latest value of each point" for live tiles.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dashboard reads energy_interval, energy_daily, kpi_value and the hourly summaries, never scanning raw readings for long periods.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Indexes on alarm_event (building_id, status, start_ts) and waste_finding (building_id, status) keep the Faults and Insights pages fast.</w:t>
      </w:r>
    </w:p>
    <w:p>
      <w:pPr>
        <w:pStyle w:val="Heading1"/>
        <w:keepNext/>
        <w:pageBreakBefore/>
      </w:pPr>
      <w:r>
        <w:t xml:space="preserve">9. Security and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3456"/>
        <w:gridCol w:w="3266"/>
      </w:tblGrid>
      <w:tr>
        <w:trPr>
          <w:cantSplit/>
          <w:tblHeader/>
        </w:trPr>
        <w:tc>
          <w:tcPr>
            <w:tcW w:type="dxa" w:w="230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4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Sees</w:t>
            </w:r>
          </w:p>
        </w:tc>
        <w:tc>
          <w:tcPr>
            <w:tcW w:type="dxa" w:w="32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 change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 Manager</w:t>
            </w:r>
          </w:p>
        </w:tc>
        <w:tc>
          <w:tcPr>
            <w:tcW w:type="dxa" w:w="34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buildings: energy, cost, KPIs, findings, reports</w:t>
            </w:r>
          </w:p>
        </w:tc>
        <w:tc>
          <w:tcPr>
            <w:tcW w:type="dxa" w:w="32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Finding status and owner, targets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Manager</w:t>
            </w:r>
          </w:p>
        </w:tc>
        <w:tc>
          <w:tcPr>
            <w:tcW w:type="dxa" w:w="34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assigned buildings (e.g. GRH)</w:t>
            </w:r>
          </w:p>
        </w:tc>
        <w:tc>
          <w:tcPr>
            <w:tcW w:type="dxa" w:w="32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Finding status for own buildings; acknowledge alarms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 Room Operator</w:t>
            </w:r>
          </w:p>
        </w:tc>
        <w:tc>
          <w:tcPr>
            <w:tcW w:type="dxa" w:w="34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buildings: live data, alarms, gateway health</w:t>
            </w:r>
          </w:p>
        </w:tc>
        <w:tc>
          <w:tcPr>
            <w:tcW w:type="dxa" w:w="32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 alarms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34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Everything</w:t>
            </w:r>
          </w:p>
        </w:tc>
        <w:tc>
          <w:tcPr>
            <w:tcW w:type="dxa" w:w="32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data, data points, tariffs, users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Ingest service (system account)</w:t>
            </w:r>
          </w:p>
        </w:tc>
        <w:tc>
          <w:tcPr>
            <w:tcW w:type="dxa" w:w="34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 readings and batches only; cannot read user data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Calculation jobs (system account)</w:t>
            </w:r>
          </w:p>
        </w:tc>
        <w:tc>
          <w:tcPr>
            <w:tcW w:type="dxa" w:w="345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Readings, context, master data</w:t>
            </w:r>
          </w:p>
        </w:tc>
        <w:tc>
          <w:tcPr>
            <w:tcW w:type="dxa" w:w="3266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 energy, KPI, finding, gap and alarm tables only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Row-level security</w:t>
      </w:r>
      <w:r>
        <w:rPr>
          <w:b w:val="false"/>
          <w:bCs w:val="false"/>
        </w:rPr>
        <w:t xml:space="preserve"> on every table that has a building_id: a user's queries return only rows for buildings listed in app.user_building_access.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Encryption:</w:t>
      </w:r>
      <w:r>
        <w:rPr>
          <w:b w:val="false"/>
          <w:bCs w:val="false"/>
        </w:rPr>
        <w:t xml:space="preserve"> TLS for all connections (gateways and users); disk encryption at the data centre.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Gateways</w:t>
      </w:r>
      <w:r>
        <w:rPr>
          <w:b w:val="false"/>
          <w:bCs w:val="false"/>
        </w:rPr>
        <w:t xml:space="preserve"> authenticate with their own certificate or key; a gateway can only send data for its own building.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writes to the BMS:</w:t>
      </w:r>
      <w:r>
        <w:rPr>
          <w:b w:val="false"/>
          <w:bCs w:val="false"/>
        </w:rPr>
        <w:t xml:space="preserve"> the gateways have read-only access to the BMS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Backups:</w:t>
      </w:r>
      <w:r>
        <w:rPr>
          <w:b w:val="false"/>
          <w:bCs w:val="false"/>
        </w:rPr>
        <w:t xml:space="preserve"> daily full backup plus continuous write-ahead log archiving (point-in-time recovery), with a restore test every quarter.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Audit:</w:t>
      </w:r>
      <w:r>
        <w:rPr>
          <w:b w:val="false"/>
          <w:bCs w:val="false"/>
        </w:rPr>
        <w:t xml:space="preserve"> every change to master data, targets, tariffs, and every alarm acknowledgement and report export is recorded in app.audit_log.</w:t>
      </w:r>
    </w:p>
    <w:p>
      <w:pPr>
        <w:pStyle w:val="Heading1"/>
        <w:keepNext/>
        <w:pageBreakBefore/>
      </w:pPr>
      <w:r>
        <w:t xml:space="preserve">10. How the dashboard and reports use the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1"/>
        <w:gridCol w:w="5015"/>
      </w:tblGrid>
      <w:tr>
        <w:trPr>
          <w:cantSplit/>
          <w:tblHeader/>
        </w:trPr>
        <w:tc>
          <w:tcPr>
            <w:tcW w:type="dxa" w:w="40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Dashboard page / feature</w:t>
            </w:r>
          </w:p>
        </w:tc>
        <w:tc>
          <w:tcPr>
            <w:tcW w:type="dxa" w:w="501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D213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Reads from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Portfolio Overview: tiles, building table, combined load profile</w:t>
            </w:r>
          </w:p>
        </w:tc>
        <w:tc>
          <w:tcPr>
            <w:tcW w:type="dxa" w:w="501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energy_interval, energy_daily, kpi_value, waste_finding, alarm_event, core.building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View: load profile by system, energy by system, system cards</w:t>
            </w:r>
          </w:p>
        </w:tc>
        <w:tc>
          <w:tcPr>
            <w:tcW w:type="dxa" w:w="501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energy_interval, kpi_value, reading (latest values), core.equipment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Detail: equipment list, trend, KPIs</w:t>
            </w:r>
          </w:p>
        </w:tc>
        <w:tc>
          <w:tcPr>
            <w:tcW w:type="dxa" w:w="501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 (latest), reading_hourly, kpi_value, waste_finding, core.equipment, core.data_point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Faults &amp; Alerts: alarms, acknowledge, gateway health</w:t>
            </w:r>
          </w:p>
        </w:tc>
        <w:tc>
          <w:tcPr>
            <w:tcW w:type="dxa" w:w="501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alarm_event, gateway_status, data_gap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 Insights: heatmap, findings ranked by ₹/month</w:t>
            </w:r>
          </w:p>
        </w:tc>
        <w:tc>
          <w:tcPr>
            <w:tcW w:type="dxa" w:w="501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energy_interval (hour × day), waste_finding, waste_rule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data view</w:t>
            </w:r>
          </w:p>
        </w:tc>
        <w:tc>
          <w:tcPr>
            <w:tcW w:type="dxa" w:w="501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reading, reading_hourly (BMS values without KPIs)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 (PDF)</w:t>
            </w:r>
          </w:p>
        </w:tc>
        <w:tc>
          <w:tcPr>
            <w:tcW w:type="dxa" w:w="501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energy_daily, energy_interval, kpi_value, waste_finding, alarm_event, energy_daily completeness; each report logged in app.report_log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and building selector</w:t>
            </w:r>
          </w:p>
        </w:tc>
        <w:tc>
          <w:tcPr>
            <w:tcW w:type="dxa" w:w="5015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4F6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app.app_user, app.user_building_access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b w:val="false"/>
          <w:bCs w:val="false"/>
        </w:rPr>
        <w:t xml:space="preserve">In the demo, the simulator plays the part of the gateways and the calculation jobs. Replacing it with the real database changes the data source only; the pages stay the same.</w:t>
      </w:r>
    </w:p>
    <w:p>
      <w:pPr>
        <w:pStyle w:val="Heading1"/>
        <w:keepNext/>
        <w:pageBreakBefore/>
      </w:pPr>
      <w:r>
        <w:t xml:space="preserve">11. Next steps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Get the BMS point list from each building (BACnet / Modbus export) and map every point to a standard tag and a data point row.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Collect the static data: areas, equipment list with rated power and capacity, meter tree, schedules, tariffs, and 12 months of past bills for the baseline.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Confirm the reading interval (15 minutes recommended) and the gateway buffer size with the provider.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Pilot with one building: create the database, load its point list, run one month of data, and measure the real volume and compression.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Agree retention periods and access roles with IT and management.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Later phase: add the maintenance data points ("Kept for future maintenance use") as new data points; no table changes are needed.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D"/>
        <w:sz w:val="16"/>
        <w:szCs w:val="16"/>
      </w:rPr>
      <w:t xml:space="preserve">Page </w:t>
    </w:r>
    <w:r>
      <w:rPr>
        <w:color w:val="5B6B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D"/>
        <w:sz w:val="16"/>
        <w:szCs w:val="16"/>
      </w:rPr>
      <w:t xml:space="preserve"> of </w:t>
    </w:r>
    <w:r>
      <w:rPr>
        <w:color w:val="5B6B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7D"/>
        <w:sz w:val="16"/>
        <w:szCs w:val="16"/>
      </w:rPr>
      <w:t xml:space="preserve">BEACON · Database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D213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7F7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onsolas" w:cs="Consolas" w:eastAsia="Consolas" w:hAnsi="Consolas"/>
      <w:b/>
      <w:bCs/>
      <w:color w:val="0D213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87e3c93b96092c149985adbf22e47d7c345ad3.png"/><Relationship Id="rId10" Type="http://schemas.openxmlformats.org/officeDocument/2006/relationships/image" Target="media/2084462437202de776988ca16ef0cbbbc5807ee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for BMS energy data</dc:title>
  <dc:creator>BEACON project</dc:creator>
  <cp:lastModifiedBy>Un-named</cp:lastModifiedBy>
  <cp:revision>1</cp:revision>
  <dcterms:created xsi:type="dcterms:W3CDTF">2026-10-14T07:09:50.543Z</dcterms:created>
  <dcterms:modified xsi:type="dcterms:W3CDTF">2026-10-14T07:09:50.543Z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