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HighGoInfo Solutions Private Limited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Project aims to develop an CNG Promotions Web application.The application is </w:t>
      </w:r>
      <w:r>
        <w:rPr>
          <w:b w:val="false"/>
          <w:bCs w:val="false"/>
        </w:rPr>
        <w:t>all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about</w:t>
      </w:r>
      <w:r>
        <w:rPr>
          <w:b w:val="false"/>
          <w:bCs w:val="false"/>
        </w:rPr>
        <w:t xml:space="preserve"> the </w:t>
      </w:r>
      <w:r>
        <w:rPr>
          <w:b w:val="false"/>
          <w:bCs w:val="false"/>
        </w:rPr>
        <w:t>promotional schemes to offer the customers based on the type of the vehicle.The amount can be used once in a day.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Dealers maintain the intermediary relationship between the customers and the M</w:t>
      </w:r>
      <w:r>
        <w:rPr>
          <w:b w:val="false"/>
          <w:bCs w:val="false"/>
        </w:rPr>
        <w:t>DP</w:t>
      </w:r>
      <w:r>
        <w:rPr>
          <w:b w:val="false"/>
          <w:bCs w:val="false"/>
        </w:rPr>
        <w:t>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List of Modules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Dashboard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Customers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Dealers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Promotional Schemes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Reports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 xml:space="preserve">Transaction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eport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Additional Modules</w:t>
      </w:r>
      <w:r>
        <w:rPr>
          <w:b w:val="false"/>
          <w:bCs w:val="false"/>
        </w:rPr>
        <w:tab/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>
          <w:b w:val="false"/>
          <w:bCs w:val="false"/>
        </w:rPr>
        <w:t>G</w:t>
      </w:r>
      <w:r>
        <w:rPr>
          <w:b w:val="false"/>
          <w:bCs w:val="false"/>
        </w:rPr>
        <w:t>eo Areas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b w:val="false"/>
          <w:bCs w:val="false"/>
        </w:rPr>
        <w:t>States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b w:val="false"/>
          <w:bCs w:val="false"/>
        </w:rPr>
        <w:t>Districts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b w:val="false"/>
          <w:bCs w:val="false"/>
        </w:rPr>
        <w:t>Document Types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Admin Modules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>User Administration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>Roles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 xml:space="preserve">Modules </w:t>
        <w:tab/>
        <w:tab/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Profile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b w:val="false"/>
          <w:bCs w:val="false"/>
        </w:rPr>
        <w:t>My Account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b w:val="false"/>
          <w:bCs w:val="false"/>
        </w:rPr>
        <w:t>Change Password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b w:val="false"/>
          <w:bCs w:val="false"/>
        </w:rPr>
        <w:t>Log Out</w:t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</w:t>
      </w:r>
      <w:r>
        <w:rPr>
          <w:b/>
          <w:bCs/>
        </w:rPr>
        <w:t>ogin Interface :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506730</wp:posOffset>
            </wp:positionH>
            <wp:positionV relativeFrom="paragraph">
              <wp:posOffset>97155</wp:posOffset>
            </wp:positionV>
            <wp:extent cx="4448175" cy="5219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 w:val="false"/>
          <w:bCs w:val="false"/>
        </w:rPr>
        <w:t>The user should fill the details to login to the application.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 w:val="false"/>
          <w:bCs w:val="false"/>
        </w:rPr>
        <w:t>Username and password must be required to login.</w:t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</w:t>
      </w:r>
      <w:r>
        <w:rPr>
          <w:b/>
          <w:bCs/>
        </w:rPr>
        <w:t>ashboard Module 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Dashboard consists of overall details of the application.</w:t>
      </w:r>
      <w:r>
        <w:rPr>
          <w:b w:val="false"/>
          <w:bCs w:val="false"/>
        </w:rPr>
        <w:t>The Graphical representation has been shown in the abvve Fig.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Customers Module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6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The Above Fig. consists of the list of consumers .In this Module, the customer’s personal details,vehicle details and promotional scheme will be s</w:t>
      </w:r>
      <w:r>
        <w:rPr>
          <w:b w:val="false"/>
          <w:bCs w:val="false"/>
        </w:rPr>
        <w:t>hown.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ctions Performed in this Module :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Add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Edit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View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Status Update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Reject</w:t>
      </w:r>
    </w:p>
    <w:p>
      <w:pPr>
        <w:pStyle w:val="Normal"/>
        <w:numPr>
          <w:ilvl w:val="1"/>
          <w:numId w:val="9"/>
        </w:numPr>
        <w:bidi w:val="0"/>
        <w:jc w:val="start"/>
        <w:rPr/>
      </w:pPr>
      <w:r>
        <w:rPr>
          <w:b w:val="false"/>
          <w:bCs w:val="false"/>
        </w:rPr>
        <w:t>Disable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Add Customer :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59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Form contains GA,Customer,Vehicle,Promotional and document details.All mandatory fields must be required.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View Customer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54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view action contains all the customer details.In Addition, status history and Transaction history of the customer will be seen.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Status Disable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85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Form is about the customer details and must have the valid reason to disable the customer.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Dealers Module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33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dealers module consists of the list of dealers from all the geo areas.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</w:abstractNum>
  <w:abstractNum w:abstractNumId="3">
    <w:lvl w:ilvl="0">
      <w:start w:val="6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lowerRoman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7</Pages>
  <Words>272</Words>
  <Characters>1374</Characters>
  <CharactersWithSpaces>1605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2023-10-04T14:19:54Z</dcterms:created>
  <dc:creator/>
  <dc:description/>
  <dc:language>en-IN</dc:language>
  <cp:lastModifiedBy/>
  <dcterms:modified xsi:type="dcterms:W3CDTF">2023-10-04T18:43:49Z</dcterms:modified>
  <cp:revision>4</cp:revision>
  <dc:subject/>
  <dc:title/>
</cp:coreProperties>
</file>